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9E" w:rsidRPr="00D85508" w:rsidRDefault="00D266D5" w:rsidP="00E5229E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</w:rPr>
      </w:pPr>
      <w:bookmarkStart w:id="0" w:name="_GoBack"/>
      <w:bookmarkEnd w:id="0"/>
      <w:r>
        <w:rPr>
          <w:rFonts w:ascii="Arial" w:hAnsi="Arial" w:cs="Arial"/>
          <w:b/>
          <w:color w:val="0070C0"/>
        </w:rPr>
        <w:t>S</w:t>
      </w:r>
      <w:r w:rsidR="00E5229E" w:rsidRPr="00D85508">
        <w:rPr>
          <w:rFonts w:ascii="Arial" w:hAnsi="Arial" w:cs="Arial"/>
          <w:b/>
          <w:color w:val="0070C0"/>
        </w:rPr>
        <w:t>hrnutí</w:t>
      </w:r>
      <w:r w:rsidR="00E5229E">
        <w:rPr>
          <w:rFonts w:ascii="Arial" w:hAnsi="Arial" w:cs="Arial"/>
          <w:b/>
          <w:color w:val="0070C0"/>
        </w:rPr>
        <w:t xml:space="preserve"> </w:t>
      </w:r>
      <w:r w:rsidR="00E5229E" w:rsidRPr="00D85508">
        <w:rPr>
          <w:rFonts w:ascii="Arial" w:hAnsi="Arial" w:cs="Arial"/>
          <w:b/>
          <w:color w:val="0070C0"/>
        </w:rPr>
        <w:t xml:space="preserve">výsledků z jednání o </w:t>
      </w:r>
      <w:r>
        <w:rPr>
          <w:rFonts w:ascii="Arial" w:hAnsi="Arial" w:cs="Arial"/>
          <w:b/>
          <w:color w:val="0070C0"/>
        </w:rPr>
        <w:t xml:space="preserve">návrhu </w:t>
      </w:r>
      <w:r w:rsidR="00FB08D3">
        <w:rPr>
          <w:rFonts w:ascii="Arial" w:hAnsi="Arial" w:cs="Arial"/>
          <w:b/>
          <w:color w:val="0070C0"/>
        </w:rPr>
        <w:t xml:space="preserve">výdajů SR na </w:t>
      </w:r>
      <w:proofErr w:type="spellStart"/>
      <w:r w:rsidR="00FB08D3">
        <w:rPr>
          <w:rFonts w:ascii="Arial" w:hAnsi="Arial" w:cs="Arial"/>
          <w:b/>
          <w:color w:val="0070C0"/>
        </w:rPr>
        <w:t>VaVaI</w:t>
      </w:r>
      <w:proofErr w:type="spellEnd"/>
      <w:r w:rsidR="00FB08D3">
        <w:rPr>
          <w:rFonts w:ascii="Arial" w:hAnsi="Arial" w:cs="Arial"/>
          <w:b/>
          <w:color w:val="0070C0"/>
        </w:rPr>
        <w:t xml:space="preserve"> na období 2020+ </w:t>
      </w:r>
      <w:r w:rsidR="00E5229E" w:rsidRPr="00D85508">
        <w:rPr>
          <w:rFonts w:ascii="Arial" w:hAnsi="Arial" w:cs="Arial"/>
          <w:b/>
          <w:color w:val="0070C0"/>
        </w:rPr>
        <w:t>mezi zástupci Rady pro výzkum, vývoj a inovace („R</w:t>
      </w:r>
      <w:r w:rsidR="00FB08D3">
        <w:rPr>
          <w:rFonts w:ascii="Arial" w:hAnsi="Arial" w:cs="Arial"/>
          <w:b/>
          <w:color w:val="0070C0"/>
        </w:rPr>
        <w:t>ada</w:t>
      </w:r>
      <w:r w:rsidR="00E5229E" w:rsidRPr="00D85508">
        <w:rPr>
          <w:rFonts w:ascii="Arial" w:hAnsi="Arial" w:cs="Arial"/>
          <w:b/>
          <w:color w:val="0070C0"/>
        </w:rPr>
        <w:t xml:space="preserve">“), </w:t>
      </w:r>
      <w:r>
        <w:rPr>
          <w:rFonts w:ascii="Arial" w:hAnsi="Arial" w:cs="Arial"/>
          <w:b/>
          <w:color w:val="0070C0"/>
        </w:rPr>
        <w:t>Odborem</w:t>
      </w:r>
      <w:r w:rsidR="00E5229E" w:rsidRPr="00D85508"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color w:val="0070C0"/>
        </w:rPr>
        <w:t>R</w:t>
      </w:r>
      <w:r w:rsidR="00E5229E" w:rsidRPr="00D85508">
        <w:rPr>
          <w:rFonts w:ascii="Arial" w:hAnsi="Arial" w:cs="Arial"/>
          <w:b/>
          <w:color w:val="0070C0"/>
        </w:rPr>
        <w:t>VV Úřadu vlády ČR a zástupci příslušných rozpočtových kapitol („poskytovatel“)</w:t>
      </w:r>
    </w:p>
    <w:p w:rsidR="00E5229E" w:rsidRPr="00D85508" w:rsidRDefault="00E5229E" w:rsidP="00E5229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</w:rPr>
      </w:pPr>
    </w:p>
    <w:p w:rsidR="00E5229E" w:rsidRDefault="00E5229E" w:rsidP="00E5229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Úvodní jednání s poskytovateli se uskutečnila v době od </w:t>
      </w:r>
      <w:r w:rsidR="004C4A7F">
        <w:rPr>
          <w:rFonts w:ascii="Arial" w:hAnsi="Arial" w:cs="Arial"/>
          <w:sz w:val="22"/>
          <w:szCs w:val="22"/>
        </w:rPr>
        <w:t>4</w:t>
      </w:r>
      <w:r w:rsidRPr="00D85508">
        <w:rPr>
          <w:rFonts w:ascii="Arial" w:hAnsi="Arial" w:cs="Arial"/>
          <w:sz w:val="22"/>
          <w:szCs w:val="22"/>
        </w:rPr>
        <w:t>. února 201</w:t>
      </w:r>
      <w:r w:rsidR="004C4A7F">
        <w:rPr>
          <w:rFonts w:ascii="Arial" w:hAnsi="Arial" w:cs="Arial"/>
          <w:sz w:val="22"/>
          <w:szCs w:val="22"/>
        </w:rPr>
        <w:t>9</w:t>
      </w:r>
      <w:r w:rsidRPr="00D85508">
        <w:rPr>
          <w:rFonts w:ascii="Arial" w:hAnsi="Arial" w:cs="Arial"/>
          <w:sz w:val="22"/>
          <w:szCs w:val="22"/>
        </w:rPr>
        <w:t xml:space="preserve"> (v souladu s harmonogramem schváleným </w:t>
      </w:r>
      <w:r w:rsidR="00FB08D3">
        <w:rPr>
          <w:rFonts w:ascii="Arial" w:hAnsi="Arial" w:cs="Arial"/>
          <w:sz w:val="22"/>
          <w:szCs w:val="22"/>
        </w:rPr>
        <w:t xml:space="preserve">na </w:t>
      </w:r>
      <w:r w:rsidRPr="00D85508">
        <w:rPr>
          <w:rFonts w:ascii="Arial" w:hAnsi="Arial" w:cs="Arial"/>
          <w:sz w:val="22"/>
          <w:szCs w:val="22"/>
        </w:rPr>
        <w:t>3</w:t>
      </w:r>
      <w:r w:rsidR="004C4A7F">
        <w:rPr>
          <w:rFonts w:ascii="Arial" w:hAnsi="Arial" w:cs="Arial"/>
          <w:sz w:val="22"/>
          <w:szCs w:val="22"/>
        </w:rPr>
        <w:t>4</w:t>
      </w:r>
      <w:r w:rsidR="005E43F4">
        <w:rPr>
          <w:rFonts w:ascii="Arial" w:hAnsi="Arial" w:cs="Arial"/>
          <w:sz w:val="22"/>
          <w:szCs w:val="22"/>
        </w:rPr>
        <w:t>1</w:t>
      </w:r>
      <w:r w:rsidRPr="00D85508">
        <w:rPr>
          <w:rFonts w:ascii="Arial" w:hAnsi="Arial" w:cs="Arial"/>
          <w:sz w:val="22"/>
          <w:szCs w:val="22"/>
        </w:rPr>
        <w:t xml:space="preserve">. </w:t>
      </w:r>
      <w:r w:rsidR="00FB08D3">
        <w:rPr>
          <w:rFonts w:ascii="Arial" w:hAnsi="Arial" w:cs="Arial"/>
          <w:sz w:val="22"/>
          <w:szCs w:val="22"/>
        </w:rPr>
        <w:t xml:space="preserve">zasedání </w:t>
      </w:r>
      <w:r w:rsidRPr="00D85508">
        <w:rPr>
          <w:rFonts w:ascii="Arial" w:hAnsi="Arial" w:cs="Arial"/>
          <w:sz w:val="22"/>
          <w:szCs w:val="22"/>
        </w:rPr>
        <w:t>R</w:t>
      </w:r>
      <w:r w:rsidR="00FB08D3">
        <w:rPr>
          <w:rFonts w:ascii="Arial" w:hAnsi="Arial" w:cs="Arial"/>
          <w:sz w:val="22"/>
          <w:szCs w:val="22"/>
        </w:rPr>
        <w:t>ady</w:t>
      </w:r>
      <w:r w:rsidRPr="00D85508">
        <w:rPr>
          <w:rFonts w:ascii="Arial" w:hAnsi="Arial" w:cs="Arial"/>
          <w:sz w:val="22"/>
          <w:szCs w:val="22"/>
        </w:rPr>
        <w:t xml:space="preserve">), </w:t>
      </w:r>
      <w:r w:rsidRPr="00DF139B">
        <w:rPr>
          <w:rFonts w:ascii="Arial" w:hAnsi="Arial" w:cs="Arial"/>
          <w:b/>
          <w:sz w:val="22"/>
          <w:szCs w:val="22"/>
        </w:rPr>
        <w:t>jednání dále pokračují.</w:t>
      </w:r>
    </w:p>
    <w:p w:rsidR="00E5229E" w:rsidRPr="00D85508" w:rsidRDefault="00E5229E" w:rsidP="00E5229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6077DE" w:rsidRDefault="00E5229E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Za </w:t>
      </w:r>
      <w:r w:rsidR="005E43F4">
        <w:rPr>
          <w:rFonts w:ascii="Arial" w:hAnsi="Arial" w:cs="Arial"/>
          <w:sz w:val="22"/>
          <w:szCs w:val="22"/>
        </w:rPr>
        <w:t>Odbor RVV</w:t>
      </w:r>
      <w:r w:rsidRPr="00D85508">
        <w:rPr>
          <w:rFonts w:ascii="Arial" w:hAnsi="Arial" w:cs="Arial"/>
          <w:sz w:val="22"/>
          <w:szCs w:val="22"/>
        </w:rPr>
        <w:t xml:space="preserve"> se jednání účastnili: </w:t>
      </w:r>
    </w:p>
    <w:p w:rsidR="00E5229E" w:rsidRPr="00D85508" w:rsidRDefault="00E5229E" w:rsidP="00E5229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 xml:space="preserve">ředitel </w:t>
      </w:r>
      <w:r w:rsidR="00216E70">
        <w:rPr>
          <w:rFonts w:ascii="Arial" w:hAnsi="Arial" w:cs="Arial"/>
          <w:sz w:val="22"/>
          <w:szCs w:val="22"/>
        </w:rPr>
        <w:t>O</w:t>
      </w:r>
      <w:r w:rsidRPr="00D85508">
        <w:rPr>
          <w:rFonts w:ascii="Arial" w:hAnsi="Arial" w:cs="Arial"/>
          <w:sz w:val="22"/>
          <w:szCs w:val="22"/>
        </w:rPr>
        <w:t xml:space="preserve">dboru </w:t>
      </w:r>
      <w:r w:rsidR="00216E70">
        <w:rPr>
          <w:rFonts w:ascii="Arial" w:hAnsi="Arial" w:cs="Arial"/>
          <w:sz w:val="22"/>
          <w:szCs w:val="22"/>
        </w:rPr>
        <w:t>RVV</w:t>
      </w:r>
      <w:r w:rsidRPr="00D85508">
        <w:rPr>
          <w:rFonts w:ascii="Arial" w:hAnsi="Arial" w:cs="Arial"/>
          <w:sz w:val="22"/>
          <w:szCs w:val="22"/>
        </w:rPr>
        <w:t xml:space="preserve"> </w:t>
      </w:r>
      <w:r w:rsidR="00216E70">
        <w:rPr>
          <w:rFonts w:ascii="Arial" w:hAnsi="Arial" w:cs="Arial"/>
          <w:sz w:val="22"/>
          <w:szCs w:val="22"/>
        </w:rPr>
        <w:t>J.</w:t>
      </w:r>
      <w:r w:rsidR="004331F2">
        <w:rPr>
          <w:rFonts w:ascii="Arial" w:hAnsi="Arial" w:cs="Arial"/>
          <w:sz w:val="22"/>
          <w:szCs w:val="22"/>
        </w:rPr>
        <w:t xml:space="preserve"> </w:t>
      </w:r>
      <w:r w:rsidR="00216E70">
        <w:rPr>
          <w:rFonts w:ascii="Arial" w:hAnsi="Arial" w:cs="Arial"/>
          <w:sz w:val="22"/>
          <w:szCs w:val="22"/>
        </w:rPr>
        <w:t>Marek</w:t>
      </w:r>
      <w:r w:rsidRPr="00D85508">
        <w:rPr>
          <w:rFonts w:ascii="Arial" w:hAnsi="Arial" w:cs="Arial"/>
          <w:sz w:val="22"/>
          <w:szCs w:val="22"/>
        </w:rPr>
        <w:t xml:space="preserve"> a vedoucí </w:t>
      </w:r>
      <w:r w:rsidR="00216E70">
        <w:rPr>
          <w:rFonts w:ascii="Arial" w:hAnsi="Arial" w:cs="Arial"/>
          <w:sz w:val="22"/>
          <w:szCs w:val="22"/>
        </w:rPr>
        <w:t>O</w:t>
      </w:r>
      <w:r w:rsidRPr="00D85508">
        <w:rPr>
          <w:rFonts w:ascii="Arial" w:hAnsi="Arial" w:cs="Arial"/>
          <w:sz w:val="22"/>
          <w:szCs w:val="22"/>
        </w:rPr>
        <w:t>ddělení analýz</w:t>
      </w:r>
      <w:r w:rsidR="00216E70">
        <w:rPr>
          <w:rFonts w:ascii="Arial" w:hAnsi="Arial" w:cs="Arial"/>
          <w:sz w:val="22"/>
          <w:szCs w:val="22"/>
        </w:rPr>
        <w:t xml:space="preserve"> a koordinace </w:t>
      </w:r>
      <w:proofErr w:type="spellStart"/>
      <w:r w:rsidR="00216E70">
        <w:rPr>
          <w:rFonts w:ascii="Arial" w:hAnsi="Arial" w:cs="Arial"/>
          <w:sz w:val="22"/>
          <w:szCs w:val="22"/>
        </w:rPr>
        <w:t>VaVaI</w:t>
      </w:r>
      <w:proofErr w:type="spellEnd"/>
      <w:r w:rsidRPr="00D85508">
        <w:rPr>
          <w:rFonts w:ascii="Arial" w:hAnsi="Arial" w:cs="Arial"/>
          <w:sz w:val="22"/>
          <w:szCs w:val="22"/>
        </w:rPr>
        <w:t xml:space="preserve"> P. Filip.</w:t>
      </w:r>
    </w:p>
    <w:p w:rsidR="006077DE" w:rsidRDefault="00E5229E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D85508">
        <w:rPr>
          <w:rFonts w:ascii="Arial" w:hAnsi="Arial" w:cs="Arial"/>
          <w:sz w:val="22"/>
          <w:szCs w:val="22"/>
        </w:rPr>
        <w:t>Za R</w:t>
      </w:r>
      <w:r w:rsidR="00FB08D3">
        <w:rPr>
          <w:rFonts w:ascii="Arial" w:hAnsi="Arial" w:cs="Arial"/>
          <w:sz w:val="22"/>
          <w:szCs w:val="22"/>
        </w:rPr>
        <w:t>adu</w:t>
      </w:r>
      <w:r w:rsidRPr="00D85508">
        <w:rPr>
          <w:rFonts w:ascii="Arial" w:hAnsi="Arial" w:cs="Arial"/>
          <w:sz w:val="22"/>
          <w:szCs w:val="22"/>
        </w:rPr>
        <w:t xml:space="preserve"> se </w:t>
      </w:r>
      <w:r w:rsidR="005E43F4">
        <w:rPr>
          <w:rFonts w:ascii="Arial" w:hAnsi="Arial" w:cs="Arial"/>
          <w:sz w:val="22"/>
          <w:szCs w:val="22"/>
        </w:rPr>
        <w:t xml:space="preserve">jednání </w:t>
      </w:r>
      <w:r w:rsidR="006077DE">
        <w:rPr>
          <w:rFonts w:ascii="Arial" w:hAnsi="Arial" w:cs="Arial"/>
          <w:sz w:val="22"/>
          <w:szCs w:val="22"/>
        </w:rPr>
        <w:t>z</w:t>
      </w:r>
      <w:r w:rsidR="005E43F4">
        <w:rPr>
          <w:rFonts w:ascii="Arial" w:hAnsi="Arial" w:cs="Arial"/>
          <w:sz w:val="22"/>
          <w:szCs w:val="22"/>
        </w:rPr>
        <w:t>účastnil</w:t>
      </w:r>
      <w:r w:rsidR="006077DE">
        <w:rPr>
          <w:rFonts w:ascii="Arial" w:hAnsi="Arial" w:cs="Arial"/>
          <w:sz w:val="22"/>
          <w:szCs w:val="22"/>
        </w:rPr>
        <w:t>i:</w:t>
      </w:r>
    </w:p>
    <w:p w:rsidR="007824CC" w:rsidRDefault="005E43F4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zpravodaj pro rozpočet místopředseda R</w:t>
      </w:r>
      <w:r w:rsidR="007824CC">
        <w:rPr>
          <w:rFonts w:ascii="Arial" w:hAnsi="Arial" w:cs="Arial"/>
          <w:sz w:val="22"/>
          <w:szCs w:val="22"/>
        </w:rPr>
        <w:t>ady</w:t>
      </w:r>
      <w:r>
        <w:rPr>
          <w:rFonts w:ascii="Arial" w:hAnsi="Arial" w:cs="Arial"/>
          <w:sz w:val="22"/>
          <w:szCs w:val="22"/>
        </w:rPr>
        <w:t xml:space="preserve"> </w:t>
      </w:r>
      <w:r w:rsidR="00216E70">
        <w:rPr>
          <w:rFonts w:ascii="Arial" w:hAnsi="Arial" w:cs="Arial"/>
          <w:sz w:val="22"/>
          <w:szCs w:val="22"/>
        </w:rPr>
        <w:t>K. Havlíček</w:t>
      </w:r>
      <w:r w:rsidR="006077DE">
        <w:rPr>
          <w:rFonts w:ascii="Arial" w:hAnsi="Arial" w:cs="Arial"/>
          <w:sz w:val="22"/>
          <w:szCs w:val="22"/>
        </w:rPr>
        <w:t xml:space="preserve"> (MK, MO, MV, TA ČR, MPO)</w:t>
      </w:r>
    </w:p>
    <w:p w:rsidR="007824CC" w:rsidRPr="007824CC" w:rsidRDefault="007824CC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P. Baran (MK, </w:t>
      </w:r>
      <w:r w:rsidR="00532554">
        <w:rPr>
          <w:rFonts w:ascii="Arial" w:hAnsi="Arial" w:cs="Arial"/>
          <w:sz w:val="22"/>
          <w:szCs w:val="22"/>
        </w:rPr>
        <w:t xml:space="preserve">MPSV, </w:t>
      </w:r>
      <w:proofErr w:type="spellStart"/>
      <w:r w:rsidR="00532554">
        <w:rPr>
          <w:rFonts w:ascii="Arial" w:hAnsi="Arial" w:cs="Arial"/>
          <w:sz w:val="22"/>
          <w:szCs w:val="22"/>
        </w:rPr>
        <w:t>MZe</w:t>
      </w:r>
      <w:proofErr w:type="spellEnd"/>
      <w:r w:rsidR="00532554">
        <w:rPr>
          <w:rFonts w:ascii="Arial" w:hAnsi="Arial" w:cs="Arial"/>
          <w:sz w:val="22"/>
          <w:szCs w:val="22"/>
        </w:rPr>
        <w:t>, MZV, MŠMT, MŽP)</w:t>
      </w:r>
    </w:p>
    <w:p w:rsidR="007824CC" w:rsidRPr="007824CC" w:rsidRDefault="00E5229E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7824CC">
        <w:rPr>
          <w:rFonts w:ascii="Arial" w:hAnsi="Arial" w:cs="Arial"/>
          <w:sz w:val="22"/>
          <w:szCs w:val="22"/>
        </w:rPr>
        <w:t xml:space="preserve">J. </w:t>
      </w:r>
      <w:proofErr w:type="spellStart"/>
      <w:r w:rsidRPr="007824CC">
        <w:rPr>
          <w:rFonts w:ascii="Arial" w:hAnsi="Arial" w:cs="Arial"/>
          <w:sz w:val="22"/>
          <w:szCs w:val="22"/>
        </w:rPr>
        <w:t>Domkářová</w:t>
      </w:r>
      <w:proofErr w:type="spellEnd"/>
      <w:r w:rsidRPr="007824CC">
        <w:rPr>
          <w:rFonts w:ascii="Arial" w:hAnsi="Arial" w:cs="Arial"/>
          <w:sz w:val="22"/>
          <w:szCs w:val="22"/>
        </w:rPr>
        <w:t xml:space="preserve"> (MK,</w:t>
      </w:r>
      <w:r w:rsidR="007824C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32554">
        <w:rPr>
          <w:rFonts w:ascii="Arial" w:hAnsi="Arial" w:cs="Arial"/>
          <w:sz w:val="22"/>
          <w:szCs w:val="22"/>
        </w:rPr>
        <w:t>MZe</w:t>
      </w:r>
      <w:proofErr w:type="spellEnd"/>
      <w:r w:rsidR="00532554">
        <w:rPr>
          <w:rFonts w:ascii="Arial" w:hAnsi="Arial" w:cs="Arial"/>
          <w:sz w:val="22"/>
          <w:szCs w:val="22"/>
        </w:rPr>
        <w:t>)</w:t>
      </w:r>
    </w:p>
    <w:p w:rsidR="007824CC" w:rsidRPr="007824CC" w:rsidRDefault="00E5229E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7824CC">
        <w:rPr>
          <w:rFonts w:ascii="Arial" w:hAnsi="Arial" w:cs="Arial"/>
          <w:sz w:val="22"/>
          <w:szCs w:val="22"/>
        </w:rPr>
        <w:t>P. Dvořák (</w:t>
      </w:r>
      <w:r w:rsidR="00532554">
        <w:rPr>
          <w:rFonts w:ascii="Arial" w:hAnsi="Arial" w:cs="Arial"/>
          <w:sz w:val="22"/>
          <w:szCs w:val="22"/>
        </w:rPr>
        <w:t>MZV, GA ČR, MŠMT)</w:t>
      </w:r>
    </w:p>
    <w:p w:rsidR="007824CC" w:rsidRDefault="00216E70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7824CC">
        <w:rPr>
          <w:rFonts w:ascii="Arial" w:hAnsi="Arial" w:cs="Arial"/>
          <w:sz w:val="22"/>
          <w:szCs w:val="22"/>
        </w:rPr>
        <w:t xml:space="preserve">T. </w:t>
      </w:r>
      <w:proofErr w:type="spellStart"/>
      <w:r w:rsidRPr="007824CC">
        <w:rPr>
          <w:rFonts w:ascii="Arial" w:hAnsi="Arial" w:cs="Arial"/>
          <w:sz w:val="22"/>
          <w:szCs w:val="22"/>
        </w:rPr>
        <w:t>Jungwirth</w:t>
      </w:r>
      <w:proofErr w:type="spellEnd"/>
      <w:r w:rsidRPr="007824CC">
        <w:rPr>
          <w:rFonts w:ascii="Arial" w:hAnsi="Arial" w:cs="Arial"/>
          <w:sz w:val="22"/>
          <w:szCs w:val="22"/>
        </w:rPr>
        <w:t xml:space="preserve"> (</w:t>
      </w:r>
      <w:r w:rsidR="00532554">
        <w:rPr>
          <w:rFonts w:ascii="Arial" w:hAnsi="Arial" w:cs="Arial"/>
          <w:sz w:val="22"/>
          <w:szCs w:val="22"/>
        </w:rPr>
        <w:t>GA ČR)</w:t>
      </w:r>
    </w:p>
    <w:p w:rsidR="007824CC" w:rsidRDefault="007824CC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Š. </w:t>
      </w:r>
      <w:proofErr w:type="spellStart"/>
      <w:r>
        <w:rPr>
          <w:rFonts w:ascii="Arial" w:hAnsi="Arial" w:cs="Arial"/>
          <w:sz w:val="22"/>
          <w:szCs w:val="22"/>
        </w:rPr>
        <w:t>Jurajda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r w:rsidR="00532554">
        <w:rPr>
          <w:rFonts w:ascii="Arial" w:hAnsi="Arial" w:cs="Arial"/>
          <w:sz w:val="22"/>
          <w:szCs w:val="22"/>
        </w:rPr>
        <w:t>MPSV)</w:t>
      </w:r>
    </w:p>
    <w:p w:rsidR="007824CC" w:rsidRDefault="007824CC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J. Konvalinka (AV ČR, </w:t>
      </w:r>
      <w:r w:rsidR="00532554">
        <w:rPr>
          <w:rFonts w:ascii="Arial" w:hAnsi="Arial" w:cs="Arial"/>
          <w:sz w:val="22"/>
          <w:szCs w:val="22"/>
        </w:rPr>
        <w:t>GA ČR, MŠMT)</w:t>
      </w:r>
    </w:p>
    <w:p w:rsidR="007824CC" w:rsidRDefault="00216E70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K. Kouřil (</w:t>
      </w:r>
      <w:r w:rsidR="007824CC">
        <w:rPr>
          <w:rFonts w:ascii="Arial" w:hAnsi="Arial" w:cs="Arial"/>
          <w:sz w:val="22"/>
          <w:szCs w:val="22"/>
        </w:rPr>
        <w:t xml:space="preserve">TA ČR, </w:t>
      </w:r>
      <w:r w:rsidR="00532554">
        <w:rPr>
          <w:rFonts w:ascii="Arial" w:hAnsi="Arial" w:cs="Arial"/>
          <w:sz w:val="22"/>
          <w:szCs w:val="22"/>
        </w:rPr>
        <w:t>MPO)</w:t>
      </w:r>
    </w:p>
    <w:p w:rsidR="007824CC" w:rsidRDefault="007824CC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Lata (</w:t>
      </w:r>
      <w:proofErr w:type="spellStart"/>
      <w:r w:rsidR="00532554">
        <w:rPr>
          <w:rFonts w:ascii="Arial" w:hAnsi="Arial" w:cs="Arial"/>
          <w:sz w:val="22"/>
          <w:szCs w:val="22"/>
        </w:rPr>
        <w:t>MZd</w:t>
      </w:r>
      <w:proofErr w:type="spellEnd"/>
      <w:r w:rsidR="00532554">
        <w:rPr>
          <w:rFonts w:ascii="Arial" w:hAnsi="Arial" w:cs="Arial"/>
          <w:sz w:val="22"/>
          <w:szCs w:val="22"/>
        </w:rPr>
        <w:t>)</w:t>
      </w:r>
    </w:p>
    <w:p w:rsidR="007824CC" w:rsidRDefault="007824CC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J. </w:t>
      </w:r>
      <w:proofErr w:type="spellStart"/>
      <w:r>
        <w:rPr>
          <w:rFonts w:ascii="Arial" w:hAnsi="Arial" w:cs="Arial"/>
          <w:sz w:val="22"/>
          <w:szCs w:val="22"/>
        </w:rPr>
        <w:t>Machan</w:t>
      </w:r>
      <w:proofErr w:type="spellEnd"/>
      <w:r>
        <w:rPr>
          <w:rFonts w:ascii="Arial" w:hAnsi="Arial" w:cs="Arial"/>
          <w:sz w:val="22"/>
          <w:szCs w:val="22"/>
        </w:rPr>
        <w:t xml:space="preserve"> (MO, MV, TA ČR, MPO, </w:t>
      </w:r>
      <w:r w:rsidR="00532554">
        <w:rPr>
          <w:rFonts w:ascii="Arial" w:hAnsi="Arial" w:cs="Arial"/>
          <w:sz w:val="22"/>
          <w:szCs w:val="22"/>
        </w:rPr>
        <w:t>MŠMT, MD)</w:t>
      </w:r>
    </w:p>
    <w:p w:rsidR="007824CC" w:rsidRDefault="007824CC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V. Mařík (MPO, </w:t>
      </w:r>
      <w:r w:rsidR="00532554">
        <w:rPr>
          <w:rFonts w:ascii="Arial" w:hAnsi="Arial" w:cs="Arial"/>
          <w:sz w:val="22"/>
          <w:szCs w:val="22"/>
        </w:rPr>
        <w:t>MŠMT)</w:t>
      </w:r>
    </w:p>
    <w:p w:rsidR="00532554" w:rsidRDefault="00532554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L. Novák (MŠMT)</w:t>
      </w:r>
    </w:p>
    <w:p w:rsidR="007824CC" w:rsidRDefault="00216E70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E. </w:t>
      </w:r>
      <w:proofErr w:type="spellStart"/>
      <w:r>
        <w:rPr>
          <w:rFonts w:ascii="Arial" w:hAnsi="Arial" w:cs="Arial"/>
          <w:sz w:val="22"/>
          <w:szCs w:val="22"/>
        </w:rPr>
        <w:t>Palíšek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r w:rsidR="007824CC">
        <w:rPr>
          <w:rFonts w:ascii="Arial" w:hAnsi="Arial" w:cs="Arial"/>
          <w:sz w:val="22"/>
          <w:szCs w:val="22"/>
        </w:rPr>
        <w:t xml:space="preserve">TA ČR, </w:t>
      </w:r>
      <w:r w:rsidR="00532554">
        <w:rPr>
          <w:rFonts w:ascii="Arial" w:hAnsi="Arial" w:cs="Arial"/>
          <w:sz w:val="22"/>
          <w:szCs w:val="22"/>
        </w:rPr>
        <w:t>MPO)</w:t>
      </w:r>
    </w:p>
    <w:p w:rsidR="00532554" w:rsidRDefault="00532554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Špičák (</w:t>
      </w:r>
      <w:proofErr w:type="spellStart"/>
      <w:r>
        <w:rPr>
          <w:rFonts w:ascii="Arial" w:hAnsi="Arial" w:cs="Arial"/>
          <w:sz w:val="22"/>
          <w:szCs w:val="22"/>
        </w:rPr>
        <w:t>MZd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:rsidR="00E5229E" w:rsidRPr="00D85508" w:rsidRDefault="007824CC" w:rsidP="006077D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J. </w:t>
      </w:r>
      <w:proofErr w:type="spellStart"/>
      <w:r>
        <w:rPr>
          <w:rFonts w:ascii="Arial" w:hAnsi="Arial" w:cs="Arial"/>
          <w:sz w:val="22"/>
          <w:szCs w:val="22"/>
        </w:rPr>
        <w:t>Witzany</w:t>
      </w:r>
      <w:proofErr w:type="spellEnd"/>
      <w:r>
        <w:rPr>
          <w:rFonts w:ascii="Arial" w:hAnsi="Arial" w:cs="Arial"/>
          <w:sz w:val="22"/>
          <w:szCs w:val="22"/>
        </w:rPr>
        <w:t xml:space="preserve"> (MO, MV, </w:t>
      </w:r>
      <w:r w:rsidR="00532554">
        <w:rPr>
          <w:rFonts w:ascii="Arial" w:hAnsi="Arial" w:cs="Arial"/>
          <w:sz w:val="22"/>
          <w:szCs w:val="22"/>
        </w:rPr>
        <w:t>MD)</w:t>
      </w:r>
    </w:p>
    <w:p w:rsidR="00E5229E" w:rsidRPr="00D85508" w:rsidRDefault="00E5229E" w:rsidP="00E5229E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F61B69" w:rsidRDefault="00FB08D3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jednáních byly z</w:t>
      </w:r>
      <w:r w:rsidRPr="00F7762B">
        <w:rPr>
          <w:rFonts w:ascii="Arial" w:hAnsi="Arial" w:cs="Arial"/>
          <w:sz w:val="22"/>
          <w:szCs w:val="22"/>
        </w:rPr>
        <w:t>ástupci Rady</w:t>
      </w:r>
      <w:r w:rsidRPr="001E37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projednány návrhy </w:t>
      </w:r>
      <w:r w:rsidRPr="00751C7B">
        <w:rPr>
          <w:rFonts w:ascii="Arial" w:hAnsi="Arial" w:cs="Arial"/>
          <w:sz w:val="22"/>
          <w:szCs w:val="22"/>
        </w:rPr>
        <w:t>výdajů státního rozpočtu na výzkum, vývoj a inovace na rok 20</w:t>
      </w:r>
      <w:r>
        <w:rPr>
          <w:rFonts w:ascii="Arial" w:hAnsi="Arial" w:cs="Arial"/>
          <w:sz w:val="22"/>
          <w:szCs w:val="22"/>
        </w:rPr>
        <w:t>20</w:t>
      </w:r>
      <w:r w:rsidRPr="00751C7B">
        <w:rPr>
          <w:rFonts w:ascii="Arial" w:hAnsi="Arial" w:cs="Arial"/>
          <w:sz w:val="22"/>
          <w:szCs w:val="22"/>
        </w:rPr>
        <w:t xml:space="preserve"> s výhledem na léta 202</w:t>
      </w:r>
      <w:r>
        <w:rPr>
          <w:rFonts w:ascii="Arial" w:hAnsi="Arial" w:cs="Arial"/>
          <w:sz w:val="22"/>
          <w:szCs w:val="22"/>
        </w:rPr>
        <w:t>1</w:t>
      </w:r>
      <w:r w:rsidRPr="00751C7B">
        <w:rPr>
          <w:rFonts w:ascii="Arial" w:hAnsi="Arial" w:cs="Arial"/>
          <w:sz w:val="22"/>
          <w:szCs w:val="22"/>
        </w:rPr>
        <w:t xml:space="preserve"> a 202</w:t>
      </w:r>
      <w:r>
        <w:rPr>
          <w:rFonts w:ascii="Arial" w:hAnsi="Arial" w:cs="Arial"/>
          <w:sz w:val="22"/>
          <w:szCs w:val="22"/>
        </w:rPr>
        <w:t xml:space="preserve">2 předložené jednotlivými poskytovateli. </w:t>
      </w:r>
    </w:p>
    <w:p w:rsidR="00FB08D3" w:rsidRDefault="00FB08D3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případě, že některý poskytovatel navrhoval nový program, byl upozorněn, že z</w:t>
      </w:r>
      <w:r w:rsidRPr="003D72E7">
        <w:rPr>
          <w:rFonts w:ascii="Arial" w:hAnsi="Arial" w:cs="Arial"/>
          <w:sz w:val="22"/>
          <w:szCs w:val="22"/>
        </w:rPr>
        <w:t>ahrnutí nových dosud vládou neschválených programů je pouze orientační a neznamená</w:t>
      </w:r>
      <w:r w:rsidRPr="00F517F5">
        <w:rPr>
          <w:rFonts w:ascii="Arial" w:hAnsi="Arial" w:cs="Arial"/>
          <w:sz w:val="22"/>
          <w:szCs w:val="22"/>
        </w:rPr>
        <w:t xml:space="preserve"> automaticky nárok na finanční zajištění těchto dosud neschválených programů</w:t>
      </w:r>
      <w:r>
        <w:rPr>
          <w:rFonts w:ascii="Arial" w:hAnsi="Arial" w:cs="Arial"/>
          <w:sz w:val="22"/>
          <w:szCs w:val="22"/>
        </w:rPr>
        <w:t>.</w:t>
      </w:r>
      <w:r w:rsidR="00F61B69">
        <w:rPr>
          <w:rFonts w:ascii="Arial" w:hAnsi="Arial" w:cs="Arial"/>
          <w:sz w:val="22"/>
          <w:szCs w:val="22"/>
        </w:rPr>
        <w:t xml:space="preserve"> </w:t>
      </w:r>
    </w:p>
    <w:p w:rsidR="00F61B69" w:rsidRDefault="00F61B69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Zástupci poskytovatelů byli informováni, že tak jako v minulém období budou jejich návrhy </w:t>
      </w:r>
      <w:r w:rsidRPr="00055CDB">
        <w:rPr>
          <w:rFonts w:ascii="Arial" w:hAnsi="Arial" w:cs="Arial"/>
          <w:sz w:val="22"/>
          <w:szCs w:val="22"/>
        </w:rPr>
        <w:t>v dlouhodobém výhledu</w:t>
      </w:r>
      <w:r w:rsidRPr="00A30D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vzaty Radou na vědomí a byli upozorněni na to, </w:t>
      </w:r>
      <w:r w:rsidRPr="00CC7C3A">
        <w:rPr>
          <w:rFonts w:ascii="Arial" w:hAnsi="Arial" w:cs="Arial"/>
          <w:sz w:val="22"/>
          <w:szCs w:val="22"/>
        </w:rPr>
        <w:t>že se jedná o orientační údaje, které slouží jako podklad pro další jednání.</w:t>
      </w:r>
      <w:r w:rsidRPr="00A30D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Dlouhodobé výhledy výdajů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na roky 2023-2026 budou vládě předloženy jako souhrnné číslo a nebudou rozpracovány na jednotlivé poskytovatele.</w:t>
      </w:r>
    </w:p>
    <w:p w:rsidR="00FB08D3" w:rsidRDefault="00FB08D3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Zástupci relevantních poskytovatelů a Rady dále projednali výsledky hodnocení VO dle Metodiky 17+ a výsledky jednání „tripartit</w:t>
      </w:r>
      <w:r w:rsidRPr="00AD17C5">
        <w:rPr>
          <w:rFonts w:ascii="Arial" w:hAnsi="Arial" w:cs="Arial"/>
          <w:sz w:val="22"/>
          <w:szCs w:val="22"/>
        </w:rPr>
        <w:t>“, kter</w:t>
      </w:r>
      <w:r>
        <w:rPr>
          <w:rFonts w:ascii="Arial" w:hAnsi="Arial" w:cs="Arial"/>
          <w:sz w:val="22"/>
          <w:szCs w:val="22"/>
        </w:rPr>
        <w:t>á</w:t>
      </w:r>
      <w:r w:rsidRPr="00AD17C5">
        <w:rPr>
          <w:rFonts w:ascii="Arial" w:hAnsi="Arial" w:cs="Arial"/>
          <w:sz w:val="22"/>
          <w:szCs w:val="22"/>
        </w:rPr>
        <w:t xml:space="preserve"> proběhl</w:t>
      </w:r>
      <w:r>
        <w:rPr>
          <w:rFonts w:ascii="Arial" w:hAnsi="Arial" w:cs="Arial"/>
          <w:sz w:val="22"/>
          <w:szCs w:val="22"/>
        </w:rPr>
        <w:t>a v závěru loňského roku</w:t>
      </w:r>
      <w:r w:rsidR="000E21D9">
        <w:rPr>
          <w:rFonts w:ascii="Arial" w:hAnsi="Arial" w:cs="Arial"/>
          <w:sz w:val="22"/>
          <w:szCs w:val="22"/>
        </w:rPr>
        <w:t>.</w:t>
      </w:r>
    </w:p>
    <w:p w:rsidR="00FB08D3" w:rsidRDefault="00FB08D3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</w:t>
      </w:r>
      <w:r w:rsidR="000E21D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Rady požádali </w:t>
      </w:r>
      <w:r w:rsidR="000E21D9">
        <w:rPr>
          <w:rFonts w:ascii="Arial" w:hAnsi="Arial" w:cs="Arial"/>
          <w:sz w:val="22"/>
          <w:szCs w:val="22"/>
        </w:rPr>
        <w:t xml:space="preserve">všechny </w:t>
      </w:r>
      <w:r>
        <w:rPr>
          <w:rFonts w:ascii="Arial" w:hAnsi="Arial" w:cs="Arial"/>
          <w:sz w:val="22"/>
          <w:szCs w:val="22"/>
        </w:rPr>
        <w:t xml:space="preserve">poskytovatele o </w:t>
      </w:r>
      <w:r w:rsidR="000E21D9">
        <w:rPr>
          <w:rFonts w:ascii="Arial" w:hAnsi="Arial" w:cs="Arial"/>
          <w:sz w:val="22"/>
          <w:szCs w:val="22"/>
        </w:rPr>
        <w:t>zaslání stručného</w:t>
      </w:r>
      <w:r>
        <w:rPr>
          <w:rFonts w:ascii="Arial" w:hAnsi="Arial" w:cs="Arial"/>
          <w:sz w:val="22"/>
          <w:szCs w:val="22"/>
        </w:rPr>
        <w:t xml:space="preserve"> souhrn</w:t>
      </w:r>
      <w:r w:rsidR="000E21D9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úspěšných</w:t>
      </w:r>
      <w:r w:rsidR="000E21D9">
        <w:rPr>
          <w:rFonts w:ascii="Arial" w:hAnsi="Arial" w:cs="Arial"/>
          <w:sz w:val="22"/>
          <w:szCs w:val="22"/>
        </w:rPr>
        <w:t xml:space="preserve"> nebo význačných</w:t>
      </w:r>
      <w:r>
        <w:rPr>
          <w:rFonts w:ascii="Arial" w:hAnsi="Arial" w:cs="Arial"/>
          <w:sz w:val="22"/>
          <w:szCs w:val="22"/>
        </w:rPr>
        <w:t xml:space="preserve"> výsledků / projektů a jejich přínosu pro ČR (cca 5 nejúspěšnějších projektů).</w:t>
      </w:r>
    </w:p>
    <w:p w:rsidR="00FB08D3" w:rsidRDefault="000E21D9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Relevantní p</w:t>
      </w:r>
      <w:r w:rsidR="00FB08D3" w:rsidRPr="00AB085A">
        <w:rPr>
          <w:rFonts w:ascii="Arial" w:hAnsi="Arial" w:cs="Arial"/>
          <w:sz w:val="22"/>
          <w:szCs w:val="22"/>
        </w:rPr>
        <w:t>oskytovatel</w:t>
      </w:r>
      <w:r>
        <w:rPr>
          <w:rFonts w:ascii="Arial" w:hAnsi="Arial" w:cs="Arial"/>
          <w:sz w:val="22"/>
          <w:szCs w:val="22"/>
        </w:rPr>
        <w:t>é dále</w:t>
      </w:r>
      <w:r w:rsidR="00FB08D3" w:rsidRPr="00AB08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dodají </w:t>
      </w:r>
      <w:r w:rsidR="00FB08D3" w:rsidRPr="00AB085A">
        <w:rPr>
          <w:rFonts w:ascii="Arial" w:hAnsi="Arial" w:cs="Arial"/>
          <w:sz w:val="22"/>
          <w:szCs w:val="22"/>
        </w:rPr>
        <w:t>do</w:t>
      </w:r>
      <w:r w:rsidR="00FB08D3">
        <w:rPr>
          <w:rFonts w:ascii="Arial" w:hAnsi="Arial" w:cs="Arial"/>
          <w:sz w:val="22"/>
          <w:szCs w:val="22"/>
        </w:rPr>
        <w:t xml:space="preserve"> konce února údaje o podílu RVO na celkovém </w:t>
      </w:r>
      <w:r w:rsidR="00FB08D3" w:rsidRPr="005620EF">
        <w:rPr>
          <w:rFonts w:ascii="Arial" w:hAnsi="Arial" w:cs="Arial"/>
          <w:sz w:val="22"/>
          <w:szCs w:val="22"/>
        </w:rPr>
        <w:t>rozpočtu jednotlivých</w:t>
      </w:r>
      <w:r w:rsidR="00FB08D3">
        <w:rPr>
          <w:rFonts w:ascii="Arial" w:hAnsi="Arial" w:cs="Arial"/>
          <w:sz w:val="22"/>
          <w:szCs w:val="22"/>
        </w:rPr>
        <w:t xml:space="preserve"> rezortních VO </w:t>
      </w:r>
      <w:r w:rsidR="00F61B69">
        <w:rPr>
          <w:rFonts w:ascii="Arial" w:hAnsi="Arial" w:cs="Arial"/>
          <w:sz w:val="22"/>
          <w:szCs w:val="22"/>
        </w:rPr>
        <w:t xml:space="preserve">(příp. výzkumných ústavů) </w:t>
      </w:r>
      <w:r w:rsidR="00FB08D3">
        <w:rPr>
          <w:rFonts w:ascii="Arial" w:hAnsi="Arial" w:cs="Arial"/>
          <w:sz w:val="22"/>
          <w:szCs w:val="22"/>
        </w:rPr>
        <w:t>za rok 2018 (rozpočtové údaje) a za rok 2017 (skutečné čerpání) - na základě strukturované tab</w:t>
      </w:r>
      <w:r>
        <w:rPr>
          <w:rFonts w:ascii="Arial" w:hAnsi="Arial" w:cs="Arial"/>
          <w:sz w:val="22"/>
          <w:szCs w:val="22"/>
        </w:rPr>
        <w:t>ulky, kterou zašle poskytovatelům</w:t>
      </w:r>
      <w:r w:rsidR="00FB08D3">
        <w:rPr>
          <w:rFonts w:ascii="Arial" w:hAnsi="Arial" w:cs="Arial"/>
          <w:sz w:val="22"/>
          <w:szCs w:val="22"/>
        </w:rPr>
        <w:t xml:space="preserve"> k vyplnění Odbor RVV.</w:t>
      </w:r>
    </w:p>
    <w:p w:rsidR="00E5229E" w:rsidRPr="006077DE" w:rsidRDefault="00E5229E" w:rsidP="00E5229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6077DE">
        <w:rPr>
          <w:rFonts w:ascii="Arial" w:hAnsi="Arial" w:cs="Arial"/>
          <w:b/>
          <w:u w:val="single"/>
        </w:rPr>
        <w:lastRenderedPageBreak/>
        <w:t>Přehled hlavních závěrů jednání:</w:t>
      </w:r>
    </w:p>
    <w:p w:rsidR="00E5229E" w:rsidRPr="00454621" w:rsidRDefault="00E5229E" w:rsidP="0045462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  <w:sz w:val="16"/>
          <w:szCs w:val="16"/>
        </w:rPr>
      </w:pPr>
    </w:p>
    <w:p w:rsidR="00D65984" w:rsidRPr="000D171C" w:rsidRDefault="007F0DDA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AV ČR</w:t>
      </w:r>
      <w:r w:rsidR="00973120" w:rsidRPr="00973120">
        <w:rPr>
          <w:rFonts w:ascii="Arial" w:hAnsi="Arial" w:cs="Arial"/>
          <w:sz w:val="22"/>
          <w:szCs w:val="22"/>
        </w:rPr>
        <w:t xml:space="preserve"> (zpravodaj: P. Dvořák, J. Konvalinka)</w:t>
      </w:r>
    </w:p>
    <w:p w:rsidR="00F61B69" w:rsidRDefault="00F61B69" w:rsidP="00F61B69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navýšení rozpočtu na roky 2020 a 2021 je nutné odůvodnit jeho transformační potenciál zejména ve vztahu ke Strategii AV 21 a k posílení excelence.</w:t>
      </w:r>
    </w:p>
    <w:p w:rsidR="00F61B69" w:rsidRDefault="00F61B69" w:rsidP="00F61B6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40D20">
        <w:rPr>
          <w:rFonts w:ascii="Arial" w:hAnsi="Arial" w:cs="Arial"/>
          <w:sz w:val="22"/>
          <w:szCs w:val="22"/>
        </w:rPr>
        <w:t xml:space="preserve">Diskutováno bylo začlenění financování výzkumné infrastruktury ELI </w:t>
      </w:r>
      <w:proofErr w:type="spellStart"/>
      <w:r w:rsidRPr="00940D20">
        <w:rPr>
          <w:rFonts w:ascii="Arial" w:hAnsi="Arial" w:cs="Arial"/>
          <w:sz w:val="22"/>
          <w:szCs w:val="22"/>
        </w:rPr>
        <w:t>Beamlines</w:t>
      </w:r>
      <w:proofErr w:type="spellEnd"/>
      <w:r w:rsidRPr="00940D20">
        <w:rPr>
          <w:rFonts w:ascii="Arial" w:hAnsi="Arial" w:cs="Arial"/>
          <w:sz w:val="22"/>
          <w:szCs w:val="22"/>
        </w:rPr>
        <w:t xml:space="preserve"> do rozpočtu Akademie věd ČR. Otázkou je financování projektu ze dvou rozpočtových kapitol (AV ČR a MŠMT).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7B15A7" w:rsidRPr="004346EF" w:rsidRDefault="007B15A7" w:rsidP="00607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14E5C" w:rsidRPr="006A5E9C" w:rsidRDefault="00914E5C" w:rsidP="007B15A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D65984" w:rsidRPr="000D171C" w:rsidRDefault="007F0DDA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GA ČR</w:t>
      </w:r>
      <w:r w:rsidR="00973120" w:rsidRPr="00973120">
        <w:rPr>
          <w:rFonts w:ascii="Arial" w:hAnsi="Arial" w:cs="Arial"/>
          <w:sz w:val="22"/>
          <w:szCs w:val="22"/>
        </w:rPr>
        <w:t xml:space="preserve"> (zpravodaj: T.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Jungwirth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>)</w:t>
      </w:r>
    </w:p>
    <w:p w:rsidR="000C4BFE" w:rsidRDefault="000C4BFE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773EF">
        <w:rPr>
          <w:rFonts w:ascii="Arial" w:hAnsi="Arial" w:cs="Arial"/>
          <w:sz w:val="22"/>
          <w:szCs w:val="22"/>
        </w:rPr>
        <w:t>Dle usnesení 342. zasedání Rady byla s poskytovatelem projednána možnost, že 100 mil. Kč na podporu projektů ERC CZ bude převedeno do kapitol MŠMT a AV ČR</w:t>
      </w:r>
      <w:r>
        <w:rPr>
          <w:rFonts w:ascii="Arial" w:hAnsi="Arial" w:cs="Arial"/>
          <w:sz w:val="22"/>
          <w:szCs w:val="22"/>
        </w:rPr>
        <w:t>.</w:t>
      </w:r>
      <w:r w:rsidRPr="002773EF">
        <w:rPr>
          <w:rFonts w:ascii="Arial" w:hAnsi="Arial" w:cs="Arial"/>
          <w:sz w:val="22"/>
          <w:szCs w:val="22"/>
        </w:rPr>
        <w:t xml:space="preserve"> Zástupci GA ČR konstatovali, že nesouhlasí </w:t>
      </w:r>
      <w:r>
        <w:rPr>
          <w:rFonts w:ascii="Arial" w:hAnsi="Arial" w:cs="Arial"/>
          <w:sz w:val="22"/>
          <w:szCs w:val="22"/>
        </w:rPr>
        <w:t>se snižováním střednědobého výhledu.</w:t>
      </w:r>
    </w:p>
    <w:p w:rsidR="000C4BFE" w:rsidRPr="002773EF" w:rsidRDefault="000C4BFE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773EF">
        <w:rPr>
          <w:rFonts w:ascii="Arial" w:hAnsi="Arial" w:cs="Arial"/>
          <w:sz w:val="22"/>
          <w:szCs w:val="22"/>
        </w:rPr>
        <w:t>Zástupci GA ČR přislíbili za</w:t>
      </w:r>
      <w:r>
        <w:rPr>
          <w:rFonts w:ascii="Arial" w:hAnsi="Arial" w:cs="Arial"/>
          <w:sz w:val="22"/>
          <w:szCs w:val="22"/>
        </w:rPr>
        <w:t>slat</w:t>
      </w:r>
      <w:r w:rsidRPr="002773EF">
        <w:rPr>
          <w:rFonts w:ascii="Arial" w:hAnsi="Arial" w:cs="Arial"/>
          <w:sz w:val="22"/>
          <w:szCs w:val="22"/>
        </w:rPr>
        <w:t xml:space="preserve"> odpověď na dopis Ministerstva financí ohledně návrhu rozpočtu na rok 2020 a SDV v kopii místopředsedovi Rady doc. Havlíčkovi.</w:t>
      </w:r>
    </w:p>
    <w:p w:rsidR="000C4BFE" w:rsidRPr="002773EF" w:rsidRDefault="000C4BFE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773EF">
        <w:rPr>
          <w:rFonts w:ascii="Arial" w:hAnsi="Arial" w:cs="Arial"/>
          <w:sz w:val="22"/>
          <w:szCs w:val="22"/>
        </w:rPr>
        <w:t>Zástupci GA ČR zdůvodnili nadpožadavek na Grantové projekty EXPRO. Zástupci Rady upozornili na to, že navyšování rozpočtu v případě zůstatku NNV bude problematické.</w:t>
      </w:r>
    </w:p>
    <w:p w:rsidR="000C4BFE" w:rsidRPr="002773EF" w:rsidRDefault="000C4BFE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773EF">
        <w:rPr>
          <w:rFonts w:ascii="Arial" w:hAnsi="Arial" w:cs="Arial"/>
          <w:sz w:val="22"/>
          <w:szCs w:val="22"/>
        </w:rPr>
        <w:t>Zástupci GA ČR byli požádání o kontrolu souladu tabulek s návrhem výdajů a doprovodného komentáře. Vyjádření zašle GA ČR Odboru RVV ÚV ČR do 14. 2. 2019.</w:t>
      </w:r>
    </w:p>
    <w:p w:rsidR="000C4BFE" w:rsidRDefault="000C4BFE" w:rsidP="000C4BF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773EF">
        <w:rPr>
          <w:rFonts w:ascii="Arial" w:hAnsi="Arial" w:cs="Arial"/>
          <w:sz w:val="22"/>
          <w:szCs w:val="22"/>
        </w:rPr>
        <w:t xml:space="preserve">Na 337. zasedání Rady byla schválena „Analýza dopadů grantové podpory GA ČR“. Pro posuzování nadpožadavků bude tato analýza klíčová, odůvodnění nadpožadavků musí na tuto analýzu navazovat. Je </w:t>
      </w:r>
      <w:r>
        <w:rPr>
          <w:rFonts w:ascii="Arial" w:hAnsi="Arial" w:cs="Arial"/>
          <w:sz w:val="22"/>
          <w:szCs w:val="22"/>
        </w:rPr>
        <w:t>t</w:t>
      </w:r>
      <w:r w:rsidRPr="002773EF">
        <w:rPr>
          <w:rFonts w:ascii="Arial" w:hAnsi="Arial" w:cs="Arial"/>
          <w:sz w:val="22"/>
          <w:szCs w:val="22"/>
        </w:rPr>
        <w:t>řeba v součinnosti se zpravodajem GA ČR provést sebehodnocení GA ČR dle úkolu uvedeného v Návrhu činnosti Rady, který byl schválen usnesením z 342. zasedání Rady.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C4BFE" w:rsidRDefault="000C4BFE" w:rsidP="007F0D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Nadpožadavky navrhované poskytovatelem v roce 2020 budou kryty z nároků z nespotřebovaných výdajů (NNV), tj. není požadováno navýšení výdajů ze státního rozpočtu.</w:t>
      </w:r>
    </w:p>
    <w:p w:rsidR="000C4BFE" w:rsidRDefault="000C4BFE" w:rsidP="00607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B15A7" w:rsidRPr="006A5E9C" w:rsidRDefault="007B15A7" w:rsidP="007B15A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1570B" w:rsidRPr="000D171C" w:rsidRDefault="0001570B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</w:t>
      </w:r>
      <w:r w:rsidR="007F0DDA"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D</w:t>
      </w:r>
      <w:r w:rsidR="00973120" w:rsidRPr="00973120">
        <w:rPr>
          <w:rFonts w:ascii="Arial" w:hAnsi="Arial" w:cs="Arial"/>
          <w:sz w:val="22"/>
          <w:szCs w:val="22"/>
        </w:rPr>
        <w:t xml:space="preserve"> (zpravodaj: J.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Machan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 xml:space="preserve">, J.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Witzany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>)</w:t>
      </w:r>
    </w:p>
    <w:p w:rsidR="00C83EB4" w:rsidRDefault="00C83EB4" w:rsidP="00C83EB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Nový „Program na podporu aplikovaného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v oblasti dopravy – DOPRAVA 2020+“ je v </w:t>
      </w:r>
      <w:r w:rsidRPr="00BF3AC5">
        <w:rPr>
          <w:rFonts w:ascii="Arial" w:hAnsi="Arial" w:cs="Arial"/>
          <w:sz w:val="22"/>
          <w:szCs w:val="22"/>
        </w:rPr>
        <w:t>současné době v procesu schvalování</w:t>
      </w:r>
      <w:r>
        <w:rPr>
          <w:rFonts w:ascii="Arial" w:hAnsi="Arial" w:cs="Arial"/>
          <w:sz w:val="22"/>
          <w:szCs w:val="22"/>
        </w:rPr>
        <w:t xml:space="preserve"> vládou ČR. Bude realizován prostřednictvím TA ČR, která zajistí finanční prostředky na financování programu ze svých NNV. </w:t>
      </w:r>
      <w:r w:rsidRPr="006C49D2">
        <w:rPr>
          <w:rFonts w:ascii="Arial" w:hAnsi="Arial" w:cs="Arial"/>
          <w:sz w:val="22"/>
          <w:szCs w:val="22"/>
        </w:rPr>
        <w:t>Výdaje navržené TA ČR pro program MD jsou v souladu s návrhem MD. Případné změny v rozpočtu TA ČR na nový program MD je nutné řešit dohodou mezi MD a TA ČR.</w:t>
      </w:r>
    </w:p>
    <w:p w:rsidR="00C83EB4" w:rsidRPr="006C49D2" w:rsidRDefault="00C83EB4" w:rsidP="00C83EB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C49D2">
        <w:rPr>
          <w:rFonts w:ascii="Arial" w:hAnsi="Arial" w:cs="Arial"/>
          <w:sz w:val="22"/>
          <w:szCs w:val="22"/>
        </w:rPr>
        <w:t>Zástupci poskytovatele byli požádání o dopracování a zaslání argumentace navržených nadpožadavků.</w:t>
      </w:r>
    </w:p>
    <w:p w:rsidR="007B15A7" w:rsidRPr="004346EF" w:rsidRDefault="007B15A7" w:rsidP="00607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22B7" w:rsidRPr="006A5E9C" w:rsidRDefault="008F22B7" w:rsidP="000D171C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8F22B7" w:rsidRPr="000D171C" w:rsidRDefault="008F22B7" w:rsidP="008F22B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MK</w:t>
      </w:r>
      <w:r w:rsidR="00973120" w:rsidRPr="00973120">
        <w:rPr>
          <w:rFonts w:ascii="Arial" w:hAnsi="Arial" w:cs="Arial"/>
          <w:sz w:val="22"/>
          <w:szCs w:val="22"/>
        </w:rPr>
        <w:t xml:space="preserve"> (zpravodaj: P. Baran)</w:t>
      </w:r>
    </w:p>
    <w:p w:rsidR="00C83EB4" w:rsidRDefault="00C83EB4" w:rsidP="00C83EB4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navrhuje v letech 2020 a 2021 snížení schváleného střednědobého výhledu v položce „pořádání veřejných soutěží, hodnocení projektů, ad.“ se zdůvodněním, že v roce 2020 bude tento rozdíl pokryt z NNV roku 2019, v roce 2021 pak nebude realizována žádná veřejná soutěž a reálná potřeba tak bude nižší.</w:t>
      </w:r>
    </w:p>
    <w:p w:rsidR="00C83EB4" w:rsidRDefault="00C83EB4" w:rsidP="00C83EB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Zástupci Rady doporučili poskytovateli přehodnotit návrh plánované účelové podpory pro roky 2021 a 2022 dle aktuálního stavu čerpání a stavu NNV. Zástupci Rady doporučili poskytovateli uspořádat edukativní setkání s potenciálními žadateli. Zástupci poskytovatele zašlou odhad možné úspory v účelové podpoře v letech 2021 a  2022 do 11. 2. 2019.</w:t>
      </w:r>
    </w:p>
    <w:p w:rsidR="000C4BFE" w:rsidRDefault="00C83EB4" w:rsidP="008F22B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Během roku 2020 proběhne detailní debata zpravodaje Rady a MK ČR k připravovanému programu NAKI III.</w:t>
      </w:r>
    </w:p>
    <w:p w:rsidR="000C4BFE" w:rsidRDefault="000C4BFE" w:rsidP="00607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22B7" w:rsidRPr="006A5E9C" w:rsidRDefault="008F22B7" w:rsidP="008842D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973120" w:rsidRPr="000D171C" w:rsidRDefault="008F22B7" w:rsidP="0097312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MO</w:t>
      </w:r>
      <w:r w:rsidR="00973120">
        <w:rPr>
          <w:rFonts w:ascii="Arial" w:hAnsi="Arial" w:cs="Arial"/>
          <w:color w:val="0070C0"/>
          <w:sz w:val="22"/>
          <w:szCs w:val="22"/>
          <w:u w:val="single"/>
        </w:rPr>
        <w:t xml:space="preserve"> </w:t>
      </w:r>
      <w:r w:rsidR="00973120" w:rsidRPr="00973120">
        <w:rPr>
          <w:rFonts w:ascii="Arial" w:hAnsi="Arial" w:cs="Arial"/>
          <w:sz w:val="22"/>
          <w:szCs w:val="22"/>
        </w:rPr>
        <w:t xml:space="preserve">(zpravodaj: J.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Machan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 xml:space="preserve">, J.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Witzany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>)</w:t>
      </w:r>
    </w:p>
    <w:p w:rsidR="00C83EB4" w:rsidRDefault="00C83EB4" w:rsidP="00C83EB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navrhuje nový program AMBICE (Rada na svém 342. zasedání doporučila vládě program schválit, v současné </w:t>
      </w:r>
      <w:r w:rsidRPr="00131F27">
        <w:rPr>
          <w:rFonts w:ascii="Arial" w:hAnsi="Arial" w:cs="Arial"/>
          <w:sz w:val="22"/>
          <w:szCs w:val="22"/>
        </w:rPr>
        <w:t>době je program v mezirezortním připomínkovém řízení</w:t>
      </w:r>
      <w:r>
        <w:rPr>
          <w:rFonts w:ascii="Arial" w:hAnsi="Arial" w:cs="Arial"/>
          <w:sz w:val="22"/>
          <w:szCs w:val="22"/>
        </w:rPr>
        <w:t>). Zástupci Rady upozornili na to, že je nutné předložit nový program AMBICE ne jednání vlády na přelomu února a března 2019, aby mohl být program rozpočtován pro rok 2020.</w:t>
      </w:r>
    </w:p>
    <w:p w:rsidR="000C4BFE" w:rsidRDefault="000C4BFE" w:rsidP="00607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A5E9C" w:rsidRPr="006A5E9C" w:rsidRDefault="006A5E9C" w:rsidP="006A5E9C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8F22B7" w:rsidRPr="000D171C" w:rsidRDefault="008F22B7" w:rsidP="008F22B7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MPO</w:t>
      </w:r>
      <w:r w:rsidR="00973120" w:rsidRPr="00973120">
        <w:rPr>
          <w:rFonts w:ascii="Arial" w:hAnsi="Arial" w:cs="Arial"/>
          <w:sz w:val="22"/>
          <w:szCs w:val="22"/>
        </w:rPr>
        <w:t xml:space="preserve"> (zpravodaj: V. Mařík, E.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Palíšek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>)</w:t>
      </w:r>
    </w:p>
    <w:p w:rsidR="004346EF" w:rsidRDefault="004346EF" w:rsidP="004346E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D17C5">
        <w:rPr>
          <w:rFonts w:ascii="Arial" w:hAnsi="Arial" w:cs="Arial"/>
          <w:sz w:val="22"/>
          <w:szCs w:val="22"/>
        </w:rPr>
        <w:t>oskytovatel navrhuje nový program, což zohledňuje ve svém návrhu (tj. snížil objem výdajů schválený na programy TRIO i TREND ve prospěch nového programu). Pokles výdajů u programu TRIO je způsoben především zpřesněním výdajů na základě absorpční kapacity a ukončováním programu. Celkové výdaje</w:t>
      </w:r>
      <w:r>
        <w:rPr>
          <w:rFonts w:ascii="Arial" w:hAnsi="Arial" w:cs="Arial"/>
          <w:sz w:val="22"/>
          <w:szCs w:val="22"/>
        </w:rPr>
        <w:t xml:space="preserve"> jsou však totožné s Výchozím návrhem Rady.</w:t>
      </w:r>
    </w:p>
    <w:p w:rsidR="004346EF" w:rsidRDefault="004346EF" w:rsidP="004346E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D17C5">
        <w:rPr>
          <w:rFonts w:ascii="Arial" w:hAnsi="Arial" w:cs="Arial"/>
          <w:sz w:val="22"/>
          <w:szCs w:val="22"/>
        </w:rPr>
        <w:t>Po předchozí konzultaci s MF bude na příštím jednání projednáno využití NNV kumulovaných z </w:t>
      </w:r>
      <w:proofErr w:type="gramStart"/>
      <w:r w:rsidRPr="00AD17C5">
        <w:rPr>
          <w:rFonts w:ascii="Arial" w:hAnsi="Arial" w:cs="Arial"/>
          <w:sz w:val="22"/>
          <w:szCs w:val="22"/>
        </w:rPr>
        <w:t>OP</w:t>
      </w:r>
      <w:proofErr w:type="gramEnd"/>
      <w:r w:rsidRPr="00AD17C5">
        <w:rPr>
          <w:rFonts w:ascii="Arial" w:hAnsi="Arial" w:cs="Arial"/>
          <w:sz w:val="22"/>
          <w:szCs w:val="22"/>
        </w:rPr>
        <w:t xml:space="preserve"> PIK pro jejich možné další využití. MPO dodá argumentaci pro jednání do 13. 2. 2019.</w:t>
      </w:r>
    </w:p>
    <w:p w:rsidR="00DD3D02" w:rsidRPr="00AD17C5" w:rsidRDefault="00DD3D02" w:rsidP="00DD3D0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D17C5">
        <w:rPr>
          <w:rFonts w:ascii="Arial" w:hAnsi="Arial" w:cs="Arial"/>
          <w:sz w:val="22"/>
          <w:szCs w:val="22"/>
        </w:rPr>
        <w:t xml:space="preserve">Zástupci Rady upozornili na skutečnost, že pokud poskytovatel navrhuje ve střednědobém výhledu nový program, musí být tento návrh programu odůvodněn dle § 5a odst. 6 zákona </w:t>
      </w:r>
      <w:r>
        <w:rPr>
          <w:rFonts w:ascii="Arial" w:hAnsi="Arial" w:cs="Arial"/>
          <w:sz w:val="22"/>
          <w:szCs w:val="22"/>
        </w:rPr>
        <w:t xml:space="preserve">č. </w:t>
      </w:r>
      <w:r w:rsidRPr="00AD17C5">
        <w:rPr>
          <w:rFonts w:ascii="Arial" w:hAnsi="Arial" w:cs="Arial"/>
          <w:sz w:val="22"/>
          <w:szCs w:val="22"/>
        </w:rPr>
        <w:t>130/2002 Sb.</w:t>
      </w:r>
    </w:p>
    <w:p w:rsidR="004346EF" w:rsidRPr="00AD17C5" w:rsidRDefault="004346EF" w:rsidP="004346E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D17C5">
        <w:rPr>
          <w:rFonts w:ascii="Arial" w:hAnsi="Arial" w:cs="Arial"/>
          <w:sz w:val="22"/>
          <w:szCs w:val="22"/>
        </w:rPr>
        <w:t>Do příštího jednání specifikovat detailně položku „Pořádání veřejných soutěží, hodnocení projektů“ v souvislosti s převedením prostředků z programu TREND. V účelové podpoře nebude dále figurovat program TREND, ani zůstatek ze schváleného SDV. Nadále bude program administrován TA ČR, ale MPO bude zadavatelem. V návrhu SDV zůstane pouze schválený program TRIO.</w:t>
      </w:r>
      <w:r>
        <w:rPr>
          <w:rFonts w:ascii="Arial" w:hAnsi="Arial" w:cs="Arial"/>
          <w:sz w:val="22"/>
          <w:szCs w:val="22"/>
        </w:rPr>
        <w:t xml:space="preserve"> Případný nový program bude rozpočtován až po dodání podkladů dle </w:t>
      </w:r>
      <w:r w:rsidRPr="00AD17C5">
        <w:rPr>
          <w:rFonts w:ascii="Arial" w:hAnsi="Arial" w:cs="Arial"/>
          <w:sz w:val="22"/>
          <w:szCs w:val="22"/>
        </w:rPr>
        <w:t>§ 5</w:t>
      </w:r>
      <w:r>
        <w:rPr>
          <w:rFonts w:ascii="Arial" w:hAnsi="Arial" w:cs="Arial"/>
          <w:sz w:val="22"/>
          <w:szCs w:val="22"/>
        </w:rPr>
        <w:t xml:space="preserve"> zákona č. 130/2002 Sb.</w:t>
      </w:r>
    </w:p>
    <w:p w:rsidR="004346EF" w:rsidRPr="00AD17C5" w:rsidRDefault="004346EF" w:rsidP="004346E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D17C5">
        <w:rPr>
          <w:rFonts w:ascii="Arial" w:hAnsi="Arial" w:cs="Arial"/>
          <w:sz w:val="22"/>
          <w:szCs w:val="22"/>
        </w:rPr>
        <w:t>MPO napíše souhrn aktivit a tezí, které by měly být zahrnuty pod navrhovaným programem „Inovační lídři“ a předloží je v co nejkratším možném termínu jako podklad pro příští jednání. Bude se jednat o aktivity, které nejsou pokryty programem TREND. Program bude přejmenován na „</w:t>
      </w:r>
      <w:proofErr w:type="spellStart"/>
      <w:r w:rsidRPr="00AD17C5">
        <w:rPr>
          <w:rFonts w:ascii="Arial" w:hAnsi="Arial" w:cs="Arial"/>
          <w:sz w:val="22"/>
          <w:szCs w:val="22"/>
        </w:rPr>
        <w:t>The</w:t>
      </w:r>
      <w:proofErr w:type="spellEnd"/>
      <w:r w:rsidRPr="00AD17C5">
        <w:rPr>
          <w:rFonts w:ascii="Arial" w:hAnsi="Arial" w:cs="Arial"/>
          <w:sz w:val="22"/>
          <w:szCs w:val="22"/>
        </w:rPr>
        <w:t xml:space="preserve"> Czech Republic: </w:t>
      </w:r>
      <w:proofErr w:type="spellStart"/>
      <w:r w:rsidRPr="00AD17C5">
        <w:rPr>
          <w:rFonts w:ascii="Arial" w:hAnsi="Arial" w:cs="Arial"/>
          <w:sz w:val="22"/>
          <w:szCs w:val="22"/>
        </w:rPr>
        <w:t>The</w:t>
      </w:r>
      <w:proofErr w:type="spellEnd"/>
      <w:r w:rsidRPr="00AD17C5">
        <w:rPr>
          <w:rFonts w:ascii="Arial" w:hAnsi="Arial" w:cs="Arial"/>
          <w:sz w:val="22"/>
          <w:szCs w:val="22"/>
        </w:rPr>
        <w:t xml:space="preserve"> Country </w:t>
      </w:r>
      <w:proofErr w:type="spellStart"/>
      <w:r w:rsidRPr="00AD17C5">
        <w:rPr>
          <w:rFonts w:ascii="Arial" w:hAnsi="Arial" w:cs="Arial"/>
          <w:sz w:val="22"/>
          <w:szCs w:val="22"/>
        </w:rPr>
        <w:t>for</w:t>
      </w:r>
      <w:proofErr w:type="spellEnd"/>
      <w:r w:rsidRPr="00AD17C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7C5">
        <w:rPr>
          <w:rFonts w:ascii="Arial" w:hAnsi="Arial" w:cs="Arial"/>
          <w:sz w:val="22"/>
          <w:szCs w:val="22"/>
        </w:rPr>
        <w:t>Future</w:t>
      </w:r>
      <w:proofErr w:type="spellEnd"/>
      <w:r w:rsidRPr="00AD17C5">
        <w:rPr>
          <w:rFonts w:ascii="Arial" w:hAnsi="Arial" w:cs="Arial"/>
          <w:sz w:val="22"/>
          <w:szCs w:val="22"/>
        </w:rPr>
        <w:t xml:space="preserve">“. </w:t>
      </w:r>
    </w:p>
    <w:p w:rsidR="000C4BFE" w:rsidRDefault="000C4BFE" w:rsidP="00607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4548" w:rsidRPr="006A5E9C" w:rsidRDefault="00764548" w:rsidP="008F22B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8F22B7" w:rsidRPr="000D171C" w:rsidRDefault="008F22B7" w:rsidP="008F22B7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MPSV</w:t>
      </w:r>
      <w:r w:rsidR="00973120" w:rsidRPr="00973120">
        <w:rPr>
          <w:rFonts w:ascii="Arial" w:hAnsi="Arial" w:cs="Arial"/>
          <w:sz w:val="22"/>
          <w:szCs w:val="22"/>
        </w:rPr>
        <w:t xml:space="preserve"> (zpravodaj: </w:t>
      </w:r>
      <w:r w:rsidR="00C5537A">
        <w:rPr>
          <w:rFonts w:ascii="Arial" w:hAnsi="Arial" w:cs="Arial"/>
          <w:sz w:val="22"/>
          <w:szCs w:val="22"/>
        </w:rPr>
        <w:t>Š</w:t>
      </w:r>
      <w:r w:rsidR="00973120" w:rsidRPr="00973120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Jurajda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>)</w:t>
      </w:r>
    </w:p>
    <w:p w:rsidR="004346EF" w:rsidRPr="005E06A1" w:rsidRDefault="004346EF" w:rsidP="004346E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06A1">
        <w:rPr>
          <w:rFonts w:ascii="Arial" w:hAnsi="Arial" w:cs="Arial"/>
          <w:sz w:val="22"/>
          <w:szCs w:val="22"/>
        </w:rPr>
        <w:t>Zpravodaj pro MPSV vyzdvihl posun, který ministerstvo učinilo v hodnocení svých VO. Aktuálně na ministerstvu dochází k ustavení vědecké rady. Je nutné zaměřit se na zefektivnění zadávání vědeckých úkolů a jejich specifik. U jednoho z hodnocených ústavů doporučila hodnotící komise pro příští rok začlenit penalizační nástroje pro případ, že by nedošlo ke zkvalitnění jeho vědeckých aktivit. Klíčový je také přístup k datům z ČSSZ a jejich využívání pro vědecké účely. Byl diskutován stávající proces definice výzkumných potřeb ze strany ministerstva.</w:t>
      </w:r>
    </w:p>
    <w:p w:rsidR="004346EF" w:rsidRPr="005E06A1" w:rsidRDefault="004346EF" w:rsidP="004346E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E06A1">
        <w:rPr>
          <w:rFonts w:ascii="Arial" w:hAnsi="Arial" w:cs="Arial"/>
          <w:sz w:val="22"/>
          <w:szCs w:val="22"/>
        </w:rPr>
        <w:t xml:space="preserve">Zástupci Rady a poskytovatele diskutovali problematiku administrace resortních projektů Technologickou agenturou v programech BETA a OMEGA, konkrétně problém časové prodlevy mezi zadáním výzkumné potřeby a její realizací a typy výstupů jednotlivých projektů. </w:t>
      </w:r>
    </w:p>
    <w:p w:rsidR="004346EF" w:rsidRDefault="004346EF" w:rsidP="004346E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Nadpožadavek v r. 2021 představuje dorovnání na požadavek uvedený poskytovatelem v dopise náměstka JUDr. Jiřího Vaňáska čj. MPSV-2018/192484-402 ze dne 26. září 2018.</w:t>
      </w:r>
    </w:p>
    <w:p w:rsidR="00F95E84" w:rsidRPr="000C4BFE" w:rsidRDefault="00F95E84" w:rsidP="006077DE">
      <w:pPr>
        <w:jc w:val="both"/>
        <w:rPr>
          <w:rFonts w:ascii="Arial" w:hAnsi="Arial" w:cs="Arial"/>
        </w:rPr>
      </w:pPr>
    </w:p>
    <w:p w:rsidR="00FA4D17" w:rsidRPr="006A5E9C" w:rsidRDefault="00FA4D17" w:rsidP="00F95E84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FA4D17" w:rsidRPr="000D171C" w:rsidRDefault="00973120" w:rsidP="00FA4D1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>
        <w:rPr>
          <w:rFonts w:ascii="Arial" w:hAnsi="Arial" w:cs="Arial"/>
          <w:b/>
          <w:color w:val="0070C0"/>
          <w:sz w:val="22"/>
          <w:szCs w:val="22"/>
          <w:u w:val="single"/>
        </w:rPr>
        <w:lastRenderedPageBreak/>
        <w:t>MŠMT</w:t>
      </w:r>
      <w:r w:rsidRPr="00973120">
        <w:rPr>
          <w:rFonts w:ascii="Arial" w:hAnsi="Arial" w:cs="Arial"/>
          <w:sz w:val="22"/>
          <w:szCs w:val="22"/>
        </w:rPr>
        <w:t xml:space="preserve"> (zpravodaj: P. Baran, V. Mařík, L. Novák)</w:t>
      </w:r>
    </w:p>
    <w:p w:rsidR="004346EF" w:rsidRDefault="004346EF" w:rsidP="004346E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navrhuje v r. 2020 úpravu struktury výdajů bez vlivu na jejich celkovou výši, tj. přesun prostředků z účelových výdajů do institucionálních. Podobnou úpravu navrhuje také v roce 2021, navíc ale navrhuje navýšení prostředků pro OP VVV v objemu 480 mil. Kč, kdy je očekáván největší objem výdajů ve výzvách zaměřených na Excelentní výzkum. </w:t>
      </w:r>
      <w:r w:rsidR="00F228F4" w:rsidRPr="004F15F0">
        <w:rPr>
          <w:rFonts w:ascii="Arial" w:hAnsi="Arial" w:cs="Arial"/>
          <w:sz w:val="22"/>
          <w:szCs w:val="22"/>
        </w:rPr>
        <w:t xml:space="preserve">Nadpožadavek v r. 2021 u </w:t>
      </w:r>
      <w:proofErr w:type="spellStart"/>
      <w:r w:rsidR="00F228F4" w:rsidRPr="004F15F0">
        <w:rPr>
          <w:rFonts w:ascii="Arial" w:hAnsi="Arial" w:cs="Arial"/>
          <w:sz w:val="22"/>
          <w:szCs w:val="22"/>
        </w:rPr>
        <w:t>EF_Operační</w:t>
      </w:r>
      <w:proofErr w:type="spellEnd"/>
      <w:r w:rsidR="00F228F4" w:rsidRPr="004F15F0">
        <w:rPr>
          <w:rFonts w:ascii="Arial" w:hAnsi="Arial" w:cs="Arial"/>
          <w:sz w:val="22"/>
          <w:szCs w:val="22"/>
        </w:rPr>
        <w:t xml:space="preserve"> program výzkum, vývoj, vzdělávání ve výši 480 mil. Kč </w:t>
      </w:r>
      <w:r w:rsidR="00F228F4">
        <w:rPr>
          <w:rFonts w:ascii="Arial" w:hAnsi="Arial" w:cs="Arial"/>
          <w:sz w:val="22"/>
          <w:szCs w:val="22"/>
        </w:rPr>
        <w:t>je způsoben</w:t>
      </w:r>
      <w:r w:rsidR="00F228F4" w:rsidRPr="004F15F0">
        <w:rPr>
          <w:rFonts w:ascii="Arial" w:hAnsi="Arial" w:cs="Arial"/>
          <w:sz w:val="22"/>
          <w:szCs w:val="22"/>
        </w:rPr>
        <w:t xml:space="preserve"> splněním výkonnostního rámce a </w:t>
      </w:r>
      <w:r w:rsidR="00F228F4">
        <w:rPr>
          <w:rFonts w:ascii="Arial" w:hAnsi="Arial" w:cs="Arial"/>
          <w:sz w:val="22"/>
          <w:szCs w:val="22"/>
        </w:rPr>
        <w:t>navýšením alokace o</w:t>
      </w:r>
      <w:r w:rsidR="00F228F4" w:rsidRPr="004F15F0">
        <w:rPr>
          <w:rFonts w:ascii="Arial" w:hAnsi="Arial" w:cs="Arial"/>
          <w:sz w:val="22"/>
          <w:szCs w:val="22"/>
        </w:rPr>
        <w:t xml:space="preserve"> výkonnostní rezervu.</w:t>
      </w:r>
      <w:r w:rsidR="00F228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 VVV by měl být dofinancován v r. 2023.</w:t>
      </w:r>
    </w:p>
    <w:p w:rsidR="00F228F4" w:rsidRPr="004F15F0" w:rsidRDefault="00F228F4" w:rsidP="00F228F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F15F0">
        <w:rPr>
          <w:rFonts w:ascii="Arial" w:hAnsi="Arial" w:cs="Arial"/>
          <w:sz w:val="22"/>
          <w:szCs w:val="22"/>
        </w:rPr>
        <w:t>Bylo projednáno, že poskytovatel uplatn</w:t>
      </w:r>
      <w:r>
        <w:rPr>
          <w:rFonts w:ascii="Arial" w:hAnsi="Arial" w:cs="Arial"/>
          <w:sz w:val="22"/>
          <w:szCs w:val="22"/>
        </w:rPr>
        <w:t>il</w:t>
      </w:r>
      <w:r w:rsidRPr="004F15F0">
        <w:rPr>
          <w:rFonts w:ascii="Arial" w:hAnsi="Arial" w:cs="Arial"/>
          <w:sz w:val="22"/>
          <w:szCs w:val="22"/>
        </w:rPr>
        <w:t xml:space="preserve"> nadpožadavek na ERC-CZ s odkazem na materiál zaslaný poskytovatelem k projednání na 343. zasedání Rady</w:t>
      </w:r>
      <w:r>
        <w:rPr>
          <w:rFonts w:ascii="Arial" w:hAnsi="Arial" w:cs="Arial"/>
          <w:sz w:val="22"/>
          <w:szCs w:val="22"/>
        </w:rPr>
        <w:t>.</w:t>
      </w:r>
    </w:p>
    <w:p w:rsidR="00F228F4" w:rsidRDefault="00F228F4" w:rsidP="00F228F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F15F0">
        <w:rPr>
          <w:rFonts w:ascii="Arial" w:hAnsi="Arial" w:cs="Arial"/>
          <w:sz w:val="22"/>
          <w:szCs w:val="22"/>
        </w:rPr>
        <w:t xml:space="preserve">Byla diskutována otázka udržitelnosti </w:t>
      </w:r>
      <w:proofErr w:type="spellStart"/>
      <w:r w:rsidRPr="004F15F0">
        <w:rPr>
          <w:rFonts w:ascii="Arial" w:hAnsi="Arial" w:cs="Arial"/>
          <w:sz w:val="22"/>
          <w:szCs w:val="22"/>
        </w:rPr>
        <w:t>VaVpI</w:t>
      </w:r>
      <w:proofErr w:type="spellEnd"/>
      <w:r w:rsidRPr="004F15F0">
        <w:rPr>
          <w:rFonts w:ascii="Arial" w:hAnsi="Arial" w:cs="Arial"/>
          <w:sz w:val="22"/>
          <w:szCs w:val="22"/>
        </w:rPr>
        <w:t xml:space="preserve"> center vzhledem k převodu NPU do RVO. Zástupci poskytovatele objasnili, že NPU bylo od počátku koncipováno tak, aby od r. 2021 byla udržitelnost center v kompetenci hostitelské instituce, což je v souladu s UV č. 1067/2015.</w:t>
      </w:r>
    </w:p>
    <w:p w:rsidR="00F228F4" w:rsidRPr="004F15F0" w:rsidRDefault="00F228F4" w:rsidP="00F228F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F15F0">
        <w:rPr>
          <w:rFonts w:ascii="Arial" w:hAnsi="Arial" w:cs="Arial"/>
          <w:sz w:val="22"/>
          <w:szCs w:val="22"/>
        </w:rPr>
        <w:t xml:space="preserve">Zástupci Rady a poskytovatele se shodli na </w:t>
      </w:r>
      <w:r>
        <w:rPr>
          <w:rFonts w:ascii="Arial" w:hAnsi="Arial" w:cs="Arial"/>
          <w:sz w:val="22"/>
          <w:szCs w:val="22"/>
        </w:rPr>
        <w:t xml:space="preserve">potřebě </w:t>
      </w:r>
      <w:r w:rsidRPr="004F15F0">
        <w:rPr>
          <w:rFonts w:ascii="Arial" w:hAnsi="Arial" w:cs="Arial"/>
          <w:sz w:val="22"/>
          <w:szCs w:val="22"/>
        </w:rPr>
        <w:t xml:space="preserve">navyšování RVO v návaznosti na náběh hodnocení dle Metodiky M17+ a na principy zvyšování základny institucionálního financování. </w:t>
      </w:r>
    </w:p>
    <w:p w:rsidR="00F228F4" w:rsidRPr="004F15F0" w:rsidRDefault="00F228F4" w:rsidP="00F228F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053BE">
        <w:rPr>
          <w:rFonts w:ascii="Arial" w:hAnsi="Arial" w:cs="Arial"/>
          <w:sz w:val="22"/>
          <w:szCs w:val="22"/>
        </w:rPr>
        <w:t>Odbor RVV zašle poskytovateli rozbor prostředků převedených z NPU I poskytovatelům a prostředků k převodu z NPU II d</w:t>
      </w:r>
      <w:r>
        <w:rPr>
          <w:rFonts w:ascii="Arial" w:hAnsi="Arial" w:cs="Arial"/>
          <w:sz w:val="22"/>
          <w:szCs w:val="22"/>
        </w:rPr>
        <w:t>o RVO příslušných poskytovatelů v kontextu celkového vývoje výdajů na RVO.</w:t>
      </w:r>
    </w:p>
    <w:p w:rsidR="000C4BFE" w:rsidRDefault="004346EF" w:rsidP="00F228F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souvislosti s očekávaným založením právnické osoby ELI-ERIC v průběhu roku 2019 a předpokládaným zahájením centrálního financování pilířů výzkumné infrastruktury ELI v roce 2020, dojde ke změně způsobu financování ELI </w:t>
      </w:r>
      <w:proofErr w:type="spellStart"/>
      <w:r>
        <w:rPr>
          <w:rFonts w:ascii="Arial" w:hAnsi="Arial" w:cs="Arial"/>
          <w:sz w:val="22"/>
          <w:szCs w:val="22"/>
        </w:rPr>
        <w:t>Beamlines</w:t>
      </w:r>
      <w:proofErr w:type="spellEnd"/>
      <w:r>
        <w:rPr>
          <w:rFonts w:ascii="Arial" w:hAnsi="Arial" w:cs="Arial"/>
          <w:sz w:val="22"/>
          <w:szCs w:val="22"/>
        </w:rPr>
        <w:t xml:space="preserve"> (blíže viz Příloha č. 1 - Komentář MŠMT). Poskytovatel navrhuje koncentraci prostředků ze SR na ELI </w:t>
      </w:r>
      <w:proofErr w:type="spellStart"/>
      <w:r>
        <w:rPr>
          <w:rFonts w:ascii="Arial" w:hAnsi="Arial" w:cs="Arial"/>
          <w:sz w:val="22"/>
          <w:szCs w:val="22"/>
        </w:rPr>
        <w:t>Beamlines</w:t>
      </w:r>
      <w:proofErr w:type="spellEnd"/>
      <w:r>
        <w:rPr>
          <w:rFonts w:ascii="Arial" w:hAnsi="Arial" w:cs="Arial"/>
          <w:sz w:val="22"/>
          <w:szCs w:val="22"/>
        </w:rPr>
        <w:t xml:space="preserve"> do 1 rozpočtové kapitoly MŠMT, které bude odvádět mandatorní členské příspěvky ČR do ELI-ERIC. V tomto smyslu požaduje MŠMT doplnit usnesení vlády, kterým bude schválen rozpočet.</w:t>
      </w:r>
      <w:r w:rsidR="00F228F4">
        <w:rPr>
          <w:rFonts w:ascii="Arial" w:hAnsi="Arial" w:cs="Arial"/>
          <w:sz w:val="22"/>
          <w:szCs w:val="22"/>
        </w:rPr>
        <w:t xml:space="preserve"> </w:t>
      </w:r>
      <w:r w:rsidR="00F228F4" w:rsidRPr="004F15F0">
        <w:rPr>
          <w:rFonts w:ascii="Arial" w:hAnsi="Arial" w:cs="Arial"/>
          <w:sz w:val="22"/>
          <w:szCs w:val="22"/>
        </w:rPr>
        <w:t>Bylo dohodnuto, že otázka ELI-</w:t>
      </w:r>
      <w:proofErr w:type="spellStart"/>
      <w:r w:rsidR="00F228F4" w:rsidRPr="004F15F0">
        <w:rPr>
          <w:rFonts w:ascii="Arial" w:hAnsi="Arial" w:cs="Arial"/>
          <w:sz w:val="22"/>
          <w:szCs w:val="22"/>
        </w:rPr>
        <w:t>Beamlines</w:t>
      </w:r>
      <w:proofErr w:type="spellEnd"/>
      <w:r w:rsidR="00F228F4" w:rsidRPr="004F15F0">
        <w:rPr>
          <w:rFonts w:ascii="Arial" w:hAnsi="Arial" w:cs="Arial"/>
          <w:sz w:val="22"/>
          <w:szCs w:val="22"/>
        </w:rPr>
        <w:t xml:space="preserve"> bude diskutována na separátním jednání za účasti vedení MŠMT, AV ČR a členů Rady</w:t>
      </w:r>
      <w:r w:rsidR="00F228F4">
        <w:rPr>
          <w:rFonts w:ascii="Arial" w:hAnsi="Arial" w:cs="Arial"/>
          <w:sz w:val="22"/>
          <w:szCs w:val="22"/>
        </w:rPr>
        <w:t>.</w:t>
      </w:r>
    </w:p>
    <w:p w:rsidR="004346EF" w:rsidRDefault="004346EF" w:rsidP="004346E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navrhuje v r. 2022 nový program na podporu mezinárodní spolupráce (namísto původně zamýšleného programu na podporu mezinárodních mobilit, který měl začít v r. 2020). </w:t>
      </w:r>
    </w:p>
    <w:p w:rsidR="000C4BFE" w:rsidRDefault="000C4BFE" w:rsidP="006077DE">
      <w:pPr>
        <w:jc w:val="both"/>
        <w:rPr>
          <w:rFonts w:ascii="Arial" w:hAnsi="Arial" w:cs="Arial"/>
          <w:sz w:val="22"/>
          <w:szCs w:val="22"/>
        </w:rPr>
      </w:pPr>
    </w:p>
    <w:p w:rsidR="00454621" w:rsidRPr="006A5E9C" w:rsidRDefault="00454621" w:rsidP="00454621">
      <w:pPr>
        <w:jc w:val="both"/>
        <w:rPr>
          <w:rFonts w:ascii="Arial" w:hAnsi="Arial" w:cs="Arial"/>
          <w:sz w:val="16"/>
          <w:szCs w:val="16"/>
        </w:rPr>
      </w:pPr>
    </w:p>
    <w:p w:rsidR="00973120" w:rsidRPr="000D171C" w:rsidRDefault="008F22B7" w:rsidP="0097312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MV</w:t>
      </w:r>
      <w:r w:rsidR="00973120">
        <w:rPr>
          <w:rFonts w:ascii="Arial" w:hAnsi="Arial" w:cs="Arial"/>
          <w:color w:val="0070C0"/>
          <w:sz w:val="22"/>
          <w:szCs w:val="22"/>
        </w:rPr>
        <w:t xml:space="preserve"> </w:t>
      </w:r>
      <w:r w:rsidR="00973120" w:rsidRPr="00973120">
        <w:rPr>
          <w:rFonts w:ascii="Arial" w:hAnsi="Arial" w:cs="Arial"/>
          <w:sz w:val="22"/>
          <w:szCs w:val="22"/>
        </w:rPr>
        <w:t xml:space="preserve">(zpravodaj: J.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Machan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 xml:space="preserve">, J.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Witzany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>)</w:t>
      </w:r>
    </w:p>
    <w:p w:rsidR="00F228F4" w:rsidRDefault="00F228F4" w:rsidP="00F228F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 navrhuje 2 nové programy v r. 2022, které navazují na stávající programy VI a VH končící v roce 2021 a 2022. Zástupci Rady upozornili, že není možné garantovat požadovaný nárůst na rok 2022.</w:t>
      </w:r>
    </w:p>
    <w:p w:rsidR="000C4BFE" w:rsidRDefault="000C4BFE" w:rsidP="00607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22B7" w:rsidRPr="006A5E9C" w:rsidRDefault="008F22B7" w:rsidP="00D57FDA">
      <w:pPr>
        <w:jc w:val="both"/>
        <w:rPr>
          <w:rFonts w:ascii="Arial" w:hAnsi="Arial" w:cs="Arial"/>
          <w:sz w:val="16"/>
          <w:szCs w:val="16"/>
        </w:rPr>
      </w:pPr>
    </w:p>
    <w:p w:rsidR="00D51194" w:rsidRPr="000D171C" w:rsidRDefault="00D51194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proofErr w:type="spellStart"/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</w:t>
      </w:r>
      <w:r w:rsidR="007F0DDA"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Zd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 xml:space="preserve"> (zpravodaj: J. Špičák, J. Lata)</w:t>
      </w:r>
    </w:p>
    <w:p w:rsidR="00095453" w:rsidRDefault="00095453" w:rsidP="00496A5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B36EA">
        <w:rPr>
          <w:rFonts w:ascii="Arial" w:hAnsi="Arial" w:cs="Arial"/>
          <w:sz w:val="22"/>
          <w:szCs w:val="22"/>
        </w:rPr>
        <w:t>Zástupci poskytovatele zdůvodnili nadpožadavky v ukazateli účelová podpora. V současné době se úspěšnost projektů pohybuje kolem 20%, což je nejméně ze všech agentur (GA ČR, TA ČR). Dle poskytovatele je podíl kvalitních výsledků cca 35%.</w:t>
      </w:r>
    </w:p>
    <w:p w:rsidR="00496A5F" w:rsidRPr="006B36EA" w:rsidRDefault="00496A5F" w:rsidP="00496A5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B36EA">
        <w:rPr>
          <w:rFonts w:ascii="Arial" w:hAnsi="Arial" w:cs="Arial"/>
          <w:sz w:val="22"/>
          <w:szCs w:val="22"/>
        </w:rPr>
        <w:t xml:space="preserve">Poskytovatel byl upozorněn na možnosti státního rozpočtu v souvislosti s požadovaným navýšením v r. 2022. Poskytovatel byl dále upozorněn, že v rámci účelových výdajů nelze </w:t>
      </w:r>
      <w:proofErr w:type="spellStart"/>
      <w:r w:rsidRPr="006B36EA">
        <w:rPr>
          <w:rFonts w:ascii="Arial" w:hAnsi="Arial" w:cs="Arial"/>
          <w:sz w:val="22"/>
          <w:szCs w:val="22"/>
        </w:rPr>
        <w:t>závazkovat</w:t>
      </w:r>
      <w:proofErr w:type="spellEnd"/>
      <w:r w:rsidRPr="006B36EA">
        <w:rPr>
          <w:rFonts w:ascii="Arial" w:hAnsi="Arial" w:cs="Arial"/>
          <w:sz w:val="22"/>
          <w:szCs w:val="22"/>
        </w:rPr>
        <w:t xml:space="preserve"> nad rámec schválených střednědobých výhledů</w:t>
      </w:r>
      <w:r>
        <w:rPr>
          <w:rFonts w:ascii="Arial" w:hAnsi="Arial" w:cs="Arial"/>
          <w:sz w:val="22"/>
          <w:szCs w:val="22"/>
        </w:rPr>
        <w:t xml:space="preserve"> a disponibilních NNV</w:t>
      </w:r>
      <w:r w:rsidRPr="006B36EA">
        <w:rPr>
          <w:rFonts w:ascii="Arial" w:hAnsi="Arial" w:cs="Arial"/>
          <w:sz w:val="22"/>
          <w:szCs w:val="22"/>
        </w:rPr>
        <w:t>.</w:t>
      </w:r>
    </w:p>
    <w:p w:rsidR="00496A5F" w:rsidRPr="006B36EA" w:rsidRDefault="00496A5F" w:rsidP="00496A5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B36EA">
        <w:rPr>
          <w:rFonts w:ascii="Arial" w:hAnsi="Arial" w:cs="Arial"/>
          <w:sz w:val="22"/>
          <w:szCs w:val="22"/>
        </w:rPr>
        <w:t>Zástupci Rady zdůraznili efektivitu vynaložených prostředků a význam juniorských grantů. Zástupce poskytovatele informoval, že při přípravě zadávací dokumentace již bude zohledňována Metodika 17+. Klíčové je zejména definování požadovaných výsledků.</w:t>
      </w:r>
    </w:p>
    <w:p w:rsidR="00496A5F" w:rsidRPr="006B36EA" w:rsidRDefault="00496A5F" w:rsidP="00496A5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B36EA">
        <w:rPr>
          <w:rFonts w:ascii="Arial" w:hAnsi="Arial" w:cs="Arial"/>
          <w:sz w:val="22"/>
          <w:szCs w:val="22"/>
        </w:rPr>
        <w:lastRenderedPageBreak/>
        <w:t xml:space="preserve">Zástupci Rady informovali, že bude na příštím zasedání Rady projednáváno prodloužení programu MŠMT ERC CZ. </w:t>
      </w:r>
    </w:p>
    <w:p w:rsidR="00496A5F" w:rsidRPr="006B36EA" w:rsidRDefault="00496A5F" w:rsidP="00496A5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B36EA">
        <w:rPr>
          <w:rFonts w:ascii="Arial" w:hAnsi="Arial" w:cs="Arial"/>
          <w:sz w:val="22"/>
          <w:szCs w:val="22"/>
        </w:rPr>
        <w:t xml:space="preserve">Zástupce poskytovatele potvrdil, že financování nového „Rezortního programu výzkumu V.“ bude v roce 2020 hrazeno převodem rozpočtu z „Rezortního programu výzkumu IV“. „Rezortní program výzkumu IV“. </w:t>
      </w:r>
      <w:proofErr w:type="gramStart"/>
      <w:r w:rsidRPr="006B36EA">
        <w:rPr>
          <w:rFonts w:ascii="Arial" w:hAnsi="Arial" w:cs="Arial"/>
          <w:sz w:val="22"/>
          <w:szCs w:val="22"/>
        </w:rPr>
        <w:t>bude</w:t>
      </w:r>
      <w:proofErr w:type="gramEnd"/>
      <w:r w:rsidRPr="006B36EA">
        <w:rPr>
          <w:rFonts w:ascii="Arial" w:hAnsi="Arial" w:cs="Arial"/>
          <w:sz w:val="22"/>
          <w:szCs w:val="22"/>
        </w:rPr>
        <w:t xml:space="preserve"> ukončen s alokací o 900 mil. Kč nižší (14% plánovaných výdajů), než bylo schváleno vládou ČR.</w:t>
      </w:r>
    </w:p>
    <w:p w:rsidR="00496A5F" w:rsidRPr="006B36EA" w:rsidRDefault="00496A5F" w:rsidP="00496A5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B36EA">
        <w:rPr>
          <w:rFonts w:ascii="Arial" w:hAnsi="Arial" w:cs="Arial"/>
          <w:sz w:val="22"/>
          <w:szCs w:val="22"/>
        </w:rPr>
        <w:t>NNV budou v roce 2019 využity na pokrytí závazků z „Resortního programu výzkumu IV“.</w:t>
      </w:r>
    </w:p>
    <w:p w:rsidR="00496A5F" w:rsidRPr="006B36EA" w:rsidRDefault="00496A5F" w:rsidP="00496A5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B36EA">
        <w:rPr>
          <w:rFonts w:ascii="Arial" w:hAnsi="Arial" w:cs="Arial"/>
          <w:sz w:val="22"/>
          <w:szCs w:val="22"/>
        </w:rPr>
        <w:t>Zástupci poskytovatele informovali, že 70% institucionální podpory bylo rozděleno podle výsledů v </w:t>
      </w:r>
      <w:proofErr w:type="gramStart"/>
      <w:r w:rsidRPr="006B36EA">
        <w:rPr>
          <w:rFonts w:ascii="Arial" w:hAnsi="Arial" w:cs="Arial"/>
          <w:sz w:val="22"/>
          <w:szCs w:val="22"/>
        </w:rPr>
        <w:t>RIV</w:t>
      </w:r>
      <w:proofErr w:type="gramEnd"/>
      <w:r w:rsidRPr="006B36EA">
        <w:rPr>
          <w:rFonts w:ascii="Arial" w:hAnsi="Arial" w:cs="Arial"/>
          <w:sz w:val="22"/>
          <w:szCs w:val="22"/>
        </w:rPr>
        <w:t>, 30% již bylo rozděleno dle hodnocení VO dle Metodiky 17+.</w:t>
      </w:r>
      <w:r w:rsidR="006077DE">
        <w:rPr>
          <w:rFonts w:ascii="Arial" w:hAnsi="Arial" w:cs="Arial"/>
          <w:sz w:val="22"/>
          <w:szCs w:val="22"/>
        </w:rPr>
        <w:t xml:space="preserve"> </w:t>
      </w:r>
      <w:r w:rsidRPr="006B36EA">
        <w:rPr>
          <w:rFonts w:ascii="Arial" w:hAnsi="Arial" w:cs="Arial"/>
          <w:sz w:val="22"/>
          <w:szCs w:val="22"/>
        </w:rPr>
        <w:t xml:space="preserve">Byla </w:t>
      </w:r>
      <w:proofErr w:type="gramStart"/>
      <w:r w:rsidRPr="006B36EA">
        <w:rPr>
          <w:rFonts w:ascii="Arial" w:hAnsi="Arial" w:cs="Arial"/>
          <w:sz w:val="22"/>
          <w:szCs w:val="22"/>
        </w:rPr>
        <w:t>upřesněna  částka</w:t>
      </w:r>
      <w:proofErr w:type="gramEnd"/>
      <w:r w:rsidRPr="006B36EA">
        <w:rPr>
          <w:rFonts w:ascii="Arial" w:hAnsi="Arial" w:cs="Arial"/>
          <w:sz w:val="22"/>
          <w:szCs w:val="22"/>
        </w:rPr>
        <w:t xml:space="preserve"> převodu prostředků z NPU do RVO. Bylo potvrzeno, že veškeré prostředky z NPU I byly převedeny do rozpočtu </w:t>
      </w:r>
      <w:proofErr w:type="spellStart"/>
      <w:r w:rsidRPr="006B36EA">
        <w:rPr>
          <w:rFonts w:ascii="Arial" w:hAnsi="Arial" w:cs="Arial"/>
          <w:sz w:val="22"/>
          <w:szCs w:val="22"/>
        </w:rPr>
        <w:t>MZ</w:t>
      </w:r>
      <w:r w:rsidR="006077DE">
        <w:rPr>
          <w:rFonts w:ascii="Arial" w:hAnsi="Arial" w:cs="Arial"/>
          <w:sz w:val="22"/>
          <w:szCs w:val="22"/>
        </w:rPr>
        <w:t>d</w:t>
      </w:r>
      <w:proofErr w:type="spellEnd"/>
      <w:r w:rsidRPr="006B36EA">
        <w:rPr>
          <w:rFonts w:ascii="Arial" w:hAnsi="Arial" w:cs="Arial"/>
          <w:sz w:val="22"/>
          <w:szCs w:val="22"/>
        </w:rPr>
        <w:t xml:space="preserve"> na RVO jako trvalá změna a je možné je alokovat na výzkumné organizace. Dle Metodiky 17+ a výsledků tripartit je systém rozdělení prostředků z NPU I do RVO plně v kompetenci poskytovatele.</w:t>
      </w:r>
    </w:p>
    <w:p w:rsidR="00496A5F" w:rsidRPr="006B36EA" w:rsidRDefault="00496A5F" w:rsidP="00496A5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B36EA">
        <w:rPr>
          <w:rFonts w:ascii="Arial" w:hAnsi="Arial" w:cs="Arial"/>
          <w:sz w:val="22"/>
          <w:szCs w:val="22"/>
        </w:rPr>
        <w:t>Proběhla diskuse na téma efektivity současného souběhu účelové podpory zdravotnického výzkumu prostřednictvím agentur GA ČR, TA ČR a AZV. V této souvislosti nutno v rámci rezortu vyřešit dedikace výsledků – AVZ připraví ve spolupráci se zpravodajem dopis na Radu s konkrétním návrhem na řešení exkluzivity dedikace výsledků</w:t>
      </w:r>
      <w:r>
        <w:rPr>
          <w:rFonts w:ascii="Arial" w:hAnsi="Arial" w:cs="Arial"/>
          <w:sz w:val="22"/>
          <w:szCs w:val="22"/>
        </w:rPr>
        <w:t xml:space="preserve"> s ohledem na mezinárodní spolupráci</w:t>
      </w:r>
      <w:r w:rsidRPr="006B36EA">
        <w:rPr>
          <w:rFonts w:ascii="Arial" w:hAnsi="Arial" w:cs="Arial"/>
          <w:sz w:val="22"/>
          <w:szCs w:val="22"/>
        </w:rPr>
        <w:t xml:space="preserve">. </w:t>
      </w:r>
    </w:p>
    <w:p w:rsidR="007B15A7" w:rsidRPr="00496A5F" w:rsidRDefault="007B15A7" w:rsidP="00607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14E5C" w:rsidRPr="006A5E9C" w:rsidRDefault="00914E5C" w:rsidP="00A4022F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B161F" w:rsidRPr="000D171C" w:rsidRDefault="007B161F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proofErr w:type="spellStart"/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</w:t>
      </w:r>
      <w:r w:rsidR="007F0DDA"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Ze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 xml:space="preserve"> (zpravodaj: J. </w:t>
      </w:r>
      <w:proofErr w:type="spellStart"/>
      <w:r w:rsidR="00973120" w:rsidRPr="00973120">
        <w:rPr>
          <w:rFonts w:ascii="Arial" w:hAnsi="Arial" w:cs="Arial"/>
          <w:sz w:val="22"/>
          <w:szCs w:val="22"/>
        </w:rPr>
        <w:t>Domkářová</w:t>
      </w:r>
      <w:proofErr w:type="spellEnd"/>
      <w:r w:rsidR="00973120" w:rsidRPr="00973120">
        <w:rPr>
          <w:rFonts w:ascii="Arial" w:hAnsi="Arial" w:cs="Arial"/>
          <w:sz w:val="22"/>
          <w:szCs w:val="22"/>
        </w:rPr>
        <w:t>)</w:t>
      </w:r>
    </w:p>
    <w:p w:rsidR="00287B3E" w:rsidRDefault="004B79F9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3B4350">
        <w:rPr>
          <w:rFonts w:ascii="Arial" w:hAnsi="Arial" w:cs="Arial"/>
          <w:sz w:val="22"/>
          <w:szCs w:val="22"/>
        </w:rPr>
        <w:t>MZ</w:t>
      </w:r>
      <w:r w:rsidR="00287B3E">
        <w:rPr>
          <w:rFonts w:ascii="Arial" w:hAnsi="Arial" w:cs="Arial"/>
          <w:sz w:val="22"/>
          <w:szCs w:val="22"/>
        </w:rPr>
        <w:t>e</w:t>
      </w:r>
      <w:proofErr w:type="spellEnd"/>
      <w:r w:rsidRPr="003B4350">
        <w:rPr>
          <w:rFonts w:ascii="Arial" w:hAnsi="Arial" w:cs="Arial"/>
          <w:sz w:val="22"/>
          <w:szCs w:val="22"/>
        </w:rPr>
        <w:t xml:space="preserve"> informovalo, že byly do jejich kapitoly převedeny prostředky z</w:t>
      </w:r>
      <w:r w:rsidR="00287B3E">
        <w:rPr>
          <w:rFonts w:ascii="Arial" w:hAnsi="Arial" w:cs="Arial"/>
          <w:sz w:val="22"/>
          <w:szCs w:val="22"/>
        </w:rPr>
        <w:t> </w:t>
      </w:r>
      <w:r w:rsidRPr="003B4350">
        <w:rPr>
          <w:rFonts w:ascii="Arial" w:hAnsi="Arial" w:cs="Arial"/>
          <w:sz w:val="22"/>
          <w:szCs w:val="22"/>
        </w:rPr>
        <w:t>NPU</w:t>
      </w:r>
      <w:r w:rsidR="00287B3E">
        <w:rPr>
          <w:rFonts w:ascii="Arial" w:hAnsi="Arial" w:cs="Arial"/>
          <w:sz w:val="22"/>
          <w:szCs w:val="22"/>
        </w:rPr>
        <w:t xml:space="preserve"> </w:t>
      </w:r>
      <w:r w:rsidRPr="003B4350">
        <w:rPr>
          <w:rFonts w:ascii="Arial" w:hAnsi="Arial" w:cs="Arial"/>
          <w:sz w:val="22"/>
          <w:szCs w:val="22"/>
        </w:rPr>
        <w:t>I a NPU</w:t>
      </w:r>
      <w:r w:rsidR="00287B3E">
        <w:rPr>
          <w:rFonts w:ascii="Arial" w:hAnsi="Arial" w:cs="Arial"/>
          <w:sz w:val="22"/>
          <w:szCs w:val="22"/>
        </w:rPr>
        <w:t xml:space="preserve"> </w:t>
      </w:r>
      <w:r w:rsidRPr="003B4350">
        <w:rPr>
          <w:rFonts w:ascii="Arial" w:hAnsi="Arial" w:cs="Arial"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 xml:space="preserve"> na rozvoj VO. Uskutečněný převod prostředků do RVO je realizován jako trvalá změna.</w:t>
      </w:r>
      <w:r w:rsidR="00287B3E">
        <w:rPr>
          <w:rFonts w:ascii="Arial" w:hAnsi="Arial" w:cs="Arial"/>
          <w:sz w:val="22"/>
          <w:szCs w:val="22"/>
        </w:rPr>
        <w:t xml:space="preserve"> </w:t>
      </w:r>
      <w:r w:rsidR="00287B3E" w:rsidRPr="005A34E2">
        <w:rPr>
          <w:rFonts w:ascii="Arial" w:hAnsi="Arial" w:cs="Arial"/>
          <w:sz w:val="22"/>
          <w:szCs w:val="22"/>
        </w:rPr>
        <w:t xml:space="preserve">Poskytovatel navrhuje </w:t>
      </w:r>
      <w:r w:rsidR="00287B3E">
        <w:rPr>
          <w:rFonts w:ascii="Arial" w:hAnsi="Arial" w:cs="Arial"/>
          <w:sz w:val="22"/>
          <w:szCs w:val="22"/>
        </w:rPr>
        <w:t>navýšení výdajů na RVO minimálně ve výši 3 %.</w:t>
      </w:r>
    </w:p>
    <w:p w:rsidR="00287B3E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Dříve avizovaný program „</w:t>
      </w:r>
      <w:r w:rsidRPr="00B316CA">
        <w:rPr>
          <w:rFonts w:ascii="Arial" w:hAnsi="Arial" w:cs="Arial"/>
          <w:sz w:val="22"/>
          <w:szCs w:val="22"/>
        </w:rPr>
        <w:t>Smart food</w:t>
      </w:r>
      <w:r>
        <w:rPr>
          <w:rFonts w:ascii="Arial" w:hAnsi="Arial" w:cs="Arial"/>
          <w:sz w:val="22"/>
          <w:szCs w:val="22"/>
        </w:rPr>
        <w:t xml:space="preserve"> </w:t>
      </w:r>
      <w:r w:rsidRPr="00B316CA">
        <w:rPr>
          <w:rFonts w:ascii="Arial" w:hAnsi="Arial" w:cs="Arial"/>
          <w:sz w:val="22"/>
          <w:szCs w:val="22"/>
        </w:rPr>
        <w:t xml:space="preserve">&amp; </w:t>
      </w:r>
      <w:proofErr w:type="spellStart"/>
      <w:r w:rsidRPr="00B316CA">
        <w:rPr>
          <w:rFonts w:ascii="Arial" w:hAnsi="Arial" w:cs="Arial"/>
          <w:sz w:val="22"/>
          <w:szCs w:val="22"/>
        </w:rPr>
        <w:t>farming</w:t>
      </w:r>
      <w:proofErr w:type="spellEnd"/>
      <w:r w:rsidRPr="00B316CA">
        <w:rPr>
          <w:rFonts w:ascii="Arial" w:hAnsi="Arial" w:cs="Arial"/>
          <w:sz w:val="22"/>
          <w:szCs w:val="22"/>
        </w:rPr>
        <w:t xml:space="preserve">“ </w:t>
      </w:r>
      <w:r>
        <w:rPr>
          <w:rFonts w:ascii="Arial" w:hAnsi="Arial" w:cs="Arial"/>
          <w:sz w:val="22"/>
          <w:szCs w:val="22"/>
        </w:rPr>
        <w:t xml:space="preserve">poskytovatel nenavrhuje. </w:t>
      </w:r>
      <w:r w:rsidRPr="00E87209">
        <w:rPr>
          <w:rFonts w:ascii="Arial" w:hAnsi="Arial" w:cs="Arial"/>
          <w:sz w:val="22"/>
          <w:szCs w:val="22"/>
        </w:rPr>
        <w:t xml:space="preserve">Zástupci poskytovatele a Rady diskutovali nový program MŽP zaměřený na řešení sucha a případné překryvy s programy </w:t>
      </w:r>
      <w:proofErr w:type="spellStart"/>
      <w:r w:rsidRPr="00E87209">
        <w:rPr>
          <w:rFonts w:ascii="Arial" w:hAnsi="Arial" w:cs="Arial"/>
          <w:sz w:val="22"/>
          <w:szCs w:val="22"/>
        </w:rPr>
        <w:t>MZ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E87209">
        <w:rPr>
          <w:rFonts w:ascii="Arial" w:hAnsi="Arial" w:cs="Arial"/>
          <w:sz w:val="22"/>
          <w:szCs w:val="22"/>
        </w:rPr>
        <w:t>. Je nutné společně řešit výzkumná témata tak, aby nedocházelo k duplicitám při souběžném plnění prog</w:t>
      </w:r>
      <w:r>
        <w:rPr>
          <w:rFonts w:ascii="Arial" w:hAnsi="Arial" w:cs="Arial"/>
          <w:sz w:val="22"/>
          <w:szCs w:val="22"/>
        </w:rPr>
        <w:t>r</w:t>
      </w:r>
      <w:r w:rsidRPr="00E87209">
        <w:rPr>
          <w:rFonts w:ascii="Arial" w:hAnsi="Arial" w:cs="Arial"/>
          <w:sz w:val="22"/>
          <w:szCs w:val="22"/>
        </w:rPr>
        <w:t xml:space="preserve">amu </w:t>
      </w:r>
      <w:proofErr w:type="spellStart"/>
      <w:r w:rsidRPr="00E87209">
        <w:rPr>
          <w:rFonts w:ascii="Arial" w:hAnsi="Arial" w:cs="Arial"/>
          <w:sz w:val="22"/>
          <w:szCs w:val="22"/>
        </w:rPr>
        <w:t>MZ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E87209">
        <w:rPr>
          <w:rFonts w:ascii="Arial" w:hAnsi="Arial" w:cs="Arial"/>
          <w:sz w:val="22"/>
          <w:szCs w:val="22"/>
        </w:rPr>
        <w:t xml:space="preserve"> a MŽP. Byla zdůrazněna nutnost věnovat výraznou pozornost transferu výsledků </w:t>
      </w:r>
      <w:proofErr w:type="spellStart"/>
      <w:r w:rsidRPr="00E87209">
        <w:rPr>
          <w:rFonts w:ascii="Arial" w:hAnsi="Arial" w:cs="Arial"/>
          <w:sz w:val="22"/>
          <w:szCs w:val="22"/>
        </w:rPr>
        <w:t>VaV</w:t>
      </w:r>
      <w:proofErr w:type="spellEnd"/>
      <w:r w:rsidRPr="00E87209">
        <w:rPr>
          <w:rFonts w:ascii="Arial" w:hAnsi="Arial" w:cs="Arial"/>
          <w:sz w:val="22"/>
          <w:szCs w:val="22"/>
        </w:rPr>
        <w:t xml:space="preserve"> do konkrétních aplikací</w:t>
      </w:r>
      <w:r>
        <w:rPr>
          <w:rFonts w:ascii="Arial" w:hAnsi="Arial" w:cs="Arial"/>
          <w:sz w:val="22"/>
          <w:szCs w:val="22"/>
        </w:rPr>
        <w:t>.</w:t>
      </w:r>
      <w:r w:rsidRPr="00E87209">
        <w:rPr>
          <w:rFonts w:ascii="Arial" w:hAnsi="Arial" w:cs="Arial"/>
          <w:sz w:val="22"/>
          <w:szCs w:val="22"/>
        </w:rPr>
        <w:t xml:space="preserve"> Této oblasti je na </w:t>
      </w:r>
      <w:proofErr w:type="spellStart"/>
      <w:r w:rsidRPr="00E87209">
        <w:rPr>
          <w:rFonts w:ascii="Arial" w:hAnsi="Arial" w:cs="Arial"/>
          <w:sz w:val="22"/>
          <w:szCs w:val="22"/>
        </w:rPr>
        <w:t>MZ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E87209">
        <w:rPr>
          <w:rFonts w:ascii="Arial" w:hAnsi="Arial" w:cs="Arial"/>
          <w:sz w:val="22"/>
          <w:szCs w:val="22"/>
        </w:rPr>
        <w:t xml:space="preserve"> věnována pozornost již při zadávání výzkumných potřeb VO. Problematika bude projednána předsednictvem Rady.</w:t>
      </w:r>
      <w:r>
        <w:rPr>
          <w:rFonts w:ascii="Arial" w:hAnsi="Arial" w:cs="Arial"/>
          <w:sz w:val="22"/>
          <w:szCs w:val="22"/>
        </w:rPr>
        <w:t xml:space="preserve"> </w:t>
      </w:r>
    </w:p>
    <w:p w:rsidR="00287B3E" w:rsidRPr="003B4350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B4350">
        <w:rPr>
          <w:rFonts w:ascii="Arial" w:hAnsi="Arial" w:cs="Arial"/>
          <w:sz w:val="22"/>
          <w:szCs w:val="22"/>
        </w:rPr>
        <w:t xml:space="preserve">Zástupci </w:t>
      </w:r>
      <w:proofErr w:type="spellStart"/>
      <w:r w:rsidRPr="003B4350">
        <w:rPr>
          <w:rFonts w:ascii="Arial" w:hAnsi="Arial" w:cs="Arial"/>
          <w:sz w:val="22"/>
          <w:szCs w:val="22"/>
        </w:rPr>
        <w:t>MZ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Pr="003B4350">
        <w:rPr>
          <w:rFonts w:ascii="Arial" w:hAnsi="Arial" w:cs="Arial"/>
          <w:sz w:val="22"/>
          <w:szCs w:val="22"/>
        </w:rPr>
        <w:t xml:space="preserve"> informovali</w:t>
      </w:r>
      <w:r>
        <w:rPr>
          <w:rFonts w:ascii="Arial" w:hAnsi="Arial" w:cs="Arial"/>
          <w:sz w:val="22"/>
          <w:szCs w:val="22"/>
        </w:rPr>
        <w:t>,</w:t>
      </w:r>
      <w:r w:rsidRPr="003B4350">
        <w:rPr>
          <w:rFonts w:ascii="Arial" w:hAnsi="Arial" w:cs="Arial"/>
          <w:sz w:val="22"/>
          <w:szCs w:val="22"/>
        </w:rPr>
        <w:t xml:space="preserve"> že vyjednávají s TAČR o využívání jejich informačního systému pro administraci soutěží.</w:t>
      </w:r>
    </w:p>
    <w:p w:rsidR="00287B3E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B4350">
        <w:rPr>
          <w:rFonts w:ascii="Arial" w:hAnsi="Arial" w:cs="Arial"/>
          <w:sz w:val="22"/>
          <w:szCs w:val="22"/>
        </w:rPr>
        <w:t xml:space="preserve">Byla diskutována připravovaná novela zákona </w:t>
      </w:r>
      <w:r>
        <w:rPr>
          <w:rFonts w:ascii="Arial" w:hAnsi="Arial" w:cs="Arial"/>
          <w:sz w:val="22"/>
          <w:szCs w:val="22"/>
        </w:rPr>
        <w:t xml:space="preserve">č. </w:t>
      </w:r>
      <w:r w:rsidRPr="003B4350">
        <w:rPr>
          <w:rFonts w:ascii="Arial" w:hAnsi="Arial" w:cs="Arial"/>
          <w:sz w:val="22"/>
          <w:szCs w:val="22"/>
        </w:rPr>
        <w:t>218/2000 Sb. ve vztahu k oblasti výzkumu a vývoje</w:t>
      </w:r>
      <w:r>
        <w:rPr>
          <w:rFonts w:ascii="Arial" w:hAnsi="Arial" w:cs="Arial"/>
          <w:sz w:val="22"/>
          <w:szCs w:val="22"/>
        </w:rPr>
        <w:t>.</w:t>
      </w:r>
    </w:p>
    <w:p w:rsidR="00287B3E" w:rsidRDefault="00287B3E" w:rsidP="006077DE">
      <w:pPr>
        <w:jc w:val="both"/>
        <w:rPr>
          <w:rFonts w:ascii="Arial" w:hAnsi="Arial" w:cs="Arial"/>
          <w:sz w:val="22"/>
          <w:szCs w:val="22"/>
        </w:rPr>
      </w:pPr>
    </w:p>
    <w:p w:rsidR="0084551F" w:rsidRPr="00A85E70" w:rsidRDefault="0084551F" w:rsidP="00A85E70">
      <w:pPr>
        <w:jc w:val="both"/>
        <w:rPr>
          <w:rFonts w:ascii="Arial" w:hAnsi="Arial" w:cs="Arial"/>
          <w:sz w:val="16"/>
          <w:szCs w:val="16"/>
        </w:rPr>
      </w:pPr>
    </w:p>
    <w:p w:rsidR="0084551F" w:rsidRPr="000D171C" w:rsidRDefault="0084551F" w:rsidP="008455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MZV</w:t>
      </w:r>
      <w:r w:rsidR="00973120" w:rsidRPr="00973120">
        <w:rPr>
          <w:rFonts w:ascii="Arial" w:hAnsi="Arial" w:cs="Arial"/>
          <w:sz w:val="22"/>
          <w:szCs w:val="22"/>
        </w:rPr>
        <w:t xml:space="preserve"> (bez zpravodaje)</w:t>
      </w:r>
    </w:p>
    <w:p w:rsidR="00287B3E" w:rsidRPr="00425A24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Navržené nadpožadavky a p</w:t>
      </w:r>
      <w:r w:rsidRPr="00425A24">
        <w:rPr>
          <w:rFonts w:ascii="Arial" w:hAnsi="Arial" w:cs="Arial"/>
          <w:sz w:val="22"/>
          <w:szCs w:val="22"/>
        </w:rPr>
        <w:t>osílení kapacit ve výzkumu zdůvodnili zástupci poskytovatele zejména zásadními změnami mezinárodní situace a potřebami na tyto změny reagovat, v rámci ÚMV vzniknou 2 nová centra. Zástupci Rady zdůraznili důležitost správné definice výzkumných potřeb. Navýšení prostředků je nutné řešit v kontextu hodnocení VO (byly diskutovány moduly 3, 4, 5 Metodiky 17+).</w:t>
      </w:r>
    </w:p>
    <w:p w:rsidR="00287B3E" w:rsidRPr="00425A24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25A24">
        <w:rPr>
          <w:rFonts w:ascii="Arial" w:hAnsi="Arial" w:cs="Arial"/>
          <w:sz w:val="22"/>
          <w:szCs w:val="22"/>
        </w:rPr>
        <w:t>Diskutovány byly výzkumné potřeby resortu, které souvisí s digitalizací. Zástupci poskytovatele dodají argumentaci. Zástupci Rady upozornili na možné duplicity v této oblasti výzkumu vzhledem k programům MV a MO.</w:t>
      </w:r>
    </w:p>
    <w:p w:rsidR="00287B3E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25A24">
        <w:rPr>
          <w:rFonts w:ascii="Arial" w:hAnsi="Arial" w:cs="Arial"/>
          <w:sz w:val="22"/>
          <w:szCs w:val="22"/>
        </w:rPr>
        <w:t xml:space="preserve">Poskytovatel </w:t>
      </w:r>
      <w:proofErr w:type="gramStart"/>
      <w:r w:rsidRPr="00425A24">
        <w:rPr>
          <w:rFonts w:ascii="Arial" w:hAnsi="Arial" w:cs="Arial"/>
          <w:sz w:val="22"/>
          <w:szCs w:val="22"/>
        </w:rPr>
        <w:t>informoval</w:t>
      </w:r>
      <w:proofErr w:type="gramEnd"/>
      <w:r w:rsidRPr="00425A24">
        <w:rPr>
          <w:rFonts w:ascii="Arial" w:hAnsi="Arial" w:cs="Arial"/>
          <w:sz w:val="22"/>
          <w:szCs w:val="22"/>
        </w:rPr>
        <w:t xml:space="preserve"> o problémech v realizaci výzkumných potřeb rezortu prostřednictvím programu BETA v TA ČR, za problematickou označil zejména dobu realizace výzkumných potřeb. Diskutována byla možnost samostatného programu MZV, který by administrovala TA </w:t>
      </w:r>
      <w:r w:rsidRPr="00425A24">
        <w:rPr>
          <w:rFonts w:ascii="Arial" w:hAnsi="Arial" w:cs="Arial"/>
          <w:sz w:val="22"/>
          <w:szCs w:val="22"/>
        </w:rPr>
        <w:lastRenderedPageBreak/>
        <w:t>ČR stejně jako v případě MŽP a MD. Poskytovatel informoval o tom, že bylo s TA ČR domluveno realizování výzkumných potřeb prostřednictvím rámcové smlouvy.</w:t>
      </w:r>
    </w:p>
    <w:p w:rsidR="00914E5C" w:rsidRPr="00287B3E" w:rsidRDefault="00914E5C" w:rsidP="006077DE">
      <w:pPr>
        <w:jc w:val="both"/>
        <w:rPr>
          <w:rFonts w:ascii="Arial" w:hAnsi="Arial" w:cs="Arial"/>
          <w:sz w:val="22"/>
          <w:szCs w:val="22"/>
        </w:rPr>
      </w:pPr>
    </w:p>
    <w:p w:rsidR="001C10DF" w:rsidRPr="001C10DF" w:rsidRDefault="001C10DF" w:rsidP="001C10DF">
      <w:pPr>
        <w:jc w:val="both"/>
        <w:rPr>
          <w:rFonts w:ascii="Arial" w:hAnsi="Arial" w:cs="Arial"/>
          <w:sz w:val="16"/>
          <w:szCs w:val="16"/>
        </w:rPr>
      </w:pPr>
    </w:p>
    <w:p w:rsidR="00FD2DA8" w:rsidRPr="000D171C" w:rsidRDefault="007F0DDA" w:rsidP="009F75D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MŽP</w:t>
      </w:r>
      <w:r w:rsidR="00973120" w:rsidRPr="00C5537A">
        <w:rPr>
          <w:rFonts w:ascii="Arial" w:hAnsi="Arial" w:cs="Arial"/>
          <w:sz w:val="22"/>
          <w:szCs w:val="22"/>
        </w:rPr>
        <w:t xml:space="preserve"> (zpravodaj: </w:t>
      </w:r>
      <w:r w:rsidR="00C5537A" w:rsidRPr="00C5537A">
        <w:rPr>
          <w:rFonts w:ascii="Arial" w:hAnsi="Arial" w:cs="Arial"/>
          <w:sz w:val="22"/>
          <w:szCs w:val="22"/>
        </w:rPr>
        <w:t xml:space="preserve">Š. </w:t>
      </w:r>
      <w:proofErr w:type="spellStart"/>
      <w:r w:rsidR="00C5537A" w:rsidRPr="00C5537A">
        <w:rPr>
          <w:rFonts w:ascii="Arial" w:hAnsi="Arial" w:cs="Arial"/>
          <w:sz w:val="22"/>
          <w:szCs w:val="22"/>
        </w:rPr>
        <w:t>Jurajda</w:t>
      </w:r>
      <w:proofErr w:type="spellEnd"/>
      <w:r w:rsidR="00C5537A" w:rsidRPr="00C5537A">
        <w:rPr>
          <w:rFonts w:ascii="Arial" w:hAnsi="Arial" w:cs="Arial"/>
          <w:sz w:val="22"/>
          <w:szCs w:val="22"/>
        </w:rPr>
        <w:t>, J. Konvalinka)</w:t>
      </w:r>
    </w:p>
    <w:p w:rsidR="00287B3E" w:rsidRPr="004976D3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Zástupce Rady vyjádřil podporu výzkumu v rámci MŽP.</w:t>
      </w:r>
    </w:p>
    <w:p w:rsidR="00287B3E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Nový „Program na podporu aplikovaného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v oblasti životního prostředí – Prostředí pro život“ byl projednán Radou dne 14. 12. 2018 a v současné </w:t>
      </w:r>
      <w:r w:rsidRPr="00681385">
        <w:rPr>
          <w:rFonts w:ascii="Arial" w:hAnsi="Arial" w:cs="Arial"/>
          <w:sz w:val="22"/>
          <w:szCs w:val="22"/>
        </w:rPr>
        <w:t xml:space="preserve">době </w:t>
      </w:r>
      <w:r>
        <w:rPr>
          <w:rFonts w:ascii="Arial" w:hAnsi="Arial" w:cs="Arial"/>
          <w:sz w:val="22"/>
          <w:szCs w:val="22"/>
        </w:rPr>
        <w:t>je v mezirezortním připomínkovém řízení. Program bude realizován prostřednictvím TA ČR.</w:t>
      </w:r>
    </w:p>
    <w:p w:rsidR="00287B3E" w:rsidRPr="006660CE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660CE">
        <w:rPr>
          <w:rFonts w:ascii="Arial" w:hAnsi="Arial" w:cs="Arial"/>
          <w:sz w:val="22"/>
          <w:szCs w:val="22"/>
        </w:rPr>
        <w:t xml:space="preserve">Poskytovatel projedná s TA ČR sladění finančních alokací na nový program MŽP, který bude </w:t>
      </w:r>
      <w:r w:rsidRPr="006660CE">
        <w:rPr>
          <w:rFonts w:ascii="Arial" w:hAnsi="Arial" w:cs="Arial"/>
          <w:sz w:val="22"/>
          <w:szCs w:val="22"/>
        </w:rPr>
        <w:br/>
        <w:t xml:space="preserve">TA ČR administrovat. MŽP předloží program na jednání vlády na přelomu února/března 2019. </w:t>
      </w:r>
    </w:p>
    <w:p w:rsidR="00287B3E" w:rsidRPr="006660CE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660CE">
        <w:rPr>
          <w:rFonts w:ascii="Arial" w:hAnsi="Arial" w:cs="Arial"/>
          <w:sz w:val="22"/>
          <w:szCs w:val="22"/>
        </w:rPr>
        <w:t xml:space="preserve">Poskytovatel </w:t>
      </w:r>
      <w:proofErr w:type="gramStart"/>
      <w:r w:rsidRPr="006660CE">
        <w:rPr>
          <w:rFonts w:ascii="Arial" w:hAnsi="Arial" w:cs="Arial"/>
          <w:sz w:val="22"/>
          <w:szCs w:val="22"/>
        </w:rPr>
        <w:t>informoval</w:t>
      </w:r>
      <w:proofErr w:type="gramEnd"/>
      <w:r w:rsidRPr="006660CE">
        <w:rPr>
          <w:rFonts w:ascii="Arial" w:hAnsi="Arial" w:cs="Arial"/>
          <w:sz w:val="22"/>
          <w:szCs w:val="22"/>
        </w:rPr>
        <w:t xml:space="preserve"> o problémech v realizaci výzkumných potřeb rezortu prostřednictvím programu BETA v TA ČR, za problematickou označili zejména dobu realizace výzkumných potřeb. </w:t>
      </w:r>
    </w:p>
    <w:p w:rsidR="00287B3E" w:rsidRPr="004976D3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660CE">
        <w:rPr>
          <w:rFonts w:ascii="Arial" w:hAnsi="Arial" w:cs="Arial"/>
          <w:sz w:val="22"/>
          <w:szCs w:val="22"/>
        </w:rPr>
        <w:t>Byla projednána</w:t>
      </w:r>
      <w:r w:rsidRPr="004976D3">
        <w:rPr>
          <w:rFonts w:ascii="Arial" w:hAnsi="Arial" w:cs="Arial"/>
          <w:sz w:val="22"/>
          <w:szCs w:val="22"/>
        </w:rPr>
        <w:t xml:space="preserve"> možnost uplatnit další nadpožadavek v ukazateli institucionální podpora na hodnocení výsledků VO</w:t>
      </w:r>
      <w:r>
        <w:rPr>
          <w:rFonts w:ascii="Arial" w:hAnsi="Arial" w:cs="Arial"/>
          <w:sz w:val="22"/>
          <w:szCs w:val="22"/>
        </w:rPr>
        <w:t xml:space="preserve"> – poskytovatel upřesní výši nadpožadavku a dále</w:t>
      </w:r>
      <w:r w:rsidRPr="004976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 co nejkratším termínu </w:t>
      </w:r>
      <w:r w:rsidRPr="004976D3">
        <w:rPr>
          <w:rFonts w:ascii="Arial" w:hAnsi="Arial" w:cs="Arial"/>
          <w:sz w:val="22"/>
          <w:szCs w:val="22"/>
        </w:rPr>
        <w:t>zašle argumentaci k</w:t>
      </w:r>
      <w:r>
        <w:rPr>
          <w:rFonts w:ascii="Arial" w:hAnsi="Arial" w:cs="Arial"/>
          <w:sz w:val="22"/>
          <w:szCs w:val="22"/>
        </w:rPr>
        <w:t xml:space="preserve"> již </w:t>
      </w:r>
      <w:r w:rsidRPr="004976D3">
        <w:rPr>
          <w:rFonts w:ascii="Arial" w:hAnsi="Arial" w:cs="Arial"/>
          <w:sz w:val="22"/>
          <w:szCs w:val="22"/>
        </w:rPr>
        <w:t xml:space="preserve">předloženým nadpožadavkům.  </w:t>
      </w:r>
    </w:p>
    <w:p w:rsidR="00287B3E" w:rsidRDefault="00287B3E" w:rsidP="00287B3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976D3">
        <w:rPr>
          <w:rFonts w:ascii="Arial" w:hAnsi="Arial" w:cs="Arial"/>
          <w:sz w:val="22"/>
          <w:szCs w:val="22"/>
        </w:rPr>
        <w:t xml:space="preserve">Byla diskutována připravovaná novela zákona </w:t>
      </w:r>
      <w:r w:rsidR="008643CD">
        <w:rPr>
          <w:rFonts w:ascii="Arial" w:hAnsi="Arial" w:cs="Arial"/>
          <w:sz w:val="22"/>
          <w:szCs w:val="22"/>
        </w:rPr>
        <w:t xml:space="preserve">č. </w:t>
      </w:r>
      <w:r w:rsidRPr="004976D3">
        <w:rPr>
          <w:rFonts w:ascii="Arial" w:hAnsi="Arial" w:cs="Arial"/>
          <w:sz w:val="22"/>
          <w:szCs w:val="22"/>
        </w:rPr>
        <w:t>218/2000 Sb. ve vztahu k oblasti výzkumu a vývoje.</w:t>
      </w:r>
    </w:p>
    <w:p w:rsidR="000C4BFE" w:rsidRDefault="000C4BFE" w:rsidP="006077D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F2608" w:rsidRPr="002F2608" w:rsidRDefault="002F2608" w:rsidP="001C10DF">
      <w:pPr>
        <w:jc w:val="both"/>
        <w:rPr>
          <w:rFonts w:ascii="Arial" w:hAnsi="Arial" w:cs="Arial"/>
          <w:sz w:val="16"/>
          <w:szCs w:val="16"/>
        </w:rPr>
      </w:pPr>
    </w:p>
    <w:p w:rsidR="00D9664D" w:rsidRPr="000D171C" w:rsidRDefault="0084551F" w:rsidP="00D9664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0D171C">
        <w:rPr>
          <w:rFonts w:ascii="Arial" w:hAnsi="Arial" w:cs="Arial"/>
          <w:b/>
          <w:color w:val="0070C0"/>
          <w:sz w:val="22"/>
          <w:szCs w:val="22"/>
          <w:u w:val="single"/>
        </w:rPr>
        <w:t>TA ČR</w:t>
      </w:r>
      <w:r w:rsidR="00C5537A" w:rsidRPr="00C5537A">
        <w:rPr>
          <w:rFonts w:ascii="Arial" w:hAnsi="Arial" w:cs="Arial"/>
          <w:sz w:val="22"/>
          <w:szCs w:val="22"/>
        </w:rPr>
        <w:t xml:space="preserve"> (zpravodaj: K. Kouřil)</w:t>
      </w:r>
    </w:p>
    <w:p w:rsidR="00CA3C3D" w:rsidRDefault="00CA3C3D" w:rsidP="00CA3C3D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navrhuje rozpis účelových výdajů v r. 2020 a 2021 odlišný od rozpisu schváleného Radou. V r. 2020 navrhuje poskytovatel snížení výdajů u programu EPSILON o cca 306 mil. Kč, na druhé straně navrhuje navýšení především u NCK 1 (+187 mil. Kč) a u ZÉTA (+120 mil. Kč). V r. 2021 jsou úpravy podobné (EPSILON -457 mil. Kč, ZÉTA +120 mil. Kč). Úpravy u dalších programů v obou letech jsou v menších částkách a více tak přibližují navrhovaný objem výdajů alokacím schválených programů. Od r. 2020 navrhuje poskytovatel 3 nové rezortní programy (výdaje na r. 2020 jsou zahrnuty v nadpožadavcích). Nové rezortní programy jsou v současné chvíli v různé fázi schvalovacího procesu. </w:t>
      </w:r>
    </w:p>
    <w:p w:rsidR="00CA3C3D" w:rsidRPr="00FC4403" w:rsidRDefault="00CA3C3D" w:rsidP="00CA3C3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C4403">
        <w:rPr>
          <w:rFonts w:ascii="Arial" w:hAnsi="Arial" w:cs="Arial"/>
          <w:sz w:val="22"/>
          <w:szCs w:val="22"/>
        </w:rPr>
        <w:t>Zástupci TA ČR zdůvodnili nadpožadavek v ukazateli institucionální podpora (náklady na činnost), upozornili na to, že navýšení míst v minulých letech (30 pracovních míst) nebylo kompenzováno navýšením institucionální podpory. Zároveň požadují dalších 10 pracovních míst pro příští rok jako trvalou změnu.</w:t>
      </w:r>
    </w:p>
    <w:p w:rsidR="00CA3C3D" w:rsidRDefault="00CA3C3D" w:rsidP="00CA3C3D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Požadavek na přesun programu MPO TREND pod TA ČR - </w:t>
      </w:r>
      <w:r w:rsidRPr="00FC4403">
        <w:rPr>
          <w:rFonts w:ascii="Arial" w:hAnsi="Arial" w:cs="Arial"/>
          <w:sz w:val="22"/>
          <w:szCs w:val="22"/>
        </w:rPr>
        <w:t>celková výše bude předmětem jednání R</w:t>
      </w:r>
      <w:r>
        <w:rPr>
          <w:rFonts w:ascii="Arial" w:hAnsi="Arial" w:cs="Arial"/>
          <w:sz w:val="22"/>
          <w:szCs w:val="22"/>
        </w:rPr>
        <w:t>ady</w:t>
      </w:r>
      <w:r w:rsidRPr="00FC4403">
        <w:rPr>
          <w:rFonts w:ascii="Arial" w:hAnsi="Arial" w:cs="Arial"/>
          <w:sz w:val="22"/>
          <w:szCs w:val="22"/>
        </w:rPr>
        <w:t xml:space="preserve"> při projednávání rozpočtu na roky 2020 – 2022. </w:t>
      </w:r>
      <w:r>
        <w:rPr>
          <w:rFonts w:ascii="Arial" w:hAnsi="Arial" w:cs="Arial"/>
          <w:sz w:val="22"/>
          <w:szCs w:val="22"/>
        </w:rPr>
        <w:t>Současně</w:t>
      </w:r>
      <w:r w:rsidRPr="00FC4403">
        <w:rPr>
          <w:rFonts w:ascii="Arial" w:hAnsi="Arial" w:cs="Arial"/>
          <w:sz w:val="22"/>
          <w:szCs w:val="22"/>
        </w:rPr>
        <w:t xml:space="preserve"> je nutné zohlednit aktuální výši NNV.</w:t>
      </w:r>
      <w:r>
        <w:rPr>
          <w:rFonts w:ascii="Arial" w:hAnsi="Arial" w:cs="Arial"/>
          <w:sz w:val="22"/>
          <w:szCs w:val="22"/>
        </w:rPr>
        <w:t xml:space="preserve"> </w:t>
      </w:r>
      <w:r w:rsidRPr="00FC4403">
        <w:rPr>
          <w:rFonts w:ascii="Arial" w:hAnsi="Arial" w:cs="Arial"/>
          <w:sz w:val="22"/>
          <w:szCs w:val="22"/>
        </w:rPr>
        <w:t>Nadpožadavky na nové programy MŽP a MD budou kryty z NNV bez nároků na navýšení střednědobého výhledu státního rozpočtu.</w:t>
      </w:r>
    </w:p>
    <w:p w:rsidR="00CA3C3D" w:rsidRPr="00FC4403" w:rsidRDefault="00CA3C3D" w:rsidP="00CA3C3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C4403">
        <w:rPr>
          <w:rFonts w:ascii="Arial" w:hAnsi="Arial" w:cs="Arial"/>
          <w:sz w:val="22"/>
          <w:szCs w:val="22"/>
        </w:rPr>
        <w:t xml:space="preserve">Detailní rozpis finančního krytí nových programů, které nebyly součástí schváleného střednědobého výhledu (SDV), bude vypracován po jednání a zaslán členům Rady v termínu </w:t>
      </w:r>
      <w:r>
        <w:rPr>
          <w:rFonts w:ascii="Arial" w:hAnsi="Arial" w:cs="Arial"/>
          <w:sz w:val="22"/>
          <w:szCs w:val="22"/>
        </w:rPr>
        <w:br/>
      </w:r>
      <w:r w:rsidRPr="00FC4403">
        <w:rPr>
          <w:rFonts w:ascii="Arial" w:hAnsi="Arial" w:cs="Arial"/>
          <w:sz w:val="22"/>
          <w:szCs w:val="22"/>
        </w:rPr>
        <w:t>12. 2. 2019. Nadpožadavky kryté z NNV a požadované nadpožadavky budou uvedeny ve dvou zvláštních tabulkách. Bude uveden případný nevyužitý zůstatek NNV. Součástí této bilance bude i zapojení NNV v roce 2019. V upravených podkladech bude také upřesněn zdroj krytí programů NCK1 a NCK2 tak</w:t>
      </w:r>
      <w:r>
        <w:rPr>
          <w:rFonts w:ascii="Arial" w:hAnsi="Arial" w:cs="Arial"/>
          <w:sz w:val="22"/>
          <w:szCs w:val="22"/>
        </w:rPr>
        <w:t>,</w:t>
      </w:r>
      <w:r w:rsidRPr="00FC4403">
        <w:rPr>
          <w:rFonts w:ascii="Arial" w:hAnsi="Arial" w:cs="Arial"/>
          <w:sz w:val="22"/>
          <w:szCs w:val="22"/>
        </w:rPr>
        <w:t xml:space="preserve"> aby byla zjevná celková výše výdajů plánovaných na program NCK (souhrnně za NCK1 a NCK2). Teprve na základě této bilance bude řešeno případné navýšení SDV. </w:t>
      </w:r>
      <w:r>
        <w:rPr>
          <w:rFonts w:ascii="Arial" w:hAnsi="Arial" w:cs="Arial"/>
          <w:sz w:val="22"/>
          <w:szCs w:val="22"/>
        </w:rPr>
        <w:t>Součástí podkladu bude i upřesněný výhled čerpání rozpočtu na rok 2019.</w:t>
      </w:r>
    </w:p>
    <w:p w:rsidR="00CA3C3D" w:rsidRPr="00FC4403" w:rsidRDefault="00CA3C3D" w:rsidP="00CA3C3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C4403">
        <w:rPr>
          <w:rFonts w:ascii="Arial" w:hAnsi="Arial" w:cs="Arial"/>
          <w:sz w:val="22"/>
          <w:szCs w:val="22"/>
        </w:rPr>
        <w:lastRenderedPageBreak/>
        <w:t>Do rozpisu SDV bude doplněn sloupec s očekávaným čerpáním finančních alokací na programy v roce 2019 (aby byly zjevné rozdíly oproti schválenému rozpočtu na rok 2019).</w:t>
      </w:r>
    </w:p>
    <w:p w:rsidR="00CA3C3D" w:rsidRPr="00FC4403" w:rsidRDefault="00CA3C3D" w:rsidP="00CA3C3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C4403">
        <w:rPr>
          <w:rFonts w:ascii="Arial" w:hAnsi="Arial" w:cs="Arial"/>
          <w:sz w:val="22"/>
          <w:szCs w:val="22"/>
        </w:rPr>
        <w:t>Diskutovány byly navržené nové programy IÓTA – Rámcový progr</w:t>
      </w:r>
      <w:r w:rsidR="007824CC">
        <w:rPr>
          <w:rFonts w:ascii="Arial" w:hAnsi="Arial" w:cs="Arial"/>
          <w:sz w:val="22"/>
          <w:szCs w:val="22"/>
        </w:rPr>
        <w:t>am</w:t>
      </w:r>
      <w:r w:rsidRPr="00FC4403">
        <w:rPr>
          <w:rFonts w:ascii="Arial" w:hAnsi="Arial" w:cs="Arial"/>
          <w:sz w:val="22"/>
          <w:szCs w:val="22"/>
        </w:rPr>
        <w:t xml:space="preserve"> aplik</w:t>
      </w:r>
      <w:r w:rsidR="007824CC">
        <w:rPr>
          <w:rFonts w:ascii="Arial" w:hAnsi="Arial" w:cs="Arial"/>
          <w:sz w:val="22"/>
          <w:szCs w:val="22"/>
        </w:rPr>
        <w:t xml:space="preserve">ovaného </w:t>
      </w:r>
      <w:r w:rsidRPr="00FC4403">
        <w:rPr>
          <w:rFonts w:ascii="Arial" w:hAnsi="Arial" w:cs="Arial"/>
          <w:sz w:val="22"/>
          <w:szCs w:val="22"/>
        </w:rPr>
        <w:t>výzkumu</w:t>
      </w:r>
      <w:r w:rsidR="007824CC">
        <w:rPr>
          <w:rFonts w:ascii="Arial" w:hAnsi="Arial" w:cs="Arial"/>
          <w:sz w:val="22"/>
          <w:szCs w:val="22"/>
        </w:rPr>
        <w:t>,</w:t>
      </w:r>
      <w:r w:rsidRPr="00FC4403">
        <w:rPr>
          <w:rFonts w:ascii="Arial" w:hAnsi="Arial" w:cs="Arial"/>
          <w:sz w:val="22"/>
          <w:szCs w:val="22"/>
        </w:rPr>
        <w:t xml:space="preserve"> a program E</w:t>
      </w:r>
      <w:r w:rsidR="007824CC">
        <w:rPr>
          <w:rFonts w:ascii="Arial" w:hAnsi="Arial" w:cs="Arial"/>
          <w:sz w:val="22"/>
          <w:szCs w:val="22"/>
        </w:rPr>
        <w:t xml:space="preserve">PSILON </w:t>
      </w:r>
      <w:r w:rsidRPr="00FC4403">
        <w:rPr>
          <w:rFonts w:ascii="Arial" w:hAnsi="Arial" w:cs="Arial"/>
          <w:sz w:val="22"/>
          <w:szCs w:val="22"/>
        </w:rPr>
        <w:t>2. Dle zástupců TA ČR bude IÓTA řešit „prázdná místa“ v oblasti aplikovaného výzkumu, které nejsou řešena programy jednotlivých rezortů. TA ČR předpokládá předložení programu na jednání Rady na podzim 2019.</w:t>
      </w:r>
    </w:p>
    <w:p w:rsidR="00CA3C3D" w:rsidRPr="00FC4403" w:rsidRDefault="00CA3C3D" w:rsidP="00CA3C3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C4403">
        <w:rPr>
          <w:rFonts w:ascii="Arial" w:hAnsi="Arial" w:cs="Arial"/>
          <w:sz w:val="22"/>
          <w:szCs w:val="22"/>
        </w:rPr>
        <w:t xml:space="preserve">Zástupci Rady upozornili na skutečnost, že pokud poskytovatel navrhuje ve střednědobém výhledu nový program, musí být tento návrh programu odůvodněn dle § 5a odst. 6 zákona </w:t>
      </w:r>
      <w:r w:rsidR="007824CC">
        <w:rPr>
          <w:rFonts w:ascii="Arial" w:hAnsi="Arial" w:cs="Arial"/>
          <w:sz w:val="22"/>
          <w:szCs w:val="22"/>
        </w:rPr>
        <w:t xml:space="preserve">č. </w:t>
      </w:r>
      <w:r w:rsidRPr="00FC4403">
        <w:rPr>
          <w:rFonts w:ascii="Arial" w:hAnsi="Arial" w:cs="Arial"/>
          <w:sz w:val="22"/>
          <w:szCs w:val="22"/>
        </w:rPr>
        <w:t xml:space="preserve">130/2002 Sb. Bylo dohodnuto, že nebude rozpočtován program EPSILON 2 a  neprodleně bude zaslán návrh nového programu  IÓTA dle zákona </w:t>
      </w:r>
      <w:r w:rsidR="007824CC">
        <w:rPr>
          <w:rFonts w:ascii="Arial" w:hAnsi="Arial" w:cs="Arial"/>
          <w:sz w:val="22"/>
          <w:szCs w:val="22"/>
        </w:rPr>
        <w:t xml:space="preserve">č. </w:t>
      </w:r>
      <w:r w:rsidRPr="00FC4403">
        <w:rPr>
          <w:rFonts w:ascii="Arial" w:hAnsi="Arial" w:cs="Arial"/>
          <w:sz w:val="22"/>
          <w:szCs w:val="22"/>
        </w:rPr>
        <w:t>130/2002 Sb.</w:t>
      </w:r>
    </w:p>
    <w:p w:rsidR="007824CC" w:rsidRPr="00FC4403" w:rsidRDefault="007824CC" w:rsidP="007824C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C4403">
        <w:rPr>
          <w:rFonts w:ascii="Arial" w:hAnsi="Arial" w:cs="Arial"/>
          <w:sz w:val="22"/>
          <w:szCs w:val="22"/>
        </w:rPr>
        <w:t xml:space="preserve">V rozpisu programů budou rozděleny programy na ty, za které koncepčně odpovídá TA </w:t>
      </w:r>
      <w:r>
        <w:rPr>
          <w:rFonts w:ascii="Arial" w:hAnsi="Arial" w:cs="Arial"/>
          <w:sz w:val="22"/>
          <w:szCs w:val="22"/>
        </w:rPr>
        <w:t xml:space="preserve">ČR a na ty, za </w:t>
      </w:r>
      <w:r w:rsidRPr="00FC4403">
        <w:rPr>
          <w:rFonts w:ascii="Arial" w:hAnsi="Arial" w:cs="Arial"/>
          <w:sz w:val="22"/>
          <w:szCs w:val="22"/>
        </w:rPr>
        <w:t xml:space="preserve">jejichž koncepci </w:t>
      </w:r>
      <w:r>
        <w:rPr>
          <w:rFonts w:ascii="Arial" w:hAnsi="Arial" w:cs="Arial"/>
          <w:sz w:val="22"/>
          <w:szCs w:val="22"/>
        </w:rPr>
        <w:t>odpovídají</w:t>
      </w:r>
      <w:r w:rsidRPr="00FC4403">
        <w:rPr>
          <w:rFonts w:ascii="Arial" w:hAnsi="Arial" w:cs="Arial"/>
          <w:sz w:val="22"/>
          <w:szCs w:val="22"/>
        </w:rPr>
        <w:t xml:space="preserve"> rezorty (rozlišení bude zjevné i z názvu programu např. MPO-TREND).</w:t>
      </w:r>
    </w:p>
    <w:p w:rsidR="007824CC" w:rsidRDefault="007824CC" w:rsidP="007824C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C4403">
        <w:rPr>
          <w:rFonts w:ascii="Arial" w:hAnsi="Arial" w:cs="Arial"/>
          <w:sz w:val="22"/>
          <w:szCs w:val="22"/>
        </w:rPr>
        <w:t>Změna programu BETA2 bude předložena na březnové jednání Rady.</w:t>
      </w:r>
    </w:p>
    <w:p w:rsidR="007824CC" w:rsidRDefault="007824CC" w:rsidP="007824CC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Zástupci TA ČR upozornili na problém absorpční kapacity u připravovaných programů MŽP, MD a programu MPO-TREND, což bude mít dopad na plánování </w:t>
      </w:r>
      <w:proofErr w:type="spellStart"/>
      <w:r>
        <w:rPr>
          <w:rFonts w:ascii="Arial" w:hAnsi="Arial" w:cs="Arial"/>
          <w:sz w:val="22"/>
          <w:szCs w:val="22"/>
        </w:rPr>
        <w:t>cashflow</w:t>
      </w:r>
      <w:proofErr w:type="spellEnd"/>
      <w:r>
        <w:rPr>
          <w:rFonts w:ascii="Arial" w:hAnsi="Arial" w:cs="Arial"/>
          <w:sz w:val="22"/>
          <w:szCs w:val="22"/>
        </w:rPr>
        <w:t xml:space="preserve"> a vznik NNV. Je nutné řešit průběžně se zpravodaji.</w:t>
      </w:r>
    </w:p>
    <w:p w:rsidR="000C4BFE" w:rsidRDefault="000C4BFE" w:rsidP="00914E5C">
      <w:pPr>
        <w:jc w:val="both"/>
        <w:rPr>
          <w:rFonts w:ascii="Arial" w:hAnsi="Arial" w:cs="Arial"/>
          <w:sz w:val="22"/>
          <w:szCs w:val="22"/>
        </w:rPr>
      </w:pPr>
    </w:p>
    <w:sectPr w:rsidR="000C4BFE" w:rsidSect="0081632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24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C84" w:rsidRDefault="00497C84" w:rsidP="008F77F6">
      <w:r>
        <w:separator/>
      </w:r>
    </w:p>
  </w:endnote>
  <w:endnote w:type="continuationSeparator" w:id="0">
    <w:p w:rsidR="00497C84" w:rsidRDefault="00497C8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F05" w:rsidRDefault="001F4F05" w:rsidP="0081632E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</w:p>
  <w:p w:rsidR="00CC370F" w:rsidRPr="00CC370F" w:rsidRDefault="003F01CC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Hana Špičková, </w:t>
    </w:r>
    <w:proofErr w:type="gramStart"/>
    <w:r w:rsidR="00FA4D17">
      <w:rPr>
        <w:rFonts w:ascii="Arial" w:hAnsi="Arial" w:cs="Arial"/>
        <w:sz w:val="18"/>
        <w:szCs w:val="18"/>
      </w:rPr>
      <w:t>1</w:t>
    </w:r>
    <w:r w:rsidR="00FF1DEA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>.</w:t>
    </w:r>
    <w:r w:rsidR="00FF1DEA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.201</w:t>
    </w:r>
    <w:r w:rsidR="004C4A7F">
      <w:rPr>
        <w:rFonts w:ascii="Arial" w:hAnsi="Arial" w:cs="Arial"/>
        <w:sz w:val="18"/>
        <w:szCs w:val="18"/>
      </w:rPr>
      <w:t>9</w:t>
    </w:r>
    <w:proofErr w:type="gramEnd"/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10F06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10F06">
          <w:rPr>
            <w:rFonts w:ascii="Arial" w:hAnsi="Arial" w:cs="Arial"/>
            <w:noProof/>
            <w:sz w:val="18"/>
            <w:szCs w:val="18"/>
          </w:rPr>
          <w:t>7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135AF5" w:rsidRDefault="00135AF5" w:rsidP="0081632E">
        <w:pPr>
          <w:autoSpaceDE w:val="0"/>
          <w:autoSpaceDN w:val="0"/>
          <w:adjustRightInd w:val="0"/>
          <w:rPr>
            <w:rFonts w:ascii="Arial" w:hAnsi="Arial" w:cs="Arial"/>
            <w:sz w:val="18"/>
            <w:szCs w:val="18"/>
          </w:rPr>
        </w:pPr>
      </w:p>
      <w:p w:rsidR="007B161F" w:rsidRPr="007B161F" w:rsidRDefault="0084551F" w:rsidP="00F9039C">
        <w:pPr>
          <w:autoSpaceDE w:val="0"/>
          <w:autoSpaceDN w:val="0"/>
          <w:adjustRightInd w:val="0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Hana Špičková, </w:t>
        </w:r>
        <w:proofErr w:type="gramStart"/>
        <w:r w:rsidR="00FF1DEA">
          <w:rPr>
            <w:rFonts w:ascii="Arial" w:hAnsi="Arial" w:cs="Arial"/>
            <w:sz w:val="18"/>
            <w:szCs w:val="18"/>
          </w:rPr>
          <w:t>13</w:t>
        </w:r>
        <w:r>
          <w:rPr>
            <w:rFonts w:ascii="Arial" w:hAnsi="Arial" w:cs="Arial"/>
            <w:sz w:val="18"/>
            <w:szCs w:val="18"/>
          </w:rPr>
          <w:t>.</w:t>
        </w:r>
        <w:r w:rsidR="00FF1DEA"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t>.201</w:t>
        </w:r>
        <w:r w:rsidR="004C4A7F">
          <w:rPr>
            <w:rFonts w:ascii="Arial" w:hAnsi="Arial" w:cs="Arial"/>
            <w:sz w:val="18"/>
            <w:szCs w:val="18"/>
          </w:rPr>
          <w:t>9</w:t>
        </w:r>
        <w:proofErr w:type="gramEnd"/>
      </w:p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10F0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10F06">
          <w:rPr>
            <w:rFonts w:ascii="Arial" w:hAnsi="Arial" w:cs="Arial"/>
            <w:noProof/>
            <w:sz w:val="18"/>
            <w:szCs w:val="18"/>
          </w:rPr>
          <w:t>7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C84" w:rsidRDefault="00497C84" w:rsidP="008F77F6">
      <w:r>
        <w:separator/>
      </w:r>
    </w:p>
  </w:footnote>
  <w:footnote w:type="continuationSeparator" w:id="0">
    <w:p w:rsidR="00497C84" w:rsidRDefault="00497C8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E13264C" wp14:editId="1FB1127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 w:rsidP="007B161F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7054"/>
      <w:gridCol w:w="2693"/>
    </w:tblGrid>
    <w:tr w:rsidR="00265A36" w:rsidTr="0083408C">
      <w:trPr>
        <w:trHeight w:val="686"/>
      </w:trPr>
      <w:tc>
        <w:tcPr>
          <w:tcW w:w="7054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242F1E4" wp14:editId="3D46AFC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269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7B161F" w:rsidRDefault="009758E5" w:rsidP="00C83EB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7B161F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4C4A7F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DB1361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010F06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1C3FCD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C83EB4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r w:rsidR="000540B6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– Příloha 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194"/>
    <w:multiLevelType w:val="hybridMultilevel"/>
    <w:tmpl w:val="B7EED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836F8"/>
    <w:multiLevelType w:val="hybridMultilevel"/>
    <w:tmpl w:val="ECAAC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43F58"/>
    <w:multiLevelType w:val="hybridMultilevel"/>
    <w:tmpl w:val="46245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34C20"/>
    <w:multiLevelType w:val="hybridMultilevel"/>
    <w:tmpl w:val="AA702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E19E4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A2C34"/>
    <w:multiLevelType w:val="hybridMultilevel"/>
    <w:tmpl w:val="68063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E16C4"/>
    <w:multiLevelType w:val="hybridMultilevel"/>
    <w:tmpl w:val="41BAF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77F6C"/>
    <w:multiLevelType w:val="hybridMultilevel"/>
    <w:tmpl w:val="2C9A6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10DF5"/>
    <w:multiLevelType w:val="hybridMultilevel"/>
    <w:tmpl w:val="8722B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E2D65"/>
    <w:multiLevelType w:val="hybridMultilevel"/>
    <w:tmpl w:val="4B0A5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13441E"/>
    <w:multiLevelType w:val="hybridMultilevel"/>
    <w:tmpl w:val="F850C0AC"/>
    <w:lvl w:ilvl="0" w:tplc="0405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328D15B6"/>
    <w:multiLevelType w:val="hybridMultilevel"/>
    <w:tmpl w:val="01DA6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921B5"/>
    <w:multiLevelType w:val="hybridMultilevel"/>
    <w:tmpl w:val="5808B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2B65E6"/>
    <w:multiLevelType w:val="hybridMultilevel"/>
    <w:tmpl w:val="DC44D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E19E4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0300D5"/>
    <w:multiLevelType w:val="hybridMultilevel"/>
    <w:tmpl w:val="74EAC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C0760E"/>
    <w:multiLevelType w:val="hybridMultilevel"/>
    <w:tmpl w:val="852C8D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E313E9F"/>
    <w:multiLevelType w:val="hybridMultilevel"/>
    <w:tmpl w:val="53D6C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9E6658"/>
    <w:multiLevelType w:val="hybridMultilevel"/>
    <w:tmpl w:val="8E1C66F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72F4765"/>
    <w:multiLevelType w:val="hybridMultilevel"/>
    <w:tmpl w:val="5BD0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AE5BC7"/>
    <w:multiLevelType w:val="hybridMultilevel"/>
    <w:tmpl w:val="781EA5DC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F585BA7"/>
    <w:multiLevelType w:val="hybridMultilevel"/>
    <w:tmpl w:val="FC9E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951721"/>
    <w:multiLevelType w:val="hybridMultilevel"/>
    <w:tmpl w:val="11DE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5C3C6E"/>
    <w:multiLevelType w:val="hybridMultilevel"/>
    <w:tmpl w:val="35764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D404B9"/>
    <w:multiLevelType w:val="hybridMultilevel"/>
    <w:tmpl w:val="509A7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4C2FF4"/>
    <w:multiLevelType w:val="hybridMultilevel"/>
    <w:tmpl w:val="22EAE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3"/>
  </w:num>
  <w:num w:numId="5">
    <w:abstractNumId w:val="5"/>
  </w:num>
  <w:num w:numId="6">
    <w:abstractNumId w:val="17"/>
  </w:num>
  <w:num w:numId="7">
    <w:abstractNumId w:val="16"/>
  </w:num>
  <w:num w:numId="8">
    <w:abstractNumId w:val="11"/>
  </w:num>
  <w:num w:numId="9">
    <w:abstractNumId w:val="9"/>
  </w:num>
  <w:num w:numId="10">
    <w:abstractNumId w:val="15"/>
  </w:num>
  <w:num w:numId="11">
    <w:abstractNumId w:val="19"/>
  </w:num>
  <w:num w:numId="12">
    <w:abstractNumId w:val="12"/>
  </w:num>
  <w:num w:numId="13">
    <w:abstractNumId w:val="14"/>
  </w:num>
  <w:num w:numId="14">
    <w:abstractNumId w:val="20"/>
  </w:num>
  <w:num w:numId="15">
    <w:abstractNumId w:val="4"/>
  </w:num>
  <w:num w:numId="16">
    <w:abstractNumId w:val="24"/>
  </w:num>
  <w:num w:numId="17">
    <w:abstractNumId w:val="13"/>
  </w:num>
  <w:num w:numId="18">
    <w:abstractNumId w:val="8"/>
  </w:num>
  <w:num w:numId="19">
    <w:abstractNumId w:val="10"/>
  </w:num>
  <w:num w:numId="20">
    <w:abstractNumId w:val="6"/>
  </w:num>
  <w:num w:numId="21">
    <w:abstractNumId w:val="23"/>
  </w:num>
  <w:num w:numId="22">
    <w:abstractNumId w:val="1"/>
  </w:num>
  <w:num w:numId="23">
    <w:abstractNumId w:val="22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F06"/>
    <w:rsid w:val="0001570B"/>
    <w:rsid w:val="0003690E"/>
    <w:rsid w:val="000540B6"/>
    <w:rsid w:val="000607E3"/>
    <w:rsid w:val="00060EF1"/>
    <w:rsid w:val="000755A9"/>
    <w:rsid w:val="00095453"/>
    <w:rsid w:val="000A2B1D"/>
    <w:rsid w:val="000C4A33"/>
    <w:rsid w:val="000C4BFE"/>
    <w:rsid w:val="000D171C"/>
    <w:rsid w:val="000D711C"/>
    <w:rsid w:val="000D73BE"/>
    <w:rsid w:val="000E0ADD"/>
    <w:rsid w:val="000E21D9"/>
    <w:rsid w:val="000E3E38"/>
    <w:rsid w:val="000F2077"/>
    <w:rsid w:val="00113159"/>
    <w:rsid w:val="001153FA"/>
    <w:rsid w:val="00126443"/>
    <w:rsid w:val="001271F8"/>
    <w:rsid w:val="00135AF5"/>
    <w:rsid w:val="001449B4"/>
    <w:rsid w:val="00153709"/>
    <w:rsid w:val="00155F46"/>
    <w:rsid w:val="00162D63"/>
    <w:rsid w:val="00167DDD"/>
    <w:rsid w:val="00171561"/>
    <w:rsid w:val="001B4E89"/>
    <w:rsid w:val="001C10DF"/>
    <w:rsid w:val="001C3FCD"/>
    <w:rsid w:val="001C4D19"/>
    <w:rsid w:val="001C6047"/>
    <w:rsid w:val="001D7B57"/>
    <w:rsid w:val="001F1BBD"/>
    <w:rsid w:val="001F4F05"/>
    <w:rsid w:val="00201B23"/>
    <w:rsid w:val="00216E70"/>
    <w:rsid w:val="0022277A"/>
    <w:rsid w:val="00237006"/>
    <w:rsid w:val="0025432B"/>
    <w:rsid w:val="00255AB7"/>
    <w:rsid w:val="00260F8C"/>
    <w:rsid w:val="00265A36"/>
    <w:rsid w:val="00272661"/>
    <w:rsid w:val="0028053D"/>
    <w:rsid w:val="00287A2F"/>
    <w:rsid w:val="00287B3E"/>
    <w:rsid w:val="00294280"/>
    <w:rsid w:val="002A55BB"/>
    <w:rsid w:val="002B291F"/>
    <w:rsid w:val="002D3102"/>
    <w:rsid w:val="002E2591"/>
    <w:rsid w:val="002F2608"/>
    <w:rsid w:val="00306DA4"/>
    <w:rsid w:val="003159B8"/>
    <w:rsid w:val="00322D82"/>
    <w:rsid w:val="00336D74"/>
    <w:rsid w:val="00343B69"/>
    <w:rsid w:val="00347677"/>
    <w:rsid w:val="0035109C"/>
    <w:rsid w:val="00360293"/>
    <w:rsid w:val="00387B05"/>
    <w:rsid w:val="003A405A"/>
    <w:rsid w:val="003A62FB"/>
    <w:rsid w:val="003C1B1B"/>
    <w:rsid w:val="003C1CB3"/>
    <w:rsid w:val="003F01CC"/>
    <w:rsid w:val="004015FB"/>
    <w:rsid w:val="00401998"/>
    <w:rsid w:val="004031BF"/>
    <w:rsid w:val="00421C1E"/>
    <w:rsid w:val="004331F2"/>
    <w:rsid w:val="004346EF"/>
    <w:rsid w:val="00435BA9"/>
    <w:rsid w:val="00435E31"/>
    <w:rsid w:val="00454621"/>
    <w:rsid w:val="00460FAE"/>
    <w:rsid w:val="0048544E"/>
    <w:rsid w:val="00496A5F"/>
    <w:rsid w:val="00497C84"/>
    <w:rsid w:val="004B3671"/>
    <w:rsid w:val="004B79F9"/>
    <w:rsid w:val="004C4A7F"/>
    <w:rsid w:val="004F08C9"/>
    <w:rsid w:val="00513EE3"/>
    <w:rsid w:val="005310B8"/>
    <w:rsid w:val="00532554"/>
    <w:rsid w:val="0053796B"/>
    <w:rsid w:val="00554D90"/>
    <w:rsid w:val="0056322A"/>
    <w:rsid w:val="00570BF6"/>
    <w:rsid w:val="00572199"/>
    <w:rsid w:val="00581434"/>
    <w:rsid w:val="005B0FED"/>
    <w:rsid w:val="005B5B6B"/>
    <w:rsid w:val="005B65AA"/>
    <w:rsid w:val="005B7CD3"/>
    <w:rsid w:val="005E43C2"/>
    <w:rsid w:val="005E43F4"/>
    <w:rsid w:val="005E4F1B"/>
    <w:rsid w:val="005F4ADF"/>
    <w:rsid w:val="006077DE"/>
    <w:rsid w:val="00616978"/>
    <w:rsid w:val="00630633"/>
    <w:rsid w:val="006409D9"/>
    <w:rsid w:val="006424F3"/>
    <w:rsid w:val="006521A5"/>
    <w:rsid w:val="00677149"/>
    <w:rsid w:val="0069487F"/>
    <w:rsid w:val="00694945"/>
    <w:rsid w:val="00694A6F"/>
    <w:rsid w:val="006A282A"/>
    <w:rsid w:val="006A5E9C"/>
    <w:rsid w:val="006B5DB7"/>
    <w:rsid w:val="006F2DCA"/>
    <w:rsid w:val="00720790"/>
    <w:rsid w:val="00727EC8"/>
    <w:rsid w:val="007350BB"/>
    <w:rsid w:val="007363B1"/>
    <w:rsid w:val="007564D4"/>
    <w:rsid w:val="00764548"/>
    <w:rsid w:val="007824CC"/>
    <w:rsid w:val="0079138B"/>
    <w:rsid w:val="007B15A7"/>
    <w:rsid w:val="007B161F"/>
    <w:rsid w:val="007D4ACC"/>
    <w:rsid w:val="007F0DDA"/>
    <w:rsid w:val="00804795"/>
    <w:rsid w:val="00810AA0"/>
    <w:rsid w:val="0081632E"/>
    <w:rsid w:val="0083408C"/>
    <w:rsid w:val="0084551F"/>
    <w:rsid w:val="008525EB"/>
    <w:rsid w:val="00856279"/>
    <w:rsid w:val="008643CD"/>
    <w:rsid w:val="008842D7"/>
    <w:rsid w:val="00892C8D"/>
    <w:rsid w:val="008C79BC"/>
    <w:rsid w:val="008D0383"/>
    <w:rsid w:val="008E460A"/>
    <w:rsid w:val="008F22B7"/>
    <w:rsid w:val="008F6DC5"/>
    <w:rsid w:val="008F76EA"/>
    <w:rsid w:val="008F77F6"/>
    <w:rsid w:val="00912367"/>
    <w:rsid w:val="00914E5C"/>
    <w:rsid w:val="00922C80"/>
    <w:rsid w:val="009442C3"/>
    <w:rsid w:val="00955088"/>
    <w:rsid w:val="0095774E"/>
    <w:rsid w:val="0096187B"/>
    <w:rsid w:val="00972041"/>
    <w:rsid w:val="00973120"/>
    <w:rsid w:val="009758E5"/>
    <w:rsid w:val="00981DB0"/>
    <w:rsid w:val="00993997"/>
    <w:rsid w:val="009A4EC5"/>
    <w:rsid w:val="009B19C4"/>
    <w:rsid w:val="009D527C"/>
    <w:rsid w:val="009E2ED3"/>
    <w:rsid w:val="009E3777"/>
    <w:rsid w:val="009E642E"/>
    <w:rsid w:val="009F75D0"/>
    <w:rsid w:val="00A05966"/>
    <w:rsid w:val="00A23D82"/>
    <w:rsid w:val="00A23DF7"/>
    <w:rsid w:val="00A30D83"/>
    <w:rsid w:val="00A4022F"/>
    <w:rsid w:val="00A54F6B"/>
    <w:rsid w:val="00A73ACD"/>
    <w:rsid w:val="00A77F6D"/>
    <w:rsid w:val="00A85E70"/>
    <w:rsid w:val="00AA6A69"/>
    <w:rsid w:val="00AC5E14"/>
    <w:rsid w:val="00AD5458"/>
    <w:rsid w:val="00AE481B"/>
    <w:rsid w:val="00B907F2"/>
    <w:rsid w:val="00B9141E"/>
    <w:rsid w:val="00BC1418"/>
    <w:rsid w:val="00BC17E9"/>
    <w:rsid w:val="00BD2E5D"/>
    <w:rsid w:val="00BD5318"/>
    <w:rsid w:val="00BE0364"/>
    <w:rsid w:val="00BF1679"/>
    <w:rsid w:val="00C5537A"/>
    <w:rsid w:val="00C83EB4"/>
    <w:rsid w:val="00C85C88"/>
    <w:rsid w:val="00C93958"/>
    <w:rsid w:val="00C939CE"/>
    <w:rsid w:val="00CA29E4"/>
    <w:rsid w:val="00CA2C72"/>
    <w:rsid w:val="00CA3C3D"/>
    <w:rsid w:val="00CC370F"/>
    <w:rsid w:val="00CD41CD"/>
    <w:rsid w:val="00CD6C11"/>
    <w:rsid w:val="00D266D5"/>
    <w:rsid w:val="00D37365"/>
    <w:rsid w:val="00D50709"/>
    <w:rsid w:val="00D51194"/>
    <w:rsid w:val="00D57FDA"/>
    <w:rsid w:val="00D6322A"/>
    <w:rsid w:val="00D65984"/>
    <w:rsid w:val="00D7665B"/>
    <w:rsid w:val="00D767CF"/>
    <w:rsid w:val="00D80A14"/>
    <w:rsid w:val="00D85508"/>
    <w:rsid w:val="00D8588D"/>
    <w:rsid w:val="00D9664D"/>
    <w:rsid w:val="00DB1361"/>
    <w:rsid w:val="00DB5D28"/>
    <w:rsid w:val="00DC5FE9"/>
    <w:rsid w:val="00DD3D02"/>
    <w:rsid w:val="00DF139B"/>
    <w:rsid w:val="00E30C9C"/>
    <w:rsid w:val="00E5229E"/>
    <w:rsid w:val="00E83651"/>
    <w:rsid w:val="00E85994"/>
    <w:rsid w:val="00E90863"/>
    <w:rsid w:val="00EA7107"/>
    <w:rsid w:val="00EB4EF4"/>
    <w:rsid w:val="00EC19F8"/>
    <w:rsid w:val="00EE2B0A"/>
    <w:rsid w:val="00F15F86"/>
    <w:rsid w:val="00F228F4"/>
    <w:rsid w:val="00F43E52"/>
    <w:rsid w:val="00F541D9"/>
    <w:rsid w:val="00F61B69"/>
    <w:rsid w:val="00F64CCA"/>
    <w:rsid w:val="00F74285"/>
    <w:rsid w:val="00F83AAA"/>
    <w:rsid w:val="00F85F64"/>
    <w:rsid w:val="00F9039C"/>
    <w:rsid w:val="00F95E84"/>
    <w:rsid w:val="00FA4D17"/>
    <w:rsid w:val="00FA78F7"/>
    <w:rsid w:val="00FB08D3"/>
    <w:rsid w:val="00FB2119"/>
    <w:rsid w:val="00FB2BC9"/>
    <w:rsid w:val="00FB4178"/>
    <w:rsid w:val="00FC5DE0"/>
    <w:rsid w:val="00FD2DA8"/>
    <w:rsid w:val="00FD731C"/>
    <w:rsid w:val="00FE58EE"/>
    <w:rsid w:val="00FF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5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Char1CharCharCharCharCharChar2CharCharChar">
    <w:name w:val="Char Char1 Char Char Char Char Char Char2 Char Char Char"/>
    <w:basedOn w:val="Normln"/>
    <w:rsid w:val="00EC19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CharCharChar2CharCharChar0">
    <w:name w:val="Char Char1 Char Char Char Char Char Char2 Char Char Char"/>
    <w:basedOn w:val="Normln"/>
    <w:rsid w:val="000D711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5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Char1CharCharCharCharCharChar2CharCharChar">
    <w:name w:val="Char Char1 Char Char Char Char Char Char2 Char Char Char"/>
    <w:basedOn w:val="Normln"/>
    <w:rsid w:val="00EC19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CharCharChar2CharCharChar0">
    <w:name w:val="Char Char1 Char Char Char Char Char Char2 Char Char Char"/>
    <w:basedOn w:val="Normln"/>
    <w:rsid w:val="000D711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169AF-E698-4C25-913D-8DC5D017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7</Pages>
  <Words>2791</Words>
  <Characters>16469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13</cp:revision>
  <cp:lastPrinted>2019-02-19T06:16:00Z</cp:lastPrinted>
  <dcterms:created xsi:type="dcterms:W3CDTF">2019-02-11T14:33:00Z</dcterms:created>
  <dcterms:modified xsi:type="dcterms:W3CDTF">2019-02-19T06:16:00Z</dcterms:modified>
</cp:coreProperties>
</file>