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6C1" w:rsidRPr="00E90BEC" w:rsidRDefault="00310313" w:rsidP="00310313">
      <w:pPr>
        <w:tabs>
          <w:tab w:val="left" w:pos="3493"/>
          <w:tab w:val="center" w:pos="4536"/>
        </w:tabs>
        <w:rPr>
          <w:rFonts w:ascii="Arial" w:hAnsi="Arial" w:cs="Arial"/>
          <w:b/>
          <w:color w:val="0070C0"/>
          <w:sz w:val="28"/>
          <w:szCs w:val="28"/>
        </w:rPr>
      </w:pPr>
      <w:r>
        <w:rPr>
          <w:rFonts w:ascii="Arial" w:hAnsi="Arial" w:cs="Arial"/>
          <w:b/>
          <w:color w:val="0070C0"/>
          <w:sz w:val="28"/>
          <w:szCs w:val="28"/>
        </w:rPr>
        <w:tab/>
      </w:r>
      <w:r w:rsidR="00AB16C1" w:rsidRPr="00E90BEC">
        <w:rPr>
          <w:rFonts w:ascii="Arial" w:hAnsi="Arial" w:cs="Arial"/>
          <w:b/>
          <w:color w:val="0070C0"/>
          <w:sz w:val="28"/>
          <w:szCs w:val="28"/>
        </w:rPr>
        <w:t>Stanovisko</w:t>
      </w:r>
    </w:p>
    <w:p w:rsidR="00E90BEC" w:rsidRPr="006E6E8A" w:rsidRDefault="00AB16C1" w:rsidP="00E90BEC">
      <w:pPr>
        <w:pBdr>
          <w:bottom w:val="single" w:sz="6" w:space="1" w:color="auto"/>
        </w:pBdr>
        <w:spacing w:after="120" w:line="276" w:lineRule="auto"/>
        <w:jc w:val="center"/>
        <w:rPr>
          <w:rFonts w:ascii="Arial" w:hAnsi="Arial" w:cs="Arial"/>
          <w:b/>
          <w:color w:val="0070C0"/>
          <w:sz w:val="28"/>
          <w:szCs w:val="28"/>
        </w:rPr>
      </w:pPr>
      <w:r w:rsidRPr="006E6E8A">
        <w:rPr>
          <w:rFonts w:ascii="Arial" w:hAnsi="Arial" w:cs="Arial"/>
          <w:b/>
          <w:color w:val="0070C0"/>
          <w:sz w:val="28"/>
          <w:szCs w:val="28"/>
        </w:rPr>
        <w:t>Rady pro výzkum, vývoj a inovace k</w:t>
      </w:r>
      <w:r w:rsidR="00A16FCD" w:rsidRPr="006E6E8A">
        <w:rPr>
          <w:rFonts w:ascii="Arial" w:hAnsi="Arial" w:cs="Arial"/>
          <w:b/>
          <w:color w:val="0070C0"/>
          <w:sz w:val="28"/>
          <w:szCs w:val="28"/>
        </w:rPr>
        <w:t xml:space="preserve"> Návrhu </w:t>
      </w:r>
      <w:r w:rsidR="00E90BEC" w:rsidRPr="006E6E8A">
        <w:rPr>
          <w:rFonts w:ascii="Arial" w:hAnsi="Arial" w:cs="Arial"/>
          <w:b/>
          <w:color w:val="0070C0"/>
          <w:sz w:val="28"/>
          <w:szCs w:val="28"/>
        </w:rPr>
        <w:t xml:space="preserve">na </w:t>
      </w:r>
      <w:r w:rsidR="00A16FCD" w:rsidRPr="006E6E8A">
        <w:rPr>
          <w:rFonts w:ascii="Arial" w:hAnsi="Arial" w:cs="Arial"/>
          <w:b/>
          <w:color w:val="0070C0"/>
          <w:sz w:val="28"/>
          <w:szCs w:val="28"/>
        </w:rPr>
        <w:t>změn</w:t>
      </w:r>
      <w:r w:rsidR="00E90BEC" w:rsidRPr="006E6E8A">
        <w:rPr>
          <w:rFonts w:ascii="Arial" w:hAnsi="Arial" w:cs="Arial"/>
          <w:b/>
          <w:color w:val="0070C0"/>
          <w:sz w:val="28"/>
          <w:szCs w:val="28"/>
        </w:rPr>
        <w:t>u</w:t>
      </w:r>
      <w:r w:rsidR="00A16FCD" w:rsidRPr="006E6E8A">
        <w:rPr>
          <w:rFonts w:ascii="Arial" w:hAnsi="Arial" w:cs="Arial"/>
          <w:b/>
          <w:color w:val="0070C0"/>
          <w:sz w:val="28"/>
          <w:szCs w:val="28"/>
        </w:rPr>
        <w:t xml:space="preserve"> programu</w:t>
      </w:r>
      <w:r w:rsidRPr="006E6E8A">
        <w:rPr>
          <w:rFonts w:ascii="Arial" w:hAnsi="Arial" w:cs="Arial"/>
          <w:b/>
          <w:color w:val="0070C0"/>
          <w:sz w:val="28"/>
          <w:szCs w:val="28"/>
        </w:rPr>
        <w:t xml:space="preserve"> aplikovaného výzkumu </w:t>
      </w:r>
      <w:r w:rsidR="00E90BEC" w:rsidRPr="006E6E8A">
        <w:rPr>
          <w:rFonts w:ascii="Arial" w:hAnsi="Arial" w:cs="Arial"/>
          <w:b/>
          <w:color w:val="0070C0"/>
          <w:sz w:val="28"/>
          <w:szCs w:val="28"/>
        </w:rPr>
        <w:t>ZÉTA</w:t>
      </w:r>
    </w:p>
    <w:p w:rsidR="00E90BEC" w:rsidRPr="006E6E8A" w:rsidRDefault="00E90BEC" w:rsidP="00E90BEC">
      <w:pPr>
        <w:spacing w:after="120" w:line="276" w:lineRule="auto"/>
        <w:jc w:val="center"/>
        <w:rPr>
          <w:rFonts w:ascii="Arial" w:eastAsia="Arial" w:hAnsi="Arial" w:cs="Arial"/>
          <w:sz w:val="22"/>
          <w:szCs w:val="22"/>
        </w:rPr>
      </w:pPr>
    </w:p>
    <w:p w:rsidR="00AB16C1" w:rsidRPr="006E6E8A" w:rsidRDefault="00AB16C1" w:rsidP="0057279E">
      <w:pPr>
        <w:pStyle w:val="Zkladntext2"/>
        <w:numPr>
          <w:ilvl w:val="0"/>
          <w:numId w:val="2"/>
        </w:numPr>
        <w:spacing w:after="120"/>
        <w:ind w:left="0" w:firstLine="0"/>
        <w:jc w:val="both"/>
        <w:rPr>
          <w:rFonts w:ascii="Arial" w:hAnsi="Arial" w:cs="Arial"/>
          <w:b/>
          <w:color w:val="0070C0"/>
          <w:szCs w:val="24"/>
        </w:rPr>
      </w:pPr>
      <w:r w:rsidRPr="006E6E8A">
        <w:rPr>
          <w:rFonts w:ascii="Arial" w:hAnsi="Arial" w:cs="Arial"/>
          <w:b/>
          <w:color w:val="0070C0"/>
          <w:szCs w:val="24"/>
        </w:rPr>
        <w:t>Způsob předložení návrhu</w:t>
      </w:r>
    </w:p>
    <w:p w:rsidR="008D38F1" w:rsidRPr="006E6E8A" w:rsidRDefault="00E90BEC" w:rsidP="0057279E">
      <w:pPr>
        <w:pStyle w:val="Zkladntext2"/>
        <w:spacing w:after="120"/>
        <w:jc w:val="both"/>
        <w:rPr>
          <w:rFonts w:ascii="Arial" w:hAnsi="Arial" w:cs="Arial"/>
          <w:szCs w:val="24"/>
        </w:rPr>
      </w:pPr>
      <w:r w:rsidRPr="006E6E8A">
        <w:rPr>
          <w:rFonts w:ascii="Arial" w:hAnsi="Arial" w:cs="Arial"/>
          <w:szCs w:val="24"/>
        </w:rPr>
        <w:t>Technologická agentura České republiky</w:t>
      </w:r>
      <w:r w:rsidR="00A16FCD" w:rsidRPr="006E6E8A">
        <w:rPr>
          <w:rFonts w:ascii="Arial" w:hAnsi="Arial" w:cs="Arial"/>
          <w:szCs w:val="24"/>
        </w:rPr>
        <w:t xml:space="preserve"> (dále jen „</w:t>
      </w:r>
      <w:r w:rsidRPr="006E6E8A">
        <w:rPr>
          <w:rFonts w:ascii="Arial" w:hAnsi="Arial" w:cs="Arial"/>
          <w:szCs w:val="24"/>
        </w:rPr>
        <w:t>TA</w:t>
      </w:r>
      <w:r w:rsidR="005430CF" w:rsidRPr="006E6E8A">
        <w:rPr>
          <w:rFonts w:ascii="Arial" w:hAnsi="Arial" w:cs="Arial"/>
          <w:szCs w:val="24"/>
        </w:rPr>
        <w:t xml:space="preserve"> </w:t>
      </w:r>
      <w:r w:rsidRPr="006E6E8A">
        <w:rPr>
          <w:rFonts w:ascii="Arial" w:hAnsi="Arial" w:cs="Arial"/>
          <w:szCs w:val="24"/>
        </w:rPr>
        <w:t>ČR</w:t>
      </w:r>
      <w:r w:rsidR="00A16FCD" w:rsidRPr="006E6E8A">
        <w:rPr>
          <w:rFonts w:ascii="Arial" w:hAnsi="Arial" w:cs="Arial"/>
          <w:szCs w:val="24"/>
        </w:rPr>
        <w:t>“) před</w:t>
      </w:r>
      <w:r w:rsidR="00C90B71" w:rsidRPr="006E6E8A">
        <w:rPr>
          <w:rFonts w:ascii="Arial" w:hAnsi="Arial" w:cs="Arial"/>
          <w:szCs w:val="24"/>
        </w:rPr>
        <w:t>ložil</w:t>
      </w:r>
      <w:r w:rsidRPr="006E6E8A">
        <w:rPr>
          <w:rFonts w:ascii="Arial" w:hAnsi="Arial" w:cs="Arial"/>
          <w:szCs w:val="24"/>
        </w:rPr>
        <w:t>a</w:t>
      </w:r>
      <w:r w:rsidR="00A16FCD" w:rsidRPr="006E6E8A">
        <w:rPr>
          <w:rFonts w:ascii="Arial" w:hAnsi="Arial" w:cs="Arial"/>
          <w:szCs w:val="24"/>
        </w:rPr>
        <w:t xml:space="preserve"> Radě pro</w:t>
      </w:r>
      <w:r w:rsidRPr="006E6E8A">
        <w:rPr>
          <w:rFonts w:ascii="Arial" w:hAnsi="Arial" w:cs="Arial"/>
          <w:szCs w:val="24"/>
        </w:rPr>
        <w:t> </w:t>
      </w:r>
      <w:r w:rsidR="00A16FCD" w:rsidRPr="006E6E8A">
        <w:rPr>
          <w:rFonts w:ascii="Arial" w:hAnsi="Arial" w:cs="Arial"/>
          <w:szCs w:val="24"/>
        </w:rPr>
        <w:t xml:space="preserve">výzkum, vývoj a inovace </w:t>
      </w:r>
      <w:r w:rsidR="00C90B71" w:rsidRPr="006E6E8A">
        <w:rPr>
          <w:rFonts w:ascii="Arial" w:hAnsi="Arial" w:cs="Arial"/>
          <w:szCs w:val="24"/>
        </w:rPr>
        <w:t xml:space="preserve">(dále jen „Rada“) ke stanovisku Návrh </w:t>
      </w:r>
      <w:r w:rsidRPr="006E6E8A">
        <w:rPr>
          <w:rFonts w:ascii="Arial" w:hAnsi="Arial" w:cs="Arial"/>
          <w:szCs w:val="24"/>
        </w:rPr>
        <w:t xml:space="preserve">na </w:t>
      </w:r>
      <w:r w:rsidR="00C90B71" w:rsidRPr="006E6E8A">
        <w:rPr>
          <w:rFonts w:ascii="Arial" w:hAnsi="Arial" w:cs="Arial"/>
          <w:szCs w:val="24"/>
        </w:rPr>
        <w:t>změn</w:t>
      </w:r>
      <w:r w:rsidRPr="006E6E8A">
        <w:rPr>
          <w:rFonts w:ascii="Arial" w:hAnsi="Arial" w:cs="Arial"/>
          <w:szCs w:val="24"/>
        </w:rPr>
        <w:t>u</w:t>
      </w:r>
      <w:r w:rsidR="00C90B71" w:rsidRPr="006E6E8A">
        <w:rPr>
          <w:rFonts w:ascii="Arial" w:hAnsi="Arial" w:cs="Arial"/>
          <w:szCs w:val="24"/>
        </w:rPr>
        <w:t xml:space="preserve"> programu aplikovaného výzkumu </w:t>
      </w:r>
      <w:r w:rsidRPr="006E6E8A">
        <w:rPr>
          <w:rFonts w:ascii="Arial" w:hAnsi="Arial" w:cs="Arial"/>
          <w:szCs w:val="24"/>
        </w:rPr>
        <w:t>ZÉTA</w:t>
      </w:r>
      <w:r w:rsidR="00B47673" w:rsidRPr="006E6E8A">
        <w:rPr>
          <w:rFonts w:ascii="Arial" w:hAnsi="Arial" w:cs="Arial"/>
          <w:szCs w:val="24"/>
        </w:rPr>
        <w:t xml:space="preserve"> (dále jen „program“)</w:t>
      </w:r>
      <w:r w:rsidR="00C90B71" w:rsidRPr="006E6E8A">
        <w:rPr>
          <w:rFonts w:ascii="Arial" w:hAnsi="Arial" w:cs="Arial"/>
          <w:szCs w:val="24"/>
        </w:rPr>
        <w:t>.</w:t>
      </w:r>
      <w:r w:rsidR="00AB16C1" w:rsidRPr="006E6E8A">
        <w:rPr>
          <w:rFonts w:ascii="Arial" w:hAnsi="Arial" w:cs="Arial"/>
          <w:szCs w:val="24"/>
        </w:rPr>
        <w:t xml:space="preserve"> </w:t>
      </w:r>
    </w:p>
    <w:p w:rsidR="008D38F1" w:rsidRPr="006E6E8A" w:rsidRDefault="008D38F1" w:rsidP="0057279E">
      <w:pPr>
        <w:pStyle w:val="Zkladntext2"/>
        <w:spacing w:after="120"/>
        <w:jc w:val="both"/>
        <w:rPr>
          <w:rFonts w:ascii="Arial" w:hAnsi="Arial" w:cs="Arial"/>
          <w:color w:val="000000"/>
          <w:szCs w:val="24"/>
        </w:rPr>
      </w:pPr>
      <w:r w:rsidRPr="006E6E8A">
        <w:rPr>
          <w:rFonts w:ascii="Arial" w:hAnsi="Arial" w:cs="Arial"/>
          <w:szCs w:val="24"/>
        </w:rPr>
        <w:t>Návrh byl předložen na základě § 5 odst. 3 písm. c) zákona č. 130/2002 Sb., o podpoře výzkumu, experimentálního vývoje a inovací</w:t>
      </w:r>
      <w:r w:rsidRPr="006E6E8A">
        <w:rPr>
          <w:rFonts w:ascii="Arial" w:hAnsi="Arial" w:cs="Arial"/>
          <w:color w:val="000000"/>
          <w:szCs w:val="24"/>
        </w:rPr>
        <w:t xml:space="preserve"> z veřejných prostředků a o změně některých souvisejících zákonů, ve znění pozdějších předpisů (dále jen „zákon </w:t>
      </w:r>
      <w:r w:rsidRPr="006E6E8A">
        <w:rPr>
          <w:rFonts w:ascii="Arial" w:hAnsi="Arial" w:cs="Arial"/>
          <w:szCs w:val="24"/>
        </w:rPr>
        <w:t>o podpoře výzkumu, experimentálního vývoje a inovací</w:t>
      </w:r>
      <w:r w:rsidRPr="006E6E8A">
        <w:rPr>
          <w:rFonts w:ascii="Arial" w:hAnsi="Arial" w:cs="Arial"/>
          <w:color w:val="000000"/>
          <w:szCs w:val="24"/>
        </w:rPr>
        <w:t>“).</w:t>
      </w:r>
    </w:p>
    <w:p w:rsidR="00AB16C1" w:rsidRPr="006E6E8A" w:rsidRDefault="008D38F1" w:rsidP="0057279E">
      <w:pPr>
        <w:pStyle w:val="Odstavecseseznamem"/>
        <w:numPr>
          <w:ilvl w:val="0"/>
          <w:numId w:val="2"/>
        </w:numPr>
        <w:spacing w:after="120"/>
        <w:ind w:left="0" w:firstLine="0"/>
        <w:jc w:val="both"/>
        <w:rPr>
          <w:rFonts w:ascii="Arial" w:hAnsi="Arial" w:cs="Arial"/>
          <w:b/>
          <w:color w:val="0070C0"/>
          <w:sz w:val="24"/>
          <w:szCs w:val="24"/>
        </w:rPr>
      </w:pPr>
      <w:r w:rsidRPr="006E6E8A">
        <w:rPr>
          <w:rFonts w:ascii="Arial" w:hAnsi="Arial" w:cs="Arial"/>
          <w:b/>
          <w:color w:val="0070C0"/>
          <w:sz w:val="24"/>
          <w:szCs w:val="24"/>
        </w:rPr>
        <w:t>Způsob projednání</w:t>
      </w:r>
      <w:r w:rsidR="00AB16C1" w:rsidRPr="006E6E8A">
        <w:rPr>
          <w:rFonts w:ascii="Arial" w:hAnsi="Arial" w:cs="Arial"/>
          <w:b/>
          <w:color w:val="0070C0"/>
          <w:sz w:val="24"/>
          <w:szCs w:val="24"/>
        </w:rPr>
        <w:t xml:space="preserve"> návrhu </w:t>
      </w:r>
    </w:p>
    <w:p w:rsidR="008D38F1" w:rsidRPr="006E6E8A" w:rsidRDefault="008D38F1" w:rsidP="0057279E">
      <w:pPr>
        <w:spacing w:after="120"/>
        <w:jc w:val="both"/>
        <w:rPr>
          <w:rFonts w:ascii="Arial" w:hAnsi="Arial" w:cs="Arial"/>
        </w:rPr>
      </w:pPr>
      <w:r w:rsidRPr="006E6E8A">
        <w:rPr>
          <w:rFonts w:ascii="Arial" w:hAnsi="Arial" w:cs="Arial"/>
        </w:rPr>
        <w:t xml:space="preserve">Návrh programu byl projednán </w:t>
      </w:r>
      <w:r w:rsidR="00F33902" w:rsidRPr="006E6E8A">
        <w:rPr>
          <w:rFonts w:ascii="Arial" w:hAnsi="Arial" w:cs="Arial"/>
        </w:rPr>
        <w:t xml:space="preserve">a stanovisko Rady bylo schváleno </w:t>
      </w:r>
      <w:r w:rsidRPr="006E6E8A">
        <w:rPr>
          <w:rFonts w:ascii="Arial" w:hAnsi="Arial" w:cs="Arial"/>
        </w:rPr>
        <w:t>na 3</w:t>
      </w:r>
      <w:r w:rsidR="00DE3AA1" w:rsidRPr="006E6E8A">
        <w:rPr>
          <w:rFonts w:ascii="Arial" w:hAnsi="Arial" w:cs="Arial"/>
        </w:rPr>
        <w:t>49</w:t>
      </w:r>
      <w:r w:rsidRPr="006E6E8A">
        <w:rPr>
          <w:rFonts w:ascii="Arial" w:hAnsi="Arial" w:cs="Arial"/>
        </w:rPr>
        <w:t>. zasedání Rady, které se konalo 2</w:t>
      </w:r>
      <w:r w:rsidR="00DE3AA1" w:rsidRPr="006E6E8A">
        <w:rPr>
          <w:rFonts w:ascii="Arial" w:hAnsi="Arial" w:cs="Arial"/>
        </w:rPr>
        <w:t>7</w:t>
      </w:r>
      <w:r w:rsidRPr="006E6E8A">
        <w:rPr>
          <w:rFonts w:ascii="Arial" w:hAnsi="Arial" w:cs="Arial"/>
        </w:rPr>
        <w:t xml:space="preserve">. </w:t>
      </w:r>
      <w:r w:rsidR="00DE3AA1" w:rsidRPr="006E6E8A">
        <w:rPr>
          <w:rFonts w:ascii="Arial" w:hAnsi="Arial" w:cs="Arial"/>
        </w:rPr>
        <w:t>září</w:t>
      </w:r>
      <w:r w:rsidRPr="006E6E8A">
        <w:rPr>
          <w:rFonts w:ascii="Arial" w:hAnsi="Arial" w:cs="Arial"/>
        </w:rPr>
        <w:t xml:space="preserve"> 201</w:t>
      </w:r>
      <w:r w:rsidR="00DE3AA1" w:rsidRPr="006E6E8A">
        <w:rPr>
          <w:rFonts w:ascii="Arial" w:hAnsi="Arial" w:cs="Arial"/>
        </w:rPr>
        <w:t>9</w:t>
      </w:r>
      <w:r w:rsidRPr="006E6E8A">
        <w:rPr>
          <w:rFonts w:ascii="Arial" w:hAnsi="Arial" w:cs="Arial"/>
        </w:rPr>
        <w:t>.</w:t>
      </w:r>
    </w:p>
    <w:p w:rsidR="008D38F1" w:rsidRPr="006E6E8A" w:rsidRDefault="00FD1740" w:rsidP="00DA0591">
      <w:pPr>
        <w:pStyle w:val="Zkladntext2"/>
        <w:numPr>
          <w:ilvl w:val="0"/>
          <w:numId w:val="2"/>
        </w:numPr>
        <w:spacing w:after="120"/>
        <w:ind w:hanging="862"/>
        <w:jc w:val="both"/>
        <w:rPr>
          <w:rFonts w:ascii="Arial" w:hAnsi="Arial" w:cs="Arial"/>
          <w:b/>
          <w:color w:val="0070C0"/>
          <w:szCs w:val="24"/>
        </w:rPr>
      </w:pPr>
      <w:r w:rsidRPr="006E6E8A">
        <w:rPr>
          <w:rFonts w:ascii="Arial" w:hAnsi="Arial" w:cs="Arial"/>
          <w:b/>
          <w:color w:val="0070C0"/>
          <w:szCs w:val="24"/>
        </w:rPr>
        <w:t>Obecně k</w:t>
      </w:r>
      <w:r w:rsidR="00981E81" w:rsidRPr="006E6E8A">
        <w:rPr>
          <w:rFonts w:ascii="Arial" w:hAnsi="Arial" w:cs="Arial"/>
          <w:b/>
          <w:color w:val="0070C0"/>
          <w:szCs w:val="24"/>
        </w:rPr>
        <w:t> programu ZÉTA</w:t>
      </w:r>
      <w:r w:rsidR="00D50CB5" w:rsidRPr="006E6E8A">
        <w:rPr>
          <w:rFonts w:ascii="Arial" w:hAnsi="Arial" w:cs="Arial"/>
          <w:b/>
          <w:color w:val="0070C0"/>
          <w:szCs w:val="24"/>
        </w:rPr>
        <w:t xml:space="preserve"> </w:t>
      </w:r>
    </w:p>
    <w:p w:rsidR="00126E48" w:rsidRPr="006E6E8A" w:rsidRDefault="00126E48" w:rsidP="00DE3AA1">
      <w:pPr>
        <w:pStyle w:val="Default"/>
        <w:spacing w:after="120"/>
        <w:rPr>
          <w:rFonts w:ascii="Arial" w:eastAsiaTheme="minorHAnsi" w:hAnsi="Arial" w:cs="Arial"/>
          <w:lang w:eastAsia="en-US"/>
        </w:rPr>
      </w:pPr>
      <w:r w:rsidRPr="006E6E8A">
        <w:rPr>
          <w:rFonts w:ascii="Arial" w:hAnsi="Arial" w:cs="Arial"/>
        </w:rPr>
        <w:t xml:space="preserve">Program </w:t>
      </w:r>
      <w:r w:rsidR="00EC459F">
        <w:rPr>
          <w:rFonts w:ascii="Arial" w:hAnsi="Arial" w:cs="Arial"/>
        </w:rPr>
        <w:t xml:space="preserve">aplikovaného výzkumu </w:t>
      </w:r>
      <w:r w:rsidR="00DE3AA1" w:rsidRPr="006E6E8A">
        <w:rPr>
          <w:rFonts w:ascii="Arial" w:hAnsi="Arial" w:cs="Arial"/>
        </w:rPr>
        <w:t>ZÉTA</w:t>
      </w:r>
      <w:r w:rsidRPr="006E6E8A">
        <w:rPr>
          <w:rFonts w:ascii="Arial" w:hAnsi="Arial" w:cs="Arial"/>
        </w:rPr>
        <w:t xml:space="preserve"> byl schválen usnesením vlády ze </w:t>
      </w:r>
      <w:r w:rsidR="00DE3AA1" w:rsidRPr="006E6E8A">
        <w:rPr>
          <w:rFonts w:ascii="Arial" w:hAnsi="Arial" w:cs="Arial"/>
        </w:rPr>
        <w:t xml:space="preserve">dne </w:t>
      </w:r>
      <w:r w:rsidR="00DE3AA1" w:rsidRPr="006E6E8A">
        <w:rPr>
          <w:rFonts w:ascii="Arial" w:eastAsiaTheme="minorHAnsi" w:hAnsi="Arial" w:cs="Arial"/>
          <w:lang w:eastAsia="en-US"/>
        </w:rPr>
        <w:t>ze dne 7. dubna 2016 č. 300.</w:t>
      </w:r>
    </w:p>
    <w:p w:rsidR="008A6DE1" w:rsidRPr="006E6E8A" w:rsidRDefault="008A6DE1" w:rsidP="008A6DE1">
      <w:pPr>
        <w:spacing w:before="120" w:after="120" w:line="276" w:lineRule="auto"/>
        <w:jc w:val="both"/>
        <w:rPr>
          <w:rFonts w:ascii="Arial" w:eastAsia="Arial" w:hAnsi="Arial" w:cs="Arial"/>
        </w:rPr>
      </w:pPr>
      <w:r w:rsidRPr="006E6E8A">
        <w:rPr>
          <w:rFonts w:ascii="Arial" w:eastAsia="Arial" w:hAnsi="Arial" w:cs="Arial"/>
        </w:rPr>
        <w:t>Je zaměřen na podporu spolupráce akademické sféry a podniků prostřednictvím zapojení posluchačů/posluchaček vysokoškolských studijních programů, a</w:t>
      </w:r>
      <w:r w:rsidR="00DA0591" w:rsidRPr="006E6E8A">
        <w:rPr>
          <w:rFonts w:ascii="Arial" w:eastAsia="Arial" w:hAnsi="Arial" w:cs="Arial"/>
        </w:rPr>
        <w:t> </w:t>
      </w:r>
      <w:r w:rsidRPr="006E6E8A">
        <w:rPr>
          <w:rFonts w:ascii="Arial" w:eastAsia="Arial" w:hAnsi="Arial" w:cs="Arial"/>
        </w:rPr>
        <w:t>v</w:t>
      </w:r>
      <w:r w:rsidR="00DA0591" w:rsidRPr="006E6E8A">
        <w:rPr>
          <w:rFonts w:ascii="Arial" w:eastAsia="Arial" w:hAnsi="Arial" w:cs="Arial"/>
        </w:rPr>
        <w:t> </w:t>
      </w:r>
      <w:r w:rsidRPr="006E6E8A">
        <w:rPr>
          <w:rFonts w:ascii="Arial" w:eastAsia="Arial" w:hAnsi="Arial" w:cs="Arial"/>
        </w:rPr>
        <w:t>opodstatněných případech také žáků/žákyň programů středního vzdělávání a</w:t>
      </w:r>
      <w:r w:rsidR="006864F0" w:rsidRPr="006E6E8A">
        <w:rPr>
          <w:rFonts w:ascii="Arial" w:eastAsia="Arial" w:hAnsi="Arial" w:cs="Arial"/>
        </w:rPr>
        <w:t> </w:t>
      </w:r>
      <w:r w:rsidRPr="006E6E8A">
        <w:rPr>
          <w:rFonts w:ascii="Arial" w:eastAsia="Arial" w:hAnsi="Arial" w:cs="Arial"/>
        </w:rPr>
        <w:t>mladých výzkumných pracovníků/pracovnic ve věku do 35 let</w:t>
      </w:r>
      <w:r w:rsidR="006864F0" w:rsidRPr="006E6E8A">
        <w:rPr>
          <w:rFonts w:ascii="Arial" w:eastAsia="Arial" w:hAnsi="Arial" w:cs="Arial"/>
        </w:rPr>
        <w:t>.</w:t>
      </w:r>
      <w:r w:rsidRPr="006E6E8A">
        <w:rPr>
          <w:rFonts w:ascii="Arial" w:eastAsia="Arial" w:hAnsi="Arial" w:cs="Arial"/>
        </w:rPr>
        <w:t xml:space="preserve"> V programu jsou podporovány projekty, které spadají dle čl. 25 odst. 2 písm. b) a c) Nařízení a čl. 1. 3. písm. e) Rámce do kategorie aplikovaného výzkumu (zahrnuje průmyslový výzkum, experimentální vývoj nebo jejich kombinaci).</w:t>
      </w:r>
    </w:p>
    <w:p w:rsidR="008A6DE1" w:rsidRPr="006E6E8A" w:rsidRDefault="008A6DE1" w:rsidP="008A6DE1">
      <w:pPr>
        <w:spacing w:before="120" w:after="120" w:line="276" w:lineRule="auto"/>
        <w:jc w:val="both"/>
        <w:rPr>
          <w:rFonts w:ascii="Arial" w:eastAsia="Arial" w:hAnsi="Arial" w:cs="Arial"/>
        </w:rPr>
      </w:pPr>
      <w:r w:rsidRPr="006E6E8A">
        <w:rPr>
          <w:rFonts w:ascii="Arial" w:eastAsia="Arial" w:hAnsi="Arial" w:cs="Arial"/>
        </w:rPr>
        <w:t>Doba trvání programu</w:t>
      </w:r>
      <w:r w:rsidR="00EC459F">
        <w:rPr>
          <w:rFonts w:ascii="Arial" w:eastAsia="Arial" w:hAnsi="Arial" w:cs="Arial"/>
        </w:rPr>
        <w:t xml:space="preserve"> ZÉTA</w:t>
      </w:r>
      <w:r w:rsidRPr="006E6E8A">
        <w:rPr>
          <w:rFonts w:ascii="Arial" w:eastAsia="Arial" w:hAnsi="Arial" w:cs="Arial"/>
        </w:rPr>
        <w:t xml:space="preserve"> se předpokládá v letech 2017 až 2025, tj. 9 let.</w:t>
      </w:r>
    </w:p>
    <w:p w:rsidR="00DA0591" w:rsidRPr="006E6E8A" w:rsidRDefault="00DA0591" w:rsidP="006864F0">
      <w:pPr>
        <w:pStyle w:val="Zkladntext2"/>
        <w:numPr>
          <w:ilvl w:val="0"/>
          <w:numId w:val="2"/>
        </w:numPr>
        <w:spacing w:after="120"/>
        <w:ind w:hanging="862"/>
        <w:jc w:val="both"/>
        <w:rPr>
          <w:rFonts w:ascii="Arial" w:hAnsi="Arial" w:cs="Arial"/>
          <w:b/>
          <w:color w:val="0070C0"/>
          <w:szCs w:val="24"/>
        </w:rPr>
      </w:pPr>
      <w:r w:rsidRPr="006E6E8A">
        <w:rPr>
          <w:rFonts w:ascii="Arial" w:hAnsi="Arial" w:cs="Arial"/>
          <w:b/>
          <w:color w:val="0070C0"/>
          <w:szCs w:val="24"/>
        </w:rPr>
        <w:t>Důvod změny programu</w:t>
      </w:r>
    </w:p>
    <w:p w:rsidR="00646F8D" w:rsidRPr="006E6E8A" w:rsidRDefault="00646F8D" w:rsidP="00646F8D">
      <w:pPr>
        <w:spacing w:before="120" w:after="120" w:line="276" w:lineRule="auto"/>
        <w:jc w:val="both"/>
        <w:rPr>
          <w:rFonts w:ascii="Arial" w:eastAsia="Arial" w:hAnsi="Arial" w:cs="Arial"/>
        </w:rPr>
      </w:pPr>
      <w:r w:rsidRPr="006E6E8A">
        <w:rPr>
          <w:rFonts w:ascii="Arial" w:eastAsia="Arial" w:hAnsi="Arial" w:cs="Arial"/>
        </w:rPr>
        <w:t>Z dosavadní realizace programu ZÉTA vyplývá, že v oblasti, na kterou se program zaměřuje, existuje vyšší absorpční kapacita, než předpokládá současná podoba programu.</w:t>
      </w:r>
      <w:r w:rsidR="005430CF" w:rsidRPr="006E6E8A">
        <w:rPr>
          <w:rFonts w:ascii="Arial" w:eastAsia="Arial" w:hAnsi="Arial" w:cs="Arial"/>
        </w:rPr>
        <w:t xml:space="preserve"> TA ČR proto rozhodla o alokování dalších výdajů do programu ZÉTA a</w:t>
      </w:r>
      <w:r w:rsidR="00EC459F">
        <w:rPr>
          <w:rFonts w:ascii="Arial" w:eastAsia="Arial" w:hAnsi="Arial" w:cs="Arial"/>
        </w:rPr>
        <w:t> </w:t>
      </w:r>
      <w:r w:rsidR="005430CF" w:rsidRPr="006E6E8A">
        <w:rPr>
          <w:rFonts w:ascii="Arial" w:eastAsia="Arial" w:hAnsi="Arial" w:cs="Arial"/>
        </w:rPr>
        <w:t>navýšení jeho rozpočtu o 800 mil. Kč.</w:t>
      </w:r>
    </w:p>
    <w:p w:rsidR="00552EB0" w:rsidRPr="006E6E8A" w:rsidRDefault="00552EB0" w:rsidP="00552EB0">
      <w:pPr>
        <w:pStyle w:val="Zkladntext2"/>
        <w:spacing w:after="120"/>
        <w:jc w:val="both"/>
        <w:rPr>
          <w:rFonts w:ascii="Arial" w:hAnsi="Arial" w:cs="Arial"/>
          <w:i/>
          <w:color w:val="000000"/>
          <w:szCs w:val="24"/>
        </w:rPr>
      </w:pPr>
      <w:r w:rsidRPr="006E6E8A">
        <w:rPr>
          <w:rFonts w:ascii="Arial" w:hAnsi="Arial" w:cs="Arial"/>
          <w:szCs w:val="24"/>
        </w:rPr>
        <w:t>Podle § 5 odst. 3 písm. c) zákona o podpoře výzkumu, experimentálního vývoje a inovací se n</w:t>
      </w:r>
      <w:r w:rsidRPr="006E6E8A">
        <w:rPr>
          <w:rFonts w:ascii="Arial" w:hAnsi="Arial" w:cs="Arial"/>
          <w:color w:val="000000"/>
          <w:szCs w:val="24"/>
        </w:rPr>
        <w:t xml:space="preserve">ávrh na změnu programu </w:t>
      </w:r>
      <w:r w:rsidR="006864F0" w:rsidRPr="006E6E8A">
        <w:rPr>
          <w:rFonts w:ascii="Arial" w:hAnsi="Arial" w:cs="Arial"/>
          <w:color w:val="000000"/>
          <w:szCs w:val="24"/>
        </w:rPr>
        <w:t xml:space="preserve">ke schválení vládě </w:t>
      </w:r>
      <w:r w:rsidR="00EC459F">
        <w:rPr>
          <w:rFonts w:ascii="Arial" w:hAnsi="Arial" w:cs="Arial"/>
          <w:color w:val="000000"/>
          <w:szCs w:val="24"/>
        </w:rPr>
        <w:t xml:space="preserve">mimo jiné </w:t>
      </w:r>
      <w:r w:rsidRPr="006E6E8A">
        <w:rPr>
          <w:rFonts w:ascii="Arial" w:hAnsi="Arial" w:cs="Arial"/>
          <w:color w:val="000000"/>
          <w:szCs w:val="24"/>
        </w:rPr>
        <w:t xml:space="preserve">předkládá, </w:t>
      </w:r>
      <w:r w:rsidR="009F2FEF" w:rsidRPr="006E6E8A">
        <w:rPr>
          <w:rFonts w:ascii="Arial" w:hAnsi="Arial" w:cs="Arial"/>
          <w:color w:val="000000"/>
          <w:szCs w:val="24"/>
        </w:rPr>
        <w:t xml:space="preserve">pokud chce poskytovatel </w:t>
      </w:r>
      <w:r w:rsidR="009F2FEF" w:rsidRPr="006E6E8A">
        <w:rPr>
          <w:rFonts w:ascii="Arial" w:hAnsi="Arial" w:cs="Arial"/>
          <w:i/>
          <w:color w:val="000000"/>
          <w:szCs w:val="24"/>
        </w:rPr>
        <w:t>„</w:t>
      </w:r>
      <w:r w:rsidRPr="006E6E8A">
        <w:rPr>
          <w:rFonts w:ascii="Arial" w:hAnsi="Arial" w:cs="Arial"/>
          <w:i/>
          <w:color w:val="000000"/>
          <w:szCs w:val="24"/>
        </w:rPr>
        <w:t>zvýšit nebo snížit celkové výdaje na program nebo podprogram o více než 20 %.</w:t>
      </w:r>
      <w:r w:rsidR="009F2FEF" w:rsidRPr="006E6E8A">
        <w:rPr>
          <w:rFonts w:ascii="Arial" w:hAnsi="Arial" w:cs="Arial"/>
          <w:i/>
          <w:color w:val="000000"/>
          <w:szCs w:val="24"/>
        </w:rPr>
        <w:t>“</w:t>
      </w:r>
    </w:p>
    <w:p w:rsidR="00552EB0" w:rsidRDefault="009F2FEF" w:rsidP="00552EB0">
      <w:pPr>
        <w:spacing w:after="120"/>
        <w:jc w:val="both"/>
        <w:rPr>
          <w:rFonts w:ascii="Arial" w:hAnsi="Arial" w:cs="Arial"/>
          <w:bCs/>
        </w:rPr>
      </w:pPr>
      <w:r w:rsidRPr="006E6E8A">
        <w:rPr>
          <w:rFonts w:ascii="Arial" w:hAnsi="Arial" w:cs="Arial"/>
          <w:b/>
          <w:bCs/>
        </w:rPr>
        <w:t>Konkrétně se v</w:t>
      </w:r>
      <w:r w:rsidR="00552EB0" w:rsidRPr="006E6E8A">
        <w:rPr>
          <w:rFonts w:ascii="Arial" w:hAnsi="Arial" w:cs="Arial"/>
          <w:b/>
          <w:bCs/>
        </w:rPr>
        <w:t> návrhu na změnu programu předpokládá</w:t>
      </w:r>
      <w:r w:rsidR="00552EB0" w:rsidRPr="006E6E8A">
        <w:rPr>
          <w:rFonts w:ascii="Arial" w:hAnsi="Arial" w:cs="Arial"/>
          <w:bCs/>
        </w:rPr>
        <w:t xml:space="preserve"> navýšení prostředků ze</w:t>
      </w:r>
      <w:r w:rsidR="00EC459F">
        <w:rPr>
          <w:rFonts w:ascii="Arial" w:hAnsi="Arial" w:cs="Arial"/>
          <w:bCs/>
        </w:rPr>
        <w:t> </w:t>
      </w:r>
      <w:r w:rsidR="00552EB0" w:rsidRPr="006E6E8A">
        <w:rPr>
          <w:rFonts w:ascii="Arial" w:hAnsi="Arial" w:cs="Arial"/>
          <w:bCs/>
        </w:rPr>
        <w:t>státního rozpočtu z</w:t>
      </w:r>
      <w:r w:rsidR="00CA4DAB" w:rsidRPr="006E6E8A">
        <w:rPr>
          <w:rFonts w:ascii="Arial" w:hAnsi="Arial" w:cs="Arial"/>
          <w:bCs/>
        </w:rPr>
        <w:t>e</w:t>
      </w:r>
      <w:r w:rsidR="00552EB0" w:rsidRPr="006E6E8A">
        <w:rPr>
          <w:rFonts w:ascii="Arial" w:hAnsi="Arial" w:cs="Arial"/>
          <w:bCs/>
        </w:rPr>
        <w:t> </w:t>
      </w:r>
      <w:r w:rsidR="00CA4DAB" w:rsidRPr="006E6E8A">
        <w:rPr>
          <w:rFonts w:ascii="Arial" w:hAnsi="Arial" w:cs="Arial"/>
          <w:bCs/>
        </w:rPr>
        <w:t>720 000</w:t>
      </w:r>
      <w:r w:rsidR="00552EB0" w:rsidRPr="006E6E8A">
        <w:rPr>
          <w:rFonts w:ascii="Arial" w:hAnsi="Arial" w:cs="Arial"/>
          <w:bCs/>
        </w:rPr>
        <w:t xml:space="preserve"> tis. Kč na </w:t>
      </w:r>
      <w:r w:rsidR="00CA4DAB" w:rsidRPr="006E6E8A">
        <w:rPr>
          <w:rFonts w:ascii="Arial" w:hAnsi="Arial" w:cs="Arial"/>
          <w:bCs/>
        </w:rPr>
        <w:t>1 520 000</w:t>
      </w:r>
      <w:r w:rsidR="00552EB0" w:rsidRPr="006E6E8A">
        <w:rPr>
          <w:rFonts w:ascii="Arial" w:hAnsi="Arial" w:cs="Arial"/>
          <w:bCs/>
        </w:rPr>
        <w:t xml:space="preserve"> tis. Kč.</w:t>
      </w:r>
      <w:r w:rsidR="002C7174" w:rsidRPr="006E6E8A">
        <w:rPr>
          <w:rFonts w:ascii="Arial" w:hAnsi="Arial" w:cs="Arial"/>
          <w:bCs/>
        </w:rPr>
        <w:t xml:space="preserve"> Rozpočet v letech 2017-2019 byl upraven tak, aby odpovídal skutečně realizovaným výdajům. Navýšené finanční prostředky byly přerozděleny na léta 2020-2023.</w:t>
      </w:r>
      <w:r w:rsidR="00552EB0" w:rsidRPr="006E6E8A">
        <w:rPr>
          <w:rFonts w:ascii="Arial" w:hAnsi="Arial" w:cs="Arial"/>
          <w:bCs/>
        </w:rPr>
        <w:t xml:space="preserve"> Součástí navržené změny je i  navýšení počtu výsledků.</w:t>
      </w:r>
    </w:p>
    <w:p w:rsidR="00552EB0" w:rsidRPr="009F2FEF" w:rsidRDefault="00552EB0" w:rsidP="00646F8D">
      <w:pPr>
        <w:pStyle w:val="Zkladntext2"/>
        <w:keepNext/>
        <w:numPr>
          <w:ilvl w:val="0"/>
          <w:numId w:val="2"/>
        </w:numPr>
        <w:spacing w:after="120"/>
        <w:ind w:hanging="862"/>
        <w:jc w:val="both"/>
        <w:rPr>
          <w:rFonts w:ascii="Arial" w:hAnsi="Arial" w:cs="Arial"/>
          <w:b/>
          <w:color w:val="0070C0"/>
          <w:szCs w:val="24"/>
        </w:rPr>
      </w:pPr>
      <w:r w:rsidRPr="009F2FEF">
        <w:rPr>
          <w:rFonts w:ascii="Arial" w:hAnsi="Arial" w:cs="Arial"/>
          <w:b/>
          <w:color w:val="0070C0"/>
          <w:szCs w:val="24"/>
        </w:rPr>
        <w:t>Průběh programu</w:t>
      </w:r>
    </w:p>
    <w:p w:rsidR="008A6DE1" w:rsidRDefault="008A6DE1" w:rsidP="008A6DE1">
      <w:pPr>
        <w:spacing w:before="120" w:after="120" w:line="276" w:lineRule="auto"/>
        <w:jc w:val="both"/>
        <w:rPr>
          <w:rFonts w:ascii="Arial" w:eastAsia="Arial" w:hAnsi="Arial" w:cs="Arial"/>
        </w:rPr>
      </w:pPr>
      <w:bookmarkStart w:id="0" w:name="_heading=h.30j0zll" w:colFirst="0" w:colLast="0"/>
      <w:bookmarkEnd w:id="0"/>
      <w:r w:rsidRPr="00552EB0">
        <w:rPr>
          <w:rFonts w:ascii="Arial" w:eastAsia="Arial" w:hAnsi="Arial" w:cs="Arial"/>
        </w:rPr>
        <w:t>V programu ZÉTA byly k srpnu 2019 vyhlášeny tři veřejné soutěže, do kterých bylo</w:t>
      </w:r>
      <w:r w:rsidRPr="008A6DE1">
        <w:rPr>
          <w:rFonts w:ascii="Arial" w:eastAsia="Arial" w:hAnsi="Arial" w:cs="Arial"/>
        </w:rPr>
        <w:t xml:space="preserve"> podáno 488 projektů. V rámci 1. veřejné soutěže bylo podpořeno 119 projektů, ve</w:t>
      </w:r>
      <w:r w:rsidR="00646F8D">
        <w:rPr>
          <w:rFonts w:ascii="Arial" w:eastAsia="Arial" w:hAnsi="Arial" w:cs="Arial"/>
        </w:rPr>
        <w:t> </w:t>
      </w:r>
      <w:r w:rsidRPr="008A6DE1">
        <w:rPr>
          <w:rFonts w:ascii="Arial" w:eastAsia="Arial" w:hAnsi="Arial" w:cs="Arial"/>
        </w:rPr>
        <w:t>2.</w:t>
      </w:r>
      <w:r w:rsidR="00552EB0">
        <w:rPr>
          <w:rFonts w:ascii="Arial" w:eastAsia="Arial" w:hAnsi="Arial" w:cs="Arial"/>
        </w:rPr>
        <w:t> </w:t>
      </w:r>
      <w:r w:rsidRPr="008A6DE1">
        <w:rPr>
          <w:rFonts w:ascii="Arial" w:eastAsia="Arial" w:hAnsi="Arial" w:cs="Arial"/>
        </w:rPr>
        <w:t xml:space="preserve">veřejné soutěži bylo </w:t>
      </w:r>
      <w:r w:rsidR="00552EB0" w:rsidRPr="008A6DE1">
        <w:rPr>
          <w:rFonts w:ascii="Arial" w:eastAsia="Arial" w:hAnsi="Arial" w:cs="Arial"/>
        </w:rPr>
        <w:t xml:space="preserve">vybráno k podpoře </w:t>
      </w:r>
      <w:r w:rsidRPr="008A6DE1">
        <w:rPr>
          <w:rFonts w:ascii="Arial" w:eastAsia="Arial" w:hAnsi="Arial" w:cs="Arial"/>
        </w:rPr>
        <w:t>121 projektů (v současné době probíhá podpis smluv k projektům z 2. veřejné soutěže). Ve třetí veřejné soutěži byly podpořeny 2 projekty v rámci schématu ERA NET COFUND (Gender Net Plus Call 2017). Celkem se v</w:t>
      </w:r>
      <w:r w:rsidR="00646F8D">
        <w:rPr>
          <w:rFonts w:ascii="Arial" w:eastAsia="Arial" w:hAnsi="Arial" w:cs="Arial"/>
        </w:rPr>
        <w:t xml:space="preserve"> uvedených </w:t>
      </w:r>
      <w:r w:rsidRPr="008A6DE1">
        <w:rPr>
          <w:rFonts w:ascii="Arial" w:eastAsia="Arial" w:hAnsi="Arial" w:cs="Arial"/>
        </w:rPr>
        <w:t>třech veřejných soutěžích předpokládá podpora projektů ze státního rozpočtu ve výši 830 mil. Kč. V programu je plánováno vyhlášení dalších dvou až tří veřejných soutěží.</w:t>
      </w:r>
    </w:p>
    <w:p w:rsidR="00646F8D" w:rsidRDefault="00552EB0" w:rsidP="00646F8D">
      <w:pPr>
        <w:pStyle w:val="Zkladntext2"/>
        <w:keepNext/>
        <w:numPr>
          <w:ilvl w:val="0"/>
          <w:numId w:val="2"/>
        </w:numPr>
        <w:spacing w:after="120"/>
        <w:ind w:hanging="862"/>
        <w:jc w:val="both"/>
        <w:rPr>
          <w:rFonts w:ascii="Arial" w:hAnsi="Arial" w:cs="Arial"/>
          <w:b/>
          <w:color w:val="0070C0"/>
          <w:szCs w:val="24"/>
        </w:rPr>
      </w:pPr>
      <w:r w:rsidRPr="00646F8D">
        <w:rPr>
          <w:rFonts w:ascii="Arial" w:hAnsi="Arial" w:cs="Arial"/>
          <w:b/>
          <w:color w:val="0070C0"/>
          <w:szCs w:val="24"/>
        </w:rPr>
        <w:t>Financování programu</w:t>
      </w:r>
    </w:p>
    <w:p w:rsidR="00646F8D" w:rsidRPr="00646F8D" w:rsidRDefault="00646F8D" w:rsidP="00646F8D">
      <w:pPr>
        <w:pStyle w:val="Zkladntext2"/>
        <w:keepNext/>
        <w:spacing w:after="120"/>
        <w:jc w:val="both"/>
        <w:rPr>
          <w:rFonts w:ascii="Arial" w:hAnsi="Arial" w:cs="Arial"/>
          <w:b/>
          <w:color w:val="0070C0"/>
          <w:szCs w:val="24"/>
        </w:rPr>
      </w:pPr>
      <w:r w:rsidRPr="00646F8D">
        <w:rPr>
          <w:rFonts w:ascii="Arial" w:hAnsi="Arial" w:cs="Arial"/>
          <w:color w:val="000000"/>
        </w:rPr>
        <w:t>Celkové výdaje na program jsou na období trvání programu rozvrženy v souladu s</w:t>
      </w:r>
      <w:r>
        <w:rPr>
          <w:rFonts w:ascii="Arial" w:hAnsi="Arial" w:cs="Arial"/>
          <w:color w:val="000000"/>
        </w:rPr>
        <w:t> </w:t>
      </w:r>
      <w:r w:rsidRPr="00646F8D">
        <w:rPr>
          <w:rFonts w:ascii="Arial" w:hAnsi="Arial" w:cs="Arial"/>
          <w:color w:val="000000"/>
        </w:rPr>
        <w:t xml:space="preserve">předpokládaným postupným vyhlašováním jednotlivých veřejných soutěží. </w:t>
      </w:r>
    </w:p>
    <w:p w:rsidR="00646F8D" w:rsidRDefault="00646F8D" w:rsidP="00393F99">
      <w:pPr>
        <w:widowControl w:val="0"/>
        <w:pBdr>
          <w:top w:val="nil"/>
          <w:left w:val="nil"/>
          <w:bottom w:val="nil"/>
          <w:right w:val="nil"/>
          <w:between w:val="nil"/>
        </w:pBdr>
        <w:spacing w:before="240"/>
        <w:ind w:right="-306"/>
        <w:jc w:val="both"/>
        <w:rPr>
          <w:rFonts w:ascii="Arial" w:hAnsi="Arial" w:cs="Arial"/>
          <w:color w:val="000000"/>
        </w:rPr>
      </w:pPr>
      <w:r w:rsidRPr="00273419">
        <w:rPr>
          <w:rFonts w:ascii="Arial" w:hAnsi="Arial" w:cs="Arial"/>
          <w:color w:val="000000"/>
        </w:rPr>
        <w:t xml:space="preserve">Rozpočet programu </w:t>
      </w:r>
      <w:r w:rsidR="00273419">
        <w:rPr>
          <w:rFonts w:ascii="Arial" w:hAnsi="Arial" w:cs="Arial"/>
          <w:color w:val="000000"/>
        </w:rPr>
        <w:t>(</w:t>
      </w:r>
      <w:r w:rsidRPr="00273419">
        <w:rPr>
          <w:rFonts w:ascii="Arial" w:hAnsi="Arial" w:cs="Arial"/>
          <w:color w:val="000000"/>
        </w:rPr>
        <w:t>tis. Kč</w:t>
      </w:r>
      <w:r w:rsidR="00273419">
        <w:rPr>
          <w:rFonts w:ascii="Arial" w:hAnsi="Arial" w:cs="Arial"/>
          <w:color w:val="000000"/>
        </w:rPr>
        <w:t>):</w:t>
      </w:r>
    </w:p>
    <w:p w:rsidR="00393F99" w:rsidRPr="00393F99" w:rsidRDefault="00393F99" w:rsidP="00393F99">
      <w:pPr>
        <w:widowControl w:val="0"/>
        <w:pBdr>
          <w:top w:val="nil"/>
          <w:left w:val="nil"/>
          <w:bottom w:val="nil"/>
          <w:right w:val="nil"/>
          <w:between w:val="nil"/>
        </w:pBdr>
        <w:ind w:left="-306" w:right="-306"/>
        <w:jc w:val="both"/>
        <w:rPr>
          <w:rFonts w:ascii="Arial" w:hAnsi="Arial" w:cs="Arial"/>
          <w:b/>
          <w:sz w:val="20"/>
          <w:szCs w:val="20"/>
        </w:rPr>
      </w:pPr>
    </w:p>
    <w:tbl>
      <w:tblPr>
        <w:tblW w:w="9904" w:type="dxa"/>
        <w:tblInd w:w="-2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231"/>
        <w:gridCol w:w="1077"/>
        <w:gridCol w:w="1077"/>
        <w:gridCol w:w="1077"/>
        <w:gridCol w:w="1077"/>
        <w:gridCol w:w="1077"/>
        <w:gridCol w:w="1077"/>
        <w:gridCol w:w="1077"/>
        <w:gridCol w:w="1134"/>
      </w:tblGrid>
      <w:tr w:rsidR="00393F99" w:rsidRPr="00393F99" w:rsidTr="00A4049C">
        <w:trPr>
          <w:trHeight w:val="240"/>
        </w:trPr>
        <w:tc>
          <w:tcPr>
            <w:tcW w:w="1231" w:type="dxa"/>
            <w:tcBorders>
              <w:bottom w:val="single" w:sz="4" w:space="0" w:color="000000"/>
              <w:right w:val="single" w:sz="4" w:space="0" w:color="000000"/>
            </w:tcBorders>
            <w:shd w:val="clear" w:color="auto" w:fill="D9D9D9" w:themeFill="background1" w:themeFillShade="D9"/>
          </w:tcPr>
          <w:p w:rsidR="00393F99" w:rsidRPr="00393F99" w:rsidRDefault="00393F99" w:rsidP="00393F99">
            <w:pPr>
              <w:widowControl w:val="0"/>
              <w:spacing w:before="60" w:after="60"/>
              <w:ind w:left="114"/>
              <w:rPr>
                <w:rFonts w:ascii="Arial" w:hAnsi="Arial" w:cs="Arial"/>
                <w:b/>
                <w:sz w:val="20"/>
                <w:szCs w:val="20"/>
              </w:rPr>
            </w:pPr>
            <w:r w:rsidRPr="00393F99">
              <w:rPr>
                <w:rFonts w:ascii="Arial" w:hAnsi="Arial" w:cs="Arial"/>
                <w:b/>
                <w:sz w:val="20"/>
                <w:szCs w:val="20"/>
              </w:rPr>
              <w:t>ROK</w:t>
            </w:r>
          </w:p>
        </w:tc>
        <w:tc>
          <w:tcPr>
            <w:tcW w:w="10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93F99" w:rsidRPr="00393F99" w:rsidRDefault="00D73E96" w:rsidP="00393F99">
            <w:pPr>
              <w:widowControl w:val="0"/>
              <w:spacing w:before="60" w:after="60"/>
              <w:ind w:left="119"/>
              <w:rPr>
                <w:rFonts w:ascii="Arial" w:hAnsi="Arial" w:cs="Arial"/>
                <w:b/>
                <w:sz w:val="20"/>
                <w:szCs w:val="20"/>
              </w:rPr>
            </w:pPr>
            <w:r>
              <w:rPr>
                <w:rFonts w:ascii="Arial" w:hAnsi="Arial" w:cs="Arial"/>
                <w:b/>
                <w:sz w:val="20"/>
                <w:szCs w:val="20"/>
              </w:rPr>
              <w:t xml:space="preserve">  </w:t>
            </w:r>
            <w:r w:rsidR="00393F99" w:rsidRPr="00393F99">
              <w:rPr>
                <w:rFonts w:ascii="Arial" w:hAnsi="Arial" w:cs="Arial"/>
                <w:b/>
                <w:sz w:val="20"/>
                <w:szCs w:val="20"/>
              </w:rPr>
              <w:t>2017</w:t>
            </w:r>
          </w:p>
        </w:tc>
        <w:tc>
          <w:tcPr>
            <w:tcW w:w="10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93F99" w:rsidRPr="00393F99" w:rsidRDefault="00D73E96" w:rsidP="00393F99">
            <w:pPr>
              <w:widowControl w:val="0"/>
              <w:spacing w:before="60" w:after="60"/>
              <w:ind w:left="120"/>
              <w:rPr>
                <w:rFonts w:ascii="Arial" w:hAnsi="Arial" w:cs="Arial"/>
                <w:b/>
                <w:sz w:val="20"/>
                <w:szCs w:val="20"/>
              </w:rPr>
            </w:pPr>
            <w:r>
              <w:rPr>
                <w:rFonts w:ascii="Arial" w:hAnsi="Arial" w:cs="Arial"/>
                <w:b/>
                <w:sz w:val="20"/>
                <w:szCs w:val="20"/>
              </w:rPr>
              <w:t xml:space="preserve">  </w:t>
            </w:r>
            <w:r w:rsidR="00393F99" w:rsidRPr="00393F99">
              <w:rPr>
                <w:rFonts w:ascii="Arial" w:hAnsi="Arial" w:cs="Arial"/>
                <w:b/>
                <w:sz w:val="20"/>
                <w:szCs w:val="20"/>
              </w:rPr>
              <w:t>2018</w:t>
            </w:r>
          </w:p>
        </w:tc>
        <w:tc>
          <w:tcPr>
            <w:tcW w:w="10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93F99" w:rsidRPr="00393F99" w:rsidRDefault="00D73E96" w:rsidP="00393F99">
            <w:pPr>
              <w:widowControl w:val="0"/>
              <w:spacing w:before="60" w:after="60"/>
              <w:ind w:left="119"/>
              <w:rPr>
                <w:rFonts w:ascii="Arial" w:hAnsi="Arial" w:cs="Arial"/>
                <w:b/>
                <w:sz w:val="20"/>
                <w:szCs w:val="20"/>
              </w:rPr>
            </w:pPr>
            <w:r>
              <w:rPr>
                <w:rFonts w:ascii="Arial" w:hAnsi="Arial" w:cs="Arial"/>
                <w:b/>
                <w:sz w:val="20"/>
                <w:szCs w:val="20"/>
              </w:rPr>
              <w:t xml:space="preserve">  </w:t>
            </w:r>
            <w:r w:rsidR="00393F99" w:rsidRPr="00393F99">
              <w:rPr>
                <w:rFonts w:ascii="Arial" w:hAnsi="Arial" w:cs="Arial"/>
                <w:b/>
                <w:sz w:val="20"/>
                <w:szCs w:val="20"/>
              </w:rPr>
              <w:t>2019</w:t>
            </w:r>
          </w:p>
        </w:tc>
        <w:tc>
          <w:tcPr>
            <w:tcW w:w="10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93F99" w:rsidRPr="00393F99" w:rsidRDefault="00D73E96" w:rsidP="00393F99">
            <w:pPr>
              <w:widowControl w:val="0"/>
              <w:spacing w:before="60" w:after="60"/>
              <w:ind w:left="119"/>
              <w:rPr>
                <w:rFonts w:ascii="Arial" w:hAnsi="Arial" w:cs="Arial"/>
                <w:b/>
                <w:sz w:val="20"/>
                <w:szCs w:val="20"/>
              </w:rPr>
            </w:pPr>
            <w:r>
              <w:rPr>
                <w:rFonts w:ascii="Arial" w:hAnsi="Arial" w:cs="Arial"/>
                <w:b/>
                <w:sz w:val="20"/>
                <w:szCs w:val="20"/>
              </w:rPr>
              <w:t xml:space="preserve">  </w:t>
            </w:r>
            <w:r w:rsidR="00393F99" w:rsidRPr="00393F99">
              <w:rPr>
                <w:rFonts w:ascii="Arial" w:hAnsi="Arial" w:cs="Arial"/>
                <w:b/>
                <w:sz w:val="20"/>
                <w:szCs w:val="20"/>
              </w:rPr>
              <w:t>2020</w:t>
            </w:r>
          </w:p>
        </w:tc>
        <w:tc>
          <w:tcPr>
            <w:tcW w:w="10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93F99" w:rsidRPr="00393F99" w:rsidRDefault="00D73E96" w:rsidP="00393F99">
            <w:pPr>
              <w:widowControl w:val="0"/>
              <w:spacing w:before="60" w:after="60"/>
              <w:ind w:left="119"/>
              <w:rPr>
                <w:rFonts w:ascii="Arial" w:hAnsi="Arial" w:cs="Arial"/>
                <w:b/>
                <w:sz w:val="20"/>
                <w:szCs w:val="20"/>
              </w:rPr>
            </w:pPr>
            <w:r>
              <w:rPr>
                <w:rFonts w:ascii="Arial" w:hAnsi="Arial" w:cs="Arial"/>
                <w:b/>
                <w:sz w:val="20"/>
                <w:szCs w:val="20"/>
              </w:rPr>
              <w:t xml:space="preserve">  </w:t>
            </w:r>
            <w:r w:rsidR="00393F99" w:rsidRPr="00393F99">
              <w:rPr>
                <w:rFonts w:ascii="Arial" w:hAnsi="Arial" w:cs="Arial"/>
                <w:b/>
                <w:sz w:val="20"/>
                <w:szCs w:val="20"/>
              </w:rPr>
              <w:t>2021</w:t>
            </w:r>
          </w:p>
        </w:tc>
        <w:tc>
          <w:tcPr>
            <w:tcW w:w="10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93F99" w:rsidRPr="00393F99" w:rsidRDefault="00D73E96" w:rsidP="00393F99">
            <w:pPr>
              <w:widowControl w:val="0"/>
              <w:spacing w:before="60" w:after="60"/>
              <w:ind w:left="121"/>
              <w:rPr>
                <w:rFonts w:ascii="Arial" w:hAnsi="Arial" w:cs="Arial"/>
                <w:b/>
                <w:sz w:val="20"/>
                <w:szCs w:val="20"/>
              </w:rPr>
            </w:pPr>
            <w:r>
              <w:rPr>
                <w:rFonts w:ascii="Arial" w:hAnsi="Arial" w:cs="Arial"/>
                <w:b/>
                <w:sz w:val="20"/>
                <w:szCs w:val="20"/>
              </w:rPr>
              <w:t xml:space="preserve">  </w:t>
            </w:r>
            <w:r w:rsidR="00393F99" w:rsidRPr="00393F99">
              <w:rPr>
                <w:rFonts w:ascii="Arial" w:hAnsi="Arial" w:cs="Arial"/>
                <w:b/>
                <w:sz w:val="20"/>
                <w:szCs w:val="20"/>
              </w:rPr>
              <w:t>2022</w:t>
            </w:r>
          </w:p>
        </w:tc>
        <w:tc>
          <w:tcPr>
            <w:tcW w:w="10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93F99" w:rsidRPr="00393F99" w:rsidRDefault="00D73E96" w:rsidP="00393F99">
            <w:pPr>
              <w:widowControl w:val="0"/>
              <w:spacing w:before="60" w:after="60"/>
              <w:ind w:left="118"/>
              <w:rPr>
                <w:rFonts w:ascii="Arial" w:hAnsi="Arial" w:cs="Arial"/>
                <w:b/>
                <w:sz w:val="20"/>
                <w:szCs w:val="20"/>
              </w:rPr>
            </w:pPr>
            <w:r>
              <w:rPr>
                <w:rFonts w:ascii="Arial" w:hAnsi="Arial" w:cs="Arial"/>
                <w:b/>
                <w:sz w:val="20"/>
                <w:szCs w:val="20"/>
              </w:rPr>
              <w:t xml:space="preserve">  </w:t>
            </w:r>
            <w:r w:rsidR="00393F99" w:rsidRPr="00393F99">
              <w:rPr>
                <w:rFonts w:ascii="Arial" w:hAnsi="Arial" w:cs="Arial"/>
                <w:b/>
                <w:sz w:val="20"/>
                <w:szCs w:val="20"/>
              </w:rPr>
              <w:t>2023</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93F99" w:rsidRPr="00393F99" w:rsidRDefault="00393F99" w:rsidP="00393F99">
            <w:pPr>
              <w:widowControl w:val="0"/>
              <w:spacing w:before="60" w:after="60"/>
              <w:ind w:left="119"/>
              <w:rPr>
                <w:rFonts w:ascii="Arial" w:hAnsi="Arial" w:cs="Arial"/>
                <w:b/>
                <w:sz w:val="20"/>
                <w:szCs w:val="20"/>
              </w:rPr>
            </w:pPr>
            <w:r w:rsidRPr="00393F99">
              <w:rPr>
                <w:rFonts w:ascii="Arial" w:hAnsi="Arial" w:cs="Arial"/>
                <w:b/>
                <w:sz w:val="20"/>
                <w:szCs w:val="20"/>
              </w:rPr>
              <w:t>Celkem</w:t>
            </w:r>
          </w:p>
        </w:tc>
      </w:tr>
      <w:tr w:rsidR="00A4049C" w:rsidRPr="00393F99" w:rsidTr="00A4049C">
        <w:trPr>
          <w:trHeight w:val="500"/>
        </w:trPr>
        <w:tc>
          <w:tcPr>
            <w:tcW w:w="1231" w:type="dxa"/>
            <w:tcBorders>
              <w:top w:val="single" w:sz="4" w:space="0" w:color="000000"/>
              <w:bottom w:val="single" w:sz="4" w:space="0" w:color="000000"/>
              <w:right w:val="single" w:sz="4" w:space="0" w:color="000000"/>
            </w:tcBorders>
          </w:tcPr>
          <w:p w:rsidR="00393F99" w:rsidRPr="00393F99" w:rsidRDefault="00393F99" w:rsidP="00393F99">
            <w:pPr>
              <w:widowControl w:val="0"/>
              <w:rPr>
                <w:rFonts w:ascii="Arial" w:hAnsi="Arial" w:cs="Arial"/>
                <w:sz w:val="20"/>
                <w:szCs w:val="20"/>
              </w:rPr>
            </w:pPr>
            <w:r w:rsidRPr="00393F99">
              <w:rPr>
                <w:rFonts w:ascii="Arial" w:hAnsi="Arial" w:cs="Arial"/>
                <w:sz w:val="20"/>
                <w:szCs w:val="20"/>
              </w:rPr>
              <w:t>Celkové výdaje</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393F99" w:rsidP="00A4049C">
            <w:pPr>
              <w:widowControl w:val="0"/>
              <w:spacing w:before="120"/>
              <w:rPr>
                <w:rFonts w:ascii="Arial" w:hAnsi="Arial" w:cs="Arial"/>
                <w:sz w:val="20"/>
                <w:szCs w:val="20"/>
              </w:rPr>
            </w:pPr>
            <w:r w:rsidRPr="00393F99">
              <w:rPr>
                <w:rFonts w:ascii="Arial" w:hAnsi="Arial" w:cs="Arial"/>
                <w:sz w:val="20"/>
                <w:szCs w:val="20"/>
              </w:rPr>
              <w:t>  14 414</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A4049C" w:rsidP="00A4049C">
            <w:pPr>
              <w:widowControl w:val="0"/>
              <w:spacing w:before="120"/>
              <w:rPr>
                <w:rFonts w:ascii="Arial" w:hAnsi="Arial" w:cs="Arial"/>
                <w:sz w:val="20"/>
                <w:szCs w:val="20"/>
              </w:rPr>
            </w:pPr>
            <w:r>
              <w:rPr>
                <w:rFonts w:ascii="Arial" w:hAnsi="Arial" w:cs="Arial"/>
                <w:sz w:val="20"/>
                <w:szCs w:val="20"/>
              </w:rPr>
              <w:t xml:space="preserve"> </w:t>
            </w:r>
            <w:r w:rsidR="00393F99" w:rsidRPr="00393F99">
              <w:rPr>
                <w:rFonts w:ascii="Arial" w:hAnsi="Arial" w:cs="Arial"/>
                <w:sz w:val="20"/>
                <w:szCs w:val="20"/>
              </w:rPr>
              <w:t xml:space="preserve">192 764 </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A4049C" w:rsidP="00A4049C">
            <w:pPr>
              <w:widowControl w:val="0"/>
              <w:spacing w:before="120"/>
              <w:rPr>
                <w:rFonts w:ascii="Arial" w:hAnsi="Arial" w:cs="Arial"/>
                <w:sz w:val="20"/>
                <w:szCs w:val="20"/>
              </w:rPr>
            </w:pPr>
            <w:r>
              <w:rPr>
                <w:rFonts w:ascii="Arial" w:hAnsi="Arial" w:cs="Arial"/>
                <w:sz w:val="20"/>
                <w:szCs w:val="20"/>
              </w:rPr>
              <w:t xml:space="preserve"> </w:t>
            </w:r>
            <w:r w:rsidR="00393F99" w:rsidRPr="00393F99">
              <w:rPr>
                <w:rFonts w:ascii="Arial" w:hAnsi="Arial" w:cs="Arial"/>
                <w:sz w:val="20"/>
                <w:szCs w:val="20"/>
              </w:rPr>
              <w:t>392 822</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A4049C" w:rsidP="00A4049C">
            <w:pPr>
              <w:widowControl w:val="0"/>
              <w:spacing w:before="120"/>
              <w:rPr>
                <w:rFonts w:ascii="Arial" w:hAnsi="Arial" w:cs="Arial"/>
                <w:sz w:val="20"/>
                <w:szCs w:val="20"/>
              </w:rPr>
            </w:pPr>
            <w:r>
              <w:rPr>
                <w:rFonts w:ascii="Arial" w:hAnsi="Arial" w:cs="Arial"/>
                <w:sz w:val="20"/>
                <w:szCs w:val="20"/>
              </w:rPr>
              <w:t xml:space="preserve"> </w:t>
            </w:r>
            <w:r w:rsidR="00393F99" w:rsidRPr="00393F99">
              <w:rPr>
                <w:rFonts w:ascii="Arial" w:hAnsi="Arial" w:cs="Arial"/>
                <w:sz w:val="20"/>
                <w:szCs w:val="20"/>
              </w:rPr>
              <w:t>341 176</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A4049C" w:rsidP="00A4049C">
            <w:pPr>
              <w:widowControl w:val="0"/>
              <w:spacing w:before="120"/>
              <w:rPr>
                <w:rFonts w:ascii="Arial" w:hAnsi="Arial" w:cs="Arial"/>
                <w:sz w:val="20"/>
                <w:szCs w:val="20"/>
              </w:rPr>
            </w:pPr>
            <w:r>
              <w:rPr>
                <w:rFonts w:ascii="Arial" w:hAnsi="Arial" w:cs="Arial"/>
                <w:sz w:val="20"/>
                <w:szCs w:val="20"/>
              </w:rPr>
              <w:t xml:space="preserve"> </w:t>
            </w:r>
            <w:r w:rsidR="00393F99" w:rsidRPr="00393F99">
              <w:rPr>
                <w:rFonts w:ascii="Arial" w:hAnsi="Arial" w:cs="Arial"/>
                <w:sz w:val="20"/>
                <w:szCs w:val="20"/>
              </w:rPr>
              <w:t>341 176</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A4049C" w:rsidP="00A4049C">
            <w:pPr>
              <w:widowControl w:val="0"/>
              <w:spacing w:before="120"/>
              <w:rPr>
                <w:rFonts w:ascii="Arial" w:hAnsi="Arial" w:cs="Arial"/>
                <w:sz w:val="20"/>
                <w:szCs w:val="20"/>
              </w:rPr>
            </w:pPr>
            <w:r>
              <w:rPr>
                <w:rFonts w:ascii="Arial" w:hAnsi="Arial" w:cs="Arial"/>
                <w:sz w:val="20"/>
                <w:szCs w:val="20"/>
              </w:rPr>
              <w:t xml:space="preserve"> </w:t>
            </w:r>
            <w:r w:rsidR="00393F99" w:rsidRPr="00393F99">
              <w:rPr>
                <w:rFonts w:ascii="Arial" w:hAnsi="Arial" w:cs="Arial"/>
                <w:sz w:val="20"/>
                <w:szCs w:val="20"/>
              </w:rPr>
              <w:t>341 176</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A4049C" w:rsidP="00A4049C">
            <w:pPr>
              <w:widowControl w:val="0"/>
              <w:spacing w:before="120"/>
              <w:rPr>
                <w:rFonts w:ascii="Arial" w:hAnsi="Arial" w:cs="Arial"/>
                <w:sz w:val="20"/>
                <w:szCs w:val="20"/>
              </w:rPr>
            </w:pPr>
            <w:r>
              <w:rPr>
                <w:rFonts w:ascii="Arial" w:hAnsi="Arial" w:cs="Arial"/>
                <w:sz w:val="20"/>
                <w:szCs w:val="20"/>
              </w:rPr>
              <w:t xml:space="preserve"> </w:t>
            </w:r>
            <w:r w:rsidR="00393F99" w:rsidRPr="00393F99">
              <w:rPr>
                <w:rFonts w:ascii="Arial" w:hAnsi="Arial" w:cs="Arial"/>
                <w:sz w:val="20"/>
                <w:szCs w:val="20"/>
              </w:rPr>
              <w:t>164 706</w:t>
            </w:r>
          </w:p>
        </w:tc>
        <w:tc>
          <w:tcPr>
            <w:tcW w:w="1134" w:type="dxa"/>
            <w:tcBorders>
              <w:top w:val="single" w:sz="4" w:space="0" w:color="000000"/>
              <w:left w:val="single" w:sz="4" w:space="0" w:color="000000"/>
              <w:bottom w:val="single" w:sz="4" w:space="0" w:color="000000"/>
              <w:right w:val="single" w:sz="4" w:space="0" w:color="000000"/>
            </w:tcBorders>
          </w:tcPr>
          <w:p w:rsidR="00393F99" w:rsidRPr="00393F99" w:rsidRDefault="00393F99" w:rsidP="00A4049C">
            <w:pPr>
              <w:widowControl w:val="0"/>
              <w:spacing w:before="120"/>
              <w:rPr>
                <w:rFonts w:ascii="Arial" w:hAnsi="Arial" w:cs="Arial"/>
                <w:b/>
                <w:sz w:val="20"/>
                <w:szCs w:val="20"/>
              </w:rPr>
            </w:pPr>
            <w:r w:rsidRPr="00393F99">
              <w:rPr>
                <w:rFonts w:ascii="Arial" w:hAnsi="Arial" w:cs="Arial"/>
                <w:b/>
                <w:sz w:val="20"/>
                <w:szCs w:val="20"/>
              </w:rPr>
              <w:t>1 788 235</w:t>
            </w:r>
          </w:p>
        </w:tc>
      </w:tr>
      <w:tr w:rsidR="00A4049C" w:rsidRPr="00393F99" w:rsidTr="00A4049C">
        <w:trPr>
          <w:trHeight w:val="479"/>
        </w:trPr>
        <w:tc>
          <w:tcPr>
            <w:tcW w:w="1231" w:type="dxa"/>
            <w:tcBorders>
              <w:top w:val="single" w:sz="4" w:space="0" w:color="000000"/>
              <w:bottom w:val="single" w:sz="4" w:space="0" w:color="000000"/>
              <w:right w:val="single" w:sz="4" w:space="0" w:color="000000"/>
            </w:tcBorders>
          </w:tcPr>
          <w:p w:rsidR="001E4582" w:rsidRDefault="00393F99" w:rsidP="001E4582">
            <w:pPr>
              <w:widowControl w:val="0"/>
              <w:rPr>
                <w:rFonts w:ascii="Arial" w:hAnsi="Arial" w:cs="Arial"/>
                <w:sz w:val="20"/>
                <w:szCs w:val="20"/>
              </w:rPr>
            </w:pPr>
            <w:r w:rsidRPr="00393F99">
              <w:rPr>
                <w:rFonts w:ascii="Arial" w:hAnsi="Arial" w:cs="Arial"/>
                <w:sz w:val="20"/>
                <w:szCs w:val="20"/>
              </w:rPr>
              <w:t>Výdaje</w:t>
            </w:r>
          </w:p>
          <w:p w:rsidR="00393F99" w:rsidRPr="00393F99" w:rsidRDefault="00393F99" w:rsidP="001E4582">
            <w:pPr>
              <w:widowControl w:val="0"/>
              <w:rPr>
                <w:rFonts w:ascii="Arial" w:hAnsi="Arial" w:cs="Arial"/>
                <w:sz w:val="20"/>
                <w:szCs w:val="20"/>
              </w:rPr>
            </w:pPr>
            <w:r>
              <w:rPr>
                <w:rFonts w:ascii="Arial" w:hAnsi="Arial" w:cs="Arial"/>
                <w:sz w:val="20"/>
                <w:szCs w:val="20"/>
              </w:rPr>
              <w:t>ze SR</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393F99" w:rsidP="00A4049C">
            <w:pPr>
              <w:widowControl w:val="0"/>
              <w:spacing w:before="120"/>
              <w:rPr>
                <w:rFonts w:ascii="Arial" w:hAnsi="Arial" w:cs="Arial"/>
                <w:sz w:val="20"/>
                <w:szCs w:val="20"/>
              </w:rPr>
            </w:pPr>
            <w:r w:rsidRPr="00393F99">
              <w:rPr>
                <w:rFonts w:ascii="Arial" w:hAnsi="Arial" w:cs="Arial"/>
                <w:sz w:val="20"/>
                <w:szCs w:val="20"/>
              </w:rPr>
              <w:t>  12 252</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A4049C" w:rsidP="00A4049C">
            <w:pPr>
              <w:widowControl w:val="0"/>
              <w:spacing w:before="120"/>
              <w:rPr>
                <w:rFonts w:ascii="Arial" w:hAnsi="Arial" w:cs="Arial"/>
                <w:sz w:val="20"/>
                <w:szCs w:val="20"/>
              </w:rPr>
            </w:pPr>
            <w:r>
              <w:rPr>
                <w:rFonts w:ascii="Arial" w:hAnsi="Arial" w:cs="Arial"/>
                <w:sz w:val="20"/>
                <w:szCs w:val="20"/>
              </w:rPr>
              <w:t xml:space="preserve"> </w:t>
            </w:r>
            <w:r w:rsidR="00393F99" w:rsidRPr="00393F99">
              <w:rPr>
                <w:rFonts w:ascii="Arial" w:hAnsi="Arial" w:cs="Arial"/>
                <w:sz w:val="20"/>
                <w:szCs w:val="20"/>
              </w:rPr>
              <w:t>163 849</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A4049C" w:rsidP="00A4049C">
            <w:pPr>
              <w:widowControl w:val="0"/>
              <w:spacing w:before="120"/>
              <w:rPr>
                <w:rFonts w:ascii="Arial" w:hAnsi="Arial" w:cs="Arial"/>
                <w:sz w:val="20"/>
                <w:szCs w:val="20"/>
              </w:rPr>
            </w:pPr>
            <w:r>
              <w:rPr>
                <w:rFonts w:ascii="Arial" w:hAnsi="Arial" w:cs="Arial"/>
                <w:sz w:val="20"/>
                <w:szCs w:val="20"/>
              </w:rPr>
              <w:t xml:space="preserve"> </w:t>
            </w:r>
            <w:r w:rsidR="00393F99" w:rsidRPr="00393F99">
              <w:rPr>
                <w:rFonts w:ascii="Arial" w:hAnsi="Arial" w:cs="Arial"/>
                <w:sz w:val="20"/>
                <w:szCs w:val="20"/>
              </w:rPr>
              <w:t>333 899</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A4049C" w:rsidP="00A4049C">
            <w:pPr>
              <w:widowControl w:val="0"/>
              <w:spacing w:before="120"/>
              <w:rPr>
                <w:rFonts w:ascii="Arial" w:hAnsi="Arial" w:cs="Arial"/>
                <w:sz w:val="20"/>
                <w:szCs w:val="20"/>
              </w:rPr>
            </w:pPr>
            <w:r>
              <w:rPr>
                <w:rFonts w:ascii="Arial" w:hAnsi="Arial" w:cs="Arial"/>
                <w:sz w:val="20"/>
                <w:szCs w:val="20"/>
              </w:rPr>
              <w:t xml:space="preserve"> </w:t>
            </w:r>
            <w:r w:rsidR="00393F99" w:rsidRPr="00393F99">
              <w:rPr>
                <w:rFonts w:ascii="Arial" w:hAnsi="Arial" w:cs="Arial"/>
                <w:sz w:val="20"/>
                <w:szCs w:val="20"/>
              </w:rPr>
              <w:t>290 000</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A4049C" w:rsidP="00A4049C">
            <w:pPr>
              <w:widowControl w:val="0"/>
              <w:spacing w:before="120"/>
              <w:rPr>
                <w:rFonts w:ascii="Arial" w:hAnsi="Arial" w:cs="Arial"/>
                <w:sz w:val="20"/>
                <w:szCs w:val="20"/>
              </w:rPr>
            </w:pPr>
            <w:r>
              <w:rPr>
                <w:rFonts w:ascii="Arial" w:hAnsi="Arial" w:cs="Arial"/>
                <w:sz w:val="20"/>
                <w:szCs w:val="20"/>
              </w:rPr>
              <w:t xml:space="preserve"> </w:t>
            </w:r>
            <w:r w:rsidR="00393F99" w:rsidRPr="00393F99">
              <w:rPr>
                <w:rFonts w:ascii="Arial" w:hAnsi="Arial" w:cs="Arial"/>
                <w:sz w:val="20"/>
                <w:szCs w:val="20"/>
              </w:rPr>
              <w:t>290 000</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393F99" w:rsidP="00A4049C">
            <w:pPr>
              <w:widowControl w:val="0"/>
              <w:spacing w:before="120"/>
              <w:rPr>
                <w:rFonts w:ascii="Arial" w:hAnsi="Arial" w:cs="Arial"/>
                <w:sz w:val="20"/>
                <w:szCs w:val="20"/>
              </w:rPr>
            </w:pPr>
            <w:r w:rsidRPr="00393F99">
              <w:rPr>
                <w:rFonts w:ascii="Arial" w:hAnsi="Arial" w:cs="Arial"/>
                <w:sz w:val="20"/>
                <w:szCs w:val="20"/>
              </w:rPr>
              <w:t xml:space="preserve"> 290 000</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A4049C" w:rsidP="00A4049C">
            <w:pPr>
              <w:widowControl w:val="0"/>
              <w:spacing w:before="120"/>
              <w:rPr>
                <w:rFonts w:ascii="Arial" w:hAnsi="Arial" w:cs="Arial"/>
                <w:sz w:val="20"/>
                <w:szCs w:val="20"/>
              </w:rPr>
            </w:pPr>
            <w:r>
              <w:rPr>
                <w:rFonts w:ascii="Arial" w:hAnsi="Arial" w:cs="Arial"/>
                <w:sz w:val="20"/>
                <w:szCs w:val="20"/>
              </w:rPr>
              <w:t xml:space="preserve"> </w:t>
            </w:r>
            <w:r w:rsidR="00393F99" w:rsidRPr="00393F99">
              <w:rPr>
                <w:rFonts w:ascii="Arial" w:hAnsi="Arial" w:cs="Arial"/>
                <w:sz w:val="20"/>
                <w:szCs w:val="20"/>
              </w:rPr>
              <w:t>140 000</w:t>
            </w:r>
          </w:p>
        </w:tc>
        <w:tc>
          <w:tcPr>
            <w:tcW w:w="1134" w:type="dxa"/>
            <w:tcBorders>
              <w:top w:val="single" w:sz="4" w:space="0" w:color="000000"/>
              <w:left w:val="single" w:sz="4" w:space="0" w:color="000000"/>
              <w:bottom w:val="single" w:sz="4" w:space="0" w:color="000000"/>
              <w:right w:val="single" w:sz="4" w:space="0" w:color="000000"/>
            </w:tcBorders>
          </w:tcPr>
          <w:p w:rsidR="00393F99" w:rsidRPr="00393F99" w:rsidRDefault="00393F99" w:rsidP="00A4049C">
            <w:pPr>
              <w:widowControl w:val="0"/>
              <w:spacing w:before="120"/>
              <w:rPr>
                <w:rFonts w:ascii="Arial" w:hAnsi="Arial" w:cs="Arial"/>
                <w:b/>
                <w:sz w:val="20"/>
                <w:szCs w:val="20"/>
              </w:rPr>
            </w:pPr>
            <w:r w:rsidRPr="00393F99">
              <w:rPr>
                <w:rFonts w:ascii="Arial" w:hAnsi="Arial" w:cs="Arial"/>
                <w:b/>
                <w:sz w:val="20"/>
                <w:szCs w:val="20"/>
              </w:rPr>
              <w:t>1 520 000</w:t>
            </w:r>
          </w:p>
        </w:tc>
      </w:tr>
      <w:tr w:rsidR="00A4049C" w:rsidRPr="00393F99" w:rsidTr="00A4049C">
        <w:trPr>
          <w:trHeight w:val="500"/>
        </w:trPr>
        <w:tc>
          <w:tcPr>
            <w:tcW w:w="1231" w:type="dxa"/>
            <w:tcBorders>
              <w:top w:val="single" w:sz="4" w:space="0" w:color="000000"/>
              <w:right w:val="single" w:sz="4" w:space="0" w:color="000000"/>
            </w:tcBorders>
          </w:tcPr>
          <w:p w:rsidR="00393F99" w:rsidRPr="00393F99" w:rsidRDefault="00393F99" w:rsidP="00393F99">
            <w:pPr>
              <w:widowControl w:val="0"/>
              <w:rPr>
                <w:rFonts w:ascii="Arial" w:hAnsi="Arial" w:cs="Arial"/>
                <w:sz w:val="20"/>
                <w:szCs w:val="20"/>
              </w:rPr>
            </w:pPr>
            <w:r w:rsidRPr="00393F99">
              <w:rPr>
                <w:rFonts w:ascii="Arial" w:hAnsi="Arial" w:cs="Arial"/>
                <w:sz w:val="20"/>
                <w:szCs w:val="20"/>
              </w:rPr>
              <w:t>Neveřejné zdroje</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393F99" w:rsidP="00A4049C">
            <w:pPr>
              <w:widowControl w:val="0"/>
              <w:spacing w:before="120"/>
              <w:rPr>
                <w:rFonts w:ascii="Arial" w:hAnsi="Arial" w:cs="Arial"/>
                <w:sz w:val="20"/>
                <w:szCs w:val="20"/>
              </w:rPr>
            </w:pPr>
            <w:r w:rsidRPr="00393F99">
              <w:rPr>
                <w:rFonts w:ascii="Arial" w:hAnsi="Arial" w:cs="Arial"/>
                <w:sz w:val="20"/>
                <w:szCs w:val="20"/>
              </w:rPr>
              <w:t xml:space="preserve">  </w:t>
            </w:r>
            <w:r w:rsidR="00A4049C">
              <w:rPr>
                <w:rFonts w:ascii="Arial" w:hAnsi="Arial" w:cs="Arial"/>
                <w:sz w:val="20"/>
                <w:szCs w:val="20"/>
              </w:rPr>
              <w:t xml:space="preserve">  </w:t>
            </w:r>
            <w:r w:rsidRPr="00393F99">
              <w:rPr>
                <w:rFonts w:ascii="Arial" w:hAnsi="Arial" w:cs="Arial"/>
                <w:sz w:val="20"/>
                <w:szCs w:val="20"/>
              </w:rPr>
              <w:t>2 162</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393F99" w:rsidP="00A4049C">
            <w:pPr>
              <w:widowControl w:val="0"/>
              <w:spacing w:before="120"/>
              <w:rPr>
                <w:rFonts w:ascii="Arial" w:hAnsi="Arial" w:cs="Arial"/>
                <w:sz w:val="20"/>
                <w:szCs w:val="20"/>
              </w:rPr>
            </w:pPr>
            <w:r w:rsidRPr="00393F99">
              <w:rPr>
                <w:rFonts w:ascii="Arial" w:hAnsi="Arial" w:cs="Arial"/>
                <w:sz w:val="20"/>
                <w:szCs w:val="20"/>
              </w:rPr>
              <w:t xml:space="preserve">  </w:t>
            </w:r>
            <w:r w:rsidR="00A4049C">
              <w:rPr>
                <w:rFonts w:ascii="Arial" w:hAnsi="Arial" w:cs="Arial"/>
                <w:sz w:val="20"/>
                <w:szCs w:val="20"/>
              </w:rPr>
              <w:t xml:space="preserve"> </w:t>
            </w:r>
            <w:r w:rsidRPr="00393F99">
              <w:rPr>
                <w:rFonts w:ascii="Arial" w:hAnsi="Arial" w:cs="Arial"/>
                <w:sz w:val="20"/>
                <w:szCs w:val="20"/>
              </w:rPr>
              <w:t>28 915</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A4049C" w:rsidP="00A4049C">
            <w:pPr>
              <w:widowControl w:val="0"/>
              <w:spacing w:before="120"/>
              <w:rPr>
                <w:rFonts w:ascii="Arial" w:hAnsi="Arial" w:cs="Arial"/>
                <w:sz w:val="20"/>
                <w:szCs w:val="20"/>
              </w:rPr>
            </w:pPr>
            <w:r>
              <w:rPr>
                <w:rFonts w:ascii="Arial" w:hAnsi="Arial" w:cs="Arial"/>
                <w:sz w:val="20"/>
                <w:szCs w:val="20"/>
              </w:rPr>
              <w:t xml:space="preserve">   </w:t>
            </w:r>
            <w:r w:rsidR="00393F99" w:rsidRPr="00393F99">
              <w:rPr>
                <w:rFonts w:ascii="Arial" w:hAnsi="Arial" w:cs="Arial"/>
                <w:sz w:val="20"/>
                <w:szCs w:val="20"/>
              </w:rPr>
              <w:t>58 923</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A4049C" w:rsidP="00A4049C">
            <w:pPr>
              <w:widowControl w:val="0"/>
              <w:spacing w:before="120"/>
              <w:rPr>
                <w:rFonts w:ascii="Arial" w:hAnsi="Arial" w:cs="Arial"/>
                <w:sz w:val="20"/>
                <w:szCs w:val="20"/>
              </w:rPr>
            </w:pPr>
            <w:r>
              <w:rPr>
                <w:rFonts w:ascii="Arial" w:hAnsi="Arial" w:cs="Arial"/>
                <w:sz w:val="20"/>
                <w:szCs w:val="20"/>
              </w:rPr>
              <w:t xml:space="preserve">   </w:t>
            </w:r>
            <w:r w:rsidR="00393F99" w:rsidRPr="00393F99">
              <w:rPr>
                <w:rFonts w:ascii="Arial" w:hAnsi="Arial" w:cs="Arial"/>
                <w:sz w:val="20"/>
                <w:szCs w:val="20"/>
              </w:rPr>
              <w:t>51 176</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A4049C" w:rsidP="00A4049C">
            <w:pPr>
              <w:widowControl w:val="0"/>
              <w:spacing w:before="120"/>
              <w:rPr>
                <w:rFonts w:ascii="Arial" w:hAnsi="Arial" w:cs="Arial"/>
                <w:sz w:val="20"/>
                <w:szCs w:val="20"/>
              </w:rPr>
            </w:pPr>
            <w:r>
              <w:rPr>
                <w:rFonts w:ascii="Arial" w:hAnsi="Arial" w:cs="Arial"/>
                <w:sz w:val="20"/>
                <w:szCs w:val="20"/>
              </w:rPr>
              <w:t xml:space="preserve">   </w:t>
            </w:r>
            <w:r w:rsidR="00393F99" w:rsidRPr="00393F99">
              <w:rPr>
                <w:rFonts w:ascii="Arial" w:hAnsi="Arial" w:cs="Arial"/>
                <w:sz w:val="20"/>
                <w:szCs w:val="20"/>
              </w:rPr>
              <w:t>51 176</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A4049C" w:rsidP="00A4049C">
            <w:pPr>
              <w:widowControl w:val="0"/>
              <w:spacing w:before="120"/>
              <w:rPr>
                <w:rFonts w:ascii="Arial" w:hAnsi="Arial" w:cs="Arial"/>
                <w:sz w:val="20"/>
                <w:szCs w:val="20"/>
              </w:rPr>
            </w:pPr>
            <w:r>
              <w:rPr>
                <w:rFonts w:ascii="Arial" w:hAnsi="Arial" w:cs="Arial"/>
                <w:sz w:val="20"/>
                <w:szCs w:val="20"/>
              </w:rPr>
              <w:t xml:space="preserve">   </w:t>
            </w:r>
            <w:r w:rsidR="00393F99" w:rsidRPr="00393F99">
              <w:rPr>
                <w:rFonts w:ascii="Arial" w:hAnsi="Arial" w:cs="Arial"/>
                <w:sz w:val="20"/>
                <w:szCs w:val="20"/>
              </w:rPr>
              <w:t>51 176</w:t>
            </w:r>
          </w:p>
        </w:tc>
        <w:tc>
          <w:tcPr>
            <w:tcW w:w="1077" w:type="dxa"/>
            <w:tcBorders>
              <w:top w:val="single" w:sz="4" w:space="0" w:color="000000"/>
              <w:left w:val="single" w:sz="4" w:space="0" w:color="000000"/>
              <w:bottom w:val="single" w:sz="4" w:space="0" w:color="000000"/>
              <w:right w:val="single" w:sz="4" w:space="0" w:color="000000"/>
            </w:tcBorders>
          </w:tcPr>
          <w:p w:rsidR="00393F99" w:rsidRPr="00393F99" w:rsidRDefault="00393F99" w:rsidP="00A4049C">
            <w:pPr>
              <w:widowControl w:val="0"/>
              <w:spacing w:before="120"/>
              <w:rPr>
                <w:rFonts w:ascii="Arial" w:hAnsi="Arial" w:cs="Arial"/>
                <w:sz w:val="20"/>
                <w:szCs w:val="20"/>
              </w:rPr>
            </w:pPr>
            <w:r w:rsidRPr="00393F99">
              <w:rPr>
                <w:rFonts w:ascii="Arial" w:hAnsi="Arial" w:cs="Arial"/>
                <w:sz w:val="20"/>
                <w:szCs w:val="20"/>
              </w:rPr>
              <w:t xml:space="preserve">  </w:t>
            </w:r>
            <w:r w:rsidR="00A4049C">
              <w:rPr>
                <w:rFonts w:ascii="Arial" w:hAnsi="Arial" w:cs="Arial"/>
                <w:sz w:val="20"/>
                <w:szCs w:val="20"/>
              </w:rPr>
              <w:t xml:space="preserve"> </w:t>
            </w:r>
            <w:r w:rsidRPr="00393F99">
              <w:rPr>
                <w:rFonts w:ascii="Arial" w:hAnsi="Arial" w:cs="Arial"/>
                <w:sz w:val="20"/>
                <w:szCs w:val="20"/>
              </w:rPr>
              <w:t>24 706</w:t>
            </w:r>
          </w:p>
        </w:tc>
        <w:tc>
          <w:tcPr>
            <w:tcW w:w="1134" w:type="dxa"/>
            <w:tcBorders>
              <w:top w:val="single" w:sz="4" w:space="0" w:color="000000"/>
              <w:left w:val="single" w:sz="4" w:space="0" w:color="000000"/>
              <w:bottom w:val="single" w:sz="4" w:space="0" w:color="000000"/>
              <w:right w:val="single" w:sz="4" w:space="0" w:color="000000"/>
            </w:tcBorders>
          </w:tcPr>
          <w:p w:rsidR="00393F99" w:rsidRPr="00393F99" w:rsidRDefault="00393F99" w:rsidP="00A4049C">
            <w:pPr>
              <w:widowControl w:val="0"/>
              <w:spacing w:before="120"/>
              <w:rPr>
                <w:rFonts w:ascii="Arial" w:hAnsi="Arial" w:cs="Arial"/>
                <w:b/>
                <w:sz w:val="20"/>
                <w:szCs w:val="20"/>
              </w:rPr>
            </w:pPr>
            <w:r w:rsidRPr="00393F99">
              <w:rPr>
                <w:rFonts w:ascii="Arial" w:hAnsi="Arial" w:cs="Arial"/>
                <w:b/>
                <w:sz w:val="20"/>
                <w:szCs w:val="20"/>
              </w:rPr>
              <w:t xml:space="preserve">  268 235 </w:t>
            </w:r>
          </w:p>
        </w:tc>
      </w:tr>
    </w:tbl>
    <w:p w:rsidR="00393F99" w:rsidRPr="00393F99" w:rsidRDefault="00393F99" w:rsidP="00393F99">
      <w:pPr>
        <w:widowControl w:val="0"/>
        <w:pBdr>
          <w:top w:val="nil"/>
          <w:left w:val="nil"/>
          <w:bottom w:val="nil"/>
          <w:right w:val="nil"/>
          <w:between w:val="nil"/>
        </w:pBdr>
        <w:rPr>
          <w:rFonts w:ascii="Arial" w:hAnsi="Arial" w:cs="Arial"/>
          <w:color w:val="000000"/>
          <w:sz w:val="20"/>
          <w:szCs w:val="20"/>
        </w:rPr>
      </w:pPr>
      <w:bookmarkStart w:id="1" w:name="_heading=h.gjdgxs" w:colFirst="0" w:colLast="0"/>
      <w:bookmarkEnd w:id="1"/>
    </w:p>
    <w:p w:rsidR="008A6DE1" w:rsidRPr="00A4049C" w:rsidRDefault="00A9105B" w:rsidP="00A9105B">
      <w:pPr>
        <w:spacing w:before="120" w:after="120" w:line="276" w:lineRule="auto"/>
        <w:jc w:val="both"/>
        <w:rPr>
          <w:rFonts w:ascii="Arial" w:eastAsia="Arial" w:hAnsi="Arial" w:cs="Arial"/>
          <w:b/>
        </w:rPr>
      </w:pPr>
      <w:r w:rsidRPr="00A4049C">
        <w:rPr>
          <w:rFonts w:ascii="Arial" w:eastAsia="Arial" w:hAnsi="Arial" w:cs="Arial"/>
          <w:b/>
        </w:rPr>
        <w:t>Zajištění finančních prostředků na realizaci programu:</w:t>
      </w:r>
    </w:p>
    <w:p w:rsidR="006A13F7" w:rsidRDefault="00AD6C51" w:rsidP="006A13F7">
      <w:pPr>
        <w:spacing w:before="120" w:line="276" w:lineRule="auto"/>
        <w:jc w:val="both"/>
        <w:rPr>
          <w:rFonts w:ascii="Arial" w:eastAsia="Arial" w:hAnsi="Arial" w:cs="Arial"/>
        </w:rPr>
      </w:pPr>
      <w:r>
        <w:rPr>
          <w:rFonts w:ascii="Arial" w:eastAsia="Arial" w:hAnsi="Arial" w:cs="Arial"/>
        </w:rPr>
        <w:t xml:space="preserve">V Předkládací zprávě návrhu na změnu programu </w:t>
      </w:r>
      <w:r w:rsidR="008A6DE1" w:rsidRPr="00A9105B">
        <w:rPr>
          <w:rFonts w:ascii="Arial" w:eastAsia="Arial" w:hAnsi="Arial" w:cs="Arial"/>
        </w:rPr>
        <w:t>TA ČR</w:t>
      </w:r>
      <w:r>
        <w:rPr>
          <w:rFonts w:ascii="Arial" w:eastAsia="Arial" w:hAnsi="Arial" w:cs="Arial"/>
        </w:rPr>
        <w:t xml:space="preserve"> uvádí, že</w:t>
      </w:r>
      <w:r w:rsidR="008A6DE1" w:rsidRPr="00A9105B">
        <w:rPr>
          <w:rFonts w:ascii="Arial" w:eastAsia="Arial" w:hAnsi="Arial" w:cs="Arial"/>
        </w:rPr>
        <w:t xml:space="preserve"> v současnosti disponuje nespotřebovaný</w:t>
      </w:r>
      <w:r w:rsidR="005430CF">
        <w:rPr>
          <w:rFonts w:ascii="Arial" w:eastAsia="Arial" w:hAnsi="Arial" w:cs="Arial"/>
        </w:rPr>
        <w:t>mi</w:t>
      </w:r>
      <w:r w:rsidR="008A6DE1" w:rsidRPr="00A9105B">
        <w:rPr>
          <w:rFonts w:ascii="Arial" w:eastAsia="Arial" w:hAnsi="Arial" w:cs="Arial"/>
        </w:rPr>
        <w:t xml:space="preserve"> výdaj</w:t>
      </w:r>
      <w:r w:rsidR="005430CF">
        <w:rPr>
          <w:rFonts w:ascii="Arial" w:eastAsia="Arial" w:hAnsi="Arial" w:cs="Arial"/>
        </w:rPr>
        <w:t>i</w:t>
      </w:r>
      <w:r w:rsidR="008A6DE1" w:rsidRPr="00A9105B">
        <w:rPr>
          <w:rFonts w:ascii="Arial" w:eastAsia="Arial" w:hAnsi="Arial" w:cs="Arial"/>
        </w:rPr>
        <w:t xml:space="preserve">, jejichž část </w:t>
      </w:r>
      <w:r w:rsidR="005430CF">
        <w:rPr>
          <w:rFonts w:ascii="Arial" w:eastAsia="Arial" w:hAnsi="Arial" w:cs="Arial"/>
        </w:rPr>
        <w:t xml:space="preserve">(více než 200 mil. Kč) </w:t>
      </w:r>
      <w:r w:rsidR="008A6DE1" w:rsidRPr="00A9105B">
        <w:rPr>
          <w:rFonts w:ascii="Arial" w:eastAsia="Arial" w:hAnsi="Arial" w:cs="Arial"/>
        </w:rPr>
        <w:t>je využita na</w:t>
      </w:r>
      <w:r>
        <w:rPr>
          <w:rFonts w:ascii="Arial" w:eastAsia="Arial" w:hAnsi="Arial" w:cs="Arial"/>
        </w:rPr>
        <w:t> </w:t>
      </w:r>
      <w:r w:rsidR="008A6DE1" w:rsidRPr="00A9105B">
        <w:rPr>
          <w:rFonts w:ascii="Arial" w:eastAsia="Arial" w:hAnsi="Arial" w:cs="Arial"/>
        </w:rPr>
        <w:t>f</w:t>
      </w:r>
      <w:r w:rsidR="006A13F7">
        <w:rPr>
          <w:rFonts w:ascii="Arial" w:eastAsia="Arial" w:hAnsi="Arial" w:cs="Arial"/>
        </w:rPr>
        <w:t>inancování projektů v roce 2019. F</w:t>
      </w:r>
      <w:r w:rsidR="008A6DE1" w:rsidRPr="00A9105B">
        <w:rPr>
          <w:rFonts w:ascii="Arial" w:eastAsia="Arial" w:hAnsi="Arial" w:cs="Arial"/>
        </w:rPr>
        <w:t>inanční prostředky ze</w:t>
      </w:r>
      <w:r w:rsidR="006A13F7">
        <w:rPr>
          <w:rFonts w:ascii="Arial" w:eastAsia="Arial" w:hAnsi="Arial" w:cs="Arial"/>
        </w:rPr>
        <w:t> </w:t>
      </w:r>
      <w:r w:rsidR="005430CF">
        <w:rPr>
          <w:rFonts w:ascii="Arial" w:eastAsia="Arial" w:hAnsi="Arial" w:cs="Arial"/>
        </w:rPr>
        <w:t>státního rozpočtu</w:t>
      </w:r>
      <w:r w:rsidR="008A6DE1" w:rsidRPr="00A9105B">
        <w:rPr>
          <w:rFonts w:ascii="Arial" w:eastAsia="Arial" w:hAnsi="Arial" w:cs="Arial"/>
        </w:rPr>
        <w:t xml:space="preserve"> potřebné pro léta 2020-2022 </w:t>
      </w:r>
      <w:r w:rsidR="005430CF" w:rsidRPr="00A9105B">
        <w:rPr>
          <w:rFonts w:ascii="Arial" w:eastAsia="Arial" w:hAnsi="Arial" w:cs="Arial"/>
        </w:rPr>
        <w:t xml:space="preserve">ve výši 487,7 mil. Kč </w:t>
      </w:r>
      <w:r w:rsidR="008A6DE1" w:rsidRPr="00A9105B">
        <w:rPr>
          <w:rFonts w:ascii="Arial" w:eastAsia="Arial" w:hAnsi="Arial" w:cs="Arial"/>
        </w:rPr>
        <w:t>již byly alokovány</w:t>
      </w:r>
      <w:r w:rsidR="005115EF" w:rsidRPr="00A9105B">
        <w:rPr>
          <w:rFonts w:ascii="Arial" w:eastAsia="Arial" w:hAnsi="Arial" w:cs="Arial"/>
        </w:rPr>
        <w:t xml:space="preserve"> </w:t>
      </w:r>
      <w:r w:rsidR="008A6DE1" w:rsidRPr="00A9105B">
        <w:rPr>
          <w:rFonts w:ascii="Arial" w:eastAsia="Arial" w:hAnsi="Arial" w:cs="Arial"/>
        </w:rPr>
        <w:t xml:space="preserve">do </w:t>
      </w:r>
      <w:r w:rsidR="005430CF">
        <w:rPr>
          <w:rFonts w:ascii="Arial" w:eastAsia="Arial" w:hAnsi="Arial" w:cs="Arial"/>
        </w:rPr>
        <w:t>TA ČR</w:t>
      </w:r>
      <w:r w:rsidR="006A13F7">
        <w:rPr>
          <w:rStyle w:val="Znakapoznpodarou"/>
          <w:rFonts w:ascii="Arial" w:eastAsia="Arial" w:hAnsi="Arial" w:cs="Arial"/>
        </w:rPr>
        <w:footnoteReference w:id="1"/>
      </w:r>
      <w:r w:rsidR="005430CF">
        <w:rPr>
          <w:rFonts w:ascii="Arial" w:eastAsia="Arial" w:hAnsi="Arial" w:cs="Arial"/>
        </w:rPr>
        <w:t>.</w:t>
      </w:r>
    </w:p>
    <w:p w:rsidR="008A6DE1" w:rsidRDefault="006A13F7" w:rsidP="00E32F21">
      <w:pPr>
        <w:spacing w:after="120"/>
        <w:jc w:val="both"/>
        <w:rPr>
          <w:rFonts w:ascii="Arial" w:eastAsia="Arial" w:hAnsi="Arial" w:cs="Arial"/>
        </w:rPr>
      </w:pPr>
      <w:r>
        <w:rPr>
          <w:rFonts w:ascii="Arial" w:eastAsia="Arial" w:hAnsi="Arial" w:cs="Arial"/>
        </w:rPr>
        <w:t>P</w:t>
      </w:r>
      <w:r w:rsidR="00A9105B" w:rsidRPr="00A9105B">
        <w:rPr>
          <w:rFonts w:ascii="Arial" w:eastAsia="Arial" w:hAnsi="Arial" w:cs="Arial"/>
        </w:rPr>
        <w:t>ro rok 2023 předpokládá TA ČR navýšení výdajů ze státního rozpočtu na pokrytí zbývajícího plánovaného rozpočtu programu, a to ve výši 94 mil. Kč. Tyto výdaje již nebude možné pokrýt z nárok</w:t>
      </w:r>
      <w:r w:rsidR="002C7174">
        <w:rPr>
          <w:rFonts w:ascii="Arial" w:eastAsia="Arial" w:hAnsi="Arial" w:cs="Arial"/>
        </w:rPr>
        <w:t>ů</w:t>
      </w:r>
      <w:r w:rsidR="00A9105B" w:rsidRPr="00A9105B">
        <w:rPr>
          <w:rFonts w:ascii="Arial" w:eastAsia="Arial" w:hAnsi="Arial" w:cs="Arial"/>
        </w:rPr>
        <w:t xml:space="preserve"> </w:t>
      </w:r>
      <w:r w:rsidR="002C7174">
        <w:rPr>
          <w:rFonts w:ascii="Arial" w:eastAsia="Arial" w:hAnsi="Arial" w:cs="Arial"/>
        </w:rPr>
        <w:t>z</w:t>
      </w:r>
      <w:r w:rsidR="00A9105B" w:rsidRPr="00A9105B">
        <w:rPr>
          <w:rFonts w:ascii="Arial" w:eastAsia="Arial" w:hAnsi="Arial" w:cs="Arial"/>
        </w:rPr>
        <w:t xml:space="preserve"> nespotřebovan</w:t>
      </w:r>
      <w:r w:rsidR="002C7174">
        <w:rPr>
          <w:rFonts w:ascii="Arial" w:eastAsia="Arial" w:hAnsi="Arial" w:cs="Arial"/>
        </w:rPr>
        <w:t>ých</w:t>
      </w:r>
      <w:r w:rsidR="00A9105B" w:rsidRPr="00A9105B">
        <w:rPr>
          <w:rFonts w:ascii="Arial" w:eastAsia="Arial" w:hAnsi="Arial" w:cs="Arial"/>
        </w:rPr>
        <w:t xml:space="preserve"> výdaj</w:t>
      </w:r>
      <w:r w:rsidR="002C7174">
        <w:rPr>
          <w:rFonts w:ascii="Arial" w:eastAsia="Arial" w:hAnsi="Arial" w:cs="Arial"/>
        </w:rPr>
        <w:t>ů</w:t>
      </w:r>
      <w:r w:rsidR="00A9105B" w:rsidRPr="00A9105B">
        <w:rPr>
          <w:rFonts w:ascii="Arial" w:eastAsia="Arial" w:hAnsi="Arial" w:cs="Arial"/>
        </w:rPr>
        <w:t xml:space="preserve"> </w:t>
      </w:r>
      <w:r w:rsidR="00A04454">
        <w:rPr>
          <w:rFonts w:ascii="Arial" w:eastAsia="Arial" w:hAnsi="Arial" w:cs="Arial"/>
        </w:rPr>
        <w:t xml:space="preserve">(NNV) </w:t>
      </w:r>
      <w:r w:rsidR="00A9105B" w:rsidRPr="00A9105B">
        <w:rPr>
          <w:rFonts w:ascii="Arial" w:eastAsia="Arial" w:hAnsi="Arial" w:cs="Arial"/>
        </w:rPr>
        <w:t xml:space="preserve">TA ČR a v době předkládání této změny je není možné zanést do střednědobého výhledu na rok 2023. </w:t>
      </w:r>
    </w:p>
    <w:p w:rsidR="009F2FEF" w:rsidRDefault="00A61E76" w:rsidP="00A61E76">
      <w:pPr>
        <w:pStyle w:val="Zkladntext2"/>
        <w:keepNext/>
        <w:numPr>
          <w:ilvl w:val="0"/>
          <w:numId w:val="2"/>
        </w:numPr>
        <w:spacing w:after="120"/>
        <w:ind w:hanging="862"/>
        <w:jc w:val="both"/>
        <w:rPr>
          <w:rFonts w:ascii="Arial" w:hAnsi="Arial" w:cs="Arial"/>
          <w:b/>
          <w:color w:val="0070C0"/>
          <w:szCs w:val="24"/>
        </w:rPr>
      </w:pPr>
      <w:r>
        <w:rPr>
          <w:rFonts w:ascii="Arial" w:hAnsi="Arial" w:cs="Arial"/>
          <w:b/>
          <w:color w:val="0070C0"/>
          <w:szCs w:val="24"/>
        </w:rPr>
        <w:t>Další změna programu</w:t>
      </w:r>
    </w:p>
    <w:p w:rsidR="002B560E" w:rsidRPr="002B560E" w:rsidRDefault="00A61E76" w:rsidP="00A61E76">
      <w:pPr>
        <w:spacing w:after="120"/>
        <w:jc w:val="both"/>
        <w:rPr>
          <w:rFonts w:ascii="Arial" w:hAnsi="Arial" w:cs="Arial"/>
          <w:bCs/>
        </w:rPr>
      </w:pPr>
      <w:r w:rsidRPr="002B560E">
        <w:rPr>
          <w:rFonts w:ascii="Arial" w:hAnsi="Arial" w:cs="Arial"/>
          <w:bCs/>
        </w:rPr>
        <w:t>Součástí navržené změny programu je i  navýšení počtu výsledků.</w:t>
      </w:r>
      <w:r w:rsidR="005775E2" w:rsidRPr="002B560E">
        <w:rPr>
          <w:rFonts w:ascii="Arial" w:hAnsi="Arial" w:cs="Arial"/>
          <w:bCs/>
        </w:rPr>
        <w:t xml:space="preserve"> Jsou navýšeny indikátory </w:t>
      </w:r>
    </w:p>
    <w:p w:rsidR="002B560E" w:rsidRPr="002B560E" w:rsidRDefault="005775E2" w:rsidP="002B560E">
      <w:pPr>
        <w:pStyle w:val="Odstavecseseznamem"/>
        <w:numPr>
          <w:ilvl w:val="0"/>
          <w:numId w:val="18"/>
        </w:numPr>
        <w:spacing w:after="120"/>
        <w:jc w:val="both"/>
        <w:rPr>
          <w:rFonts w:ascii="Arial" w:hAnsi="Arial" w:cs="Arial"/>
          <w:bCs/>
          <w:sz w:val="24"/>
          <w:szCs w:val="24"/>
        </w:rPr>
      </w:pPr>
      <w:r w:rsidRPr="002B560E">
        <w:rPr>
          <w:rFonts w:ascii="Arial" w:hAnsi="Arial" w:cs="Arial"/>
          <w:bCs/>
          <w:sz w:val="24"/>
          <w:szCs w:val="24"/>
        </w:rPr>
        <w:t xml:space="preserve">minimálního počtu vybraných (podpořených) </w:t>
      </w:r>
      <w:r w:rsidR="002B560E" w:rsidRPr="002B560E">
        <w:rPr>
          <w:rFonts w:ascii="Arial" w:hAnsi="Arial" w:cs="Arial"/>
          <w:bCs/>
          <w:sz w:val="24"/>
          <w:szCs w:val="24"/>
        </w:rPr>
        <w:t>projektů ze 140</w:t>
      </w:r>
      <w:r w:rsidRPr="002B560E">
        <w:rPr>
          <w:rFonts w:ascii="Arial" w:hAnsi="Arial" w:cs="Arial"/>
          <w:bCs/>
          <w:sz w:val="24"/>
          <w:szCs w:val="24"/>
        </w:rPr>
        <w:t xml:space="preserve"> na 440, </w:t>
      </w:r>
    </w:p>
    <w:p w:rsidR="002B560E" w:rsidRPr="002B560E" w:rsidRDefault="005775E2" w:rsidP="002B560E">
      <w:pPr>
        <w:pStyle w:val="Odstavecseseznamem"/>
        <w:numPr>
          <w:ilvl w:val="0"/>
          <w:numId w:val="18"/>
        </w:numPr>
        <w:spacing w:after="120"/>
        <w:jc w:val="both"/>
        <w:rPr>
          <w:rFonts w:ascii="Arial" w:hAnsi="Arial" w:cs="Arial"/>
          <w:bCs/>
          <w:sz w:val="24"/>
          <w:szCs w:val="24"/>
        </w:rPr>
      </w:pPr>
      <w:r w:rsidRPr="002B560E">
        <w:rPr>
          <w:rFonts w:ascii="Arial" w:hAnsi="Arial" w:cs="Arial"/>
          <w:bCs/>
          <w:sz w:val="24"/>
          <w:szCs w:val="24"/>
        </w:rPr>
        <w:t>minimálních</w:t>
      </w:r>
      <w:r w:rsidRPr="002B560E">
        <w:rPr>
          <w:rFonts w:ascii="Arial" w:hAnsi="Arial" w:cs="Arial"/>
          <w:sz w:val="24"/>
          <w:szCs w:val="24"/>
        </w:rPr>
        <w:t xml:space="preserve"> úspěšně ukončených </w:t>
      </w:r>
      <w:r w:rsidR="002B560E" w:rsidRPr="002B560E">
        <w:rPr>
          <w:rFonts w:ascii="Arial" w:hAnsi="Arial" w:cs="Arial"/>
          <w:sz w:val="24"/>
          <w:szCs w:val="24"/>
        </w:rPr>
        <w:t>projektů ze</w:t>
      </w:r>
      <w:r w:rsidRPr="002B560E">
        <w:rPr>
          <w:rFonts w:ascii="Arial" w:hAnsi="Arial" w:cs="Arial"/>
          <w:sz w:val="24"/>
          <w:szCs w:val="24"/>
        </w:rPr>
        <w:t xml:space="preserve"> 115 na 352, </w:t>
      </w:r>
    </w:p>
    <w:p w:rsidR="002B560E" w:rsidRPr="002B560E" w:rsidRDefault="005775E2" w:rsidP="002B560E">
      <w:pPr>
        <w:pStyle w:val="Odstavecseseznamem"/>
        <w:numPr>
          <w:ilvl w:val="0"/>
          <w:numId w:val="18"/>
        </w:numPr>
        <w:spacing w:after="120"/>
        <w:jc w:val="both"/>
        <w:rPr>
          <w:rFonts w:ascii="Arial" w:hAnsi="Arial" w:cs="Arial"/>
          <w:bCs/>
          <w:sz w:val="24"/>
          <w:szCs w:val="24"/>
        </w:rPr>
      </w:pPr>
      <w:r w:rsidRPr="002B560E">
        <w:rPr>
          <w:rFonts w:ascii="Arial" w:hAnsi="Arial" w:cs="Arial"/>
          <w:sz w:val="24"/>
          <w:szCs w:val="24"/>
        </w:rPr>
        <w:t>minimálního počtu zavedených poloprovozů a ověřených technologií z 5 na</w:t>
      </w:r>
      <w:r w:rsidR="00981E7A">
        <w:rPr>
          <w:rFonts w:ascii="Arial" w:hAnsi="Arial" w:cs="Arial"/>
          <w:sz w:val="24"/>
          <w:szCs w:val="24"/>
        </w:rPr>
        <w:t> </w:t>
      </w:r>
      <w:r w:rsidRPr="002B560E">
        <w:rPr>
          <w:rFonts w:ascii="Arial" w:hAnsi="Arial" w:cs="Arial"/>
          <w:sz w:val="24"/>
          <w:szCs w:val="24"/>
        </w:rPr>
        <w:t xml:space="preserve">75, </w:t>
      </w:r>
    </w:p>
    <w:p w:rsidR="002B560E" w:rsidRPr="002B560E" w:rsidRDefault="002B560E" w:rsidP="002B560E">
      <w:pPr>
        <w:pStyle w:val="Odstavecseseznamem"/>
        <w:numPr>
          <w:ilvl w:val="0"/>
          <w:numId w:val="18"/>
        </w:numPr>
        <w:spacing w:after="120"/>
        <w:jc w:val="both"/>
        <w:rPr>
          <w:rFonts w:ascii="Arial" w:hAnsi="Arial" w:cs="Arial"/>
          <w:bCs/>
          <w:sz w:val="24"/>
          <w:szCs w:val="24"/>
        </w:rPr>
      </w:pPr>
      <w:r>
        <w:rPr>
          <w:rFonts w:ascii="Arial" w:hAnsi="Arial" w:cs="Arial"/>
          <w:sz w:val="24"/>
          <w:szCs w:val="24"/>
        </w:rPr>
        <w:t>m</w:t>
      </w:r>
      <w:r w:rsidR="005775E2" w:rsidRPr="002B560E">
        <w:rPr>
          <w:rFonts w:ascii="Arial" w:hAnsi="Arial" w:cs="Arial"/>
          <w:sz w:val="24"/>
          <w:szCs w:val="24"/>
        </w:rPr>
        <w:t>inimální</w:t>
      </w:r>
      <w:r>
        <w:rPr>
          <w:rFonts w:ascii="Arial" w:hAnsi="Arial" w:cs="Arial"/>
          <w:sz w:val="24"/>
          <w:szCs w:val="24"/>
        </w:rPr>
        <w:t>ho</w:t>
      </w:r>
      <w:r w:rsidR="005775E2" w:rsidRPr="002B560E">
        <w:rPr>
          <w:rFonts w:ascii="Arial" w:hAnsi="Arial" w:cs="Arial"/>
          <w:sz w:val="24"/>
          <w:szCs w:val="24"/>
        </w:rPr>
        <w:t xml:space="preserve"> poč</w:t>
      </w:r>
      <w:r>
        <w:rPr>
          <w:rFonts w:ascii="Arial" w:hAnsi="Arial" w:cs="Arial"/>
          <w:sz w:val="24"/>
          <w:szCs w:val="24"/>
        </w:rPr>
        <w:t>tu</w:t>
      </w:r>
      <w:r w:rsidR="005775E2" w:rsidRPr="002B560E">
        <w:rPr>
          <w:rFonts w:ascii="Arial" w:hAnsi="Arial" w:cs="Arial"/>
          <w:sz w:val="24"/>
          <w:szCs w:val="24"/>
        </w:rPr>
        <w:t xml:space="preserve"> užitných vzorů a průmyslových vzorů</w:t>
      </w:r>
      <w:r>
        <w:rPr>
          <w:rFonts w:ascii="Arial" w:hAnsi="Arial" w:cs="Arial"/>
          <w:sz w:val="24"/>
          <w:szCs w:val="24"/>
        </w:rPr>
        <w:t xml:space="preserve"> </w:t>
      </w:r>
      <w:r w:rsidR="005775E2" w:rsidRPr="002B560E">
        <w:rPr>
          <w:rFonts w:ascii="Arial" w:hAnsi="Arial" w:cs="Arial"/>
          <w:sz w:val="24"/>
          <w:szCs w:val="24"/>
        </w:rPr>
        <w:t xml:space="preserve">z 15 na 190, </w:t>
      </w:r>
    </w:p>
    <w:p w:rsidR="002B560E" w:rsidRPr="002B560E" w:rsidRDefault="002B560E" w:rsidP="002B560E">
      <w:pPr>
        <w:pStyle w:val="Odstavecseseznamem"/>
        <w:numPr>
          <w:ilvl w:val="0"/>
          <w:numId w:val="18"/>
        </w:numPr>
        <w:spacing w:after="120"/>
        <w:jc w:val="both"/>
        <w:rPr>
          <w:rFonts w:ascii="Arial" w:hAnsi="Arial" w:cs="Arial"/>
          <w:bCs/>
          <w:sz w:val="24"/>
          <w:szCs w:val="24"/>
        </w:rPr>
      </w:pPr>
      <w:r>
        <w:rPr>
          <w:rFonts w:ascii="Arial" w:hAnsi="Arial" w:cs="Arial"/>
          <w:sz w:val="24"/>
          <w:szCs w:val="24"/>
        </w:rPr>
        <w:t>m</w:t>
      </w:r>
      <w:r w:rsidR="005775E2" w:rsidRPr="002B560E">
        <w:rPr>
          <w:rFonts w:ascii="Arial" w:hAnsi="Arial" w:cs="Arial"/>
          <w:sz w:val="24"/>
          <w:szCs w:val="24"/>
        </w:rPr>
        <w:t>inimální</w:t>
      </w:r>
      <w:r>
        <w:rPr>
          <w:rFonts w:ascii="Arial" w:hAnsi="Arial" w:cs="Arial"/>
          <w:sz w:val="24"/>
          <w:szCs w:val="24"/>
        </w:rPr>
        <w:t>ho</w:t>
      </w:r>
      <w:r w:rsidR="005775E2" w:rsidRPr="002B560E">
        <w:rPr>
          <w:rFonts w:ascii="Arial" w:hAnsi="Arial" w:cs="Arial"/>
          <w:sz w:val="24"/>
          <w:szCs w:val="24"/>
        </w:rPr>
        <w:t xml:space="preserve"> počt</w:t>
      </w:r>
      <w:r>
        <w:rPr>
          <w:rFonts w:ascii="Arial" w:hAnsi="Arial" w:cs="Arial"/>
          <w:sz w:val="24"/>
          <w:szCs w:val="24"/>
        </w:rPr>
        <w:t>u</w:t>
      </w:r>
      <w:r w:rsidR="005775E2" w:rsidRPr="002B560E">
        <w:rPr>
          <w:rFonts w:ascii="Arial" w:hAnsi="Arial" w:cs="Arial"/>
          <w:sz w:val="24"/>
          <w:szCs w:val="24"/>
        </w:rPr>
        <w:t xml:space="preserve"> prototypů a funkčních vzorků z 15 na 295,</w:t>
      </w:r>
    </w:p>
    <w:p w:rsidR="002B560E" w:rsidRPr="002B560E" w:rsidRDefault="002B560E" w:rsidP="002B560E">
      <w:pPr>
        <w:pStyle w:val="Odstavecseseznamem"/>
        <w:numPr>
          <w:ilvl w:val="0"/>
          <w:numId w:val="18"/>
        </w:numPr>
        <w:spacing w:after="120"/>
        <w:jc w:val="both"/>
        <w:rPr>
          <w:rFonts w:ascii="Arial" w:hAnsi="Arial" w:cs="Arial"/>
          <w:bCs/>
          <w:sz w:val="24"/>
          <w:szCs w:val="24"/>
        </w:rPr>
      </w:pPr>
      <w:r>
        <w:rPr>
          <w:rFonts w:ascii="Arial" w:hAnsi="Arial" w:cs="Arial"/>
          <w:sz w:val="24"/>
          <w:szCs w:val="24"/>
        </w:rPr>
        <w:t>m</w:t>
      </w:r>
      <w:r w:rsidRPr="002B560E">
        <w:rPr>
          <w:rFonts w:ascii="Arial" w:hAnsi="Arial" w:cs="Arial"/>
          <w:sz w:val="24"/>
          <w:szCs w:val="24"/>
        </w:rPr>
        <w:t>inimáln</w:t>
      </w:r>
      <w:r>
        <w:rPr>
          <w:rFonts w:ascii="Arial" w:hAnsi="Arial" w:cs="Arial"/>
          <w:sz w:val="24"/>
          <w:szCs w:val="24"/>
        </w:rPr>
        <w:t>ího</w:t>
      </w:r>
      <w:r w:rsidR="005775E2" w:rsidRPr="002B560E">
        <w:rPr>
          <w:rFonts w:ascii="Arial" w:hAnsi="Arial" w:cs="Arial"/>
          <w:sz w:val="24"/>
          <w:szCs w:val="24"/>
        </w:rPr>
        <w:t xml:space="preserve"> poč</w:t>
      </w:r>
      <w:r>
        <w:rPr>
          <w:rFonts w:ascii="Arial" w:hAnsi="Arial" w:cs="Arial"/>
          <w:sz w:val="24"/>
          <w:szCs w:val="24"/>
        </w:rPr>
        <w:t>tu</w:t>
      </w:r>
      <w:r w:rsidR="005775E2" w:rsidRPr="002B560E">
        <w:rPr>
          <w:rFonts w:ascii="Arial" w:hAnsi="Arial" w:cs="Arial"/>
          <w:sz w:val="24"/>
          <w:szCs w:val="24"/>
        </w:rPr>
        <w:t xml:space="preserve"> certifikovaných metodik a postupů včetně specializovaných map s odborným obsahem</w:t>
      </w:r>
      <w:r w:rsidRPr="002B560E">
        <w:rPr>
          <w:rFonts w:ascii="Arial" w:hAnsi="Arial" w:cs="Arial"/>
          <w:sz w:val="24"/>
          <w:szCs w:val="24"/>
        </w:rPr>
        <w:t xml:space="preserve"> z 25 na 150, </w:t>
      </w:r>
    </w:p>
    <w:p w:rsidR="002B560E" w:rsidRPr="002B560E" w:rsidRDefault="002B560E" w:rsidP="002B560E">
      <w:pPr>
        <w:pStyle w:val="Odstavecseseznamem"/>
        <w:numPr>
          <w:ilvl w:val="0"/>
          <w:numId w:val="18"/>
        </w:numPr>
        <w:spacing w:after="120"/>
        <w:jc w:val="both"/>
        <w:rPr>
          <w:rFonts w:ascii="Arial" w:hAnsi="Arial" w:cs="Arial"/>
          <w:bCs/>
          <w:sz w:val="24"/>
          <w:szCs w:val="24"/>
        </w:rPr>
      </w:pPr>
      <w:r>
        <w:rPr>
          <w:rFonts w:ascii="Arial" w:hAnsi="Arial" w:cs="Arial"/>
          <w:sz w:val="24"/>
          <w:szCs w:val="24"/>
        </w:rPr>
        <w:t>m</w:t>
      </w:r>
      <w:r w:rsidRPr="002B560E">
        <w:rPr>
          <w:rFonts w:ascii="Arial" w:hAnsi="Arial" w:cs="Arial"/>
          <w:sz w:val="24"/>
          <w:szCs w:val="24"/>
        </w:rPr>
        <w:t>inimální</w:t>
      </w:r>
      <w:r>
        <w:rPr>
          <w:rFonts w:ascii="Arial" w:hAnsi="Arial" w:cs="Arial"/>
          <w:sz w:val="24"/>
          <w:szCs w:val="24"/>
        </w:rPr>
        <w:t>ho</w:t>
      </w:r>
      <w:r w:rsidRPr="002B560E">
        <w:rPr>
          <w:rFonts w:ascii="Arial" w:hAnsi="Arial" w:cs="Arial"/>
          <w:sz w:val="24"/>
          <w:szCs w:val="24"/>
        </w:rPr>
        <w:t xml:space="preserve"> poč</w:t>
      </w:r>
      <w:r>
        <w:rPr>
          <w:rFonts w:ascii="Arial" w:hAnsi="Arial" w:cs="Arial"/>
          <w:sz w:val="24"/>
          <w:szCs w:val="24"/>
        </w:rPr>
        <w:t>tu</w:t>
      </w:r>
      <w:r w:rsidRPr="002B560E">
        <w:rPr>
          <w:rFonts w:ascii="Arial" w:hAnsi="Arial" w:cs="Arial"/>
          <w:sz w:val="24"/>
          <w:szCs w:val="24"/>
        </w:rPr>
        <w:t xml:space="preserve"> software</w:t>
      </w:r>
      <w:r>
        <w:rPr>
          <w:rFonts w:ascii="Arial" w:hAnsi="Arial" w:cs="Arial"/>
          <w:sz w:val="24"/>
          <w:szCs w:val="24"/>
        </w:rPr>
        <w:t xml:space="preserve"> </w:t>
      </w:r>
      <w:r w:rsidR="00981E7A" w:rsidRPr="002B560E">
        <w:rPr>
          <w:rFonts w:ascii="Arial" w:hAnsi="Arial" w:cs="Arial"/>
          <w:sz w:val="24"/>
          <w:szCs w:val="24"/>
        </w:rPr>
        <w:t>z</w:t>
      </w:r>
      <w:r w:rsidRPr="002B560E">
        <w:rPr>
          <w:rFonts w:ascii="Arial" w:hAnsi="Arial" w:cs="Arial"/>
          <w:sz w:val="24"/>
          <w:szCs w:val="24"/>
        </w:rPr>
        <w:t xml:space="preserve"> 30 na 120, </w:t>
      </w:r>
    </w:p>
    <w:p w:rsidR="00A61E76" w:rsidRPr="002B560E" w:rsidRDefault="002B560E" w:rsidP="002B560E">
      <w:pPr>
        <w:pStyle w:val="Odstavecseseznamem"/>
        <w:numPr>
          <w:ilvl w:val="0"/>
          <w:numId w:val="18"/>
        </w:numPr>
        <w:spacing w:after="120"/>
        <w:jc w:val="both"/>
        <w:rPr>
          <w:rFonts w:ascii="Arial" w:hAnsi="Arial" w:cs="Arial"/>
          <w:bCs/>
          <w:sz w:val="24"/>
          <w:szCs w:val="24"/>
        </w:rPr>
      </w:pPr>
      <w:r w:rsidRPr="002B560E">
        <w:rPr>
          <w:rFonts w:ascii="Arial" w:hAnsi="Arial" w:cs="Arial"/>
          <w:sz w:val="24"/>
          <w:szCs w:val="24"/>
        </w:rPr>
        <w:t xml:space="preserve">a </w:t>
      </w:r>
      <w:r>
        <w:rPr>
          <w:rFonts w:ascii="Arial" w:hAnsi="Arial" w:cs="Arial"/>
          <w:sz w:val="24"/>
          <w:szCs w:val="24"/>
        </w:rPr>
        <w:t>m</w:t>
      </w:r>
      <w:r w:rsidRPr="002B560E">
        <w:rPr>
          <w:rFonts w:ascii="Arial" w:hAnsi="Arial" w:cs="Arial"/>
          <w:sz w:val="24"/>
          <w:szCs w:val="24"/>
        </w:rPr>
        <w:t>inimální</w:t>
      </w:r>
      <w:r>
        <w:rPr>
          <w:rFonts w:ascii="Arial" w:hAnsi="Arial" w:cs="Arial"/>
          <w:sz w:val="24"/>
          <w:szCs w:val="24"/>
        </w:rPr>
        <w:t>ho</w:t>
      </w:r>
      <w:r w:rsidRPr="002B560E">
        <w:rPr>
          <w:rFonts w:ascii="Arial" w:hAnsi="Arial" w:cs="Arial"/>
          <w:sz w:val="24"/>
          <w:szCs w:val="24"/>
        </w:rPr>
        <w:t xml:space="preserve"> celkov</w:t>
      </w:r>
      <w:r>
        <w:rPr>
          <w:rFonts w:ascii="Arial" w:hAnsi="Arial" w:cs="Arial"/>
          <w:sz w:val="24"/>
          <w:szCs w:val="24"/>
        </w:rPr>
        <w:t>ého</w:t>
      </w:r>
      <w:r w:rsidRPr="002B560E">
        <w:rPr>
          <w:rFonts w:ascii="Arial" w:hAnsi="Arial" w:cs="Arial"/>
          <w:sz w:val="24"/>
          <w:szCs w:val="24"/>
        </w:rPr>
        <w:t xml:space="preserve"> počt</w:t>
      </w:r>
      <w:r>
        <w:rPr>
          <w:rFonts w:ascii="Arial" w:hAnsi="Arial" w:cs="Arial"/>
          <w:sz w:val="24"/>
          <w:szCs w:val="24"/>
        </w:rPr>
        <w:t>u</w:t>
      </w:r>
      <w:r w:rsidRPr="002B560E">
        <w:rPr>
          <w:rFonts w:ascii="Arial" w:hAnsi="Arial" w:cs="Arial"/>
          <w:sz w:val="24"/>
          <w:szCs w:val="24"/>
        </w:rPr>
        <w:t xml:space="preserve"> uplatněných výsledků (RIV) ze 115 na 855.</w:t>
      </w:r>
    </w:p>
    <w:p w:rsidR="005775E2" w:rsidRDefault="005775E2" w:rsidP="005775E2">
      <w:pPr>
        <w:widowControl w:val="0"/>
        <w:pBdr>
          <w:top w:val="nil"/>
          <w:left w:val="nil"/>
          <w:bottom w:val="nil"/>
          <w:right w:val="nil"/>
          <w:between w:val="nil"/>
        </w:pBdr>
      </w:pPr>
    </w:p>
    <w:p w:rsidR="005775E2" w:rsidRDefault="002B560E" w:rsidP="002B560E">
      <w:pPr>
        <w:pStyle w:val="Zkladntext2"/>
        <w:keepNext/>
        <w:numPr>
          <w:ilvl w:val="0"/>
          <w:numId w:val="2"/>
        </w:numPr>
        <w:spacing w:after="120"/>
        <w:ind w:hanging="862"/>
        <w:jc w:val="both"/>
        <w:rPr>
          <w:rFonts w:ascii="Arial" w:hAnsi="Arial" w:cs="Arial"/>
          <w:b/>
          <w:color w:val="0070C0"/>
          <w:szCs w:val="24"/>
        </w:rPr>
      </w:pPr>
      <w:r>
        <w:rPr>
          <w:rFonts w:ascii="Arial" w:hAnsi="Arial" w:cs="Arial"/>
          <w:b/>
          <w:color w:val="0070C0"/>
          <w:szCs w:val="24"/>
        </w:rPr>
        <w:t>Připomínk</w:t>
      </w:r>
      <w:r w:rsidR="001860CA">
        <w:rPr>
          <w:rFonts w:ascii="Arial" w:hAnsi="Arial" w:cs="Arial"/>
          <w:b/>
          <w:color w:val="0070C0"/>
          <w:szCs w:val="24"/>
        </w:rPr>
        <w:t>y</w:t>
      </w:r>
    </w:p>
    <w:p w:rsidR="001860CA" w:rsidRPr="002B560E" w:rsidRDefault="001860CA" w:rsidP="001860CA">
      <w:pPr>
        <w:pStyle w:val="Zkladntext2"/>
        <w:keepNext/>
        <w:spacing w:after="120"/>
        <w:ind w:left="862"/>
        <w:jc w:val="both"/>
        <w:rPr>
          <w:rFonts w:ascii="Arial" w:hAnsi="Arial" w:cs="Arial"/>
          <w:b/>
          <w:color w:val="0070C0"/>
          <w:szCs w:val="24"/>
        </w:rPr>
      </w:pPr>
      <w:r>
        <w:rPr>
          <w:rFonts w:ascii="Arial" w:hAnsi="Arial" w:cs="Arial"/>
          <w:b/>
          <w:color w:val="0070C0"/>
          <w:szCs w:val="24"/>
        </w:rPr>
        <w:t>Zásadní připomínky:</w:t>
      </w:r>
    </w:p>
    <w:p w:rsidR="00A61E76" w:rsidRDefault="00EA5924" w:rsidP="001860CA">
      <w:pPr>
        <w:pStyle w:val="Zkladntext2"/>
        <w:keepNext/>
        <w:numPr>
          <w:ilvl w:val="0"/>
          <w:numId w:val="21"/>
        </w:numPr>
        <w:spacing w:after="120"/>
        <w:jc w:val="both"/>
        <w:rPr>
          <w:rFonts w:ascii="Arial" w:hAnsi="Arial" w:cs="Arial"/>
          <w:szCs w:val="24"/>
        </w:rPr>
      </w:pPr>
      <w:r w:rsidRPr="006E6E8A">
        <w:rPr>
          <w:rFonts w:ascii="Arial" w:hAnsi="Arial" w:cs="Arial"/>
          <w:szCs w:val="24"/>
        </w:rPr>
        <w:t xml:space="preserve">Na jednání se zástupci Rady dne 27. 8. 2019 avizovala TA ČR chybějící potřebu v rozpočtu roku 2021 ve výši 530 mil. Kč (po zohlednění zapojení </w:t>
      </w:r>
      <w:r w:rsidR="00A04454" w:rsidRPr="006E6E8A">
        <w:rPr>
          <w:rFonts w:ascii="Arial" w:hAnsi="Arial" w:cs="Arial"/>
          <w:szCs w:val="24"/>
        </w:rPr>
        <w:t>NNV</w:t>
      </w:r>
      <w:r w:rsidRPr="006E6E8A">
        <w:rPr>
          <w:rFonts w:ascii="Arial" w:hAnsi="Arial" w:cs="Arial"/>
          <w:szCs w:val="24"/>
        </w:rPr>
        <w:t xml:space="preserve"> do rozpočtu). Zástupci TA ČR byli upozorněni, že aktuálně </w:t>
      </w:r>
      <w:r w:rsidR="00A04454" w:rsidRPr="006E6E8A">
        <w:rPr>
          <w:rFonts w:ascii="Arial" w:hAnsi="Arial" w:cs="Arial"/>
          <w:szCs w:val="24"/>
        </w:rPr>
        <w:t>platí střednědobé výhledy na roky 2021 a 2022 dle usnesení vlády č. 352/2019, a</w:t>
      </w:r>
      <w:r w:rsidR="001860CA">
        <w:rPr>
          <w:rFonts w:ascii="Arial" w:hAnsi="Arial" w:cs="Arial"/>
          <w:szCs w:val="24"/>
        </w:rPr>
        <w:t> </w:t>
      </w:r>
      <w:r w:rsidR="00A04454" w:rsidRPr="006E6E8A">
        <w:rPr>
          <w:rFonts w:ascii="Arial" w:hAnsi="Arial" w:cs="Arial"/>
          <w:szCs w:val="24"/>
        </w:rPr>
        <w:t>chybějící výdaje v rozpočtu TA ČR budou řešeny při jednáních k návrhu rozpočtu na příští období v únoru 2020 po vyhodnocení čerpání NNV v roce 2019 a s ohledem na rozpočtové možnosti při přípravě návrhu rozpočtu na</w:t>
      </w:r>
      <w:r w:rsidR="001860CA">
        <w:rPr>
          <w:rFonts w:ascii="Arial" w:hAnsi="Arial" w:cs="Arial"/>
          <w:szCs w:val="24"/>
        </w:rPr>
        <w:t> </w:t>
      </w:r>
      <w:r w:rsidR="00921B88">
        <w:rPr>
          <w:rFonts w:ascii="Arial" w:hAnsi="Arial" w:cs="Arial"/>
          <w:szCs w:val="24"/>
        </w:rPr>
        <w:t>výzkum, vývoj a inovace</w:t>
      </w:r>
      <w:r w:rsidR="00A04454" w:rsidRPr="006E6E8A">
        <w:rPr>
          <w:rFonts w:ascii="Arial" w:hAnsi="Arial" w:cs="Arial"/>
          <w:szCs w:val="24"/>
        </w:rPr>
        <w:t xml:space="preserve"> na rok 2021 s výhledem na roky 2022 a 2023.</w:t>
      </w:r>
    </w:p>
    <w:p w:rsidR="009F0F1E" w:rsidRDefault="009F0F1E" w:rsidP="001860CA">
      <w:pPr>
        <w:pStyle w:val="Zkladntext2"/>
        <w:keepNext/>
        <w:numPr>
          <w:ilvl w:val="0"/>
          <w:numId w:val="21"/>
        </w:numPr>
        <w:spacing w:after="120"/>
        <w:jc w:val="both"/>
        <w:rPr>
          <w:rFonts w:ascii="Arial" w:hAnsi="Arial" w:cs="Arial"/>
          <w:szCs w:val="24"/>
        </w:rPr>
      </w:pPr>
      <w:r>
        <w:rPr>
          <w:rFonts w:ascii="Arial" w:hAnsi="Arial" w:cs="Arial"/>
          <w:szCs w:val="24"/>
        </w:rPr>
        <w:t xml:space="preserve">Rada konstatuje, že změna programu není </w:t>
      </w:r>
      <w:r w:rsidR="00160F06">
        <w:rPr>
          <w:rFonts w:ascii="Arial" w:hAnsi="Arial" w:cs="Arial"/>
          <w:szCs w:val="24"/>
        </w:rPr>
        <w:t xml:space="preserve">dle usnesení vlády č. 352/2019 </w:t>
      </w:r>
      <w:r>
        <w:rPr>
          <w:rFonts w:ascii="Arial" w:hAnsi="Arial" w:cs="Arial"/>
          <w:szCs w:val="24"/>
        </w:rPr>
        <w:t xml:space="preserve">rozpočtově </w:t>
      </w:r>
      <w:r w:rsidR="00160F06">
        <w:rPr>
          <w:rFonts w:ascii="Arial" w:hAnsi="Arial" w:cs="Arial"/>
          <w:szCs w:val="24"/>
        </w:rPr>
        <w:t xml:space="preserve">kryta </w:t>
      </w:r>
      <w:r>
        <w:rPr>
          <w:rFonts w:ascii="Arial" w:hAnsi="Arial" w:cs="Arial"/>
          <w:szCs w:val="24"/>
        </w:rPr>
        <w:t>ve střednědobém výhledu. Schválení této změny programu vládou neznamená automatick</w:t>
      </w:r>
      <w:r w:rsidR="00160F06">
        <w:rPr>
          <w:rFonts w:ascii="Arial" w:hAnsi="Arial" w:cs="Arial"/>
          <w:szCs w:val="24"/>
        </w:rPr>
        <w:t>y</w:t>
      </w:r>
      <w:r>
        <w:rPr>
          <w:rFonts w:ascii="Arial" w:hAnsi="Arial" w:cs="Arial"/>
          <w:szCs w:val="24"/>
        </w:rPr>
        <w:t xml:space="preserve"> ná</w:t>
      </w:r>
      <w:r w:rsidR="00160F06">
        <w:rPr>
          <w:rFonts w:ascii="Arial" w:hAnsi="Arial" w:cs="Arial"/>
          <w:szCs w:val="24"/>
        </w:rPr>
        <w:t>rok n</w:t>
      </w:r>
      <w:r>
        <w:rPr>
          <w:rFonts w:ascii="Arial" w:hAnsi="Arial" w:cs="Arial"/>
          <w:szCs w:val="24"/>
        </w:rPr>
        <w:t xml:space="preserve">a navýšení rozpočtu TAČR. </w:t>
      </w:r>
      <w:r w:rsidR="00160F06">
        <w:rPr>
          <w:rFonts w:ascii="Arial" w:hAnsi="Arial" w:cs="Arial"/>
          <w:szCs w:val="24"/>
        </w:rPr>
        <w:t>Rada s</w:t>
      </w:r>
      <w:r>
        <w:rPr>
          <w:rFonts w:ascii="Arial" w:hAnsi="Arial" w:cs="Arial"/>
          <w:szCs w:val="24"/>
        </w:rPr>
        <w:t>oučasně dává TAČR ke zvážení zajistit řízení financování dosud schválených závazků tak, aby v dlouhodobém horizontu do roku 2026</w:t>
      </w:r>
      <w:r w:rsidR="00160F06">
        <w:rPr>
          <w:rFonts w:ascii="Arial" w:hAnsi="Arial" w:cs="Arial"/>
          <w:szCs w:val="24"/>
        </w:rPr>
        <w:t>/</w:t>
      </w:r>
      <w:r>
        <w:rPr>
          <w:rFonts w:ascii="Arial" w:hAnsi="Arial" w:cs="Arial"/>
          <w:szCs w:val="24"/>
        </w:rPr>
        <w:t>2027 nedocházelo k meziročním výkyvům ve financování účelové podpory TAČR. Nelze očekávat navýšení střednědobých výhledů TAČR nad rám</w:t>
      </w:r>
      <w:r w:rsidR="00160F06">
        <w:rPr>
          <w:rFonts w:ascii="Arial" w:hAnsi="Arial" w:cs="Arial"/>
          <w:szCs w:val="24"/>
        </w:rPr>
        <w:t>e</w:t>
      </w:r>
      <w:r>
        <w:rPr>
          <w:rFonts w:ascii="Arial" w:hAnsi="Arial" w:cs="Arial"/>
          <w:szCs w:val="24"/>
        </w:rPr>
        <w:t>c</w:t>
      </w:r>
      <w:r w:rsidR="00160F06">
        <w:rPr>
          <w:rFonts w:ascii="Arial" w:hAnsi="Arial" w:cs="Arial"/>
          <w:szCs w:val="24"/>
        </w:rPr>
        <w:t xml:space="preserve"> schválených výhledů do r.</w:t>
      </w:r>
      <w:r>
        <w:rPr>
          <w:rFonts w:ascii="Arial" w:hAnsi="Arial" w:cs="Arial"/>
          <w:szCs w:val="24"/>
        </w:rPr>
        <w:t xml:space="preserve"> 2022</w:t>
      </w:r>
      <w:r w:rsidR="00160F06">
        <w:rPr>
          <w:rFonts w:ascii="Arial" w:hAnsi="Arial" w:cs="Arial"/>
          <w:szCs w:val="24"/>
        </w:rPr>
        <w:t>.</w:t>
      </w:r>
    </w:p>
    <w:p w:rsidR="001860CA" w:rsidRPr="00EA5924" w:rsidRDefault="000815CA" w:rsidP="001860CA">
      <w:pPr>
        <w:pStyle w:val="Zkladntext2"/>
        <w:keepNext/>
        <w:numPr>
          <w:ilvl w:val="0"/>
          <w:numId w:val="21"/>
        </w:numPr>
        <w:spacing w:after="120"/>
        <w:jc w:val="both"/>
        <w:rPr>
          <w:rFonts w:ascii="Arial" w:hAnsi="Arial" w:cs="Arial"/>
          <w:szCs w:val="24"/>
        </w:rPr>
      </w:pPr>
      <w:r>
        <w:rPr>
          <w:rFonts w:ascii="Arial" w:hAnsi="Arial" w:cs="Arial"/>
          <w:szCs w:val="24"/>
        </w:rPr>
        <w:t>Rada žádá, aby TA ČR v Předkládací zprávě ke změně programu uvedla, jak</w:t>
      </w:r>
      <w:r w:rsidR="001E04CC">
        <w:rPr>
          <w:rFonts w:ascii="Arial" w:hAnsi="Arial" w:cs="Arial"/>
          <w:szCs w:val="24"/>
        </w:rPr>
        <w:t xml:space="preserve"> zabrání překryvům programu ZÉTA s </w:t>
      </w:r>
      <w:r w:rsidR="001860CA">
        <w:rPr>
          <w:rFonts w:ascii="Arial" w:hAnsi="Arial" w:cs="Arial"/>
          <w:szCs w:val="24"/>
        </w:rPr>
        <w:t xml:space="preserve">aktuálně </w:t>
      </w:r>
      <w:r w:rsidR="001E04CC">
        <w:rPr>
          <w:rFonts w:ascii="Arial" w:hAnsi="Arial" w:cs="Arial"/>
          <w:szCs w:val="24"/>
        </w:rPr>
        <w:t>projednávanými</w:t>
      </w:r>
      <w:r w:rsidR="00575C3F">
        <w:rPr>
          <w:rFonts w:ascii="Arial" w:hAnsi="Arial" w:cs="Arial"/>
          <w:szCs w:val="24"/>
        </w:rPr>
        <w:t xml:space="preserve"> skupin</w:t>
      </w:r>
      <w:r w:rsidR="001E04CC">
        <w:rPr>
          <w:rFonts w:ascii="Arial" w:hAnsi="Arial" w:cs="Arial"/>
          <w:szCs w:val="24"/>
        </w:rPr>
        <w:t>ami</w:t>
      </w:r>
      <w:r w:rsidR="00575C3F">
        <w:rPr>
          <w:rFonts w:ascii="Arial" w:hAnsi="Arial" w:cs="Arial"/>
          <w:szCs w:val="24"/>
        </w:rPr>
        <w:t xml:space="preserve"> grantových projektů </w:t>
      </w:r>
      <w:r w:rsidR="00575C3F" w:rsidRPr="009750F3">
        <w:rPr>
          <w:rFonts w:ascii="Arial" w:hAnsi="Arial" w:cs="Arial"/>
        </w:rPr>
        <w:t xml:space="preserve">JUNIOR STAR </w:t>
      </w:r>
      <w:r w:rsidR="00575C3F">
        <w:rPr>
          <w:rFonts w:ascii="Arial" w:hAnsi="Arial" w:cs="Arial"/>
        </w:rPr>
        <w:t xml:space="preserve">a </w:t>
      </w:r>
      <w:r w:rsidR="00575C3F" w:rsidRPr="00CC25A5">
        <w:rPr>
          <w:rFonts w:ascii="Arial" w:hAnsi="Arial" w:cs="Arial"/>
        </w:rPr>
        <w:t xml:space="preserve">POSTDOC INDIVIDUAL FELLOWSHIP </w:t>
      </w:r>
      <w:r w:rsidR="001860CA">
        <w:rPr>
          <w:rFonts w:ascii="Arial" w:hAnsi="Arial" w:cs="Arial"/>
          <w:szCs w:val="24"/>
        </w:rPr>
        <w:t xml:space="preserve">Grantové agentury </w:t>
      </w:r>
      <w:r w:rsidR="001E04CC">
        <w:rPr>
          <w:rFonts w:ascii="Arial" w:hAnsi="Arial" w:cs="Arial"/>
          <w:szCs w:val="24"/>
        </w:rPr>
        <w:t>ČR.</w:t>
      </w:r>
    </w:p>
    <w:p w:rsidR="001E04CC" w:rsidRDefault="001E04CC" w:rsidP="000815CA">
      <w:pPr>
        <w:pStyle w:val="Zkladntext2"/>
        <w:keepNext/>
        <w:numPr>
          <w:ilvl w:val="0"/>
          <w:numId w:val="21"/>
        </w:numPr>
        <w:spacing w:after="120"/>
        <w:jc w:val="both"/>
        <w:rPr>
          <w:rFonts w:ascii="Arial" w:hAnsi="Arial" w:cs="Arial"/>
          <w:szCs w:val="24"/>
        </w:rPr>
      </w:pPr>
      <w:r>
        <w:rPr>
          <w:rFonts w:ascii="Arial" w:hAnsi="Arial" w:cs="Arial"/>
          <w:szCs w:val="24"/>
        </w:rPr>
        <w:t xml:space="preserve">Rada doporučuje TA ČR </w:t>
      </w:r>
      <w:r w:rsidR="000C4AC3">
        <w:rPr>
          <w:rFonts w:ascii="Arial" w:hAnsi="Arial" w:cs="Arial"/>
          <w:szCs w:val="24"/>
        </w:rPr>
        <w:t xml:space="preserve">doplnit </w:t>
      </w:r>
      <w:r>
        <w:rPr>
          <w:rFonts w:ascii="Arial" w:hAnsi="Arial" w:cs="Arial"/>
          <w:szCs w:val="24"/>
        </w:rPr>
        <w:t xml:space="preserve">indikátory o ty ukazatele, které určují reálný pozitivní dopad dalšího zapojení </w:t>
      </w:r>
      <w:r w:rsidR="00055CA0">
        <w:rPr>
          <w:rFonts w:ascii="Arial" w:hAnsi="Arial" w:cs="Arial"/>
          <w:szCs w:val="24"/>
        </w:rPr>
        <w:t>účastníků</w:t>
      </w:r>
      <w:r>
        <w:rPr>
          <w:rFonts w:ascii="Arial" w:hAnsi="Arial" w:cs="Arial"/>
          <w:szCs w:val="24"/>
        </w:rPr>
        <w:t xml:space="preserve"> programu</w:t>
      </w:r>
      <w:r w:rsidR="00055CA0">
        <w:rPr>
          <w:rFonts w:ascii="Arial" w:hAnsi="Arial" w:cs="Arial"/>
          <w:szCs w:val="24"/>
        </w:rPr>
        <w:t xml:space="preserve"> po ukončení</w:t>
      </w:r>
      <w:r>
        <w:rPr>
          <w:rFonts w:ascii="Arial" w:eastAsia="Arial" w:hAnsi="Arial" w:cs="Arial"/>
        </w:rPr>
        <w:t xml:space="preserve"> </w:t>
      </w:r>
      <w:r w:rsidR="00055CA0">
        <w:rPr>
          <w:rFonts w:ascii="Arial" w:eastAsia="Arial" w:hAnsi="Arial" w:cs="Arial"/>
        </w:rPr>
        <w:t>řešeného</w:t>
      </w:r>
      <w:r>
        <w:rPr>
          <w:rFonts w:ascii="Arial" w:eastAsia="Arial" w:hAnsi="Arial" w:cs="Arial"/>
        </w:rPr>
        <w:t xml:space="preserve"> projektu.</w:t>
      </w:r>
    </w:p>
    <w:p w:rsidR="00126E48" w:rsidRPr="002B560E" w:rsidRDefault="0057279E" w:rsidP="002B560E">
      <w:pPr>
        <w:pStyle w:val="Zkladntext2"/>
        <w:keepNext/>
        <w:numPr>
          <w:ilvl w:val="0"/>
          <w:numId w:val="2"/>
        </w:numPr>
        <w:spacing w:after="120"/>
        <w:ind w:hanging="862"/>
        <w:jc w:val="both"/>
        <w:rPr>
          <w:rFonts w:ascii="Arial" w:hAnsi="Arial" w:cs="Arial"/>
          <w:b/>
          <w:color w:val="0070C0"/>
          <w:szCs w:val="24"/>
        </w:rPr>
      </w:pPr>
      <w:r w:rsidRPr="002B560E">
        <w:rPr>
          <w:rFonts w:ascii="Arial" w:hAnsi="Arial" w:cs="Arial"/>
          <w:b/>
          <w:color w:val="0070C0"/>
          <w:szCs w:val="24"/>
        </w:rPr>
        <w:t xml:space="preserve"> Závěry</w:t>
      </w:r>
    </w:p>
    <w:p w:rsidR="00221205" w:rsidRPr="002B560E" w:rsidRDefault="00221205" w:rsidP="00450BC7">
      <w:pPr>
        <w:pStyle w:val="Zkladntext2"/>
        <w:keepNext/>
        <w:spacing w:after="120"/>
        <w:jc w:val="both"/>
        <w:rPr>
          <w:rFonts w:ascii="Arial" w:hAnsi="Arial" w:cs="Arial"/>
        </w:rPr>
      </w:pPr>
      <w:r w:rsidRPr="002B560E">
        <w:rPr>
          <w:rFonts w:ascii="Arial" w:hAnsi="Arial" w:cs="Arial"/>
          <w:b/>
          <w:color w:val="000000"/>
          <w:szCs w:val="24"/>
        </w:rPr>
        <w:t>Rada</w:t>
      </w:r>
      <w:r w:rsidRPr="002B560E">
        <w:rPr>
          <w:rFonts w:ascii="Arial" w:hAnsi="Arial" w:cs="Arial"/>
        </w:rPr>
        <w:t xml:space="preserve"> </w:t>
      </w:r>
    </w:p>
    <w:p w:rsidR="005357A9" w:rsidRPr="005357A9" w:rsidRDefault="002615CD" w:rsidP="005357A9">
      <w:pPr>
        <w:pStyle w:val="Zkladntext2"/>
        <w:numPr>
          <w:ilvl w:val="0"/>
          <w:numId w:val="8"/>
        </w:numPr>
        <w:spacing w:after="120"/>
        <w:jc w:val="both"/>
        <w:rPr>
          <w:rFonts w:ascii="Arial" w:hAnsi="Arial" w:cs="Arial"/>
          <w:color w:val="000000"/>
          <w:szCs w:val="24"/>
        </w:rPr>
      </w:pPr>
      <w:r>
        <w:rPr>
          <w:rFonts w:ascii="Arial" w:hAnsi="Arial" w:cs="Arial"/>
          <w:color w:val="000000"/>
          <w:szCs w:val="24"/>
        </w:rPr>
        <w:t xml:space="preserve">konstatuje, že </w:t>
      </w:r>
      <w:r w:rsidR="005357A9" w:rsidRPr="005357A9">
        <w:rPr>
          <w:rFonts w:ascii="Arial" w:hAnsi="Arial" w:cs="Arial"/>
          <w:color w:val="000000"/>
          <w:szCs w:val="24"/>
        </w:rPr>
        <w:t xml:space="preserve">v průběhu </w:t>
      </w:r>
      <w:r>
        <w:rPr>
          <w:rFonts w:ascii="Arial" w:hAnsi="Arial" w:cs="Arial"/>
          <w:color w:val="000000"/>
          <w:szCs w:val="24"/>
        </w:rPr>
        <w:t xml:space="preserve">projednávání </w:t>
      </w:r>
      <w:r w:rsidR="005357A9" w:rsidRPr="005357A9">
        <w:rPr>
          <w:rFonts w:ascii="Arial" w:hAnsi="Arial" w:cs="Arial"/>
          <w:color w:val="000000"/>
          <w:szCs w:val="24"/>
        </w:rPr>
        <w:t xml:space="preserve">materiálu </w:t>
      </w:r>
      <w:r w:rsidR="000B5338">
        <w:rPr>
          <w:rFonts w:ascii="Arial" w:hAnsi="Arial" w:cs="Arial"/>
          <w:color w:val="000000"/>
          <w:szCs w:val="24"/>
        </w:rPr>
        <w:t>„</w:t>
      </w:r>
      <w:r w:rsidR="005357A9" w:rsidRPr="005357A9">
        <w:rPr>
          <w:rFonts w:ascii="Arial" w:hAnsi="Arial" w:cs="Arial"/>
          <w:color w:val="000000"/>
          <w:szCs w:val="24"/>
        </w:rPr>
        <w:t>Návrh na změnu programu aplikovaného výzkumu ZÉTA</w:t>
      </w:r>
      <w:r w:rsidR="000B5338">
        <w:rPr>
          <w:rFonts w:ascii="Arial" w:hAnsi="Arial" w:cs="Arial"/>
          <w:color w:val="000000"/>
          <w:szCs w:val="24"/>
        </w:rPr>
        <w:t>“</w:t>
      </w:r>
      <w:r w:rsidR="005357A9" w:rsidRPr="005357A9">
        <w:rPr>
          <w:rFonts w:ascii="Arial" w:hAnsi="Arial" w:cs="Arial"/>
          <w:color w:val="000000"/>
          <w:szCs w:val="24"/>
        </w:rPr>
        <w:t xml:space="preserve"> reagovala TA ČR na uvedené př</w:t>
      </w:r>
      <w:r>
        <w:rPr>
          <w:rFonts w:ascii="Arial" w:hAnsi="Arial" w:cs="Arial"/>
          <w:color w:val="000000"/>
          <w:szCs w:val="24"/>
        </w:rPr>
        <w:t>ipomínky kladně a do návrhu změny programu je zapracovala</w:t>
      </w:r>
      <w:r w:rsidR="005357A9">
        <w:rPr>
          <w:rFonts w:ascii="Arial" w:hAnsi="Arial" w:cs="Arial"/>
          <w:color w:val="000000"/>
          <w:szCs w:val="24"/>
        </w:rPr>
        <w:t>,</w:t>
      </w:r>
    </w:p>
    <w:p w:rsidR="00221205" w:rsidRPr="00EA5924" w:rsidRDefault="0059287E" w:rsidP="00C23DD8">
      <w:pPr>
        <w:pStyle w:val="Zkladntext2"/>
        <w:numPr>
          <w:ilvl w:val="0"/>
          <w:numId w:val="8"/>
        </w:numPr>
        <w:spacing w:after="120"/>
        <w:jc w:val="both"/>
        <w:rPr>
          <w:rFonts w:ascii="Arial" w:hAnsi="Arial" w:cs="Arial"/>
          <w:b/>
          <w:color w:val="000000"/>
          <w:szCs w:val="24"/>
        </w:rPr>
      </w:pPr>
      <w:r>
        <w:rPr>
          <w:rFonts w:ascii="Arial" w:hAnsi="Arial" w:cs="Arial"/>
          <w:szCs w:val="24"/>
        </w:rPr>
        <w:t>po zapracování připomínek vzešlých z meziresortního připomínkového řízení doporučuje návrh na změnu programu ZÉTA předložit ke schválení na jednání vlády.</w:t>
      </w:r>
    </w:p>
    <w:p w:rsidR="008F2F56" w:rsidRPr="00EE7C30" w:rsidRDefault="008F2F56" w:rsidP="00535EC8">
      <w:pPr>
        <w:pStyle w:val="Zkladntext2"/>
        <w:spacing w:after="120"/>
        <w:jc w:val="both"/>
        <w:rPr>
          <w:rFonts w:ascii="Arial" w:hAnsi="Arial" w:cs="Arial"/>
          <w:b/>
          <w:color w:val="000000"/>
          <w:szCs w:val="24"/>
          <w:highlight w:val="yellow"/>
        </w:rPr>
      </w:pPr>
    </w:p>
    <w:p w:rsidR="00DA0591" w:rsidRDefault="00F63820" w:rsidP="00535EC8">
      <w:pPr>
        <w:pStyle w:val="Zkladntext2"/>
        <w:spacing w:after="120"/>
        <w:jc w:val="both"/>
        <w:rPr>
          <w:rFonts w:ascii="Arial" w:hAnsi="Arial" w:cs="Arial"/>
          <w:color w:val="000000"/>
          <w:szCs w:val="24"/>
        </w:rPr>
      </w:pPr>
      <w:r w:rsidRPr="000B7918">
        <w:rPr>
          <w:rFonts w:ascii="Arial" w:hAnsi="Arial" w:cs="Arial"/>
          <w:color w:val="000000"/>
          <w:szCs w:val="24"/>
        </w:rPr>
        <w:t xml:space="preserve">V Praze dne </w:t>
      </w:r>
      <w:r w:rsidR="00EC459F">
        <w:rPr>
          <w:rFonts w:ascii="Arial" w:hAnsi="Arial" w:cs="Arial"/>
          <w:color w:val="000000"/>
          <w:szCs w:val="24"/>
        </w:rPr>
        <w:t xml:space="preserve">27. </w:t>
      </w:r>
      <w:r w:rsidR="002B560E" w:rsidRPr="000B7918">
        <w:rPr>
          <w:rFonts w:ascii="Arial" w:hAnsi="Arial" w:cs="Arial"/>
          <w:color w:val="000000"/>
          <w:szCs w:val="24"/>
        </w:rPr>
        <w:t>září</w:t>
      </w:r>
      <w:r w:rsidRPr="000B7918">
        <w:rPr>
          <w:rFonts w:ascii="Arial" w:hAnsi="Arial" w:cs="Arial"/>
          <w:color w:val="000000"/>
          <w:szCs w:val="24"/>
        </w:rPr>
        <w:t xml:space="preserve"> 201</w:t>
      </w:r>
      <w:r w:rsidR="000B7918" w:rsidRPr="000B7918">
        <w:rPr>
          <w:rFonts w:ascii="Arial" w:hAnsi="Arial" w:cs="Arial"/>
          <w:color w:val="000000"/>
          <w:szCs w:val="24"/>
        </w:rPr>
        <w:t>9</w:t>
      </w:r>
    </w:p>
    <w:sectPr w:rsidR="00DA0591" w:rsidSect="009758E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175" w:rsidRDefault="00D32175" w:rsidP="008F77F6">
      <w:r>
        <w:separator/>
      </w:r>
    </w:p>
  </w:endnote>
  <w:endnote w:type="continuationSeparator" w:id="0">
    <w:p w:rsidR="00D32175" w:rsidRDefault="00D32175"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D93" w:rsidRDefault="004E7D9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70F" w:rsidRDefault="00F91154" w:rsidP="00A9105B">
    <w:pPr>
      <w:rPr>
        <w:rFonts w:ascii="Arial" w:hAnsi="Arial" w:cs="Arial"/>
        <w:sz w:val="20"/>
        <w:szCs w:val="20"/>
      </w:rPr>
    </w:pPr>
    <w:r w:rsidRPr="00B127FC">
      <w:rPr>
        <w:rFonts w:ascii="Arial" w:hAnsi="Arial" w:cs="Arial"/>
        <w:sz w:val="20"/>
        <w:szCs w:val="20"/>
      </w:rPr>
      <w:t xml:space="preserve">Stanovisko Rady pro výzkum, vývoj a inovace k návrhu </w:t>
    </w:r>
    <w:r w:rsidR="00A9105B">
      <w:rPr>
        <w:rFonts w:ascii="Arial" w:hAnsi="Arial" w:cs="Arial"/>
        <w:sz w:val="20"/>
        <w:szCs w:val="20"/>
      </w:rPr>
      <w:t>na změnu programu aplikovaného výzkumu ZÉTA</w:t>
    </w:r>
    <w:r w:rsidRPr="00B127FC">
      <w:rPr>
        <w:rFonts w:ascii="Arial" w:hAnsi="Arial" w:cs="Arial"/>
        <w:sz w:val="20"/>
        <w:szCs w:val="20"/>
      </w:rPr>
      <w:t xml:space="preserve"> </w:t>
    </w:r>
    <w:sdt>
      <w:sdtPr>
        <w:rPr>
          <w:rFonts w:ascii="Arial" w:hAnsi="Arial" w:cs="Arial"/>
          <w:sz w:val="20"/>
          <w:szCs w:val="20"/>
        </w:rPr>
        <w:id w:val="1547331835"/>
        <w:docPartObj>
          <w:docPartGallery w:val="Page Numbers (Bottom of Page)"/>
          <w:docPartUnique/>
        </w:docPartObj>
      </w:sdtPr>
      <w:sdtEndPr/>
      <w:sdtContent>
        <w:r w:rsidRPr="00B127FC">
          <w:rPr>
            <w:rFonts w:ascii="Arial" w:hAnsi="Arial" w:cs="Arial"/>
            <w:sz w:val="20"/>
            <w:szCs w:val="20"/>
          </w:rPr>
          <w:tab/>
        </w:r>
        <w:r w:rsidR="00CC370F" w:rsidRPr="00B127FC">
          <w:rPr>
            <w:rFonts w:ascii="Arial" w:hAnsi="Arial" w:cs="Arial"/>
            <w:sz w:val="20"/>
            <w:szCs w:val="20"/>
          </w:rPr>
          <w:fldChar w:fldCharType="begin"/>
        </w:r>
        <w:r w:rsidR="00CC370F" w:rsidRPr="00B127FC">
          <w:rPr>
            <w:rFonts w:ascii="Arial" w:hAnsi="Arial" w:cs="Arial"/>
            <w:sz w:val="20"/>
            <w:szCs w:val="20"/>
          </w:rPr>
          <w:instrText>PAGE   \* MERGEFORMAT</w:instrText>
        </w:r>
        <w:r w:rsidR="00CC370F" w:rsidRPr="00B127FC">
          <w:rPr>
            <w:rFonts w:ascii="Arial" w:hAnsi="Arial" w:cs="Arial"/>
            <w:sz w:val="20"/>
            <w:szCs w:val="20"/>
          </w:rPr>
          <w:fldChar w:fldCharType="separate"/>
        </w:r>
        <w:r w:rsidR="00E44F3D">
          <w:rPr>
            <w:rFonts w:ascii="Arial" w:hAnsi="Arial" w:cs="Arial"/>
            <w:noProof/>
            <w:sz w:val="20"/>
            <w:szCs w:val="20"/>
          </w:rPr>
          <w:t>2</w:t>
        </w:r>
        <w:r w:rsidR="00CC370F" w:rsidRPr="00B127FC">
          <w:rPr>
            <w:rFonts w:ascii="Arial" w:hAnsi="Arial" w:cs="Arial"/>
            <w:sz w:val="20"/>
            <w:szCs w:val="20"/>
          </w:rPr>
          <w:fldChar w:fldCharType="end"/>
        </w:r>
        <w:r w:rsidR="00CC370F" w:rsidRPr="00B127FC">
          <w:rPr>
            <w:rFonts w:ascii="Arial" w:hAnsi="Arial" w:cs="Arial"/>
            <w:sz w:val="20"/>
            <w:szCs w:val="20"/>
          </w:rPr>
          <w:t xml:space="preserve"> / </w:t>
        </w:r>
        <w:r w:rsidR="00CC370F" w:rsidRPr="00B127FC">
          <w:rPr>
            <w:rFonts w:ascii="Arial" w:hAnsi="Arial" w:cs="Arial"/>
            <w:sz w:val="20"/>
            <w:szCs w:val="20"/>
          </w:rPr>
          <w:fldChar w:fldCharType="begin"/>
        </w:r>
        <w:r w:rsidR="00CC370F" w:rsidRPr="00B127FC">
          <w:rPr>
            <w:rFonts w:ascii="Arial" w:hAnsi="Arial" w:cs="Arial"/>
            <w:sz w:val="20"/>
            <w:szCs w:val="20"/>
          </w:rPr>
          <w:instrText xml:space="preserve"> NUMPAGES   \* MERGEFORMAT </w:instrText>
        </w:r>
        <w:r w:rsidR="00CC370F" w:rsidRPr="00B127FC">
          <w:rPr>
            <w:rFonts w:ascii="Arial" w:hAnsi="Arial" w:cs="Arial"/>
            <w:sz w:val="20"/>
            <w:szCs w:val="20"/>
          </w:rPr>
          <w:fldChar w:fldCharType="separate"/>
        </w:r>
        <w:r w:rsidR="00E44F3D">
          <w:rPr>
            <w:rFonts w:ascii="Arial" w:hAnsi="Arial" w:cs="Arial"/>
            <w:noProof/>
            <w:sz w:val="20"/>
            <w:szCs w:val="20"/>
          </w:rPr>
          <w:t>3</w:t>
        </w:r>
        <w:r w:rsidR="00CC370F" w:rsidRPr="00B127FC">
          <w:rPr>
            <w:rFonts w:ascii="Arial" w:hAnsi="Arial" w:cs="Arial"/>
            <w:sz w:val="20"/>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F56" w:rsidRDefault="008F2F56">
    <w:pPr>
      <w:pStyle w:val="Zpat"/>
    </w:pPr>
  </w:p>
  <w:p w:rsidR="00CC370F" w:rsidRPr="00CC370F" w:rsidRDefault="00CC370F" w:rsidP="00F91154">
    <w:pPr>
      <w:pStyle w:val="Zpa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175" w:rsidRDefault="00D32175" w:rsidP="008F77F6">
      <w:r>
        <w:separator/>
      </w:r>
    </w:p>
  </w:footnote>
  <w:footnote w:type="continuationSeparator" w:id="0">
    <w:p w:rsidR="00D32175" w:rsidRDefault="00D32175" w:rsidP="008F77F6">
      <w:r>
        <w:continuationSeparator/>
      </w:r>
    </w:p>
  </w:footnote>
  <w:footnote w:id="1">
    <w:p w:rsidR="006A13F7" w:rsidRPr="006A13F7" w:rsidRDefault="006A13F7" w:rsidP="006A13F7">
      <w:pPr>
        <w:spacing w:before="120" w:line="276" w:lineRule="auto"/>
        <w:jc w:val="both"/>
        <w:rPr>
          <w:rFonts w:ascii="Arial" w:eastAsia="Arial" w:hAnsi="Arial" w:cs="Arial"/>
          <w:sz w:val="16"/>
          <w:szCs w:val="16"/>
        </w:rPr>
      </w:pPr>
      <w:r w:rsidRPr="006A13F7">
        <w:rPr>
          <w:rStyle w:val="Znakapoznpodarou"/>
          <w:rFonts w:ascii="Arial" w:hAnsi="Arial" w:cs="Arial"/>
          <w:sz w:val="16"/>
          <w:szCs w:val="16"/>
        </w:rPr>
        <w:footnoteRef/>
      </w:r>
      <w:r w:rsidRPr="006A13F7">
        <w:rPr>
          <w:rFonts w:ascii="Arial" w:hAnsi="Arial" w:cs="Arial"/>
          <w:sz w:val="16"/>
          <w:szCs w:val="16"/>
        </w:rPr>
        <w:t xml:space="preserve"> </w:t>
      </w:r>
      <w:r w:rsidRPr="006A13F7">
        <w:rPr>
          <w:rFonts w:ascii="Arial" w:eastAsia="Arial" w:hAnsi="Arial" w:cs="Arial"/>
          <w:sz w:val="16"/>
          <w:szCs w:val="16"/>
        </w:rPr>
        <w:t>Přesun byl proveden na základě schválení Radou v letošním roce v rámci projednávání střednědobého rozpočtu na léta 2020 až 2022</w:t>
      </w:r>
    </w:p>
    <w:p w:rsidR="006A13F7" w:rsidRDefault="006A13F7">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D93" w:rsidRDefault="004E7D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584FBC3E" wp14:editId="05F573BD">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BEC" w:rsidRPr="009758E5" w:rsidRDefault="00E90BEC" w:rsidP="009B245E">
    <w:pPr>
      <w:pStyle w:val="Zhlav"/>
      <w:rPr>
        <w:rFonts w:ascii="Arial" w:hAnsi="Arial" w:cs="Arial"/>
        <w:b/>
        <w:color w:val="0B38B5"/>
      </w:rPr>
    </w:pPr>
    <w:r>
      <w:rPr>
        <w:rFonts w:ascii="Arial" w:hAnsi="Arial" w:cs="Arial"/>
        <w:b/>
      </w:rPr>
      <w:tab/>
    </w:r>
  </w:p>
  <w:tbl>
    <w:tblPr>
      <w:tblStyle w:val="Mkatabulky"/>
      <w:tblW w:w="9747" w:type="dxa"/>
      <w:tblLook w:val="04A0" w:firstRow="1" w:lastRow="0" w:firstColumn="1" w:lastColumn="0" w:noHBand="0" w:noVBand="1"/>
    </w:tblPr>
    <w:tblGrid>
      <w:gridCol w:w="8188"/>
      <w:gridCol w:w="1559"/>
    </w:tblGrid>
    <w:tr w:rsidR="00E90BEC" w:rsidTr="00B0148B">
      <w:trPr>
        <w:trHeight w:val="686"/>
      </w:trPr>
      <w:tc>
        <w:tcPr>
          <w:tcW w:w="8188" w:type="dxa"/>
          <w:tcBorders>
            <w:top w:val="nil"/>
            <w:left w:val="nil"/>
            <w:bottom w:val="nil"/>
            <w:right w:val="single" w:sz="6" w:space="0" w:color="auto"/>
          </w:tcBorders>
          <w:vAlign w:val="center"/>
        </w:tcPr>
        <w:p w:rsidR="00E90BEC" w:rsidRPr="009758E5" w:rsidRDefault="00E90BEC" w:rsidP="00B0148B">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5408" behindDoc="0" locked="0" layoutInCell="1" allowOverlap="1" wp14:anchorId="3465CBA3" wp14:editId="40420BF9">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E90BEC" w:rsidRPr="003C2A8E" w:rsidRDefault="00E90BEC" w:rsidP="00E90BEC">
          <w:pPr>
            <w:pStyle w:val="Zhlav"/>
            <w:jc w:val="center"/>
            <w:rPr>
              <w:rFonts w:ascii="Arial" w:hAnsi="Arial" w:cs="Arial"/>
              <w:b/>
              <w:color w:val="0070C0"/>
              <w:sz w:val="28"/>
              <w:szCs w:val="28"/>
            </w:rPr>
          </w:pPr>
          <w:r>
            <w:rPr>
              <w:rFonts w:ascii="Arial" w:hAnsi="Arial" w:cs="Arial"/>
              <w:b/>
              <w:color w:val="0070C0"/>
              <w:sz w:val="28"/>
              <w:szCs w:val="28"/>
            </w:rPr>
            <w:t>349/A</w:t>
          </w:r>
          <w:r w:rsidR="004E7D93">
            <w:rPr>
              <w:rFonts w:ascii="Arial" w:hAnsi="Arial" w:cs="Arial"/>
              <w:b/>
              <w:color w:val="0070C0"/>
              <w:sz w:val="28"/>
              <w:szCs w:val="28"/>
            </w:rPr>
            <w:t>5</w:t>
          </w:r>
        </w:p>
      </w:tc>
    </w:tr>
  </w:tbl>
  <w:p w:rsidR="009B245E" w:rsidRPr="009758E5" w:rsidRDefault="009B245E" w:rsidP="009B245E">
    <w:pPr>
      <w:pStyle w:val="Zhlav"/>
      <w:rPr>
        <w:rFonts w:ascii="Arial" w:hAnsi="Arial" w:cs="Arial"/>
        <w:b/>
        <w:color w:val="0B38B5"/>
      </w:rPr>
    </w:pPr>
  </w:p>
  <w:p w:rsidR="009B245E" w:rsidRDefault="009B245E" w:rsidP="009B245E">
    <w:pPr>
      <w:pStyle w:val="Zhlav"/>
      <w:jc w:val="right"/>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502DF2"/>
    <w:multiLevelType w:val="hybridMultilevel"/>
    <w:tmpl w:val="A54E1616"/>
    <w:lvl w:ilvl="0" w:tplc="EDDA4A0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C64C77"/>
    <w:multiLevelType w:val="hybridMultilevel"/>
    <w:tmpl w:val="608E9E36"/>
    <w:lvl w:ilvl="0" w:tplc="EDDA4A0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7357F6"/>
    <w:multiLevelType w:val="hybridMultilevel"/>
    <w:tmpl w:val="DC0E7F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997BB6"/>
    <w:multiLevelType w:val="hybridMultilevel"/>
    <w:tmpl w:val="17E896E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0A34F7"/>
    <w:multiLevelType w:val="hybridMultilevel"/>
    <w:tmpl w:val="EF261FB0"/>
    <w:lvl w:ilvl="0" w:tplc="229AC570">
      <w:start w:val="1"/>
      <w:numFmt w:val="lowerLetter"/>
      <w:lvlText w:val="%1)"/>
      <w:lvlJc w:val="left"/>
      <w:pPr>
        <w:ind w:left="1582" w:hanging="360"/>
      </w:pPr>
      <w:rPr>
        <w:rFonts w:hint="default"/>
      </w:rPr>
    </w:lvl>
    <w:lvl w:ilvl="1" w:tplc="04050019" w:tentative="1">
      <w:start w:val="1"/>
      <w:numFmt w:val="lowerLetter"/>
      <w:lvlText w:val="%2."/>
      <w:lvlJc w:val="left"/>
      <w:pPr>
        <w:ind w:left="2302" w:hanging="360"/>
      </w:pPr>
    </w:lvl>
    <w:lvl w:ilvl="2" w:tplc="0405001B" w:tentative="1">
      <w:start w:val="1"/>
      <w:numFmt w:val="lowerRoman"/>
      <w:lvlText w:val="%3."/>
      <w:lvlJc w:val="right"/>
      <w:pPr>
        <w:ind w:left="3022" w:hanging="180"/>
      </w:pPr>
    </w:lvl>
    <w:lvl w:ilvl="3" w:tplc="0405000F" w:tentative="1">
      <w:start w:val="1"/>
      <w:numFmt w:val="decimal"/>
      <w:lvlText w:val="%4."/>
      <w:lvlJc w:val="left"/>
      <w:pPr>
        <w:ind w:left="3742" w:hanging="360"/>
      </w:pPr>
    </w:lvl>
    <w:lvl w:ilvl="4" w:tplc="04050019" w:tentative="1">
      <w:start w:val="1"/>
      <w:numFmt w:val="lowerLetter"/>
      <w:lvlText w:val="%5."/>
      <w:lvlJc w:val="left"/>
      <w:pPr>
        <w:ind w:left="4462" w:hanging="360"/>
      </w:pPr>
    </w:lvl>
    <w:lvl w:ilvl="5" w:tplc="0405001B" w:tentative="1">
      <w:start w:val="1"/>
      <w:numFmt w:val="lowerRoman"/>
      <w:lvlText w:val="%6."/>
      <w:lvlJc w:val="right"/>
      <w:pPr>
        <w:ind w:left="5182" w:hanging="180"/>
      </w:pPr>
    </w:lvl>
    <w:lvl w:ilvl="6" w:tplc="0405000F" w:tentative="1">
      <w:start w:val="1"/>
      <w:numFmt w:val="decimal"/>
      <w:lvlText w:val="%7."/>
      <w:lvlJc w:val="left"/>
      <w:pPr>
        <w:ind w:left="5902" w:hanging="360"/>
      </w:pPr>
    </w:lvl>
    <w:lvl w:ilvl="7" w:tplc="04050019" w:tentative="1">
      <w:start w:val="1"/>
      <w:numFmt w:val="lowerLetter"/>
      <w:lvlText w:val="%8."/>
      <w:lvlJc w:val="left"/>
      <w:pPr>
        <w:ind w:left="6622" w:hanging="360"/>
      </w:pPr>
    </w:lvl>
    <w:lvl w:ilvl="8" w:tplc="0405001B" w:tentative="1">
      <w:start w:val="1"/>
      <w:numFmt w:val="lowerRoman"/>
      <w:lvlText w:val="%9."/>
      <w:lvlJc w:val="right"/>
      <w:pPr>
        <w:ind w:left="7342" w:hanging="180"/>
      </w:pPr>
    </w:lvl>
  </w:abstractNum>
  <w:abstractNum w:abstractNumId="6" w15:restartNumberingAfterBreak="0">
    <w:nsid w:val="20092A43"/>
    <w:multiLevelType w:val="multilevel"/>
    <w:tmpl w:val="189A4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7DC3404"/>
    <w:multiLevelType w:val="hybridMultilevel"/>
    <w:tmpl w:val="5AB685B8"/>
    <w:lvl w:ilvl="0" w:tplc="01965756">
      <w:start w:val="1"/>
      <w:numFmt w:val="upperRoman"/>
      <w:lvlText w:val="%1."/>
      <w:lvlJc w:val="left"/>
      <w:pPr>
        <w:tabs>
          <w:tab w:val="num" w:pos="862"/>
        </w:tabs>
        <w:ind w:left="862"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B7A656F"/>
    <w:multiLevelType w:val="hybridMultilevel"/>
    <w:tmpl w:val="1EFE5D82"/>
    <w:lvl w:ilvl="0" w:tplc="EDDA4A0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6906"/>
    <w:multiLevelType w:val="hybridMultilevel"/>
    <w:tmpl w:val="BB903E16"/>
    <w:lvl w:ilvl="0" w:tplc="EDDA4A0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6487D1A"/>
    <w:multiLevelType w:val="hybridMultilevel"/>
    <w:tmpl w:val="21C0136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0938E8"/>
    <w:multiLevelType w:val="hybridMultilevel"/>
    <w:tmpl w:val="D6A2C634"/>
    <w:lvl w:ilvl="0" w:tplc="EDDA4A0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406D3"/>
    <w:multiLevelType w:val="hybridMultilevel"/>
    <w:tmpl w:val="03BCA618"/>
    <w:lvl w:ilvl="0" w:tplc="EDDA4A0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CA3715"/>
    <w:multiLevelType w:val="hybridMultilevel"/>
    <w:tmpl w:val="CA50025A"/>
    <w:lvl w:ilvl="0" w:tplc="AEE044D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40321CC"/>
    <w:multiLevelType w:val="hybridMultilevel"/>
    <w:tmpl w:val="921A6A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B568D8"/>
    <w:multiLevelType w:val="hybridMultilevel"/>
    <w:tmpl w:val="C456AE6A"/>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153505F"/>
    <w:multiLevelType w:val="multilevel"/>
    <w:tmpl w:val="20441F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D4B6EC6"/>
    <w:multiLevelType w:val="hybridMultilevel"/>
    <w:tmpl w:val="97948D14"/>
    <w:lvl w:ilvl="0" w:tplc="3DA8B2F8">
      <w:start w:val="1"/>
      <w:numFmt w:val="upperRoman"/>
      <w:lvlText w:val="%1."/>
      <w:lvlJc w:val="left"/>
      <w:pPr>
        <w:ind w:left="1080" w:hanging="72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8"/>
  </w:num>
  <w:num w:numId="3">
    <w:abstractNumId w:val="7"/>
  </w:num>
  <w:num w:numId="4">
    <w:abstractNumId w:val="5"/>
  </w:num>
  <w:num w:numId="5">
    <w:abstractNumId w:val="14"/>
  </w:num>
  <w:num w:numId="6">
    <w:abstractNumId w:val="3"/>
  </w:num>
  <w:num w:numId="7">
    <w:abstractNumId w:val="20"/>
  </w:num>
  <w:num w:numId="8">
    <w:abstractNumId w:val="17"/>
  </w:num>
  <w:num w:numId="9">
    <w:abstractNumId w:val="19"/>
  </w:num>
  <w:num w:numId="10">
    <w:abstractNumId w:val="6"/>
  </w:num>
  <w:num w:numId="11">
    <w:abstractNumId w:val="9"/>
  </w:num>
  <w:num w:numId="12">
    <w:abstractNumId w:val="2"/>
  </w:num>
  <w:num w:numId="13">
    <w:abstractNumId w:val="1"/>
  </w:num>
  <w:num w:numId="14">
    <w:abstractNumId w:val="10"/>
  </w:num>
  <w:num w:numId="15">
    <w:abstractNumId w:val="13"/>
  </w:num>
  <w:num w:numId="16">
    <w:abstractNumId w:val="12"/>
  </w:num>
  <w:num w:numId="17">
    <w:abstractNumId w:val="18"/>
  </w:num>
  <w:num w:numId="18">
    <w:abstractNumId w:val="16"/>
  </w:num>
  <w:num w:numId="19">
    <w:abstractNumId w:val="15"/>
  </w:num>
  <w:num w:numId="20">
    <w:abstractNumId w:val="4"/>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7F52"/>
    <w:rsid w:val="00027F2A"/>
    <w:rsid w:val="000416BD"/>
    <w:rsid w:val="000464CE"/>
    <w:rsid w:val="00055CA0"/>
    <w:rsid w:val="00075212"/>
    <w:rsid w:val="000815CA"/>
    <w:rsid w:val="000A1F94"/>
    <w:rsid w:val="000B5338"/>
    <w:rsid w:val="000B7918"/>
    <w:rsid w:val="000C27CF"/>
    <w:rsid w:val="000C4A33"/>
    <w:rsid w:val="000C4AC3"/>
    <w:rsid w:val="000C59C3"/>
    <w:rsid w:val="0010066C"/>
    <w:rsid w:val="001228CE"/>
    <w:rsid w:val="00126E48"/>
    <w:rsid w:val="00160F06"/>
    <w:rsid w:val="001860CA"/>
    <w:rsid w:val="001B1124"/>
    <w:rsid w:val="001E04CC"/>
    <w:rsid w:val="001E4582"/>
    <w:rsid w:val="001F0B2A"/>
    <w:rsid w:val="001F3167"/>
    <w:rsid w:val="00213FC8"/>
    <w:rsid w:val="00221205"/>
    <w:rsid w:val="00237006"/>
    <w:rsid w:val="002615CD"/>
    <w:rsid w:val="00265A36"/>
    <w:rsid w:val="00273419"/>
    <w:rsid w:val="002738C7"/>
    <w:rsid w:val="002754BA"/>
    <w:rsid w:val="002B560E"/>
    <w:rsid w:val="002C7174"/>
    <w:rsid w:val="002E2591"/>
    <w:rsid w:val="002F21D4"/>
    <w:rsid w:val="002F7F40"/>
    <w:rsid w:val="00310313"/>
    <w:rsid w:val="0033480F"/>
    <w:rsid w:val="0035275B"/>
    <w:rsid w:val="00360293"/>
    <w:rsid w:val="00387B05"/>
    <w:rsid w:val="00393F99"/>
    <w:rsid w:val="003B62FE"/>
    <w:rsid w:val="003F0BB9"/>
    <w:rsid w:val="00450BC7"/>
    <w:rsid w:val="00452FAA"/>
    <w:rsid w:val="00481AA6"/>
    <w:rsid w:val="004877F4"/>
    <w:rsid w:val="004E1037"/>
    <w:rsid w:val="004E7D93"/>
    <w:rsid w:val="005115EF"/>
    <w:rsid w:val="0051210D"/>
    <w:rsid w:val="005357A9"/>
    <w:rsid w:val="00535EC8"/>
    <w:rsid w:val="00536F2A"/>
    <w:rsid w:val="005430CF"/>
    <w:rsid w:val="00552EB0"/>
    <w:rsid w:val="0056170B"/>
    <w:rsid w:val="0057279E"/>
    <w:rsid w:val="00575C3F"/>
    <w:rsid w:val="005775E2"/>
    <w:rsid w:val="0059287E"/>
    <w:rsid w:val="005D2885"/>
    <w:rsid w:val="005E43C2"/>
    <w:rsid w:val="00604C09"/>
    <w:rsid w:val="00616978"/>
    <w:rsid w:val="00635A79"/>
    <w:rsid w:val="00636054"/>
    <w:rsid w:val="00646F8D"/>
    <w:rsid w:val="006864F0"/>
    <w:rsid w:val="006A13F7"/>
    <w:rsid w:val="006E6E8A"/>
    <w:rsid w:val="006F3B4F"/>
    <w:rsid w:val="00720790"/>
    <w:rsid w:val="007505E6"/>
    <w:rsid w:val="0076473B"/>
    <w:rsid w:val="00773603"/>
    <w:rsid w:val="00775BE3"/>
    <w:rsid w:val="00783D2C"/>
    <w:rsid w:val="00784DCB"/>
    <w:rsid w:val="00802056"/>
    <w:rsid w:val="00810AA0"/>
    <w:rsid w:val="0083339C"/>
    <w:rsid w:val="00842FB1"/>
    <w:rsid w:val="00854651"/>
    <w:rsid w:val="00854AED"/>
    <w:rsid w:val="00857093"/>
    <w:rsid w:val="00894AAC"/>
    <w:rsid w:val="008A6DE1"/>
    <w:rsid w:val="008B2B8A"/>
    <w:rsid w:val="008C4E2E"/>
    <w:rsid w:val="008D0383"/>
    <w:rsid w:val="008D0D71"/>
    <w:rsid w:val="008D38F1"/>
    <w:rsid w:val="008D394B"/>
    <w:rsid w:val="008F2F56"/>
    <w:rsid w:val="008F40C4"/>
    <w:rsid w:val="008F4A9D"/>
    <w:rsid w:val="008F77F6"/>
    <w:rsid w:val="00921B88"/>
    <w:rsid w:val="009758E5"/>
    <w:rsid w:val="00981E7A"/>
    <w:rsid w:val="00981E81"/>
    <w:rsid w:val="00982C97"/>
    <w:rsid w:val="009B245E"/>
    <w:rsid w:val="009B6AD4"/>
    <w:rsid w:val="009D14B2"/>
    <w:rsid w:val="009D321D"/>
    <w:rsid w:val="009D7A1A"/>
    <w:rsid w:val="009D7E5E"/>
    <w:rsid w:val="009E7DCD"/>
    <w:rsid w:val="009F0F1E"/>
    <w:rsid w:val="009F2FEF"/>
    <w:rsid w:val="009F4DB5"/>
    <w:rsid w:val="00A04454"/>
    <w:rsid w:val="00A16FCD"/>
    <w:rsid w:val="00A4049C"/>
    <w:rsid w:val="00A5161A"/>
    <w:rsid w:val="00A61E76"/>
    <w:rsid w:val="00A73C59"/>
    <w:rsid w:val="00A832B9"/>
    <w:rsid w:val="00A9105B"/>
    <w:rsid w:val="00AA6A69"/>
    <w:rsid w:val="00AB16C1"/>
    <w:rsid w:val="00AB1926"/>
    <w:rsid w:val="00AD5458"/>
    <w:rsid w:val="00AD6C51"/>
    <w:rsid w:val="00AF10C7"/>
    <w:rsid w:val="00B127FC"/>
    <w:rsid w:val="00B42ED3"/>
    <w:rsid w:val="00B47673"/>
    <w:rsid w:val="00BD60E7"/>
    <w:rsid w:val="00C061E1"/>
    <w:rsid w:val="00C0692F"/>
    <w:rsid w:val="00C13E79"/>
    <w:rsid w:val="00C14FEA"/>
    <w:rsid w:val="00C23DD8"/>
    <w:rsid w:val="00C37C84"/>
    <w:rsid w:val="00C675BF"/>
    <w:rsid w:val="00C90B71"/>
    <w:rsid w:val="00CA4DAB"/>
    <w:rsid w:val="00CA5DC4"/>
    <w:rsid w:val="00CC370F"/>
    <w:rsid w:val="00D32175"/>
    <w:rsid w:val="00D34579"/>
    <w:rsid w:val="00D50CB5"/>
    <w:rsid w:val="00D73252"/>
    <w:rsid w:val="00D73E96"/>
    <w:rsid w:val="00D82052"/>
    <w:rsid w:val="00D82E67"/>
    <w:rsid w:val="00DA0591"/>
    <w:rsid w:val="00DC34AE"/>
    <w:rsid w:val="00DC5FE9"/>
    <w:rsid w:val="00DE3AA1"/>
    <w:rsid w:val="00E32F21"/>
    <w:rsid w:val="00E44F3D"/>
    <w:rsid w:val="00E90863"/>
    <w:rsid w:val="00E90BEC"/>
    <w:rsid w:val="00EA5924"/>
    <w:rsid w:val="00EC459F"/>
    <w:rsid w:val="00ED6152"/>
    <w:rsid w:val="00EE7C30"/>
    <w:rsid w:val="00F220A7"/>
    <w:rsid w:val="00F33902"/>
    <w:rsid w:val="00F63820"/>
    <w:rsid w:val="00F85F64"/>
    <w:rsid w:val="00F91154"/>
    <w:rsid w:val="00FB4178"/>
    <w:rsid w:val="00FD17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A1F55"/>
  <w15:docId w15:val="{183ED142-E03D-4548-B96D-763428E86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AB16C1"/>
    <w:pPr>
      <w:jc w:val="center"/>
    </w:pPr>
    <w:rPr>
      <w:szCs w:val="20"/>
    </w:rPr>
  </w:style>
  <w:style w:type="character" w:customStyle="1" w:styleId="ZkladntextChar">
    <w:name w:val="Základní text Char"/>
    <w:basedOn w:val="Standardnpsmoodstavce"/>
    <w:link w:val="Zkladntext"/>
    <w:uiPriority w:val="99"/>
    <w:rsid w:val="00AB16C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AB16C1"/>
    <w:rPr>
      <w:szCs w:val="20"/>
    </w:rPr>
  </w:style>
  <w:style w:type="character" w:customStyle="1" w:styleId="Zkladntext2Char">
    <w:name w:val="Základní text 2 Char"/>
    <w:basedOn w:val="Standardnpsmoodstavce"/>
    <w:link w:val="Zkladntext2"/>
    <w:rsid w:val="00AB16C1"/>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AB16C1"/>
    <w:pPr>
      <w:ind w:left="720"/>
      <w:contextualSpacing/>
    </w:pPr>
    <w:rPr>
      <w:sz w:val="20"/>
      <w:szCs w:val="20"/>
    </w:rPr>
  </w:style>
  <w:style w:type="paragraph" w:customStyle="1" w:styleId="Default">
    <w:name w:val="Default"/>
    <w:rsid w:val="00AB16C1"/>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CharCharCharCharCharCharCharCharCharCharCharCharCharCharChar1CharCharCharCharCharCharCharCharCharCharCharChar1CharCharCharCharCharChar1CharCharCharChar">
    <w:name w:val="Char Char Char Char Char Char Char Char Char Char Char Char Char Char Char1 Char Char Char Char Char Char Char Char Char Char Char Char1 Char Char Char Char Char Char1 Char Char Char Char"/>
    <w:basedOn w:val="Normln"/>
    <w:rsid w:val="00B47673"/>
    <w:pPr>
      <w:spacing w:after="160" w:line="240" w:lineRule="exact"/>
    </w:pPr>
    <w:rPr>
      <w:rFonts w:ascii="Tahoma" w:hAnsi="Tahoma"/>
      <w:sz w:val="20"/>
      <w:szCs w:val="20"/>
      <w:lang w:val="en-US" w:eastAsia="en-US"/>
    </w:rPr>
  </w:style>
  <w:style w:type="paragraph" w:styleId="Textvysvtlivek">
    <w:name w:val="endnote text"/>
    <w:basedOn w:val="Normln"/>
    <w:link w:val="TextvysvtlivekChar"/>
    <w:uiPriority w:val="99"/>
    <w:semiHidden/>
    <w:unhideWhenUsed/>
    <w:rsid w:val="006A13F7"/>
    <w:rPr>
      <w:sz w:val="20"/>
      <w:szCs w:val="20"/>
    </w:rPr>
  </w:style>
  <w:style w:type="character" w:customStyle="1" w:styleId="TextvysvtlivekChar">
    <w:name w:val="Text vysvětlivek Char"/>
    <w:basedOn w:val="Standardnpsmoodstavce"/>
    <w:link w:val="Textvysvtlivek"/>
    <w:uiPriority w:val="99"/>
    <w:semiHidden/>
    <w:rsid w:val="006A13F7"/>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6A13F7"/>
    <w:rPr>
      <w:vertAlign w:val="superscript"/>
    </w:rPr>
  </w:style>
  <w:style w:type="paragraph" w:styleId="Textpoznpodarou">
    <w:name w:val="footnote text"/>
    <w:basedOn w:val="Normln"/>
    <w:link w:val="TextpoznpodarouChar"/>
    <w:uiPriority w:val="99"/>
    <w:semiHidden/>
    <w:unhideWhenUsed/>
    <w:rsid w:val="006A13F7"/>
    <w:rPr>
      <w:sz w:val="20"/>
      <w:szCs w:val="20"/>
    </w:rPr>
  </w:style>
  <w:style w:type="character" w:customStyle="1" w:styleId="TextpoznpodarouChar">
    <w:name w:val="Text pozn. pod čarou Char"/>
    <w:basedOn w:val="Standardnpsmoodstavce"/>
    <w:link w:val="Textpoznpodarou"/>
    <w:uiPriority w:val="99"/>
    <w:semiHidden/>
    <w:rsid w:val="006A13F7"/>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A13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F0BB6-1019-4393-8D8B-B6FB1A03C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979</Words>
  <Characters>5778</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Kureková Lucie</cp:lastModifiedBy>
  <cp:revision>6</cp:revision>
  <cp:lastPrinted>2019-09-18T11:57:00Z</cp:lastPrinted>
  <dcterms:created xsi:type="dcterms:W3CDTF">2019-09-20T06:10:00Z</dcterms:created>
  <dcterms:modified xsi:type="dcterms:W3CDTF">2019-09-20T12:21:00Z</dcterms:modified>
</cp:coreProperties>
</file>