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834B7D" w:rsidP="00F34F7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Zpráva o dosavadní činnosti CZELO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5073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34B7D">
              <w:rPr>
                <w:rFonts w:ascii="Arial" w:hAnsi="Arial" w:cs="Arial"/>
                <w:b/>
                <w:color w:val="0070C0"/>
                <w:sz w:val="28"/>
                <w:szCs w:val="28"/>
              </w:rPr>
              <w:t>62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34B7D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1D64F4" w:rsidP="00477F0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21EF3" w:rsidP="0045073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E1C7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34B7D">
              <w:rPr>
                <w:rFonts w:ascii="Arial" w:hAnsi="Arial" w:cs="Arial"/>
                <w:i/>
                <w:sz w:val="22"/>
                <w:szCs w:val="22"/>
              </w:rPr>
              <w:t>10. 11</w:t>
            </w:r>
            <w:r w:rsidR="00450738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45073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6756E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6756E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46756E">
              <w:rPr>
                <w:rFonts w:ascii="Arial" w:hAnsi="Arial" w:cs="Arial"/>
                <w:i/>
                <w:sz w:val="22"/>
                <w:szCs w:val="22"/>
              </w:rPr>
              <w:t>. Moravcová 20.11.</w:t>
            </w:r>
            <w:bookmarkStart w:id="0" w:name="_GoBack"/>
            <w:bookmarkEnd w:id="0"/>
          </w:p>
        </w:tc>
      </w:tr>
      <w:tr w:rsidR="008F77F6" w:rsidRPr="00DE2BC0" w:rsidTr="000202A3">
        <w:trPr>
          <w:trHeight w:val="49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A40E0" w:rsidRDefault="004A40E0" w:rsidP="004A40E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0202A3" w:rsidRPr="000202A3" w:rsidRDefault="000202A3" w:rsidP="000202A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02A3">
              <w:rPr>
                <w:rFonts w:ascii="Arial" w:hAnsi="Arial" w:cs="Arial"/>
                <w:bCs/>
                <w:sz w:val="22"/>
                <w:szCs w:val="22"/>
              </w:rPr>
              <w:t>Radě pro výzkum, vývoj a inovace (dále jen „Rada“) se v souladu s jejím usnesením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>schváleným stanoviskem k bodu 361/A8 z jejího zasedání ze dne 30. října 2020 předkládá reakce Ministerstva školství, mládeže a tělovýchovy (dále jen „MŠMT) zaslaná náměstkem pro řízení sekce vysokého školství, výzkumu a vývoje, PhDr. Pavlem Dolečkem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Ph.D., dne 6. listopadu 2020.</w:t>
            </w:r>
          </w:p>
          <w:p w:rsidR="000202A3" w:rsidRPr="000202A3" w:rsidRDefault="000202A3" w:rsidP="000202A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02A3">
              <w:rPr>
                <w:rFonts w:ascii="Arial" w:hAnsi="Arial" w:cs="Arial"/>
                <w:bCs/>
                <w:sz w:val="22"/>
                <w:szCs w:val="22"/>
              </w:rPr>
              <w:t>Ve zmíněném usnesení k projektu sdílených činností s názvem „Česká styčná kancelář pro vzdělávání a výzkum v Bruselu (CZELO)“ Rada požádala MŠMT, aby na příští 362. zasedání Rady předložilo zprávu o dosavadní činnosti CZELO. Ve stanovisku k předmětnému projektu sdílených činností byla tato žádost rozšířena o předložení informace o důvodech vedoucíc</w:t>
            </w:r>
            <w:r>
              <w:rPr>
                <w:rFonts w:ascii="Arial" w:hAnsi="Arial" w:cs="Arial"/>
                <w:bCs/>
                <w:sz w:val="22"/>
                <w:szCs w:val="22"/>
              </w:rPr>
              <w:t>h k navrhované koncepční změně.</w:t>
            </w:r>
          </w:p>
          <w:p w:rsidR="000202A3" w:rsidRPr="000202A3" w:rsidRDefault="000202A3" w:rsidP="000202A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02A3">
              <w:rPr>
                <w:rFonts w:ascii="Arial" w:hAnsi="Arial" w:cs="Arial"/>
                <w:bCs/>
                <w:sz w:val="22"/>
                <w:szCs w:val="22"/>
              </w:rPr>
              <w:t>Zamýšlená nová koncepce předpokládá změnu (1) v gesční záštitě, (2) změně názvu kanceláře, (3) rozšíření portfolia činností.</w:t>
            </w:r>
          </w:p>
          <w:p w:rsidR="000202A3" w:rsidRPr="000202A3" w:rsidRDefault="000202A3" w:rsidP="000202A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02A3">
              <w:rPr>
                <w:rFonts w:ascii="Arial" w:hAnsi="Arial" w:cs="Arial"/>
                <w:bCs/>
                <w:sz w:val="22"/>
                <w:szCs w:val="22"/>
              </w:rPr>
              <w:t>V současné době fungující Česká styčná kancelář pro výzkum, vývoj a inovace provozována Technologickým centrem AV ČR (dále jen „TC AV ČR“) na základě grantové podpory MŠMT bude od roku 2021 transformována do České styčné kanceláře pro vzdělávání a výzkum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>gestorem provozu kanceláře se stane MŠMT, resp. Dům zahraničních služeb, a to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>základě vzájem</w:t>
            </w:r>
            <w:r>
              <w:rPr>
                <w:rFonts w:ascii="Arial" w:hAnsi="Arial" w:cs="Arial"/>
                <w:bCs/>
                <w:sz w:val="22"/>
                <w:szCs w:val="22"/>
              </w:rPr>
              <w:t>né dohody mezi MŠMT a TC AV ČR.</w:t>
            </w:r>
          </w:p>
          <w:p w:rsidR="000202A3" w:rsidRPr="000202A3" w:rsidRDefault="000202A3" w:rsidP="000202A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02A3">
              <w:rPr>
                <w:rFonts w:ascii="Arial" w:hAnsi="Arial" w:cs="Arial"/>
                <w:bCs/>
                <w:sz w:val="22"/>
                <w:szCs w:val="22"/>
              </w:rPr>
              <w:t>Důvody k učinění tohoto kroku jsou: (1) naplnění ambice provozovat v Bruselu národní styčnou kancelář ČR, která bude ve vzájemné synergii / komplementaritě zaměřená nejen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>podporu mezinárodní spolupráce ČR ve výzkumu, ale i ve vzdělávání, a to zejména vzhledem k zintenzivňujícímu sbližování agend Evropského vzdělávacího prostoru (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European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Education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Area), resp. Evropského prostoru pro vysokoškolské vzdělávání (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European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Higher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Education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Area), s agendami Evropského výzkumného prostoru (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European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Research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Area), (2) zajištění efektivního nakládání s výdaji státního rozpočtu ČR při snaze poskytnout CZELO odpovídající zázemí, (3) přímá záštita aktivit České styčné kanceláře pro vzdělávání a výzkum v Bruselu ústředním orgánem státní správy ČR zodpovědným za mezinárodní spolupráci ČR v oblasti výzkumu, vývoje a vzdělávání, (4) zajištění propojení činností České styčné kanceláře pro vzdělávání a výzkum v Bruselu se stěžejními národními strategickými a koncepčními dokumenty v oblastech vzdělávání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výzkumu, jejichž (spolu)gestorem je MŠMT, a to zejména Inovační strategií ČR pro léta 2019 až 2030, Národní politikou výzkumu, vývoje a inovací ČR pro léta 2021+…, (5) zajištění propojení činností CZELO s klíčovými výzkumnými </w:t>
            </w:r>
            <w:proofErr w:type="spellStart"/>
            <w:r w:rsidRPr="000202A3">
              <w:rPr>
                <w:rFonts w:ascii="Arial" w:hAnsi="Arial" w:cs="Arial"/>
                <w:bCs/>
                <w:sz w:val="22"/>
                <w:szCs w:val="22"/>
              </w:rPr>
              <w:t>stakeholdery</w:t>
            </w:r>
            <w:proofErr w:type="spellEnd"/>
            <w:r w:rsidRPr="000202A3">
              <w:rPr>
                <w:rFonts w:ascii="Arial" w:hAnsi="Arial" w:cs="Arial"/>
                <w:bCs/>
                <w:sz w:val="22"/>
                <w:szCs w:val="22"/>
              </w:rPr>
              <w:t xml:space="preserve"> ČR prostřednictvím řídicího výboru projektu sdílených činností složeného ze zástupců MŠMT, Ministerstva průmyslu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>obchodu, Stálého zastoupení ČR při EU, Rady, Grantové agentury ČR, Technologické agentury ČR, České konfer</w:t>
            </w:r>
            <w:r>
              <w:rPr>
                <w:rFonts w:ascii="Arial" w:hAnsi="Arial" w:cs="Arial"/>
                <w:bCs/>
                <w:sz w:val="22"/>
                <w:szCs w:val="22"/>
              </w:rPr>
              <w:t>ence rektorů a Akademie věd ČR.</w:t>
            </w:r>
          </w:p>
          <w:p w:rsidR="001D64F4" w:rsidRPr="000202A3" w:rsidRDefault="000202A3" w:rsidP="000202A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202A3">
              <w:rPr>
                <w:rFonts w:ascii="Arial" w:hAnsi="Arial" w:cs="Arial"/>
                <w:bCs/>
                <w:sz w:val="22"/>
                <w:szCs w:val="22"/>
              </w:rPr>
              <w:t>Požadované Informace o dosavadní činnosti České styčné kanceláře pro výzkum, vývoj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202A3">
              <w:rPr>
                <w:rFonts w:ascii="Arial" w:hAnsi="Arial" w:cs="Arial"/>
                <w:bCs/>
                <w:sz w:val="22"/>
                <w:szCs w:val="22"/>
              </w:rPr>
              <w:t>inovace jsou obsahem přílohy č. 2.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D64F4" w:rsidRDefault="00834B7D" w:rsidP="001D64F4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Průvodní dopis náměstka pro řízení sekce vysokého školství, výzkumu a vývoje, PhDr. Pavla Dolečka, Ph.D. ze dne 6. listopadu 2020</w:t>
            </w:r>
          </w:p>
          <w:p w:rsidR="001D64F4" w:rsidRPr="001D64F4" w:rsidRDefault="001D64F4" w:rsidP="001D64F4">
            <w:pPr>
              <w:pStyle w:val="Odstavecseseznamem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9429B" w:rsidRPr="006E6615" w:rsidRDefault="00834B7D" w:rsidP="00F34F72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Informační materiál České styčné kanceláře pro výzkum, vývoj a inovace (CZELO)</w:t>
            </w:r>
            <w:r w:rsidR="00D42136">
              <w:rPr>
                <w:rFonts w:ascii="Arial" w:hAnsi="Arial" w:cs="Arial"/>
                <w:sz w:val="22"/>
                <w:szCs w:val="22"/>
              </w:rPr>
              <w:t xml:space="preserve"> představující její dosavadní činnosti</w:t>
            </w:r>
          </w:p>
        </w:tc>
      </w:tr>
      <w:tr w:rsidR="008F77F6" w:rsidRPr="00DE2BC0" w:rsidTr="00343AF5">
        <w:trPr>
          <w:trHeight w:val="205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36013A" w:rsidRDefault="0036013A" w:rsidP="003601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170315" w:rsidRDefault="0036013A" w:rsidP="00834B7D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bere </w:t>
            </w:r>
            <w:r w:rsidR="00834B7D">
              <w:rPr>
                <w:rFonts w:ascii="Arial" w:hAnsi="Arial" w:cs="Arial"/>
                <w:sz w:val="22"/>
                <w:szCs w:val="22"/>
              </w:rPr>
              <w:t>na vědomí zaslané materiály</w:t>
            </w:r>
            <w:r w:rsidR="001D53BE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="00834B7D">
              <w:rPr>
                <w:rFonts w:ascii="Arial" w:hAnsi="Arial" w:cs="Arial"/>
                <w:sz w:val="22"/>
                <w:szCs w:val="22"/>
              </w:rPr>
              <w:t>inisterstva školství, mládeže a tělovýchovy o</w:t>
            </w:r>
            <w:r w:rsidR="00103F38">
              <w:rPr>
                <w:rFonts w:ascii="Arial" w:hAnsi="Arial" w:cs="Arial"/>
                <w:sz w:val="22"/>
                <w:szCs w:val="22"/>
              </w:rPr>
              <w:t> </w:t>
            </w:r>
            <w:r w:rsidR="00834B7D">
              <w:rPr>
                <w:rFonts w:ascii="Arial" w:hAnsi="Arial" w:cs="Arial"/>
                <w:sz w:val="22"/>
                <w:szCs w:val="22"/>
              </w:rPr>
              <w:t>dosavadní činnosti</w:t>
            </w:r>
            <w:r w:rsidR="001D53BE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D53BE" w:rsidRDefault="001D53BE" w:rsidP="00834B7D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ukládá Odboru Rady zaslat usnesení Ministerstvu </w:t>
            </w:r>
            <w:r w:rsidR="007033DD">
              <w:rPr>
                <w:rFonts w:ascii="Arial" w:hAnsi="Arial" w:cs="Arial"/>
                <w:sz w:val="22"/>
                <w:szCs w:val="22"/>
              </w:rPr>
              <w:t>školství, mládeže a tělovýchovy,</w:t>
            </w:r>
          </w:p>
          <w:p w:rsidR="007033DD" w:rsidRPr="00834B7D" w:rsidRDefault="007033DD" w:rsidP="00834B7D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Odboru Rady, aby po schválení projektu CZELO vládou pozval na jednání Rady zástupce projektu CZELO.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01738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Odbor </w:t>
            </w:r>
            <w:r w:rsidR="00322074">
              <w:rPr>
                <w:rFonts w:ascii="Arial" w:hAnsi="Arial" w:cs="Arial"/>
                <w:sz w:val="22"/>
                <w:szCs w:val="22"/>
              </w:rPr>
              <w:t xml:space="preserve">Rady pro výzkum, vývoj a inovace </w:t>
            </w:r>
          </w:p>
        </w:tc>
      </w:tr>
    </w:tbl>
    <w:p w:rsidR="00F86D54" w:rsidRDefault="0046756E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CB" w:rsidRDefault="006E2FCB" w:rsidP="008F77F6">
      <w:r>
        <w:separator/>
      </w:r>
    </w:p>
  </w:endnote>
  <w:endnote w:type="continuationSeparator" w:id="0">
    <w:p w:rsidR="006E2FCB" w:rsidRDefault="006E2FC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CB" w:rsidRDefault="006E2FCB" w:rsidP="008F77F6">
      <w:r>
        <w:separator/>
      </w:r>
    </w:p>
  </w:footnote>
  <w:footnote w:type="continuationSeparator" w:id="0">
    <w:p w:rsidR="006E2FCB" w:rsidRDefault="006E2FC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50651"/>
    <w:multiLevelType w:val="hybridMultilevel"/>
    <w:tmpl w:val="CC8246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465D5"/>
    <w:multiLevelType w:val="hybridMultilevel"/>
    <w:tmpl w:val="D3BED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6"/>
  </w:num>
  <w:num w:numId="5">
    <w:abstractNumId w:val="17"/>
  </w:num>
  <w:num w:numId="6">
    <w:abstractNumId w:val="7"/>
  </w:num>
  <w:num w:numId="7">
    <w:abstractNumId w:val="14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9"/>
  </w:num>
  <w:num w:numId="17">
    <w:abstractNumId w:val="11"/>
  </w:num>
  <w:num w:numId="18">
    <w:abstractNumId w:val="18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202A3"/>
    <w:rsid w:val="00035D30"/>
    <w:rsid w:val="00054791"/>
    <w:rsid w:val="00084820"/>
    <w:rsid w:val="000855D2"/>
    <w:rsid w:val="00086584"/>
    <w:rsid w:val="0009429B"/>
    <w:rsid w:val="00095B2C"/>
    <w:rsid w:val="000A463E"/>
    <w:rsid w:val="000A7002"/>
    <w:rsid w:val="000A7FF9"/>
    <w:rsid w:val="000B374F"/>
    <w:rsid w:val="000C4A33"/>
    <w:rsid w:val="000D0C8C"/>
    <w:rsid w:val="000D1B35"/>
    <w:rsid w:val="000D6C28"/>
    <w:rsid w:val="000D7853"/>
    <w:rsid w:val="000E553E"/>
    <w:rsid w:val="000F499B"/>
    <w:rsid w:val="00102FC4"/>
    <w:rsid w:val="00103F38"/>
    <w:rsid w:val="00106B99"/>
    <w:rsid w:val="00115DD5"/>
    <w:rsid w:val="00140680"/>
    <w:rsid w:val="0014301C"/>
    <w:rsid w:val="001528E0"/>
    <w:rsid w:val="00170315"/>
    <w:rsid w:val="00171C4D"/>
    <w:rsid w:val="00187989"/>
    <w:rsid w:val="001A0E30"/>
    <w:rsid w:val="001D5092"/>
    <w:rsid w:val="001D53BE"/>
    <w:rsid w:val="001D64F4"/>
    <w:rsid w:val="001F03C7"/>
    <w:rsid w:val="001F040A"/>
    <w:rsid w:val="00203368"/>
    <w:rsid w:val="00206A41"/>
    <w:rsid w:val="00212F05"/>
    <w:rsid w:val="00237006"/>
    <w:rsid w:val="002405C0"/>
    <w:rsid w:val="00242103"/>
    <w:rsid w:val="0026386E"/>
    <w:rsid w:val="002778BB"/>
    <w:rsid w:val="00291599"/>
    <w:rsid w:val="002A18DA"/>
    <w:rsid w:val="002A6EF1"/>
    <w:rsid w:val="002C7479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477A2"/>
    <w:rsid w:val="00353C02"/>
    <w:rsid w:val="0036013A"/>
    <w:rsid w:val="00360293"/>
    <w:rsid w:val="00375749"/>
    <w:rsid w:val="00384C9B"/>
    <w:rsid w:val="00387B05"/>
    <w:rsid w:val="003916A7"/>
    <w:rsid w:val="00393625"/>
    <w:rsid w:val="003A6AC6"/>
    <w:rsid w:val="003C6FA0"/>
    <w:rsid w:val="003D2395"/>
    <w:rsid w:val="003E5A9B"/>
    <w:rsid w:val="003F0A5D"/>
    <w:rsid w:val="003F17E1"/>
    <w:rsid w:val="00431BBE"/>
    <w:rsid w:val="00445353"/>
    <w:rsid w:val="00450738"/>
    <w:rsid w:val="00460F48"/>
    <w:rsid w:val="0046756E"/>
    <w:rsid w:val="00476729"/>
    <w:rsid w:val="00477F00"/>
    <w:rsid w:val="00492E38"/>
    <w:rsid w:val="00494A1F"/>
    <w:rsid w:val="004A40E0"/>
    <w:rsid w:val="004B43EA"/>
    <w:rsid w:val="004C5843"/>
    <w:rsid w:val="004E0835"/>
    <w:rsid w:val="005000D1"/>
    <w:rsid w:val="00520EF7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615B"/>
    <w:rsid w:val="00614022"/>
    <w:rsid w:val="00630E9D"/>
    <w:rsid w:val="00640513"/>
    <w:rsid w:val="006435BA"/>
    <w:rsid w:val="00646D8B"/>
    <w:rsid w:val="00655313"/>
    <w:rsid w:val="00660AAF"/>
    <w:rsid w:val="00670A2D"/>
    <w:rsid w:val="0067136B"/>
    <w:rsid w:val="00671A6D"/>
    <w:rsid w:val="00671D5F"/>
    <w:rsid w:val="00681D93"/>
    <w:rsid w:val="00686ED2"/>
    <w:rsid w:val="006B2EDA"/>
    <w:rsid w:val="006C13C6"/>
    <w:rsid w:val="006E2FCB"/>
    <w:rsid w:val="006E328B"/>
    <w:rsid w:val="006E509C"/>
    <w:rsid w:val="006E6615"/>
    <w:rsid w:val="006F78C4"/>
    <w:rsid w:val="00702CC3"/>
    <w:rsid w:val="007033DD"/>
    <w:rsid w:val="00713180"/>
    <w:rsid w:val="00734526"/>
    <w:rsid w:val="007358CA"/>
    <w:rsid w:val="00742394"/>
    <w:rsid w:val="0074377D"/>
    <w:rsid w:val="00757A2B"/>
    <w:rsid w:val="00763012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B7D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113"/>
    <w:rsid w:val="00926DD1"/>
    <w:rsid w:val="00932DF2"/>
    <w:rsid w:val="00940EF6"/>
    <w:rsid w:val="009434A3"/>
    <w:rsid w:val="009434DB"/>
    <w:rsid w:val="0095759A"/>
    <w:rsid w:val="009704D2"/>
    <w:rsid w:val="009830E4"/>
    <w:rsid w:val="009870E8"/>
    <w:rsid w:val="009926F2"/>
    <w:rsid w:val="00995CA8"/>
    <w:rsid w:val="009B577B"/>
    <w:rsid w:val="009C0869"/>
    <w:rsid w:val="009D6D4B"/>
    <w:rsid w:val="009E1C79"/>
    <w:rsid w:val="009F2563"/>
    <w:rsid w:val="009F753F"/>
    <w:rsid w:val="00A11B06"/>
    <w:rsid w:val="00A20B2A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32E7"/>
    <w:rsid w:val="00AB734E"/>
    <w:rsid w:val="00AD30E1"/>
    <w:rsid w:val="00AE7D40"/>
    <w:rsid w:val="00B13E3D"/>
    <w:rsid w:val="00B16359"/>
    <w:rsid w:val="00B178A3"/>
    <w:rsid w:val="00B40BB1"/>
    <w:rsid w:val="00B476E7"/>
    <w:rsid w:val="00B554E8"/>
    <w:rsid w:val="00B578CA"/>
    <w:rsid w:val="00B65A4C"/>
    <w:rsid w:val="00B70A52"/>
    <w:rsid w:val="00B833E2"/>
    <w:rsid w:val="00B96182"/>
    <w:rsid w:val="00BA148D"/>
    <w:rsid w:val="00BA210E"/>
    <w:rsid w:val="00BA79EA"/>
    <w:rsid w:val="00BC66E7"/>
    <w:rsid w:val="00BD26CE"/>
    <w:rsid w:val="00BF1C46"/>
    <w:rsid w:val="00C11611"/>
    <w:rsid w:val="00C20639"/>
    <w:rsid w:val="00C30676"/>
    <w:rsid w:val="00C32610"/>
    <w:rsid w:val="00C341FB"/>
    <w:rsid w:val="00C41A96"/>
    <w:rsid w:val="00C668D2"/>
    <w:rsid w:val="00C720F5"/>
    <w:rsid w:val="00C760D4"/>
    <w:rsid w:val="00C92F11"/>
    <w:rsid w:val="00CC3A4D"/>
    <w:rsid w:val="00CE757A"/>
    <w:rsid w:val="00CE7925"/>
    <w:rsid w:val="00D01FEB"/>
    <w:rsid w:val="00D109B0"/>
    <w:rsid w:val="00D27C56"/>
    <w:rsid w:val="00D36CDB"/>
    <w:rsid w:val="00D42136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A47"/>
    <w:rsid w:val="00DC5FE9"/>
    <w:rsid w:val="00DC7211"/>
    <w:rsid w:val="00DD1785"/>
    <w:rsid w:val="00DD7C8D"/>
    <w:rsid w:val="00DE5439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59BC"/>
    <w:rsid w:val="00EC17F8"/>
    <w:rsid w:val="00EC70A1"/>
    <w:rsid w:val="00ED03A3"/>
    <w:rsid w:val="00EF634B"/>
    <w:rsid w:val="00F01F87"/>
    <w:rsid w:val="00F165C8"/>
    <w:rsid w:val="00F16A3D"/>
    <w:rsid w:val="00F2402D"/>
    <w:rsid w:val="00F24D60"/>
    <w:rsid w:val="00F34F72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9261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13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9261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13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527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18</cp:revision>
  <cp:lastPrinted>2019-03-26T12:04:00Z</cp:lastPrinted>
  <dcterms:created xsi:type="dcterms:W3CDTF">2020-10-15T06:42:00Z</dcterms:created>
  <dcterms:modified xsi:type="dcterms:W3CDTF">2020-11-20T13:29:00Z</dcterms:modified>
</cp:coreProperties>
</file>