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3F4516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</w:t>
            </w:r>
            <w:r w:rsidR="002B5C2A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„</w:t>
            </w:r>
            <w:r w:rsidR="002B5C2A">
              <w:rPr>
                <w:rFonts w:ascii="Arial" w:hAnsi="Arial" w:cs="Arial"/>
                <w:b/>
                <w:color w:val="0070C0"/>
                <w:sz w:val="28"/>
                <w:szCs w:val="28"/>
              </w:rPr>
              <w:t>OP Technologie a aplika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ce pro konkurenceschopnost“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1067E">
              <w:rPr>
                <w:rFonts w:ascii="Arial" w:hAnsi="Arial" w:cs="Arial"/>
                <w:b/>
                <w:color w:val="0070C0"/>
                <w:sz w:val="28"/>
                <w:szCs w:val="28"/>
              </w:rPr>
              <w:t>68</w:t>
            </w:r>
            <w:r w:rsidR="00B42EB3">
              <w:rPr>
                <w:rFonts w:ascii="Arial" w:hAnsi="Arial" w:cs="Arial"/>
                <w:b/>
                <w:color w:val="0070C0"/>
                <w:sz w:val="28"/>
                <w:szCs w:val="28"/>
              </w:rPr>
              <w:t>/A4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51067E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Bízková, Ing. M</w:t>
            </w:r>
            <w:r w:rsidRPr="0051067E">
              <w:rPr>
                <w:rFonts w:ascii="Arial" w:hAnsi="Arial" w:cs="Arial"/>
                <w:i/>
                <w:sz w:val="22"/>
                <w:szCs w:val="22"/>
              </w:rPr>
              <w:t>üllerov</w:t>
            </w:r>
            <w:r>
              <w:rPr>
                <w:rFonts w:ascii="Arial" w:hAnsi="Arial" w:cs="Arial"/>
                <w:i/>
                <w:sz w:val="22"/>
                <w:szCs w:val="22"/>
              </w:rPr>
              <w:t>á, Ing. Holoubek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E4C28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51067E">
              <w:rPr>
                <w:rFonts w:ascii="Arial" w:hAnsi="Arial" w:cs="Arial"/>
                <w:i/>
                <w:sz w:val="22"/>
                <w:szCs w:val="22"/>
              </w:rPr>
              <w:t>. 5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553F7D">
        <w:trPr>
          <w:trHeight w:val="29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A2261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22D4">
              <w:rPr>
                <w:rFonts w:ascii="Arial" w:hAnsi="Arial" w:cs="Arial"/>
                <w:sz w:val="22"/>
                <w:szCs w:val="22"/>
              </w:rPr>
              <w:t xml:space="preserve">Ministerstvem průmyslu a obchodu (dále jen „MPO“) </w:t>
            </w:r>
            <w:r w:rsidR="0013034C">
              <w:rPr>
                <w:rFonts w:ascii="Arial" w:hAnsi="Arial" w:cs="Arial"/>
                <w:sz w:val="22"/>
                <w:szCs w:val="22"/>
              </w:rPr>
              <w:t>materiál</w:t>
            </w:r>
            <w:r w:rsidR="00491A5F">
              <w:rPr>
                <w:rFonts w:ascii="Arial" w:hAnsi="Arial" w:cs="Arial"/>
                <w:sz w:val="22"/>
                <w:szCs w:val="22"/>
              </w:rPr>
              <w:t xml:space="preserve"> k</w:t>
            </w:r>
            <w:r w:rsidR="0013034C">
              <w:rPr>
                <w:rFonts w:ascii="Arial" w:hAnsi="Arial" w:cs="Arial"/>
                <w:sz w:val="22"/>
                <w:szCs w:val="22"/>
              </w:rPr>
              <w:t> Operačnímu programu</w:t>
            </w:r>
            <w:r w:rsidR="0095455F">
              <w:rPr>
                <w:rFonts w:ascii="Arial" w:hAnsi="Arial" w:cs="Arial"/>
                <w:sz w:val="22"/>
                <w:szCs w:val="22"/>
              </w:rPr>
              <w:t> </w:t>
            </w:r>
            <w:r w:rsidR="00C31671">
              <w:rPr>
                <w:rFonts w:ascii="Arial" w:hAnsi="Arial" w:cs="Arial"/>
                <w:sz w:val="22"/>
                <w:szCs w:val="22"/>
              </w:rPr>
              <w:t>Technologie a aplikace pro konkurenceschopnost</w:t>
            </w:r>
            <w:r w:rsidR="00491A5F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13034C">
              <w:rPr>
                <w:rFonts w:ascii="Arial" w:hAnsi="Arial" w:cs="Arial"/>
                <w:sz w:val="22"/>
                <w:szCs w:val="22"/>
              </w:rPr>
              <w:t>dále jen „“</w:t>
            </w:r>
            <w:r w:rsidR="00491A5F">
              <w:rPr>
                <w:rFonts w:ascii="Arial" w:hAnsi="Arial" w:cs="Arial"/>
                <w:sz w:val="22"/>
                <w:szCs w:val="22"/>
              </w:rPr>
              <w:t>OP TAK</w:t>
            </w:r>
            <w:r w:rsidR="0019417D">
              <w:rPr>
                <w:rFonts w:ascii="Arial" w:hAnsi="Arial" w:cs="Arial"/>
                <w:sz w:val="22"/>
                <w:szCs w:val="22"/>
              </w:rPr>
              <w:t>)</w:t>
            </w:r>
            <w:r w:rsidR="00684E1F">
              <w:rPr>
                <w:rFonts w:ascii="Arial" w:hAnsi="Arial" w:cs="Arial"/>
                <w:sz w:val="22"/>
                <w:szCs w:val="22"/>
              </w:rPr>
              <w:t xml:space="preserve"> – viz příloha</w:t>
            </w:r>
            <w:r w:rsidR="0019417D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340BC2" w:rsidRPr="00340BC2" w:rsidRDefault="00340BC2" w:rsidP="00340BC2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0BC2">
              <w:rPr>
                <w:rFonts w:ascii="Arial" w:hAnsi="Arial" w:cs="Arial"/>
                <w:sz w:val="22"/>
                <w:szCs w:val="22"/>
              </w:rPr>
              <w:t xml:space="preserve">OP TAK představuje klíčový předpoklad pro využívání finančních prostředků z Evropského fondu pro regionální rozvoj na podporu českých podnikatelů v programovém období 2021–2027, přičemž navazuje na Operační program Podnikání a inovace pro konkurenceschopnost (dále jen „OP PIK“) realizovaný v programovém období 2014-2020. Schválená výše alokace OP TAK vládou ČR je 79,3 mld. Kč (81,5 mld. Kč s technickou pomocí). Administrátorem dotačních výzev bude, stejně jako u OP PIK, Agentura pro podnikání a inovace. </w:t>
            </w:r>
          </w:p>
          <w:p w:rsidR="00340BC2" w:rsidRDefault="00340BC2" w:rsidP="00340BC2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40BC2">
              <w:rPr>
                <w:rFonts w:ascii="Arial" w:hAnsi="Arial" w:cs="Arial"/>
                <w:sz w:val="22"/>
                <w:szCs w:val="22"/>
              </w:rPr>
              <w:t xml:space="preserve">Mezirezortní připomínkového řízení k OP TAK probíhalo od 13. do 27. května 2021. </w:t>
            </w:r>
            <w:r w:rsidR="007D5211">
              <w:t xml:space="preserve"> </w:t>
            </w:r>
            <w:r w:rsidR="007D5211" w:rsidRPr="007D5211">
              <w:rPr>
                <w:rFonts w:ascii="Arial" w:hAnsi="Arial" w:cs="Arial"/>
                <w:sz w:val="22"/>
                <w:szCs w:val="22"/>
              </w:rPr>
              <w:t xml:space="preserve">Poté bude dokument zaslán k posouzení vlivů na životní prostředí (proces SEA) Ministerstvu životního prostředí. </w:t>
            </w:r>
            <w:r w:rsidRPr="00340BC2">
              <w:rPr>
                <w:rFonts w:ascii="Arial" w:hAnsi="Arial" w:cs="Arial"/>
                <w:sz w:val="22"/>
                <w:szCs w:val="22"/>
              </w:rPr>
              <w:t>Následně bude OP TAK předložen vládě ke schválení (do 15. září 2021) a poté Evropské komisi k formálnímu vyjednávání.</w:t>
            </w:r>
          </w:p>
          <w:p w:rsidR="00671893" w:rsidRPr="003B1C0A" w:rsidRDefault="00B94D99" w:rsidP="009D093E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 TAK byl rozeslán e-mailem vedoucího Oddělení analýz a koordinace vědy, výzkumu a inovací dne 11. 5. 2021 zpravodajům se žádostí o zaslání připomínek k textu OP TAK do 17. 5. 2021.</w:t>
            </w:r>
            <w:r w:rsidR="004C0AB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B5A1F">
              <w:rPr>
                <w:rFonts w:ascii="Arial" w:hAnsi="Arial" w:cs="Arial"/>
                <w:sz w:val="22"/>
                <w:szCs w:val="22"/>
              </w:rPr>
              <w:t>Připomínky zpravodajů jsou součástí stanoviska Rady.</w:t>
            </w:r>
            <w:r w:rsidR="0046265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184DE8" w:rsidRPr="00684E1F" w:rsidRDefault="00055ED1" w:rsidP="00684E1F">
            <w:p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684E1F">
              <w:rPr>
                <w:rFonts w:ascii="Arial" w:hAnsi="Arial" w:cs="Arial"/>
                <w:bCs/>
                <w:sz w:val="22"/>
                <w:szCs w:val="22"/>
              </w:rPr>
              <w:t>OP TAK</w:t>
            </w:r>
          </w:p>
        </w:tc>
      </w:tr>
    </w:tbl>
    <w:p w:rsidR="00F86D54" w:rsidRDefault="003057BF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701" w:rsidRDefault="00F47701" w:rsidP="008F77F6">
      <w:r>
        <w:separator/>
      </w:r>
    </w:p>
  </w:endnote>
  <w:endnote w:type="continuationSeparator" w:id="0">
    <w:p w:rsidR="00F47701" w:rsidRDefault="00F4770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701" w:rsidRDefault="00F47701" w:rsidP="008F77F6">
      <w:r>
        <w:separator/>
      </w:r>
    </w:p>
  </w:footnote>
  <w:footnote w:type="continuationSeparator" w:id="0">
    <w:p w:rsidR="00F47701" w:rsidRDefault="00F4770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0722A"/>
    <w:multiLevelType w:val="hybridMultilevel"/>
    <w:tmpl w:val="E544E8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8"/>
  </w:num>
  <w:num w:numId="6">
    <w:abstractNumId w:val="13"/>
  </w:num>
  <w:num w:numId="7">
    <w:abstractNumId w:val="11"/>
  </w:num>
  <w:num w:numId="8">
    <w:abstractNumId w:val="7"/>
  </w:num>
  <w:num w:numId="9">
    <w:abstractNumId w:val="3"/>
  </w:num>
  <w:num w:numId="10">
    <w:abstractNumId w:val="19"/>
  </w:num>
  <w:num w:numId="11">
    <w:abstractNumId w:val="4"/>
  </w:num>
  <w:num w:numId="12">
    <w:abstractNumId w:val="23"/>
  </w:num>
  <w:num w:numId="13">
    <w:abstractNumId w:val="15"/>
  </w:num>
  <w:num w:numId="14">
    <w:abstractNumId w:val="29"/>
  </w:num>
  <w:num w:numId="15">
    <w:abstractNumId w:val="20"/>
  </w:num>
  <w:num w:numId="16">
    <w:abstractNumId w:val="28"/>
  </w:num>
  <w:num w:numId="17">
    <w:abstractNumId w:val="22"/>
  </w:num>
  <w:num w:numId="18">
    <w:abstractNumId w:val="6"/>
  </w:num>
  <w:num w:numId="19">
    <w:abstractNumId w:val="9"/>
  </w:num>
  <w:num w:numId="20">
    <w:abstractNumId w:val="2"/>
  </w:num>
  <w:num w:numId="21">
    <w:abstractNumId w:val="21"/>
  </w:num>
  <w:num w:numId="22">
    <w:abstractNumId w:val="16"/>
  </w:num>
  <w:num w:numId="23">
    <w:abstractNumId w:val="26"/>
  </w:num>
  <w:num w:numId="24">
    <w:abstractNumId w:val="27"/>
  </w:num>
  <w:num w:numId="25">
    <w:abstractNumId w:val="24"/>
  </w:num>
  <w:num w:numId="26">
    <w:abstractNumId w:val="14"/>
  </w:num>
  <w:num w:numId="27">
    <w:abstractNumId w:val="17"/>
  </w:num>
  <w:num w:numId="28">
    <w:abstractNumId w:val="25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406E4"/>
    <w:rsid w:val="00054251"/>
    <w:rsid w:val="00055AE7"/>
    <w:rsid w:val="00055ED1"/>
    <w:rsid w:val="00061775"/>
    <w:rsid w:val="000703C8"/>
    <w:rsid w:val="00070DC1"/>
    <w:rsid w:val="00075091"/>
    <w:rsid w:val="00077616"/>
    <w:rsid w:val="00082A48"/>
    <w:rsid w:val="0009255B"/>
    <w:rsid w:val="00095B2C"/>
    <w:rsid w:val="00097351"/>
    <w:rsid w:val="000A4BE8"/>
    <w:rsid w:val="000B0077"/>
    <w:rsid w:val="000B0F60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034C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18DA"/>
    <w:rsid w:val="002B5C2A"/>
    <w:rsid w:val="002B656A"/>
    <w:rsid w:val="002B6A41"/>
    <w:rsid w:val="002C1ADA"/>
    <w:rsid w:val="002C5269"/>
    <w:rsid w:val="002D1447"/>
    <w:rsid w:val="002D1EB4"/>
    <w:rsid w:val="002D6EE8"/>
    <w:rsid w:val="002E638E"/>
    <w:rsid w:val="002F01DD"/>
    <w:rsid w:val="003057BF"/>
    <w:rsid w:val="0031020D"/>
    <w:rsid w:val="00311BBF"/>
    <w:rsid w:val="00312B55"/>
    <w:rsid w:val="0031479A"/>
    <w:rsid w:val="0032189A"/>
    <w:rsid w:val="00330D17"/>
    <w:rsid w:val="003320FD"/>
    <w:rsid w:val="00340BC2"/>
    <w:rsid w:val="00343536"/>
    <w:rsid w:val="0034709D"/>
    <w:rsid w:val="00360293"/>
    <w:rsid w:val="00367E0A"/>
    <w:rsid w:val="00370227"/>
    <w:rsid w:val="00373080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5A1F"/>
    <w:rsid w:val="003B787B"/>
    <w:rsid w:val="003C2CDC"/>
    <w:rsid w:val="003C2FDC"/>
    <w:rsid w:val="003C459A"/>
    <w:rsid w:val="003C6B44"/>
    <w:rsid w:val="003D246F"/>
    <w:rsid w:val="003D6C58"/>
    <w:rsid w:val="003D75B5"/>
    <w:rsid w:val="003E0915"/>
    <w:rsid w:val="003E1A0F"/>
    <w:rsid w:val="003F2028"/>
    <w:rsid w:val="003F35D2"/>
    <w:rsid w:val="003F4516"/>
    <w:rsid w:val="00403B34"/>
    <w:rsid w:val="00412CEF"/>
    <w:rsid w:val="0041727D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2657"/>
    <w:rsid w:val="004678DD"/>
    <w:rsid w:val="00470878"/>
    <w:rsid w:val="004709E7"/>
    <w:rsid w:val="0047342A"/>
    <w:rsid w:val="00491A5F"/>
    <w:rsid w:val="004942D9"/>
    <w:rsid w:val="00494A1F"/>
    <w:rsid w:val="00495A04"/>
    <w:rsid w:val="00496684"/>
    <w:rsid w:val="004A4E50"/>
    <w:rsid w:val="004A7B66"/>
    <w:rsid w:val="004B091E"/>
    <w:rsid w:val="004B1AEE"/>
    <w:rsid w:val="004C0AB1"/>
    <w:rsid w:val="004C68A3"/>
    <w:rsid w:val="004D50EA"/>
    <w:rsid w:val="004D5BB3"/>
    <w:rsid w:val="004D5CB4"/>
    <w:rsid w:val="004E540E"/>
    <w:rsid w:val="005027F8"/>
    <w:rsid w:val="00504F03"/>
    <w:rsid w:val="00507BE9"/>
    <w:rsid w:val="0051067E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3F7D"/>
    <w:rsid w:val="00555162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2583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1893"/>
    <w:rsid w:val="00674E17"/>
    <w:rsid w:val="0067702E"/>
    <w:rsid w:val="00681D93"/>
    <w:rsid w:val="00684D79"/>
    <w:rsid w:val="00684E1F"/>
    <w:rsid w:val="0068584F"/>
    <w:rsid w:val="006A3159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DAE"/>
    <w:rsid w:val="00757B36"/>
    <w:rsid w:val="00757CDE"/>
    <w:rsid w:val="00764DA0"/>
    <w:rsid w:val="00767246"/>
    <w:rsid w:val="00772BA5"/>
    <w:rsid w:val="00775C25"/>
    <w:rsid w:val="00776EEA"/>
    <w:rsid w:val="00780705"/>
    <w:rsid w:val="00791776"/>
    <w:rsid w:val="00795727"/>
    <w:rsid w:val="007A4ECC"/>
    <w:rsid w:val="007A6A30"/>
    <w:rsid w:val="007C2E67"/>
    <w:rsid w:val="007C3684"/>
    <w:rsid w:val="007D5211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10150"/>
    <w:rsid w:val="00810AA0"/>
    <w:rsid w:val="00813FAA"/>
    <w:rsid w:val="00817035"/>
    <w:rsid w:val="00817AE0"/>
    <w:rsid w:val="00824D90"/>
    <w:rsid w:val="00826ECC"/>
    <w:rsid w:val="0084786B"/>
    <w:rsid w:val="00850143"/>
    <w:rsid w:val="008515E9"/>
    <w:rsid w:val="00870242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7BE4"/>
    <w:rsid w:val="009149AD"/>
    <w:rsid w:val="00914E65"/>
    <w:rsid w:val="00917B38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5455F"/>
    <w:rsid w:val="009615F2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75EE2"/>
    <w:rsid w:val="0098027B"/>
    <w:rsid w:val="009870E8"/>
    <w:rsid w:val="00991978"/>
    <w:rsid w:val="009926BC"/>
    <w:rsid w:val="00993840"/>
    <w:rsid w:val="00996007"/>
    <w:rsid w:val="00996672"/>
    <w:rsid w:val="009A0E9D"/>
    <w:rsid w:val="009A3F0C"/>
    <w:rsid w:val="009A4A06"/>
    <w:rsid w:val="009D093E"/>
    <w:rsid w:val="009D2770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22D7C"/>
    <w:rsid w:val="00A23D55"/>
    <w:rsid w:val="00A26BBC"/>
    <w:rsid w:val="00A32E96"/>
    <w:rsid w:val="00A44472"/>
    <w:rsid w:val="00A445B0"/>
    <w:rsid w:val="00A46819"/>
    <w:rsid w:val="00A51417"/>
    <w:rsid w:val="00A52552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44B7"/>
    <w:rsid w:val="00AD3D34"/>
    <w:rsid w:val="00AE7A6C"/>
    <w:rsid w:val="00AE7D40"/>
    <w:rsid w:val="00AF6F7C"/>
    <w:rsid w:val="00B01003"/>
    <w:rsid w:val="00B02FF6"/>
    <w:rsid w:val="00B1040E"/>
    <w:rsid w:val="00B10962"/>
    <w:rsid w:val="00B10C75"/>
    <w:rsid w:val="00B147FA"/>
    <w:rsid w:val="00B22448"/>
    <w:rsid w:val="00B30591"/>
    <w:rsid w:val="00B31563"/>
    <w:rsid w:val="00B352E6"/>
    <w:rsid w:val="00B37D05"/>
    <w:rsid w:val="00B37F66"/>
    <w:rsid w:val="00B37FA5"/>
    <w:rsid w:val="00B42EB3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5231"/>
    <w:rsid w:val="00B768D9"/>
    <w:rsid w:val="00B822D4"/>
    <w:rsid w:val="00B82374"/>
    <w:rsid w:val="00B92A2B"/>
    <w:rsid w:val="00B94ADB"/>
    <w:rsid w:val="00B94D99"/>
    <w:rsid w:val="00B95A12"/>
    <w:rsid w:val="00B969AB"/>
    <w:rsid w:val="00BA148D"/>
    <w:rsid w:val="00BA708D"/>
    <w:rsid w:val="00BB0768"/>
    <w:rsid w:val="00BB3611"/>
    <w:rsid w:val="00BB44C9"/>
    <w:rsid w:val="00BC1619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43FE"/>
    <w:rsid w:val="00C44709"/>
    <w:rsid w:val="00C45219"/>
    <w:rsid w:val="00C51593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CE4C28"/>
    <w:rsid w:val="00D02BB6"/>
    <w:rsid w:val="00D078AD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2BB7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790C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5D32"/>
    <w:rsid w:val="00EA71BC"/>
    <w:rsid w:val="00EB1DC6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6C93"/>
    <w:rsid w:val="00F473A8"/>
    <w:rsid w:val="00F47701"/>
    <w:rsid w:val="00F61DF6"/>
    <w:rsid w:val="00F73B96"/>
    <w:rsid w:val="00F73DEF"/>
    <w:rsid w:val="00F76F71"/>
    <w:rsid w:val="00F8242A"/>
    <w:rsid w:val="00F825FF"/>
    <w:rsid w:val="00F953B4"/>
    <w:rsid w:val="00F96D4A"/>
    <w:rsid w:val="00FA0A9E"/>
    <w:rsid w:val="00FB0DB6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F32CA-00BB-4E6E-883B-E83B112D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12</cp:revision>
  <cp:lastPrinted>2020-02-11T08:35:00Z</cp:lastPrinted>
  <dcterms:created xsi:type="dcterms:W3CDTF">2021-05-18T10:06:00Z</dcterms:created>
  <dcterms:modified xsi:type="dcterms:W3CDTF">2021-06-07T12:13:00Z</dcterms:modified>
</cp:coreProperties>
</file>