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C06AAC" w14:textId="6478E5CB" w:rsidR="00E43DCC" w:rsidRDefault="00E43DCC" w:rsidP="00E43DCC">
      <w:pPr>
        <w:spacing w:before="240" w:after="0"/>
        <w:ind w:firstLine="708"/>
        <w:jc w:val="center"/>
        <w:rPr>
          <w:b/>
          <w:bCs/>
          <w:sz w:val="28"/>
          <w:szCs w:val="28"/>
        </w:rPr>
      </w:pPr>
      <w:r>
        <w:rPr>
          <w:b/>
          <w:bCs/>
          <w:sz w:val="28"/>
          <w:szCs w:val="28"/>
        </w:rPr>
        <w:t>Statut Výboru Národního plánu obnovy</w:t>
      </w:r>
    </w:p>
    <w:p w14:paraId="76C91668" w14:textId="77777777" w:rsidR="00E43DCC" w:rsidRDefault="00E43DCC" w:rsidP="00E43DCC">
      <w:pPr>
        <w:autoSpaceDE w:val="0"/>
        <w:autoSpaceDN w:val="0"/>
        <w:adjustRightInd w:val="0"/>
        <w:spacing w:before="360" w:after="0"/>
        <w:jc w:val="center"/>
        <w:rPr>
          <w:b/>
          <w:bCs/>
        </w:rPr>
      </w:pPr>
      <w:r>
        <w:rPr>
          <w:b/>
          <w:bCs/>
        </w:rPr>
        <w:t>Článek I</w:t>
      </w:r>
    </w:p>
    <w:p w14:paraId="1B6D9064" w14:textId="77777777" w:rsidR="00E43DCC" w:rsidRDefault="00E43DCC" w:rsidP="00E43DCC">
      <w:pPr>
        <w:autoSpaceDE w:val="0"/>
        <w:autoSpaceDN w:val="0"/>
        <w:adjustRightInd w:val="0"/>
        <w:spacing w:after="120"/>
        <w:jc w:val="center"/>
        <w:rPr>
          <w:b/>
          <w:bCs/>
        </w:rPr>
      </w:pPr>
      <w:r>
        <w:rPr>
          <w:b/>
          <w:bCs/>
        </w:rPr>
        <w:t>Základní ustanovení</w:t>
      </w:r>
    </w:p>
    <w:p w14:paraId="55490280" w14:textId="77777777" w:rsidR="00E43DCC" w:rsidRDefault="00E43DCC" w:rsidP="00E43DCC">
      <w:pPr>
        <w:pStyle w:val="Odstavecseseznamem"/>
        <w:numPr>
          <w:ilvl w:val="0"/>
          <w:numId w:val="21"/>
        </w:numPr>
        <w:autoSpaceDE w:val="0"/>
        <w:autoSpaceDN w:val="0"/>
        <w:adjustRightInd w:val="0"/>
        <w:spacing w:after="0"/>
        <w:jc w:val="both"/>
      </w:pPr>
      <w:r>
        <w:t xml:space="preserve">Výbor Národního plánu obnovy (dále jen „výbor“) je pracovním orgánem pro monitorovací a dohledovou činnost nad implementací Nástroje pro oživení a odolnost (dále jen „RRF“) a plněním pokroků a závazků Národního plánu obnovy České republiky (dále jen „NPO“). </w:t>
      </w:r>
    </w:p>
    <w:p w14:paraId="6CF1CEDA" w14:textId="6F98FCA3" w:rsidR="00E43DCC" w:rsidRPr="00DA711A" w:rsidRDefault="00E43DCC" w:rsidP="00E43DCC">
      <w:pPr>
        <w:pStyle w:val="Odstavecseseznamem"/>
        <w:numPr>
          <w:ilvl w:val="0"/>
          <w:numId w:val="21"/>
        </w:numPr>
        <w:jc w:val="both"/>
      </w:pPr>
      <w:r>
        <w:t>Statut výboru byl schválen společně s Jednacím řádem Výboru Národního plánu obn</w:t>
      </w:r>
      <w:r w:rsidRPr="00DA711A">
        <w:t xml:space="preserve">ovy, čl. I, bodem </w:t>
      </w:r>
      <w:r w:rsidR="00DA711A">
        <w:t>4</w:t>
      </w:r>
      <w:r w:rsidRPr="00DA711A">
        <w:t xml:space="preserve"> usnesením vlády dne </w:t>
      </w:r>
      <w:r w:rsidR="00DA711A">
        <w:t xml:space="preserve">17. května 2021 č. 467 </w:t>
      </w:r>
      <w:r w:rsidRPr="00DA711A">
        <w:t xml:space="preserve">a nemá právní subjektivitu. </w:t>
      </w:r>
    </w:p>
    <w:p w14:paraId="13995FAF" w14:textId="77777777" w:rsidR="00E43DCC" w:rsidRDefault="00E43DCC" w:rsidP="00E43DCC">
      <w:pPr>
        <w:pStyle w:val="Odstavecseseznamem"/>
        <w:numPr>
          <w:ilvl w:val="0"/>
          <w:numId w:val="21"/>
        </w:numPr>
        <w:autoSpaceDE w:val="0"/>
        <w:autoSpaceDN w:val="0"/>
        <w:adjustRightInd w:val="0"/>
        <w:spacing w:after="0"/>
        <w:jc w:val="both"/>
      </w:pPr>
      <w:r>
        <w:t xml:space="preserve">Statut výboru upravuje vznik a zánik výboru, schválení jeho členů, způsob jednání, působnost výboru a práva a povinnosti jeho členů. </w:t>
      </w:r>
    </w:p>
    <w:p w14:paraId="7DF871FF" w14:textId="77777777" w:rsidR="00E43DCC" w:rsidRDefault="00E43DCC" w:rsidP="00E43DCC">
      <w:pPr>
        <w:pStyle w:val="Odstavecseseznamem"/>
        <w:numPr>
          <w:ilvl w:val="0"/>
          <w:numId w:val="21"/>
        </w:numPr>
        <w:autoSpaceDE w:val="0"/>
        <w:autoSpaceDN w:val="0"/>
        <w:adjustRightInd w:val="0"/>
        <w:spacing w:after="0"/>
        <w:jc w:val="both"/>
      </w:pPr>
      <w:r w:rsidRPr="4B1CC5A7">
        <w:t xml:space="preserve">Výbor je tvořen zástupci klíčových subjektů zapojených do implementace NPO, kteří jsou členy Řídícího výboru NPO, zástupců Rady hospodářské a sociální dohody (Tripartity) a dalšími členy uvedenými v článku III bodě 8). </w:t>
      </w:r>
    </w:p>
    <w:p w14:paraId="3F3A3108" w14:textId="77777777" w:rsidR="00E43DCC" w:rsidRDefault="00E43DCC" w:rsidP="00E43DCC">
      <w:pPr>
        <w:pStyle w:val="Odstavecseseznamem"/>
        <w:numPr>
          <w:ilvl w:val="0"/>
          <w:numId w:val="21"/>
        </w:numPr>
        <w:autoSpaceDE w:val="0"/>
        <w:autoSpaceDN w:val="0"/>
        <w:adjustRightInd w:val="0"/>
        <w:spacing w:after="0"/>
        <w:jc w:val="both"/>
      </w:pPr>
      <w:r w:rsidRPr="06F92721">
        <w:t xml:space="preserve">Role výboru je spjata s postupy a procesy implementace a koordinace NPO. </w:t>
      </w:r>
    </w:p>
    <w:p w14:paraId="3677E13D" w14:textId="77777777" w:rsidR="00E43DCC" w:rsidRDefault="00E43DCC" w:rsidP="00E43DCC">
      <w:pPr>
        <w:autoSpaceDE w:val="0"/>
        <w:autoSpaceDN w:val="0"/>
        <w:adjustRightInd w:val="0"/>
        <w:spacing w:before="360" w:after="0"/>
        <w:jc w:val="center"/>
        <w:rPr>
          <w:b/>
          <w:bCs/>
        </w:rPr>
      </w:pPr>
      <w:r>
        <w:rPr>
          <w:b/>
          <w:bCs/>
        </w:rPr>
        <w:t>Článek II</w:t>
      </w:r>
    </w:p>
    <w:p w14:paraId="3008B921" w14:textId="77777777" w:rsidR="00E43DCC" w:rsidRDefault="00E43DCC" w:rsidP="00E43DCC">
      <w:pPr>
        <w:autoSpaceDE w:val="0"/>
        <w:autoSpaceDN w:val="0"/>
        <w:adjustRightInd w:val="0"/>
        <w:spacing w:after="120"/>
        <w:jc w:val="center"/>
        <w:rPr>
          <w:b/>
          <w:bCs/>
        </w:rPr>
      </w:pPr>
      <w:r>
        <w:rPr>
          <w:b/>
          <w:bCs/>
        </w:rPr>
        <w:t>Působnost výboru</w:t>
      </w:r>
    </w:p>
    <w:p w14:paraId="59B2E3E7" w14:textId="77777777" w:rsidR="00E43DCC" w:rsidRDefault="00E43DCC" w:rsidP="00E43DCC">
      <w:pPr>
        <w:pStyle w:val="Odstavecseseznamem"/>
        <w:numPr>
          <w:ilvl w:val="0"/>
          <w:numId w:val="22"/>
        </w:numPr>
        <w:autoSpaceDE w:val="0"/>
        <w:autoSpaceDN w:val="0"/>
        <w:adjustRightInd w:val="0"/>
        <w:spacing w:after="0"/>
        <w:jc w:val="both"/>
      </w:pPr>
      <w:r>
        <w:t>Výbor je platformou, vytvořenou především pro spolupráci všech relevantních subjektů zapojených do NPO.</w:t>
      </w:r>
    </w:p>
    <w:p w14:paraId="3EDE089C" w14:textId="77777777" w:rsidR="00E43DCC" w:rsidRDefault="00E43DCC" w:rsidP="00E43DCC">
      <w:pPr>
        <w:pStyle w:val="Odstavecseseznamem"/>
        <w:numPr>
          <w:ilvl w:val="0"/>
          <w:numId w:val="22"/>
        </w:numPr>
        <w:autoSpaceDE w:val="0"/>
        <w:autoSpaceDN w:val="0"/>
        <w:adjustRightInd w:val="0"/>
        <w:spacing w:after="0"/>
        <w:jc w:val="both"/>
      </w:pPr>
      <w:r>
        <w:t xml:space="preserve">Výbor plní zejména funkci monitorovací a dohledovou nad: </w:t>
      </w:r>
    </w:p>
    <w:p w14:paraId="66FD0D87" w14:textId="77777777" w:rsidR="00E43DCC" w:rsidRDefault="00E43DCC" w:rsidP="00E43DCC">
      <w:pPr>
        <w:pStyle w:val="Odstavecseseznamem"/>
        <w:numPr>
          <w:ilvl w:val="2"/>
          <w:numId w:val="17"/>
        </w:numPr>
        <w:autoSpaceDE w:val="0"/>
        <w:autoSpaceDN w:val="0"/>
        <w:adjustRightInd w:val="0"/>
        <w:spacing w:after="0"/>
        <w:jc w:val="both"/>
      </w:pPr>
      <w:r>
        <w:t>plněním pokroku, tj. plněním milníků a cílů jednotlivých komponent dle harmonogramu Národního plánu obnovy,</w:t>
      </w:r>
    </w:p>
    <w:p w14:paraId="14FCF17A" w14:textId="77777777" w:rsidR="00E43DCC" w:rsidRDefault="00E43DCC" w:rsidP="00E43DCC">
      <w:pPr>
        <w:pStyle w:val="Odstavecseseznamem"/>
        <w:numPr>
          <w:ilvl w:val="2"/>
          <w:numId w:val="17"/>
        </w:numPr>
        <w:autoSpaceDE w:val="0"/>
        <w:autoSpaceDN w:val="0"/>
        <w:adjustRightInd w:val="0"/>
        <w:spacing w:after="0"/>
        <w:jc w:val="both"/>
      </w:pPr>
      <w:r w:rsidRPr="383DB443">
        <w:t xml:space="preserve">monitoruje a sleduje všechny podstatné návrhy a dokumenty, které v rámci procesu implementace byly projednány a schváleny řídícím výborem Národního plánu obnovy a Odborem koordinace NPO, </w:t>
      </w:r>
    </w:p>
    <w:p w14:paraId="46C88B58" w14:textId="77777777" w:rsidR="00E43DCC" w:rsidRDefault="00E43DCC" w:rsidP="00E43DCC">
      <w:pPr>
        <w:pStyle w:val="Odstavecseseznamem"/>
        <w:numPr>
          <w:ilvl w:val="2"/>
          <w:numId w:val="17"/>
        </w:numPr>
        <w:autoSpaceDE w:val="0"/>
        <w:autoSpaceDN w:val="0"/>
        <w:adjustRightInd w:val="0"/>
        <w:spacing w:after="0"/>
        <w:jc w:val="both"/>
      </w:pPr>
      <w:r>
        <w:t>publicitní činností a případně může navrhnout úpravy procesů zajišťujících jednotnou koordinaci. Návrhy výboru musí doplňovat či být v souladu se Strategickým komunikačním rámcem NPO,</w:t>
      </w:r>
    </w:p>
    <w:p w14:paraId="16968763" w14:textId="77777777" w:rsidR="00E43DCC" w:rsidRDefault="00E43DCC" w:rsidP="00E43DCC">
      <w:pPr>
        <w:pStyle w:val="Odstavecseseznamem"/>
        <w:numPr>
          <w:ilvl w:val="2"/>
          <w:numId w:val="17"/>
        </w:numPr>
        <w:autoSpaceDE w:val="0"/>
        <w:autoSpaceDN w:val="0"/>
        <w:adjustRightInd w:val="0"/>
        <w:spacing w:after="0"/>
        <w:jc w:val="both"/>
      </w:pPr>
      <w:r w:rsidRPr="06F92721">
        <w:t>zadáváním dat a přenosu informací mezi vlastníky komponent, Odborem koordinace NPO a dalšími subjekty zapojenými do implementace NPO,</w:t>
      </w:r>
    </w:p>
    <w:p w14:paraId="27D4A154" w14:textId="77777777" w:rsidR="00E43DCC" w:rsidRDefault="00E43DCC" w:rsidP="00E43DCC">
      <w:pPr>
        <w:pStyle w:val="Odstavecseseznamem"/>
        <w:numPr>
          <w:ilvl w:val="2"/>
          <w:numId w:val="17"/>
        </w:numPr>
        <w:autoSpaceDE w:val="0"/>
        <w:autoSpaceDN w:val="0"/>
        <w:adjustRightInd w:val="0"/>
        <w:spacing w:after="0"/>
        <w:jc w:val="both"/>
      </w:pPr>
      <w:r>
        <w:t>zprávami a výstupy z oblasti implementace a koordinace NPO a může předkládat návrhy jejich možného využití,</w:t>
      </w:r>
    </w:p>
    <w:p w14:paraId="233DEE7B" w14:textId="77777777" w:rsidR="00E43DCC" w:rsidRDefault="00E43DCC" w:rsidP="00E43DCC">
      <w:pPr>
        <w:pStyle w:val="Odstavecseseznamem"/>
        <w:numPr>
          <w:ilvl w:val="2"/>
          <w:numId w:val="17"/>
        </w:numPr>
        <w:autoSpaceDE w:val="0"/>
        <w:autoSpaceDN w:val="0"/>
        <w:adjustRightInd w:val="0"/>
        <w:spacing w:after="0"/>
        <w:jc w:val="both"/>
      </w:pPr>
      <w:r>
        <w:t>návrhy a případnými úpravami změn termínů schválených Řídícím výborem Národního plánu obnovy.</w:t>
      </w:r>
    </w:p>
    <w:p w14:paraId="19F2ABCB" w14:textId="77777777" w:rsidR="00E43DCC" w:rsidRDefault="00E43DCC" w:rsidP="00E43DCC">
      <w:pPr>
        <w:pStyle w:val="Odstavecseseznamem"/>
        <w:numPr>
          <w:ilvl w:val="0"/>
          <w:numId w:val="28"/>
        </w:numPr>
        <w:autoSpaceDE w:val="0"/>
        <w:autoSpaceDN w:val="0"/>
        <w:adjustRightInd w:val="0"/>
        <w:spacing w:after="0"/>
        <w:jc w:val="both"/>
      </w:pPr>
      <w:r w:rsidRPr="06F92721">
        <w:t xml:space="preserve">Výbor může Řídícímu výboru Národního plánu obnovy předkládat a předávat podněty, návrhy na úpravy a doplnění, týkající se koordinace a implementace NPO. </w:t>
      </w:r>
    </w:p>
    <w:p w14:paraId="7F4BA96A" w14:textId="77777777" w:rsidR="00E43DCC" w:rsidRDefault="00E43DCC" w:rsidP="00E43DCC">
      <w:pPr>
        <w:autoSpaceDE w:val="0"/>
        <w:autoSpaceDN w:val="0"/>
        <w:adjustRightInd w:val="0"/>
        <w:spacing w:before="360" w:after="0"/>
        <w:jc w:val="center"/>
        <w:rPr>
          <w:b/>
          <w:bCs/>
        </w:rPr>
      </w:pPr>
      <w:r>
        <w:rPr>
          <w:b/>
          <w:bCs/>
        </w:rPr>
        <w:t>Článek III</w:t>
      </w:r>
    </w:p>
    <w:p w14:paraId="14AF5187" w14:textId="77777777" w:rsidR="00E43DCC" w:rsidRDefault="00E43DCC" w:rsidP="00E43DCC">
      <w:pPr>
        <w:autoSpaceDE w:val="0"/>
        <w:autoSpaceDN w:val="0"/>
        <w:adjustRightInd w:val="0"/>
        <w:spacing w:after="120"/>
        <w:jc w:val="center"/>
        <w:rPr>
          <w:b/>
          <w:bCs/>
        </w:rPr>
      </w:pPr>
      <w:r>
        <w:rPr>
          <w:b/>
          <w:bCs/>
        </w:rPr>
        <w:t>Složení Výboru</w:t>
      </w:r>
    </w:p>
    <w:p w14:paraId="24D77200" w14:textId="77777777" w:rsidR="00E43DCC" w:rsidRDefault="00E43DCC" w:rsidP="00E43DCC">
      <w:pPr>
        <w:pStyle w:val="Odstavecseseznamem"/>
        <w:numPr>
          <w:ilvl w:val="0"/>
          <w:numId w:val="23"/>
        </w:numPr>
        <w:autoSpaceDE w:val="0"/>
        <w:autoSpaceDN w:val="0"/>
        <w:adjustRightInd w:val="0"/>
        <w:spacing w:after="0"/>
        <w:jc w:val="both"/>
      </w:pPr>
      <w:r>
        <w:t>Výbor je složen z předsedy, výkonného místopředsedy a členů.</w:t>
      </w:r>
    </w:p>
    <w:p w14:paraId="55A102A8" w14:textId="77777777" w:rsidR="00B00642" w:rsidRDefault="00E43DCC" w:rsidP="00E43DCC">
      <w:pPr>
        <w:pStyle w:val="Odstavecseseznamem"/>
        <w:numPr>
          <w:ilvl w:val="0"/>
          <w:numId w:val="23"/>
        </w:numPr>
        <w:autoSpaceDE w:val="0"/>
        <w:autoSpaceDN w:val="0"/>
        <w:adjustRightInd w:val="0"/>
        <w:spacing w:after="0"/>
        <w:jc w:val="both"/>
        <w:sectPr w:rsidR="00B00642">
          <w:headerReference w:type="even" r:id="rId11"/>
          <w:headerReference w:type="default" r:id="rId12"/>
          <w:footerReference w:type="default" r:id="rId13"/>
          <w:headerReference w:type="first" r:id="rId14"/>
          <w:pgSz w:w="11906" w:h="16838"/>
          <w:pgMar w:top="1417" w:right="1417" w:bottom="1417" w:left="1417" w:header="708" w:footer="708" w:gutter="0"/>
          <w:cols w:space="708"/>
          <w:docGrid w:linePitch="360"/>
        </w:sectPr>
      </w:pPr>
      <w:r>
        <w:t xml:space="preserve">Předsedou výboru je zástupce ministerstva průmyslu a obchodu. </w:t>
      </w:r>
    </w:p>
    <w:p w14:paraId="5D3BB07F" w14:textId="77777777" w:rsidR="00E43DCC" w:rsidRDefault="00E43DCC" w:rsidP="00E43DCC">
      <w:pPr>
        <w:pStyle w:val="Odstavecseseznamem"/>
        <w:numPr>
          <w:ilvl w:val="0"/>
          <w:numId w:val="23"/>
        </w:numPr>
        <w:autoSpaceDE w:val="0"/>
        <w:autoSpaceDN w:val="0"/>
        <w:adjustRightInd w:val="0"/>
        <w:spacing w:after="0"/>
        <w:jc w:val="both"/>
      </w:pPr>
      <w:r>
        <w:lastRenderedPageBreak/>
        <w:t xml:space="preserve">Výkonným místopředsedou je náměstek ministra průmyslu a obchodu pověřeným řízením sekce, pod kterou je ustanoven Odbor koordinace NPO. </w:t>
      </w:r>
    </w:p>
    <w:p w14:paraId="55EEEA1A" w14:textId="77777777" w:rsidR="00E43DCC" w:rsidRDefault="00E43DCC" w:rsidP="00E43DCC">
      <w:pPr>
        <w:pStyle w:val="Odstavecseseznamem"/>
        <w:numPr>
          <w:ilvl w:val="0"/>
          <w:numId w:val="23"/>
        </w:numPr>
        <w:autoSpaceDE w:val="0"/>
        <w:autoSpaceDN w:val="0"/>
        <w:adjustRightInd w:val="0"/>
        <w:spacing w:after="0"/>
        <w:jc w:val="both"/>
        <w:rPr>
          <w:b/>
        </w:rPr>
      </w:pPr>
      <w:r>
        <w:t>Skladba navržených členů výboru z řad vlastníků komponent je sestavena na základě seznamu vlastníků komponent, kteří jsou uvedeni v NPO. Počet zástupců odpovídá počtu vlastníků komponent uvedených v NPO.</w:t>
      </w:r>
    </w:p>
    <w:p w14:paraId="4997CBD9" w14:textId="77777777" w:rsidR="00E43DCC" w:rsidRDefault="00E43DCC" w:rsidP="00E43DCC">
      <w:pPr>
        <w:pStyle w:val="Odstavecseseznamem"/>
        <w:numPr>
          <w:ilvl w:val="0"/>
          <w:numId w:val="23"/>
        </w:numPr>
        <w:autoSpaceDE w:val="0"/>
        <w:autoSpaceDN w:val="0"/>
        <w:adjustRightInd w:val="0"/>
        <w:spacing w:after="0"/>
        <w:jc w:val="both"/>
        <w:rPr>
          <w:b/>
        </w:rPr>
      </w:pPr>
      <w:r>
        <w:t xml:space="preserve">Skladba navržených členů z řad Rady hospodářské a sociální dohody (Tripartity) je sestavena na základě návrhu členů, včetně jejich počtu, schváleného předsedou výboru. </w:t>
      </w:r>
    </w:p>
    <w:p w14:paraId="5F742CF4" w14:textId="77777777" w:rsidR="00E43DCC" w:rsidRDefault="00E43DCC" w:rsidP="00E43DCC">
      <w:pPr>
        <w:pStyle w:val="Odstavecseseznamem"/>
        <w:autoSpaceDE w:val="0"/>
        <w:autoSpaceDN w:val="0"/>
        <w:adjustRightInd w:val="0"/>
        <w:spacing w:after="0"/>
        <w:ind w:left="360"/>
        <w:jc w:val="center"/>
        <w:rPr>
          <w:b/>
        </w:rPr>
      </w:pPr>
      <w:r>
        <w:rPr>
          <w:b/>
        </w:rPr>
        <w:t>Členové výboru</w:t>
      </w:r>
    </w:p>
    <w:p w14:paraId="06ED86C7" w14:textId="77777777" w:rsidR="00E43DCC" w:rsidRDefault="00E43DCC" w:rsidP="00E43DCC">
      <w:pPr>
        <w:pStyle w:val="Odstavecseseznamem"/>
        <w:numPr>
          <w:ilvl w:val="0"/>
          <w:numId w:val="23"/>
        </w:numPr>
        <w:autoSpaceDE w:val="0"/>
        <w:autoSpaceDN w:val="0"/>
        <w:adjustRightInd w:val="0"/>
        <w:spacing w:after="0"/>
        <w:jc w:val="both"/>
      </w:pPr>
      <w:r>
        <w:t>Členství ve výboru je čestné, dobrovolné a není honorováno.</w:t>
      </w:r>
    </w:p>
    <w:p w14:paraId="6158369D" w14:textId="77777777" w:rsidR="00E43DCC" w:rsidRDefault="00E43DCC" w:rsidP="00E43DCC">
      <w:pPr>
        <w:pStyle w:val="Odstavecseseznamem"/>
        <w:numPr>
          <w:ilvl w:val="0"/>
          <w:numId w:val="23"/>
        </w:numPr>
        <w:autoSpaceDE w:val="0"/>
        <w:autoSpaceDN w:val="0"/>
        <w:adjustRightInd w:val="0"/>
        <w:spacing w:after="0"/>
        <w:jc w:val="both"/>
      </w:pPr>
      <w:r>
        <w:t>Členy výboru jsou zástupci těchto institucí/vlastníků komponent</w:t>
      </w:r>
      <w:r>
        <w:rPr>
          <w:rStyle w:val="Znakapoznpodarou"/>
        </w:rPr>
        <w:footnoteReference w:id="1"/>
      </w:r>
      <w:r>
        <w:t>:</w:t>
      </w:r>
    </w:p>
    <w:p w14:paraId="10341954" w14:textId="77777777" w:rsidR="00E43DCC" w:rsidRDefault="00E43DCC" w:rsidP="00E43DCC">
      <w:pPr>
        <w:pStyle w:val="Odstavecseseznamem"/>
        <w:numPr>
          <w:ilvl w:val="1"/>
          <w:numId w:val="23"/>
        </w:numPr>
        <w:autoSpaceDE w:val="0"/>
        <w:autoSpaceDN w:val="0"/>
        <w:adjustRightInd w:val="0"/>
        <w:spacing w:after="0"/>
        <w:jc w:val="both"/>
      </w:pPr>
      <w:r>
        <w:t>Zástupce Ministerstva vnitra;</w:t>
      </w:r>
    </w:p>
    <w:p w14:paraId="39BC5B65" w14:textId="77777777" w:rsidR="00E43DCC" w:rsidRDefault="00E43DCC" w:rsidP="00E43DCC">
      <w:pPr>
        <w:pStyle w:val="Odstavecseseznamem"/>
        <w:numPr>
          <w:ilvl w:val="1"/>
          <w:numId w:val="23"/>
        </w:numPr>
        <w:autoSpaceDE w:val="0"/>
        <w:autoSpaceDN w:val="0"/>
        <w:adjustRightInd w:val="0"/>
        <w:spacing w:after="0"/>
        <w:jc w:val="both"/>
      </w:pPr>
      <w:r>
        <w:t>Zástupce Ministerstva kultury;</w:t>
      </w:r>
    </w:p>
    <w:p w14:paraId="0A0B0E28" w14:textId="77777777" w:rsidR="00E43DCC" w:rsidRDefault="00E43DCC" w:rsidP="00E43DCC">
      <w:pPr>
        <w:pStyle w:val="Odstavecseseznamem"/>
        <w:numPr>
          <w:ilvl w:val="1"/>
          <w:numId w:val="23"/>
        </w:numPr>
        <w:autoSpaceDE w:val="0"/>
        <w:autoSpaceDN w:val="0"/>
        <w:adjustRightInd w:val="0"/>
        <w:spacing w:after="0"/>
        <w:jc w:val="both"/>
      </w:pPr>
      <w:r>
        <w:t>Zástupce Ministerstva životního prostředí;</w:t>
      </w:r>
    </w:p>
    <w:p w14:paraId="652ACD8D" w14:textId="77777777" w:rsidR="00E43DCC" w:rsidRDefault="00E43DCC" w:rsidP="00E43DCC">
      <w:pPr>
        <w:pStyle w:val="Odstavecseseznamem"/>
        <w:numPr>
          <w:ilvl w:val="1"/>
          <w:numId w:val="23"/>
        </w:numPr>
        <w:autoSpaceDE w:val="0"/>
        <w:autoSpaceDN w:val="0"/>
        <w:adjustRightInd w:val="0"/>
        <w:spacing w:after="0"/>
        <w:jc w:val="both"/>
      </w:pPr>
      <w:r>
        <w:t>Zástupce Ministerstva pro místní rozvoj;</w:t>
      </w:r>
    </w:p>
    <w:p w14:paraId="361C7CD4" w14:textId="77777777" w:rsidR="00E43DCC" w:rsidRDefault="00E43DCC" w:rsidP="00E43DCC">
      <w:pPr>
        <w:pStyle w:val="Odstavecseseznamem"/>
        <w:numPr>
          <w:ilvl w:val="1"/>
          <w:numId w:val="23"/>
        </w:numPr>
        <w:autoSpaceDE w:val="0"/>
        <w:autoSpaceDN w:val="0"/>
        <w:adjustRightInd w:val="0"/>
        <w:spacing w:after="0"/>
        <w:jc w:val="both"/>
      </w:pPr>
      <w:r>
        <w:t>Zástupce Ministerstva spravedlnosti;</w:t>
      </w:r>
    </w:p>
    <w:p w14:paraId="7DEDAC5A" w14:textId="77777777" w:rsidR="00E43DCC" w:rsidRDefault="00E43DCC" w:rsidP="00E43DCC">
      <w:pPr>
        <w:pStyle w:val="Odstavecseseznamem"/>
        <w:numPr>
          <w:ilvl w:val="1"/>
          <w:numId w:val="23"/>
        </w:numPr>
        <w:autoSpaceDE w:val="0"/>
        <w:autoSpaceDN w:val="0"/>
        <w:adjustRightInd w:val="0"/>
        <w:spacing w:after="0"/>
        <w:jc w:val="both"/>
      </w:pPr>
      <w:r>
        <w:t>Zástupce Ministerstva dopravy;</w:t>
      </w:r>
    </w:p>
    <w:p w14:paraId="21F9E2A5" w14:textId="7B748871" w:rsidR="00E43DCC" w:rsidRDefault="00E43DCC" w:rsidP="00E43DCC">
      <w:pPr>
        <w:pStyle w:val="Odstavecseseznamem"/>
        <w:numPr>
          <w:ilvl w:val="1"/>
          <w:numId w:val="23"/>
        </w:numPr>
        <w:autoSpaceDE w:val="0"/>
        <w:autoSpaceDN w:val="0"/>
        <w:adjustRightInd w:val="0"/>
        <w:spacing w:after="0"/>
        <w:jc w:val="both"/>
      </w:pPr>
      <w:r>
        <w:t xml:space="preserve">Zástupce Ministerstva průmyslu a </w:t>
      </w:r>
      <w:r w:rsidR="007F1D0E">
        <w:t>obchodu</w:t>
      </w:r>
      <w:bookmarkStart w:id="0" w:name="_GoBack"/>
      <w:bookmarkEnd w:id="0"/>
      <w:r>
        <w:t>;</w:t>
      </w:r>
    </w:p>
    <w:p w14:paraId="0A78A7CA" w14:textId="77777777" w:rsidR="00E43DCC" w:rsidRDefault="00E43DCC" w:rsidP="00E43DCC">
      <w:pPr>
        <w:pStyle w:val="Odstavecseseznamem"/>
        <w:numPr>
          <w:ilvl w:val="1"/>
          <w:numId w:val="23"/>
        </w:numPr>
        <w:autoSpaceDE w:val="0"/>
        <w:autoSpaceDN w:val="0"/>
        <w:adjustRightInd w:val="0"/>
        <w:spacing w:after="0"/>
        <w:jc w:val="both"/>
      </w:pPr>
      <w:r>
        <w:t>Zástupce Ministerstva školství, mládeže a tělovýchovy;</w:t>
      </w:r>
    </w:p>
    <w:p w14:paraId="51C9ADAC" w14:textId="77777777" w:rsidR="00E43DCC" w:rsidRDefault="00E43DCC" w:rsidP="00E43DCC">
      <w:pPr>
        <w:pStyle w:val="Odstavecseseznamem"/>
        <w:numPr>
          <w:ilvl w:val="1"/>
          <w:numId w:val="23"/>
        </w:numPr>
        <w:autoSpaceDE w:val="0"/>
        <w:autoSpaceDN w:val="0"/>
        <w:adjustRightInd w:val="0"/>
        <w:spacing w:after="0"/>
        <w:jc w:val="both"/>
      </w:pPr>
      <w:r w:rsidRPr="764A6E60">
        <w:t>Zástupce Ministerstva práce a sociálních věcí;</w:t>
      </w:r>
    </w:p>
    <w:p w14:paraId="41188FA7" w14:textId="77777777" w:rsidR="00E43DCC" w:rsidRDefault="00E43DCC" w:rsidP="00E43DCC">
      <w:pPr>
        <w:pStyle w:val="Odstavecseseznamem"/>
        <w:numPr>
          <w:ilvl w:val="1"/>
          <w:numId w:val="23"/>
        </w:numPr>
        <w:spacing w:after="0"/>
        <w:jc w:val="both"/>
      </w:pPr>
      <w:r w:rsidRPr="764A6E60">
        <w:t>Zástupce Ministerstva zdravotnictví;</w:t>
      </w:r>
    </w:p>
    <w:p w14:paraId="664BD048" w14:textId="77777777" w:rsidR="00E43DCC" w:rsidRDefault="00E43DCC" w:rsidP="00E43DCC">
      <w:pPr>
        <w:pStyle w:val="Odstavecseseznamem"/>
        <w:numPr>
          <w:ilvl w:val="1"/>
          <w:numId w:val="23"/>
        </w:numPr>
        <w:autoSpaceDE w:val="0"/>
        <w:autoSpaceDN w:val="0"/>
        <w:adjustRightInd w:val="0"/>
        <w:spacing w:after="0"/>
        <w:jc w:val="both"/>
      </w:pPr>
      <w:r w:rsidRPr="588C24F4">
        <w:t>Zástupce Ministerstva zemědělství</w:t>
      </w:r>
      <w:r w:rsidRPr="588C24F4">
        <w:rPr>
          <w:color w:val="0A122A"/>
        </w:rPr>
        <w:t>.</w:t>
      </w:r>
    </w:p>
    <w:p w14:paraId="05825977" w14:textId="77777777" w:rsidR="00E43DCC" w:rsidRDefault="00E43DCC" w:rsidP="00E43DCC">
      <w:pPr>
        <w:pStyle w:val="Odstavecseseznamem"/>
        <w:numPr>
          <w:ilvl w:val="0"/>
          <w:numId w:val="23"/>
        </w:numPr>
        <w:autoSpaceDE w:val="0"/>
        <w:autoSpaceDN w:val="0"/>
        <w:adjustRightInd w:val="0"/>
        <w:spacing w:after="0"/>
        <w:jc w:val="both"/>
      </w:pPr>
      <w:r>
        <w:rPr>
          <w:color w:val="0A122A"/>
        </w:rPr>
        <w:t xml:space="preserve">Dalšími členy výboru jsou: </w:t>
      </w:r>
    </w:p>
    <w:p w14:paraId="74AECEA5" w14:textId="77777777" w:rsidR="00E43DCC" w:rsidRDefault="00E43DCC" w:rsidP="00E43DCC">
      <w:pPr>
        <w:pStyle w:val="Odstavecseseznamem"/>
        <w:numPr>
          <w:ilvl w:val="1"/>
          <w:numId w:val="23"/>
        </w:numPr>
        <w:autoSpaceDE w:val="0"/>
        <w:autoSpaceDN w:val="0"/>
        <w:adjustRightInd w:val="0"/>
        <w:spacing w:after="0"/>
        <w:jc w:val="both"/>
      </w:pPr>
      <w:r w:rsidRPr="4B1CC5A7">
        <w:rPr>
          <w:color w:val="0A122A"/>
        </w:rPr>
        <w:t>Zástupce Odboru koordinace NPO;</w:t>
      </w:r>
    </w:p>
    <w:p w14:paraId="713A746B" w14:textId="77777777" w:rsidR="00E43DCC" w:rsidRDefault="00E43DCC" w:rsidP="00E43DCC">
      <w:pPr>
        <w:pStyle w:val="Odstavecseseznamem"/>
        <w:numPr>
          <w:ilvl w:val="1"/>
          <w:numId w:val="23"/>
        </w:numPr>
        <w:spacing w:after="0"/>
        <w:jc w:val="both"/>
      </w:pPr>
      <w:r w:rsidRPr="4B1CC5A7">
        <w:rPr>
          <w:color w:val="0A122A"/>
        </w:rPr>
        <w:t>Zástupce Ministerstva financí;</w:t>
      </w:r>
    </w:p>
    <w:p w14:paraId="6A911D09" w14:textId="77777777" w:rsidR="00E43DCC" w:rsidRDefault="00E43DCC" w:rsidP="00E43DCC">
      <w:pPr>
        <w:pStyle w:val="Odstavecseseznamem"/>
        <w:numPr>
          <w:ilvl w:val="1"/>
          <w:numId w:val="23"/>
        </w:numPr>
        <w:autoSpaceDE w:val="0"/>
        <w:autoSpaceDN w:val="0"/>
        <w:adjustRightInd w:val="0"/>
        <w:spacing w:after="0"/>
        <w:jc w:val="both"/>
      </w:pPr>
      <w:r>
        <w:rPr>
          <w:color w:val="0A122A"/>
        </w:rPr>
        <w:t xml:space="preserve">Zástupce Evropské komise v ČR; </w:t>
      </w:r>
    </w:p>
    <w:p w14:paraId="5C13DF53" w14:textId="77777777" w:rsidR="00E43DCC" w:rsidRDefault="00E43DCC" w:rsidP="00E43DCC">
      <w:pPr>
        <w:pStyle w:val="Odstavecseseznamem"/>
        <w:numPr>
          <w:ilvl w:val="1"/>
          <w:numId w:val="23"/>
        </w:numPr>
        <w:autoSpaceDE w:val="0"/>
        <w:autoSpaceDN w:val="0"/>
        <w:adjustRightInd w:val="0"/>
        <w:spacing w:after="0"/>
        <w:jc w:val="both"/>
      </w:pPr>
      <w:r>
        <w:t>Zástupci Rady hospodářské a sociální dohody (Tripartity);</w:t>
      </w:r>
    </w:p>
    <w:p w14:paraId="016B5311" w14:textId="77777777" w:rsidR="00E43DCC" w:rsidRDefault="00E43DCC" w:rsidP="00E43DCC">
      <w:pPr>
        <w:pStyle w:val="Odstavecseseznamem"/>
        <w:numPr>
          <w:ilvl w:val="1"/>
          <w:numId w:val="23"/>
        </w:numPr>
        <w:autoSpaceDE w:val="0"/>
        <w:autoSpaceDN w:val="0"/>
        <w:adjustRightInd w:val="0"/>
        <w:spacing w:after="0"/>
        <w:jc w:val="both"/>
      </w:pPr>
      <w:r>
        <w:rPr>
          <w:color w:val="0A122A"/>
        </w:rPr>
        <w:t xml:space="preserve">Další nepovinní zástupci. </w:t>
      </w:r>
    </w:p>
    <w:p w14:paraId="0D5E5379" w14:textId="77777777" w:rsidR="00E43DCC" w:rsidRDefault="00E43DCC" w:rsidP="00E43DCC">
      <w:pPr>
        <w:pStyle w:val="Odstavecseseznamem"/>
        <w:numPr>
          <w:ilvl w:val="0"/>
          <w:numId w:val="23"/>
        </w:numPr>
        <w:spacing w:before="100" w:beforeAutospacing="1" w:after="100" w:afterAutospacing="1"/>
        <w:jc w:val="both"/>
        <w:rPr>
          <w:rFonts w:eastAsia="Times New Roman" w:cstheme="minorHAnsi"/>
          <w:color w:val="000000"/>
        </w:rPr>
      </w:pPr>
      <w:r>
        <w:rPr>
          <w:rFonts w:eastAsia="Times New Roman" w:cstheme="minorHAnsi"/>
          <w:color w:val="000000"/>
        </w:rPr>
        <w:t xml:space="preserve">Funkční období členů výboru je nejdéle do doby trvání výboru. </w:t>
      </w:r>
    </w:p>
    <w:p w14:paraId="76B50772" w14:textId="77777777" w:rsidR="00E43DCC" w:rsidRDefault="00E43DCC" w:rsidP="00E43DCC">
      <w:pPr>
        <w:pStyle w:val="Odstavecseseznamem"/>
        <w:numPr>
          <w:ilvl w:val="0"/>
          <w:numId w:val="23"/>
        </w:numPr>
        <w:spacing w:before="100" w:beforeAutospacing="1" w:after="100" w:afterAutospacing="1"/>
        <w:jc w:val="both"/>
        <w:rPr>
          <w:rFonts w:eastAsia="Times New Roman" w:cstheme="minorHAnsi"/>
          <w:color w:val="000000"/>
        </w:rPr>
      </w:pPr>
      <w:r>
        <w:rPr>
          <w:rFonts w:eastAsia="Times New Roman" w:cstheme="minorHAnsi"/>
          <w:color w:val="000000"/>
        </w:rPr>
        <w:t xml:space="preserve">Členy výboru jmenuje předseda výboru. </w:t>
      </w:r>
    </w:p>
    <w:p w14:paraId="19EB987D" w14:textId="77777777" w:rsidR="00E43DCC" w:rsidRDefault="00E43DCC" w:rsidP="00E43DCC">
      <w:pPr>
        <w:pStyle w:val="Odstavecseseznamem"/>
        <w:numPr>
          <w:ilvl w:val="0"/>
          <w:numId w:val="23"/>
        </w:numPr>
        <w:autoSpaceDE w:val="0"/>
        <w:autoSpaceDN w:val="0"/>
        <w:adjustRightInd w:val="0"/>
        <w:spacing w:after="0"/>
        <w:jc w:val="both"/>
      </w:pPr>
      <w:r>
        <w:t xml:space="preserve">Členové výboru se aktivně účastní jeho jednání a zapojují se do jeho činností. Podílí se na budování a rozvíjení partnerství, komunikační platformy a spolupráce v oblasti NPO. </w:t>
      </w:r>
    </w:p>
    <w:p w14:paraId="7E45BD36" w14:textId="77777777" w:rsidR="00E43DCC" w:rsidRDefault="00E43DCC" w:rsidP="00E43DCC">
      <w:pPr>
        <w:pStyle w:val="Odstavecseseznamem"/>
        <w:numPr>
          <w:ilvl w:val="0"/>
          <w:numId w:val="23"/>
        </w:numPr>
        <w:autoSpaceDE w:val="0"/>
        <w:autoSpaceDN w:val="0"/>
        <w:adjustRightInd w:val="0"/>
        <w:spacing w:after="0"/>
        <w:jc w:val="both"/>
      </w:pPr>
      <w:r>
        <w:t xml:space="preserve">Každý člen výboru, jeho nominovaný, případně písemně pověřený zástupce podepíše Etický kodex výboru. Etický kodex byl schválen spolu s tímto Statutem výboru. Členové výboru jej podepíší na ustavujícím zasedání výboru. Nominovaný zástupce, popř. písemně pověřený zástupce podepíše Etický kodex na prvním jednání výboru, kterého se účastní. </w:t>
      </w:r>
    </w:p>
    <w:p w14:paraId="5478BD99" w14:textId="77777777" w:rsidR="00E43DCC" w:rsidRDefault="00E43DCC" w:rsidP="00E43DCC">
      <w:pPr>
        <w:pStyle w:val="Odstavecseseznamem"/>
        <w:numPr>
          <w:ilvl w:val="0"/>
          <w:numId w:val="23"/>
        </w:numPr>
        <w:autoSpaceDE w:val="0"/>
        <w:autoSpaceDN w:val="0"/>
        <w:adjustRightInd w:val="0"/>
        <w:spacing w:after="0"/>
        <w:jc w:val="both"/>
      </w:pPr>
      <w:r>
        <w:t>Člen výboru bez podepsaného Etického kodexu a nominovaný zástupce člena výboru bez podepsaného Etického kodexu a zástupce člena výboru bez platného pověření a podepsaného Etického kodexu není oprávněn se podílet na činnostech a funkcích výboru.</w:t>
      </w:r>
    </w:p>
    <w:p w14:paraId="370E6F86" w14:textId="77777777" w:rsidR="00E43DCC" w:rsidRDefault="00E43DCC" w:rsidP="00E43DCC">
      <w:pPr>
        <w:pStyle w:val="Odstavecseseznamem"/>
        <w:numPr>
          <w:ilvl w:val="0"/>
          <w:numId w:val="23"/>
        </w:numPr>
        <w:autoSpaceDE w:val="0"/>
        <w:autoSpaceDN w:val="0"/>
        <w:adjustRightInd w:val="0"/>
        <w:spacing w:after="0"/>
        <w:jc w:val="both"/>
      </w:pPr>
      <w:r>
        <w:t xml:space="preserve">Výbor může být rozšířen či zúžen o další členy, a to na základě podnětu stávajících členů. </w:t>
      </w:r>
    </w:p>
    <w:p w14:paraId="3FD93275" w14:textId="77777777" w:rsidR="00E43DCC" w:rsidRDefault="00E43DCC" w:rsidP="00E43DCC">
      <w:pPr>
        <w:pStyle w:val="Odstavecseseznamem"/>
        <w:numPr>
          <w:ilvl w:val="0"/>
          <w:numId w:val="23"/>
        </w:numPr>
        <w:autoSpaceDE w:val="0"/>
        <w:autoSpaceDN w:val="0"/>
        <w:adjustRightInd w:val="0"/>
        <w:spacing w:after="0"/>
        <w:jc w:val="both"/>
      </w:pPr>
      <w:r>
        <w:t>Členové výboru se účastní všech schůzí, pouze ve výjimečných případech mohou být zastoupeni pověřeným pracovníkem svého úřadu, který musí být vybaven stejnými pravomocemi jako člen výboru, kterého zastupuje.</w:t>
      </w:r>
    </w:p>
    <w:p w14:paraId="0A7196FD" w14:textId="77777777" w:rsidR="00E43DCC" w:rsidRDefault="00E43DCC" w:rsidP="00E43DCC">
      <w:pPr>
        <w:pStyle w:val="Odstavecseseznamem"/>
        <w:numPr>
          <w:ilvl w:val="0"/>
          <w:numId w:val="23"/>
        </w:numPr>
        <w:autoSpaceDE w:val="0"/>
        <w:autoSpaceDN w:val="0"/>
        <w:adjustRightInd w:val="0"/>
        <w:spacing w:after="0"/>
        <w:jc w:val="both"/>
      </w:pPr>
      <w:r>
        <w:t>Člena výboru odvolá na návrh výboru předseda výboru, a to v případě, že:</w:t>
      </w:r>
    </w:p>
    <w:p w14:paraId="42BA0B47" w14:textId="77777777" w:rsidR="00E43DCC" w:rsidRDefault="00E43DCC" w:rsidP="00E43DCC">
      <w:pPr>
        <w:pStyle w:val="Odstavecseseznamem"/>
        <w:numPr>
          <w:ilvl w:val="1"/>
          <w:numId w:val="23"/>
        </w:numPr>
        <w:autoSpaceDE w:val="0"/>
        <w:autoSpaceDN w:val="0"/>
        <w:adjustRightInd w:val="0"/>
        <w:spacing w:after="0"/>
        <w:jc w:val="both"/>
      </w:pPr>
      <w:r>
        <w:lastRenderedPageBreak/>
        <w:t xml:space="preserve">člen ukončí činnost v instituci, která ho navrhla, instituce o tom bezodkladně informuje výbor, </w:t>
      </w:r>
    </w:p>
    <w:p w14:paraId="764F7270" w14:textId="77777777" w:rsidR="00E43DCC" w:rsidRDefault="00E43DCC" w:rsidP="00E43DCC">
      <w:pPr>
        <w:pStyle w:val="Odstavecseseznamem"/>
        <w:numPr>
          <w:ilvl w:val="1"/>
          <w:numId w:val="23"/>
        </w:numPr>
        <w:autoSpaceDE w:val="0"/>
        <w:autoSpaceDN w:val="0"/>
        <w:adjustRightInd w:val="0"/>
        <w:spacing w:after="0"/>
        <w:jc w:val="both"/>
      </w:pPr>
      <w:r>
        <w:t xml:space="preserve">člen předá předsedovi výboru vlastní písemnou žádost o odvolání, </w:t>
      </w:r>
    </w:p>
    <w:p w14:paraId="60E6361C" w14:textId="77777777" w:rsidR="00E43DCC" w:rsidRDefault="00E43DCC" w:rsidP="00E43DCC">
      <w:pPr>
        <w:pStyle w:val="Odstavecseseznamem"/>
        <w:numPr>
          <w:ilvl w:val="1"/>
          <w:numId w:val="23"/>
        </w:numPr>
        <w:autoSpaceDE w:val="0"/>
        <w:autoSpaceDN w:val="0"/>
        <w:adjustRightInd w:val="0"/>
        <w:spacing w:after="0"/>
        <w:jc w:val="both"/>
      </w:pPr>
      <w:r>
        <w:t>člen výboru či jeho nominovaný zástupce hrubě poruší Etický kodex a předseda výboru rozhodne, že nastal důvod pro odvolání člena či jeho nominovaného zástupce,</w:t>
      </w:r>
    </w:p>
    <w:p w14:paraId="7AB6C116" w14:textId="77777777" w:rsidR="00E43DCC" w:rsidRDefault="00E43DCC" w:rsidP="00E43DCC">
      <w:pPr>
        <w:pStyle w:val="Odstavecseseznamem"/>
        <w:numPr>
          <w:ilvl w:val="1"/>
          <w:numId w:val="23"/>
        </w:numPr>
        <w:autoSpaceDE w:val="0"/>
        <w:autoSpaceDN w:val="0"/>
        <w:adjustRightInd w:val="0"/>
        <w:spacing w:after="0"/>
        <w:jc w:val="both"/>
      </w:pPr>
      <w:r>
        <w:t>instituce, za kterou je člen do výboru nominován, podá výboru písemný návrh na jeho odvolání,</w:t>
      </w:r>
    </w:p>
    <w:p w14:paraId="501A5EEE" w14:textId="77777777" w:rsidR="00E43DCC" w:rsidRDefault="00E43DCC" w:rsidP="00E43DCC">
      <w:pPr>
        <w:pStyle w:val="Odstavecseseznamem"/>
        <w:numPr>
          <w:ilvl w:val="1"/>
          <w:numId w:val="23"/>
        </w:numPr>
        <w:autoSpaceDE w:val="0"/>
        <w:autoSpaceDN w:val="0"/>
        <w:adjustRightInd w:val="0"/>
        <w:spacing w:after="0"/>
        <w:jc w:val="both"/>
      </w:pPr>
      <w:r>
        <w:t>člen výboru hrubým způsobem poruší Statut či Jednací řád výboru Národního plánu obnovy,</w:t>
      </w:r>
    </w:p>
    <w:p w14:paraId="1EB8A6B5" w14:textId="77777777" w:rsidR="00E43DCC" w:rsidRDefault="00E43DCC" w:rsidP="00E43DCC">
      <w:pPr>
        <w:pStyle w:val="Odstavecseseznamem"/>
        <w:numPr>
          <w:ilvl w:val="1"/>
          <w:numId w:val="23"/>
        </w:numPr>
        <w:autoSpaceDE w:val="0"/>
        <w:autoSpaceDN w:val="0"/>
        <w:adjustRightInd w:val="0"/>
        <w:spacing w:after="0"/>
        <w:jc w:val="both"/>
      </w:pPr>
      <w:r>
        <w:t>člen nejedná v souladu s právním řádem ČR.</w:t>
      </w:r>
    </w:p>
    <w:p w14:paraId="2CE023DB" w14:textId="77777777" w:rsidR="00E43DCC" w:rsidRDefault="00E43DCC" w:rsidP="00E43DCC">
      <w:pPr>
        <w:autoSpaceDE w:val="0"/>
        <w:autoSpaceDN w:val="0"/>
        <w:adjustRightInd w:val="0"/>
        <w:spacing w:before="360" w:after="0"/>
        <w:jc w:val="center"/>
        <w:rPr>
          <w:b/>
          <w:bCs/>
        </w:rPr>
      </w:pPr>
      <w:r>
        <w:rPr>
          <w:b/>
          <w:bCs/>
        </w:rPr>
        <w:t>Článek IV</w:t>
      </w:r>
    </w:p>
    <w:p w14:paraId="2DCC4195" w14:textId="77777777" w:rsidR="00E43DCC" w:rsidRDefault="00E43DCC" w:rsidP="00E43DCC">
      <w:pPr>
        <w:autoSpaceDE w:val="0"/>
        <w:autoSpaceDN w:val="0"/>
        <w:adjustRightInd w:val="0"/>
        <w:spacing w:after="0"/>
        <w:jc w:val="center"/>
        <w:rPr>
          <w:b/>
          <w:bCs/>
        </w:rPr>
      </w:pPr>
      <w:r>
        <w:rPr>
          <w:b/>
          <w:bCs/>
        </w:rPr>
        <w:t>Práva a povinnosti</w:t>
      </w:r>
    </w:p>
    <w:p w14:paraId="0FFCAD60" w14:textId="77777777" w:rsidR="00E43DCC" w:rsidRDefault="00E43DCC" w:rsidP="00E43DCC">
      <w:pPr>
        <w:autoSpaceDE w:val="0"/>
        <w:autoSpaceDN w:val="0"/>
        <w:adjustRightInd w:val="0"/>
        <w:spacing w:after="0"/>
        <w:jc w:val="center"/>
        <w:rPr>
          <w:b/>
          <w:bCs/>
        </w:rPr>
      </w:pPr>
    </w:p>
    <w:p w14:paraId="6B93F0D9" w14:textId="77777777" w:rsidR="00E43DCC" w:rsidRDefault="00E43DCC" w:rsidP="00E43DCC">
      <w:pPr>
        <w:autoSpaceDE w:val="0"/>
        <w:autoSpaceDN w:val="0"/>
        <w:adjustRightInd w:val="0"/>
        <w:spacing w:after="120"/>
        <w:jc w:val="center"/>
        <w:rPr>
          <w:b/>
          <w:bCs/>
        </w:rPr>
      </w:pPr>
      <w:r>
        <w:rPr>
          <w:b/>
          <w:bCs/>
        </w:rPr>
        <w:t>Předseda výboru</w:t>
      </w:r>
    </w:p>
    <w:p w14:paraId="258B9EC8" w14:textId="77777777" w:rsidR="00E43DCC" w:rsidRDefault="00E43DCC" w:rsidP="00E43DCC">
      <w:pPr>
        <w:pStyle w:val="Odstavecseseznamem"/>
        <w:numPr>
          <w:ilvl w:val="0"/>
          <w:numId w:val="18"/>
        </w:numPr>
        <w:autoSpaceDE w:val="0"/>
        <w:autoSpaceDN w:val="0"/>
        <w:adjustRightInd w:val="0"/>
        <w:spacing w:after="0"/>
        <w:ind w:left="567" w:hanging="567"/>
        <w:jc w:val="both"/>
      </w:pPr>
      <w:r>
        <w:t>V čele výboru stojí předseda výboru (dále jen „předseda“), který je zástupcem Ministerstva průmyslu a obchodu. Předsedu jmenuje a odvolává ministr průmyslu a obchodu. Předseda výboru odpovídá ministrovi průmyslu a obchodu za činnost výboru.</w:t>
      </w:r>
    </w:p>
    <w:p w14:paraId="7857327F" w14:textId="77777777" w:rsidR="00E43DCC" w:rsidRDefault="00E43DCC" w:rsidP="00E43DCC">
      <w:pPr>
        <w:pStyle w:val="Odstavecseseznamem"/>
        <w:numPr>
          <w:ilvl w:val="0"/>
          <w:numId w:val="18"/>
        </w:numPr>
        <w:autoSpaceDE w:val="0"/>
        <w:autoSpaceDN w:val="0"/>
        <w:adjustRightInd w:val="0"/>
        <w:spacing w:after="0"/>
        <w:ind w:left="567" w:hanging="567"/>
        <w:jc w:val="both"/>
      </w:pPr>
      <w:r>
        <w:t>Práva a povinnosti předsedy výboru:</w:t>
      </w:r>
    </w:p>
    <w:p w14:paraId="44393C28" w14:textId="77777777" w:rsidR="00E43DCC" w:rsidRDefault="00E43DCC" w:rsidP="00E43DCC">
      <w:pPr>
        <w:pStyle w:val="Odstavecseseznamem"/>
        <w:numPr>
          <w:ilvl w:val="1"/>
          <w:numId w:val="18"/>
        </w:numPr>
        <w:autoSpaceDE w:val="0"/>
        <w:autoSpaceDN w:val="0"/>
        <w:adjustRightInd w:val="0"/>
        <w:spacing w:after="0"/>
        <w:jc w:val="both"/>
      </w:pPr>
      <w:r>
        <w:t>odpovídá za činnost výboru a pravidelně informuje členy výboru o všech závažných skutečnostech týkajících se NPO,</w:t>
      </w:r>
    </w:p>
    <w:p w14:paraId="62C5947C" w14:textId="77777777" w:rsidR="00E43DCC" w:rsidRDefault="00E43DCC" w:rsidP="00E43DCC">
      <w:pPr>
        <w:pStyle w:val="Odstavecseseznamem"/>
        <w:numPr>
          <w:ilvl w:val="1"/>
          <w:numId w:val="18"/>
        </w:numPr>
        <w:autoSpaceDE w:val="0"/>
        <w:autoSpaceDN w:val="0"/>
        <w:adjustRightInd w:val="0"/>
        <w:spacing w:after="0"/>
        <w:jc w:val="both"/>
      </w:pPr>
      <w:r>
        <w:t>odpovídá za dodržování pravidel Statutu (včetně Etického kodexu) a Jednacího řádu všemi členy výboru nebo jejich zástupci (nominovanými či písemně pověřenými k zastupování),</w:t>
      </w:r>
    </w:p>
    <w:p w14:paraId="50DE3D9A" w14:textId="77777777" w:rsidR="00E43DCC" w:rsidRDefault="00E43DCC" w:rsidP="00E43DCC">
      <w:pPr>
        <w:pStyle w:val="Odstavecseseznamem"/>
        <w:numPr>
          <w:ilvl w:val="1"/>
          <w:numId w:val="18"/>
        </w:numPr>
        <w:autoSpaceDE w:val="0"/>
        <w:autoSpaceDN w:val="0"/>
        <w:adjustRightInd w:val="0"/>
        <w:spacing w:after="0"/>
        <w:jc w:val="both"/>
      </w:pPr>
      <w:r>
        <w:t>zpravidla jedenkrát do roka svolává prostřednictvím sekretariátu výboru zasedání výboru, navrhuje jeho program a řídí jeho průběh,</w:t>
      </w:r>
    </w:p>
    <w:p w14:paraId="78EE0DA4" w14:textId="77777777" w:rsidR="00E43DCC" w:rsidRDefault="00E43DCC" w:rsidP="00E43DCC">
      <w:pPr>
        <w:pStyle w:val="Odstavecseseznamem"/>
        <w:numPr>
          <w:ilvl w:val="1"/>
          <w:numId w:val="18"/>
        </w:numPr>
        <w:autoSpaceDE w:val="0"/>
        <w:autoSpaceDN w:val="0"/>
        <w:adjustRightInd w:val="0"/>
        <w:spacing w:after="0"/>
        <w:jc w:val="both"/>
      </w:pPr>
      <w:r>
        <w:t>spolupracuje s Řídícím výborem Národního plánu obnovy a také s Odborem koordinace NPO, který v rámci svého oddělení plní funkci sekretariátu výboru, a využívá jejich informačních, odborných, manažerských, organizačních znalostí a čerpá jejich technickou podporu,</w:t>
      </w:r>
    </w:p>
    <w:p w14:paraId="5F8E3E78" w14:textId="77777777" w:rsidR="00E43DCC" w:rsidRDefault="00E43DCC" w:rsidP="00E43DCC">
      <w:pPr>
        <w:pStyle w:val="Odstavecseseznamem"/>
        <w:numPr>
          <w:ilvl w:val="1"/>
          <w:numId w:val="18"/>
        </w:numPr>
        <w:autoSpaceDE w:val="0"/>
        <w:autoSpaceDN w:val="0"/>
        <w:adjustRightInd w:val="0"/>
        <w:spacing w:after="0"/>
        <w:jc w:val="both"/>
      </w:pPr>
      <w:r>
        <w:t xml:space="preserve">navrhuje termín pro vypořádání připomínek k podkladům, dokumentacím aj. předložených výboru, </w:t>
      </w:r>
    </w:p>
    <w:p w14:paraId="6EFF5F07" w14:textId="77777777" w:rsidR="00E43DCC" w:rsidRDefault="00E43DCC" w:rsidP="00E43DCC">
      <w:pPr>
        <w:pStyle w:val="Odstavecseseznamem"/>
        <w:numPr>
          <w:ilvl w:val="1"/>
          <w:numId w:val="18"/>
        </w:numPr>
        <w:autoSpaceDE w:val="0"/>
        <w:autoSpaceDN w:val="0"/>
        <w:adjustRightInd w:val="0"/>
        <w:spacing w:after="0"/>
        <w:jc w:val="both"/>
      </w:pPr>
      <w:r w:rsidRPr="06F92721">
        <w:t>navrhuje Řídícímu výboru Národního plánu obnovy návrhy a podněty ke zlepšení systému koordinace a implementace NPO,</w:t>
      </w:r>
    </w:p>
    <w:p w14:paraId="55ED7CCA" w14:textId="77777777" w:rsidR="00E43DCC" w:rsidRDefault="00E43DCC" w:rsidP="00E43DCC">
      <w:pPr>
        <w:pStyle w:val="Odstavecseseznamem"/>
        <w:numPr>
          <w:ilvl w:val="1"/>
          <w:numId w:val="18"/>
        </w:numPr>
        <w:autoSpaceDE w:val="0"/>
        <w:autoSpaceDN w:val="0"/>
        <w:adjustRightInd w:val="0"/>
        <w:spacing w:after="0"/>
        <w:jc w:val="both"/>
      </w:pPr>
      <w:r>
        <w:t>zajištuje plnění rozhodnutí výboru,</w:t>
      </w:r>
    </w:p>
    <w:p w14:paraId="12D924EE" w14:textId="77777777" w:rsidR="00E43DCC" w:rsidRDefault="00E43DCC" w:rsidP="00E43DCC">
      <w:pPr>
        <w:pStyle w:val="Odstavecseseznamem"/>
        <w:numPr>
          <w:ilvl w:val="1"/>
          <w:numId w:val="18"/>
        </w:numPr>
        <w:autoSpaceDE w:val="0"/>
        <w:autoSpaceDN w:val="0"/>
        <w:adjustRightInd w:val="0"/>
        <w:spacing w:after="0"/>
        <w:jc w:val="both"/>
      </w:pPr>
      <w:r w:rsidRPr="764A6E60">
        <w:t>na návrh mimořádného svolání výboru, a to kteréhokoli člena výboru, je předseda povinen výbor svolat (v tomto případě předseda řídí mimořádné zasedání),</w:t>
      </w:r>
    </w:p>
    <w:p w14:paraId="2F6A863E" w14:textId="77777777" w:rsidR="00E43DCC" w:rsidRDefault="00E43DCC" w:rsidP="00E43DCC">
      <w:pPr>
        <w:pStyle w:val="Odstavecseseznamem"/>
        <w:numPr>
          <w:ilvl w:val="1"/>
          <w:numId w:val="18"/>
        </w:numPr>
        <w:autoSpaceDE w:val="0"/>
        <w:autoSpaceDN w:val="0"/>
        <w:adjustRightInd w:val="0"/>
        <w:spacing w:after="0"/>
        <w:jc w:val="both"/>
      </w:pPr>
      <w:r>
        <w:t xml:space="preserve">aktivně vede jednání s ostatními členy výboru, vyzývá členy výboru k aktivnímu zapojení na výboru a vyjádření vlastních stanovisek ve svěřených agendách, a to například i formou přípravy prezentací, </w:t>
      </w:r>
    </w:p>
    <w:p w14:paraId="24ACD2D0" w14:textId="77777777" w:rsidR="00E43DCC" w:rsidRDefault="00E43DCC" w:rsidP="00E43DCC">
      <w:pPr>
        <w:pStyle w:val="Odstavecseseznamem"/>
        <w:numPr>
          <w:ilvl w:val="1"/>
          <w:numId w:val="18"/>
        </w:numPr>
        <w:autoSpaceDE w:val="0"/>
        <w:autoSpaceDN w:val="0"/>
        <w:adjustRightInd w:val="0"/>
        <w:spacing w:after="0"/>
        <w:jc w:val="both"/>
      </w:pPr>
      <w:r>
        <w:t xml:space="preserve">rozhoduje o přizvání dalších odborníků k určitým bodům programu na základě návrhů členů výboru. </w:t>
      </w:r>
    </w:p>
    <w:p w14:paraId="15204AAF" w14:textId="77777777" w:rsidR="00E43DCC" w:rsidRDefault="00E43DCC" w:rsidP="00E43DCC">
      <w:pPr>
        <w:pStyle w:val="Odstavecseseznamem"/>
        <w:numPr>
          <w:ilvl w:val="0"/>
          <w:numId w:val="18"/>
        </w:numPr>
        <w:autoSpaceDE w:val="0"/>
        <w:autoSpaceDN w:val="0"/>
        <w:adjustRightInd w:val="0"/>
        <w:spacing w:after="0"/>
        <w:ind w:left="567" w:hanging="567"/>
        <w:jc w:val="both"/>
      </w:pPr>
      <w:r>
        <w:t xml:space="preserve">V případě jeho nepřítomnosti, jsou jeho činnosti a odpovědnost delegovány na místopředsedu výboru, nebo osobu, kterou předseda výboru pověřil. </w:t>
      </w:r>
    </w:p>
    <w:p w14:paraId="12DDDC3E" w14:textId="77777777" w:rsidR="00E43DCC" w:rsidRDefault="00E43DCC" w:rsidP="00E43DCC">
      <w:pPr>
        <w:pStyle w:val="Odstavecseseznamem"/>
        <w:numPr>
          <w:ilvl w:val="0"/>
          <w:numId w:val="18"/>
        </w:numPr>
        <w:autoSpaceDE w:val="0"/>
        <w:autoSpaceDN w:val="0"/>
        <w:adjustRightInd w:val="0"/>
        <w:spacing w:after="0"/>
        <w:ind w:left="567" w:hanging="567"/>
        <w:jc w:val="both"/>
      </w:pPr>
      <w:r>
        <w:t>Předseda může výkonem svých pravomocí pověřit výkonného místopředsedu výboru.</w:t>
      </w:r>
    </w:p>
    <w:p w14:paraId="6456E0A2" w14:textId="6E1A9A0A" w:rsidR="00E43DCC" w:rsidRDefault="00E43DCC" w:rsidP="00E43DCC">
      <w:pPr>
        <w:pStyle w:val="Odstavecseseznamem"/>
        <w:autoSpaceDE w:val="0"/>
        <w:autoSpaceDN w:val="0"/>
        <w:adjustRightInd w:val="0"/>
        <w:spacing w:after="0"/>
        <w:ind w:left="567"/>
        <w:jc w:val="both"/>
      </w:pPr>
    </w:p>
    <w:p w14:paraId="0D9474B0" w14:textId="1371E504" w:rsidR="00E43DCC" w:rsidRDefault="00E43DCC" w:rsidP="00E43DCC">
      <w:pPr>
        <w:pStyle w:val="Odstavecseseznamem"/>
        <w:autoSpaceDE w:val="0"/>
        <w:autoSpaceDN w:val="0"/>
        <w:adjustRightInd w:val="0"/>
        <w:spacing w:after="0"/>
        <w:ind w:left="567"/>
        <w:jc w:val="both"/>
      </w:pPr>
    </w:p>
    <w:p w14:paraId="136B9755" w14:textId="77777777" w:rsidR="00E43DCC" w:rsidRDefault="00E43DCC" w:rsidP="00E43DCC">
      <w:pPr>
        <w:pStyle w:val="Odstavecseseznamem"/>
        <w:autoSpaceDE w:val="0"/>
        <w:autoSpaceDN w:val="0"/>
        <w:adjustRightInd w:val="0"/>
        <w:spacing w:after="0"/>
        <w:ind w:left="567"/>
        <w:jc w:val="both"/>
      </w:pPr>
    </w:p>
    <w:p w14:paraId="73F483D6" w14:textId="77777777" w:rsidR="00E43DCC" w:rsidRDefault="00E43DCC" w:rsidP="00E43DCC">
      <w:pPr>
        <w:pStyle w:val="Odstavecseseznamem"/>
        <w:autoSpaceDE w:val="0"/>
        <w:autoSpaceDN w:val="0"/>
        <w:adjustRightInd w:val="0"/>
        <w:spacing w:after="0"/>
        <w:ind w:left="567"/>
        <w:jc w:val="center"/>
        <w:rPr>
          <w:b/>
        </w:rPr>
      </w:pPr>
      <w:r>
        <w:rPr>
          <w:b/>
        </w:rPr>
        <w:lastRenderedPageBreak/>
        <w:t>Místopředseda výboru</w:t>
      </w:r>
    </w:p>
    <w:p w14:paraId="0672928B" w14:textId="77777777" w:rsidR="00E43DCC" w:rsidRDefault="00E43DCC" w:rsidP="00E43DCC">
      <w:pPr>
        <w:pStyle w:val="Odstavecseseznamem"/>
        <w:numPr>
          <w:ilvl w:val="0"/>
          <w:numId w:val="26"/>
        </w:numPr>
        <w:autoSpaceDE w:val="0"/>
        <w:autoSpaceDN w:val="0"/>
        <w:adjustRightInd w:val="0"/>
        <w:spacing w:after="0"/>
        <w:rPr>
          <w:b/>
        </w:rPr>
      </w:pPr>
      <w:r>
        <w:t>V případě nepřítomnosti předsedy výboru vykonává jeho funkci.</w:t>
      </w:r>
    </w:p>
    <w:p w14:paraId="746CA440" w14:textId="77777777" w:rsidR="00E43DCC" w:rsidRDefault="00E43DCC" w:rsidP="00E43DCC">
      <w:pPr>
        <w:pStyle w:val="Odstavecseseznamem"/>
        <w:numPr>
          <w:ilvl w:val="0"/>
          <w:numId w:val="26"/>
        </w:numPr>
        <w:autoSpaceDE w:val="0"/>
        <w:autoSpaceDN w:val="0"/>
        <w:adjustRightInd w:val="0"/>
        <w:spacing w:after="0"/>
        <w:rPr>
          <w:b/>
        </w:rPr>
      </w:pPr>
      <w:r>
        <w:t xml:space="preserve"> V případě nepřítomnosti předsedy výboru vykonává veškerá práva a povinnosti podle čl. II bodu 2) a 3).</w:t>
      </w:r>
    </w:p>
    <w:p w14:paraId="06E62F94" w14:textId="77777777" w:rsidR="00E43DCC" w:rsidRDefault="00E43DCC" w:rsidP="00E43DCC">
      <w:pPr>
        <w:pStyle w:val="Odstavecseseznamem"/>
        <w:autoSpaceDE w:val="0"/>
        <w:autoSpaceDN w:val="0"/>
        <w:adjustRightInd w:val="0"/>
        <w:spacing w:after="0"/>
        <w:ind w:left="360"/>
        <w:jc w:val="center"/>
        <w:rPr>
          <w:b/>
        </w:rPr>
      </w:pPr>
    </w:p>
    <w:p w14:paraId="47BBEBD9" w14:textId="77777777" w:rsidR="00E43DCC" w:rsidRDefault="00E43DCC" w:rsidP="00E43DCC">
      <w:pPr>
        <w:pStyle w:val="Odstavecseseznamem"/>
        <w:autoSpaceDE w:val="0"/>
        <w:autoSpaceDN w:val="0"/>
        <w:adjustRightInd w:val="0"/>
        <w:spacing w:after="0"/>
        <w:ind w:left="360"/>
        <w:jc w:val="center"/>
        <w:rPr>
          <w:b/>
        </w:rPr>
      </w:pPr>
    </w:p>
    <w:p w14:paraId="0F53CEAF" w14:textId="77777777" w:rsidR="00E43DCC" w:rsidRDefault="00E43DCC" w:rsidP="00E43DCC">
      <w:pPr>
        <w:pStyle w:val="Odstavecseseznamem"/>
        <w:autoSpaceDE w:val="0"/>
        <w:autoSpaceDN w:val="0"/>
        <w:adjustRightInd w:val="0"/>
        <w:spacing w:after="0"/>
        <w:ind w:left="360"/>
        <w:jc w:val="center"/>
        <w:rPr>
          <w:b/>
        </w:rPr>
      </w:pPr>
      <w:r>
        <w:rPr>
          <w:b/>
        </w:rPr>
        <w:t>Člen výboru, nominovaný zástupce člena výboru, členem pověřený zástupce k zastupování</w:t>
      </w:r>
    </w:p>
    <w:p w14:paraId="1D2CC3CD" w14:textId="77777777" w:rsidR="00E43DCC" w:rsidRDefault="00E43DCC" w:rsidP="00E43DCC">
      <w:pPr>
        <w:pStyle w:val="Odstavecseseznamem"/>
        <w:numPr>
          <w:ilvl w:val="0"/>
          <w:numId w:val="27"/>
        </w:numPr>
        <w:autoSpaceDE w:val="0"/>
        <w:autoSpaceDN w:val="0"/>
        <w:adjustRightInd w:val="0"/>
        <w:spacing w:after="0"/>
        <w:jc w:val="both"/>
        <w:rPr>
          <w:b/>
        </w:rPr>
      </w:pPr>
      <w:r>
        <w:t>Je povinen se účastnit zasedání výboru osobně, nemůže-li se ze závažných důvodů účastnit zasedání výboru člen výboru, zastupuje jej jeho nominovaný zástupce, který má v takovémto případě stejná práva a povinnosti jako člen výboru, není-li v pověření k zastoupení rozsah práv omezen.</w:t>
      </w:r>
    </w:p>
    <w:p w14:paraId="59605A1A" w14:textId="77777777" w:rsidR="00E43DCC" w:rsidRDefault="00E43DCC" w:rsidP="00E43DCC">
      <w:pPr>
        <w:pStyle w:val="Odstavecseseznamem"/>
        <w:numPr>
          <w:ilvl w:val="0"/>
          <w:numId w:val="27"/>
        </w:numPr>
        <w:autoSpaceDE w:val="0"/>
        <w:autoSpaceDN w:val="0"/>
        <w:adjustRightInd w:val="0"/>
        <w:spacing w:after="0"/>
        <w:jc w:val="both"/>
        <w:rPr>
          <w:b/>
        </w:rPr>
      </w:pPr>
      <w:r>
        <w:t xml:space="preserve">Nemůže-li se ze závažných důvodů účastnit zasedání výboru ani nominovaný zástupce člena výboru, je člen výboru povinen písemně pověřit jiného zástupce, v písemném pověření určí člen výboru rozsah práv, kterými bude jeho zástupce na zasedání výboru disponovat. Jmenovitou účast písemně pověřeného zástupce je člen výboru povinen oznámit předsedovi výboru prostřednictvím Sekretariátu výboru nejméně 2 pracovní dny před zasedáním výboru. </w:t>
      </w:r>
    </w:p>
    <w:p w14:paraId="606D6DFC" w14:textId="77777777" w:rsidR="00E43DCC" w:rsidRDefault="00E43DCC" w:rsidP="00E43DCC">
      <w:pPr>
        <w:pStyle w:val="Odstavecseseznamem"/>
        <w:numPr>
          <w:ilvl w:val="0"/>
          <w:numId w:val="27"/>
        </w:numPr>
        <w:autoSpaceDE w:val="0"/>
        <w:autoSpaceDN w:val="0"/>
        <w:adjustRightInd w:val="0"/>
        <w:spacing w:after="0"/>
        <w:jc w:val="both"/>
        <w:rPr>
          <w:b/>
        </w:rPr>
      </w:pPr>
      <w:r>
        <w:t>Je povinen aktivně se podílet na činnosti výboru a plnit úkoly vyplývající z usnesení přijatých na zasedání výboru.</w:t>
      </w:r>
    </w:p>
    <w:p w14:paraId="612154E1" w14:textId="77777777" w:rsidR="00E43DCC" w:rsidRDefault="00E43DCC" w:rsidP="00E43DCC">
      <w:pPr>
        <w:pStyle w:val="Odstavecseseznamem"/>
        <w:numPr>
          <w:ilvl w:val="0"/>
          <w:numId w:val="27"/>
        </w:numPr>
        <w:autoSpaceDE w:val="0"/>
        <w:autoSpaceDN w:val="0"/>
        <w:adjustRightInd w:val="0"/>
        <w:spacing w:after="0"/>
        <w:jc w:val="both"/>
        <w:rPr>
          <w:b/>
        </w:rPr>
      </w:pPr>
      <w:r>
        <w:t>Je povinen se řídit Statutem, Jednacím řádem a Etickým kodexem.</w:t>
      </w:r>
    </w:p>
    <w:p w14:paraId="56C23100" w14:textId="77777777" w:rsidR="00E43DCC" w:rsidRDefault="00E43DCC" w:rsidP="00E43DCC">
      <w:pPr>
        <w:pStyle w:val="Odstavecseseznamem"/>
        <w:numPr>
          <w:ilvl w:val="0"/>
          <w:numId w:val="27"/>
        </w:numPr>
        <w:autoSpaceDE w:val="0"/>
        <w:autoSpaceDN w:val="0"/>
        <w:adjustRightInd w:val="0"/>
        <w:spacing w:after="0"/>
        <w:jc w:val="both"/>
        <w:rPr>
          <w:b/>
        </w:rPr>
      </w:pPr>
      <w:r>
        <w:t>Je oprávněn navrhnout doplnění bodu do programu zasedání výboru, vyjádřit své připomínky k podkladům předkládaných na zasedání výboru, vyjádřit své připomínky k zápisu ze zasedání výboru a předkládat výboru návrhy k projednání.</w:t>
      </w:r>
    </w:p>
    <w:p w14:paraId="72DEB11A" w14:textId="77777777" w:rsidR="00E43DCC" w:rsidRDefault="00E43DCC" w:rsidP="00E43DCC">
      <w:pPr>
        <w:pStyle w:val="Odstavecseseznamem"/>
        <w:numPr>
          <w:ilvl w:val="0"/>
          <w:numId w:val="27"/>
        </w:numPr>
        <w:autoSpaceDE w:val="0"/>
        <w:autoSpaceDN w:val="0"/>
        <w:adjustRightInd w:val="0"/>
        <w:spacing w:after="0"/>
        <w:jc w:val="both"/>
        <w:rPr>
          <w:b/>
          <w:bCs/>
        </w:rPr>
      </w:pPr>
      <w:r>
        <w:t>Má právo předsedovi výboru navrhnout přizvání dalších odborníků k určitým bodům programu zasedání výboru, anebo k celému zasedání výboru. Jmenovitou účast těchto odborníků musí předsedovi výboru, prostřednictvím Sekretariátu výboru, navrhnout nejméně 5 (slovy pět) pracovních dní před zasedáním výboru s uvedením důvodů, pro které chce odborníky na zasedání výboru přizvat.</w:t>
      </w:r>
    </w:p>
    <w:p w14:paraId="643D260F" w14:textId="77777777" w:rsidR="00E43DCC" w:rsidRDefault="00E43DCC" w:rsidP="00E43DCC">
      <w:pPr>
        <w:pStyle w:val="Odstavecseseznamem"/>
        <w:numPr>
          <w:ilvl w:val="0"/>
          <w:numId w:val="27"/>
        </w:numPr>
        <w:autoSpaceDE w:val="0"/>
        <w:autoSpaceDN w:val="0"/>
        <w:adjustRightInd w:val="0"/>
        <w:spacing w:after="0"/>
        <w:jc w:val="both"/>
        <w:rPr>
          <w:b/>
        </w:rPr>
      </w:pPr>
      <w:r>
        <w:t>Má právo dát předsedovi výboru podnět ke svolání zasedání výboru.</w:t>
      </w:r>
    </w:p>
    <w:p w14:paraId="18E9F1C8" w14:textId="77777777" w:rsidR="00E43DCC" w:rsidRDefault="00E43DCC" w:rsidP="00E43DCC">
      <w:pPr>
        <w:autoSpaceDE w:val="0"/>
        <w:autoSpaceDN w:val="0"/>
        <w:adjustRightInd w:val="0"/>
        <w:spacing w:before="360" w:after="0"/>
        <w:jc w:val="center"/>
        <w:rPr>
          <w:b/>
          <w:bCs/>
        </w:rPr>
      </w:pPr>
      <w:r>
        <w:rPr>
          <w:b/>
          <w:bCs/>
        </w:rPr>
        <w:t>Článek V</w:t>
      </w:r>
    </w:p>
    <w:p w14:paraId="61ED4173" w14:textId="77777777" w:rsidR="00E43DCC" w:rsidRDefault="00E43DCC" w:rsidP="00E43DCC">
      <w:pPr>
        <w:autoSpaceDE w:val="0"/>
        <w:autoSpaceDN w:val="0"/>
        <w:adjustRightInd w:val="0"/>
        <w:spacing w:after="120"/>
        <w:jc w:val="center"/>
        <w:rPr>
          <w:b/>
          <w:bCs/>
        </w:rPr>
      </w:pPr>
      <w:r>
        <w:rPr>
          <w:b/>
          <w:bCs/>
        </w:rPr>
        <w:t>Odbor koordinace NPO</w:t>
      </w:r>
    </w:p>
    <w:p w14:paraId="65F4B0AB" w14:textId="77777777" w:rsidR="00E43DCC" w:rsidRDefault="00E43DCC" w:rsidP="00E43DCC">
      <w:pPr>
        <w:pStyle w:val="Odstavecseseznamem"/>
        <w:numPr>
          <w:ilvl w:val="0"/>
          <w:numId w:val="19"/>
        </w:numPr>
        <w:autoSpaceDE w:val="0"/>
        <w:autoSpaceDN w:val="0"/>
        <w:adjustRightInd w:val="0"/>
        <w:spacing w:after="0"/>
        <w:ind w:left="567" w:hanging="567"/>
        <w:jc w:val="both"/>
      </w:pPr>
      <w:r>
        <w:t>Odbor koordinace NPO je pracovním a koordinačním orgánem výboru, který naplňuje pokyny výboru a plní funkci Sekretariátu výboru.</w:t>
      </w:r>
    </w:p>
    <w:p w14:paraId="772A6C6E" w14:textId="77777777" w:rsidR="00E43DCC" w:rsidRDefault="00E43DCC" w:rsidP="00E43DCC">
      <w:pPr>
        <w:pStyle w:val="Odstavecseseznamem"/>
        <w:numPr>
          <w:ilvl w:val="0"/>
          <w:numId w:val="19"/>
        </w:numPr>
        <w:autoSpaceDE w:val="0"/>
        <w:autoSpaceDN w:val="0"/>
        <w:adjustRightInd w:val="0"/>
        <w:spacing w:after="0"/>
        <w:ind w:left="567" w:hanging="567"/>
        <w:jc w:val="both"/>
      </w:pPr>
      <w:r>
        <w:t>Odbor koordinace NPO dále:</w:t>
      </w:r>
    </w:p>
    <w:p w14:paraId="318EAFC6" w14:textId="77777777" w:rsidR="00E43DCC" w:rsidRDefault="00E43DCC" w:rsidP="00E43DCC">
      <w:pPr>
        <w:pStyle w:val="Odstavecseseznamem"/>
        <w:numPr>
          <w:ilvl w:val="3"/>
          <w:numId w:val="20"/>
        </w:numPr>
        <w:autoSpaceDE w:val="0"/>
        <w:autoSpaceDN w:val="0"/>
        <w:adjustRightInd w:val="0"/>
        <w:spacing w:after="0"/>
        <w:ind w:left="993" w:hanging="426"/>
        <w:jc w:val="both"/>
      </w:pPr>
      <w:r>
        <w:t xml:space="preserve">Zajišťuje zasedání výboru z hlediska </w:t>
      </w:r>
      <w:proofErr w:type="spellStart"/>
      <w:r>
        <w:t>technicko-organizačních</w:t>
      </w:r>
      <w:proofErr w:type="spellEnd"/>
      <w:r>
        <w:t xml:space="preserve"> a administrativních činností,</w:t>
      </w:r>
    </w:p>
    <w:p w14:paraId="49FA037D" w14:textId="77777777" w:rsidR="00E43DCC" w:rsidRDefault="00E43DCC" w:rsidP="00E43DCC">
      <w:pPr>
        <w:pStyle w:val="Odstavecseseznamem"/>
        <w:numPr>
          <w:ilvl w:val="3"/>
          <w:numId w:val="20"/>
        </w:numPr>
        <w:autoSpaceDE w:val="0"/>
        <w:autoSpaceDN w:val="0"/>
        <w:adjustRightInd w:val="0"/>
        <w:spacing w:after="0"/>
        <w:ind w:left="993" w:hanging="426"/>
        <w:jc w:val="both"/>
      </w:pPr>
      <w:r>
        <w:t>připravuje návrhu programu zasedání výboru a jeho následnou archivaci,</w:t>
      </w:r>
    </w:p>
    <w:p w14:paraId="1764B3F8" w14:textId="77777777" w:rsidR="00E43DCC" w:rsidRDefault="00E43DCC" w:rsidP="00E43DCC">
      <w:pPr>
        <w:pStyle w:val="Odstavecseseznamem"/>
        <w:numPr>
          <w:ilvl w:val="3"/>
          <w:numId w:val="20"/>
        </w:numPr>
        <w:autoSpaceDE w:val="0"/>
        <w:autoSpaceDN w:val="0"/>
        <w:adjustRightInd w:val="0"/>
        <w:spacing w:after="0"/>
        <w:ind w:left="993" w:hanging="426"/>
        <w:jc w:val="both"/>
      </w:pPr>
      <w:r>
        <w:t>zajišťuje kompletaci písemných materiálů předkládaných na jednání výboru (včetně distribuce materiálů členům výboru),</w:t>
      </w:r>
    </w:p>
    <w:p w14:paraId="0D58F79B" w14:textId="77777777" w:rsidR="00E43DCC" w:rsidRDefault="00E43DCC" w:rsidP="00E43DCC">
      <w:pPr>
        <w:pStyle w:val="Odstavecseseznamem"/>
        <w:numPr>
          <w:ilvl w:val="3"/>
          <w:numId w:val="20"/>
        </w:numPr>
        <w:autoSpaceDE w:val="0"/>
        <w:autoSpaceDN w:val="0"/>
        <w:adjustRightInd w:val="0"/>
        <w:spacing w:after="0"/>
        <w:ind w:left="993" w:hanging="426"/>
        <w:jc w:val="both"/>
      </w:pPr>
      <w:r>
        <w:t>zajišťuje vypořádání připomínek členů výboru k podkladům na zasedání výboru, jejich zapracování do finálních verzí dokumentů a dále distribuci vypořádání připomínek a finálních verzí dokumentů členům výboru,</w:t>
      </w:r>
    </w:p>
    <w:p w14:paraId="291FA5DD" w14:textId="77777777" w:rsidR="00E43DCC" w:rsidRDefault="00E43DCC" w:rsidP="00E43DCC">
      <w:pPr>
        <w:pStyle w:val="Odstavecseseznamem"/>
        <w:numPr>
          <w:ilvl w:val="3"/>
          <w:numId w:val="20"/>
        </w:numPr>
        <w:autoSpaceDE w:val="0"/>
        <w:autoSpaceDN w:val="0"/>
        <w:adjustRightInd w:val="0"/>
        <w:spacing w:after="0"/>
        <w:ind w:left="993" w:hanging="426"/>
        <w:jc w:val="both"/>
      </w:pPr>
      <w:r>
        <w:t>zajišťuje zpracování a uchování zápisů ze zasedání výboru,</w:t>
      </w:r>
    </w:p>
    <w:p w14:paraId="3E2ADDBC" w14:textId="77777777" w:rsidR="00E43DCC" w:rsidRDefault="00E43DCC" w:rsidP="00E43DCC">
      <w:pPr>
        <w:pStyle w:val="Odstavecseseznamem"/>
        <w:numPr>
          <w:ilvl w:val="3"/>
          <w:numId w:val="20"/>
        </w:numPr>
        <w:autoSpaceDE w:val="0"/>
        <w:autoSpaceDN w:val="0"/>
        <w:adjustRightInd w:val="0"/>
        <w:spacing w:after="0"/>
        <w:ind w:left="993" w:hanging="426"/>
        <w:jc w:val="both"/>
      </w:pPr>
      <w:r>
        <w:t>zajišťuje shromažďování materiálů a informací potřebných pro činnost výboru,</w:t>
      </w:r>
    </w:p>
    <w:p w14:paraId="0D8955F5" w14:textId="77777777" w:rsidR="00E43DCC" w:rsidRDefault="00E43DCC" w:rsidP="00E43DCC">
      <w:pPr>
        <w:pStyle w:val="Odstavecseseznamem"/>
        <w:numPr>
          <w:ilvl w:val="3"/>
          <w:numId w:val="20"/>
        </w:numPr>
        <w:autoSpaceDE w:val="0"/>
        <w:autoSpaceDN w:val="0"/>
        <w:adjustRightInd w:val="0"/>
        <w:spacing w:after="0"/>
        <w:ind w:left="993" w:hanging="426"/>
        <w:jc w:val="both"/>
      </w:pPr>
      <w:r>
        <w:lastRenderedPageBreak/>
        <w:t>zajišťuje evidenci veškerých dokumentů souvisejících s činností výboru, jejich zpracování a vyřízení,</w:t>
      </w:r>
    </w:p>
    <w:p w14:paraId="68B3579E" w14:textId="77777777" w:rsidR="00E43DCC" w:rsidRDefault="00E43DCC" w:rsidP="00E43DCC">
      <w:pPr>
        <w:pStyle w:val="Odstavecseseznamem"/>
        <w:numPr>
          <w:ilvl w:val="3"/>
          <w:numId w:val="20"/>
        </w:numPr>
        <w:autoSpaceDE w:val="0"/>
        <w:autoSpaceDN w:val="0"/>
        <w:adjustRightInd w:val="0"/>
        <w:spacing w:after="0"/>
        <w:ind w:left="993" w:hanging="426"/>
        <w:jc w:val="both"/>
      </w:pPr>
      <w:r>
        <w:t>zajišťuje</w:t>
      </w:r>
      <w:r w:rsidRPr="764A6E60">
        <w:t xml:space="preserve"> přípravu, organizaci, a to včetně nákladů s tím spojeným (náklady na reprezentaci, catering apod.),</w:t>
      </w:r>
    </w:p>
    <w:p w14:paraId="43352A68" w14:textId="77777777" w:rsidR="00E43DCC" w:rsidRDefault="00E43DCC" w:rsidP="00E43DCC">
      <w:pPr>
        <w:pStyle w:val="Odstavecseseznamem"/>
        <w:numPr>
          <w:ilvl w:val="3"/>
          <w:numId w:val="20"/>
        </w:numPr>
        <w:autoSpaceDE w:val="0"/>
        <w:autoSpaceDN w:val="0"/>
        <w:adjustRightInd w:val="0"/>
        <w:spacing w:after="0"/>
        <w:ind w:left="993" w:hanging="426"/>
        <w:jc w:val="both"/>
      </w:pPr>
      <w:r>
        <w:t>sleduje a vyhodnocuje plnění úkolů stanovených výborem,</w:t>
      </w:r>
    </w:p>
    <w:p w14:paraId="69A8A1BC" w14:textId="77777777" w:rsidR="00E43DCC" w:rsidRDefault="00E43DCC" w:rsidP="00E43DCC">
      <w:pPr>
        <w:pStyle w:val="Odstavecseseznamem"/>
        <w:numPr>
          <w:ilvl w:val="3"/>
          <w:numId w:val="20"/>
        </w:numPr>
        <w:autoSpaceDE w:val="0"/>
        <w:autoSpaceDN w:val="0"/>
        <w:adjustRightInd w:val="0"/>
        <w:spacing w:after="0"/>
        <w:ind w:left="993" w:hanging="426"/>
        <w:jc w:val="both"/>
      </w:pPr>
      <w:r>
        <w:t>ve spolupráci s vlastníky komponent připravuje návrhy, podněty a veškerou dokumentaci, která bude předložena výboru k projednání či schválení.</w:t>
      </w:r>
    </w:p>
    <w:p w14:paraId="05518DDB" w14:textId="77777777" w:rsidR="00E43DCC" w:rsidRDefault="00E43DCC" w:rsidP="00E43DCC">
      <w:pPr>
        <w:tabs>
          <w:tab w:val="left" w:pos="4170"/>
          <w:tab w:val="center" w:pos="4819"/>
        </w:tabs>
        <w:autoSpaceDE w:val="0"/>
        <w:autoSpaceDN w:val="0"/>
        <w:adjustRightInd w:val="0"/>
        <w:spacing w:before="360" w:after="0"/>
        <w:jc w:val="center"/>
        <w:rPr>
          <w:b/>
          <w:bCs/>
        </w:rPr>
      </w:pPr>
    </w:p>
    <w:p w14:paraId="24BBB4E5" w14:textId="77777777" w:rsidR="00E43DCC" w:rsidRDefault="00E43DCC" w:rsidP="00E43DCC">
      <w:pPr>
        <w:tabs>
          <w:tab w:val="left" w:pos="4170"/>
          <w:tab w:val="center" w:pos="4819"/>
        </w:tabs>
        <w:autoSpaceDE w:val="0"/>
        <w:autoSpaceDN w:val="0"/>
        <w:adjustRightInd w:val="0"/>
        <w:spacing w:before="360" w:after="0"/>
        <w:jc w:val="center"/>
        <w:rPr>
          <w:b/>
          <w:bCs/>
        </w:rPr>
      </w:pPr>
      <w:r>
        <w:rPr>
          <w:b/>
          <w:bCs/>
        </w:rPr>
        <w:t>Článek VI</w:t>
      </w:r>
    </w:p>
    <w:p w14:paraId="501780B8" w14:textId="77777777" w:rsidR="00E43DCC" w:rsidRDefault="00E43DCC" w:rsidP="00E43DCC">
      <w:pPr>
        <w:autoSpaceDE w:val="0"/>
        <w:autoSpaceDN w:val="0"/>
        <w:adjustRightInd w:val="0"/>
        <w:spacing w:after="120"/>
        <w:jc w:val="center"/>
        <w:rPr>
          <w:b/>
          <w:bCs/>
        </w:rPr>
      </w:pPr>
      <w:r>
        <w:rPr>
          <w:b/>
          <w:bCs/>
        </w:rPr>
        <w:t>Jednání výboru</w:t>
      </w:r>
    </w:p>
    <w:p w14:paraId="30B1F048" w14:textId="77777777" w:rsidR="00E43DCC" w:rsidRDefault="00E43DCC" w:rsidP="00E43DCC">
      <w:pPr>
        <w:pStyle w:val="Odstavecseseznamem"/>
        <w:numPr>
          <w:ilvl w:val="0"/>
          <w:numId w:val="24"/>
        </w:numPr>
        <w:autoSpaceDE w:val="0"/>
        <w:autoSpaceDN w:val="0"/>
        <w:adjustRightInd w:val="0"/>
        <w:spacing w:after="120"/>
        <w:jc w:val="both"/>
        <w:rPr>
          <w:b/>
          <w:bCs/>
        </w:rPr>
      </w:pPr>
      <w:r>
        <w:t>Výbor se schází podle potřeby, zpravidla jedenkrát ročně. Dle aktuální potřeby komunikuje také s ostatními členy výboru, sekretariátem výboru potažmo Odborem koordinace NPO.</w:t>
      </w:r>
    </w:p>
    <w:p w14:paraId="355BC10A" w14:textId="77777777" w:rsidR="00E43DCC" w:rsidRDefault="00E43DCC" w:rsidP="00E43DCC">
      <w:pPr>
        <w:pStyle w:val="Odstavecseseznamem"/>
        <w:numPr>
          <w:ilvl w:val="0"/>
          <w:numId w:val="24"/>
        </w:numPr>
        <w:autoSpaceDE w:val="0"/>
        <w:autoSpaceDN w:val="0"/>
        <w:adjustRightInd w:val="0"/>
        <w:spacing w:after="120"/>
        <w:jc w:val="both"/>
        <w:rPr>
          <w:b/>
          <w:bCs/>
        </w:rPr>
      </w:pPr>
      <w:r>
        <w:t>Jednání výboru podrobně upravuje Jednací řád Výboru Národního plánu obnovy.</w:t>
      </w:r>
    </w:p>
    <w:p w14:paraId="1C097008" w14:textId="77777777" w:rsidR="00E43DCC" w:rsidRDefault="00E43DCC" w:rsidP="00E43DCC">
      <w:pPr>
        <w:autoSpaceDE w:val="0"/>
        <w:autoSpaceDN w:val="0"/>
        <w:adjustRightInd w:val="0"/>
        <w:spacing w:before="360" w:after="0"/>
        <w:jc w:val="center"/>
        <w:rPr>
          <w:b/>
          <w:bCs/>
        </w:rPr>
      </w:pPr>
      <w:r>
        <w:rPr>
          <w:b/>
          <w:bCs/>
        </w:rPr>
        <w:t>Článek VII</w:t>
      </w:r>
    </w:p>
    <w:p w14:paraId="311B9CC1" w14:textId="77777777" w:rsidR="00E43DCC" w:rsidRDefault="00E43DCC" w:rsidP="00E43DCC">
      <w:pPr>
        <w:autoSpaceDE w:val="0"/>
        <w:autoSpaceDN w:val="0"/>
        <w:adjustRightInd w:val="0"/>
        <w:spacing w:after="120"/>
        <w:jc w:val="center"/>
        <w:rPr>
          <w:b/>
          <w:bCs/>
        </w:rPr>
      </w:pPr>
      <w:r>
        <w:rPr>
          <w:b/>
          <w:bCs/>
        </w:rPr>
        <w:t>Zánik výboru</w:t>
      </w:r>
    </w:p>
    <w:p w14:paraId="0B595449" w14:textId="77777777" w:rsidR="00E43DCC" w:rsidRDefault="00E43DCC" w:rsidP="00E43DCC">
      <w:pPr>
        <w:autoSpaceDE w:val="0"/>
        <w:autoSpaceDN w:val="0"/>
        <w:adjustRightInd w:val="0"/>
        <w:spacing w:after="0"/>
        <w:jc w:val="both"/>
      </w:pPr>
      <w:r>
        <w:t xml:space="preserve">K rozpuštění výboru nedochází automaticky po předložení poslední žádosti o podporu Evropské komisi či datem ukončení NPO datem 31.12 2023, ale předpokládá se, že jeho činnost a působení bude stále žádoucí po dobu trvání implementace NPO.  </w:t>
      </w:r>
    </w:p>
    <w:p w14:paraId="7D032286" w14:textId="77777777" w:rsidR="00E43DCC" w:rsidRDefault="00E43DCC" w:rsidP="00E43DCC">
      <w:pPr>
        <w:autoSpaceDE w:val="0"/>
        <w:autoSpaceDN w:val="0"/>
        <w:adjustRightInd w:val="0"/>
        <w:spacing w:before="360" w:after="0"/>
        <w:jc w:val="center"/>
        <w:rPr>
          <w:b/>
          <w:bCs/>
        </w:rPr>
      </w:pPr>
      <w:r>
        <w:rPr>
          <w:b/>
          <w:bCs/>
        </w:rPr>
        <w:t>Článek VIII</w:t>
      </w:r>
    </w:p>
    <w:p w14:paraId="7C505CBF" w14:textId="77777777" w:rsidR="00E43DCC" w:rsidRDefault="00E43DCC" w:rsidP="00E43DCC">
      <w:pPr>
        <w:autoSpaceDE w:val="0"/>
        <w:autoSpaceDN w:val="0"/>
        <w:adjustRightInd w:val="0"/>
        <w:spacing w:after="120"/>
        <w:jc w:val="center"/>
        <w:rPr>
          <w:b/>
          <w:bCs/>
        </w:rPr>
      </w:pPr>
      <w:r>
        <w:rPr>
          <w:b/>
          <w:bCs/>
        </w:rPr>
        <w:t>Závěrečná ustanovení</w:t>
      </w:r>
    </w:p>
    <w:p w14:paraId="32030525" w14:textId="77777777" w:rsidR="00E43DCC" w:rsidRDefault="00E43DCC" w:rsidP="00E43DCC">
      <w:pPr>
        <w:pStyle w:val="Odstavecseseznamem"/>
        <w:numPr>
          <w:ilvl w:val="0"/>
          <w:numId w:val="25"/>
        </w:numPr>
        <w:autoSpaceDE w:val="0"/>
        <w:autoSpaceDN w:val="0"/>
        <w:adjustRightInd w:val="0"/>
        <w:spacing w:after="0"/>
        <w:jc w:val="both"/>
      </w:pPr>
      <w:r>
        <w:t>Způsob jednání výboru stanovuje Jednací řád výboru.</w:t>
      </w:r>
    </w:p>
    <w:p w14:paraId="38E93CBA" w14:textId="7AFC9848" w:rsidR="00E43DCC" w:rsidRDefault="00E43DCC" w:rsidP="00E43DCC">
      <w:pPr>
        <w:pStyle w:val="Odstavecseseznamem"/>
        <w:numPr>
          <w:ilvl w:val="0"/>
          <w:numId w:val="25"/>
        </w:numPr>
        <w:autoSpaceDE w:val="0"/>
        <w:autoSpaceDN w:val="0"/>
        <w:adjustRightInd w:val="0"/>
        <w:spacing w:after="0"/>
        <w:jc w:val="both"/>
      </w:pPr>
      <w:r>
        <w:t xml:space="preserve">Tento Statut byl schválen dne </w:t>
      </w:r>
      <w:r w:rsidR="00DA711A">
        <w:t>17. května 2021</w:t>
      </w:r>
      <w:r>
        <w:t xml:space="preserve"> usnesením vlády </w:t>
      </w:r>
      <w:r w:rsidR="00DA711A">
        <w:t xml:space="preserve">č. 467. </w:t>
      </w:r>
      <w:r>
        <w:t xml:space="preserve">Účinnosti nabývá dnem </w:t>
      </w:r>
      <w:r w:rsidR="00DA711A">
        <w:t xml:space="preserve">             17. května 2021.</w:t>
      </w:r>
    </w:p>
    <w:p w14:paraId="66CB6EB4" w14:textId="77777777" w:rsidR="00E43DCC" w:rsidRDefault="00E43DCC" w:rsidP="00E43DCC">
      <w:pPr>
        <w:pStyle w:val="Odstavecseseznamem"/>
        <w:numPr>
          <w:ilvl w:val="0"/>
          <w:numId w:val="25"/>
        </w:numPr>
        <w:jc w:val="both"/>
      </w:pPr>
      <w:r>
        <w:t xml:space="preserve">Statut výboru je přístupný veřejnosti na internetové stránce Národního plánu obnovy. Na internetové stránce </w:t>
      </w:r>
      <w:hyperlink r:id="rId15" w:history="1">
        <w:r>
          <w:rPr>
            <w:rStyle w:val="Hypertextovodkaz"/>
          </w:rPr>
          <w:t>www.planobnovycr.cz</w:t>
        </w:r>
      </w:hyperlink>
      <w:r>
        <w:t xml:space="preserve"> se zveřejňuje vždy úplné znění platného Statutu výboru.</w:t>
      </w:r>
    </w:p>
    <w:p w14:paraId="2562E601" w14:textId="77777777" w:rsidR="00E43DCC" w:rsidRDefault="00E43DCC" w:rsidP="00E43DCC">
      <w:pPr>
        <w:autoSpaceDE w:val="0"/>
        <w:autoSpaceDN w:val="0"/>
        <w:adjustRightInd w:val="0"/>
        <w:spacing w:after="0"/>
        <w:jc w:val="both"/>
      </w:pPr>
    </w:p>
    <w:p w14:paraId="41A10718" w14:textId="77777777" w:rsidR="00E43DCC" w:rsidRDefault="00E43DCC">
      <w:pPr>
        <w:jc w:val="right"/>
      </w:pPr>
    </w:p>
    <w:sectPr w:rsidR="00E43DCC">
      <w:head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128261" w14:textId="77777777" w:rsidR="0036143B" w:rsidRDefault="00184E72">
      <w:pPr>
        <w:spacing w:after="0" w:line="240" w:lineRule="auto"/>
      </w:pPr>
      <w:r>
        <w:separator/>
      </w:r>
    </w:p>
  </w:endnote>
  <w:endnote w:type="continuationSeparator" w:id="0">
    <w:p w14:paraId="62486C05" w14:textId="77777777" w:rsidR="0036143B" w:rsidRDefault="00184E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7116802"/>
      <w:docPartObj>
        <w:docPartGallery w:val="Page Numbers (Bottom of Page)"/>
        <w:docPartUnique/>
      </w:docPartObj>
    </w:sdtPr>
    <w:sdtEndPr/>
    <w:sdtContent>
      <w:p w14:paraId="6AF3245D" w14:textId="0D5B630B" w:rsidR="0036143B" w:rsidRDefault="00184E72">
        <w:pPr>
          <w:pStyle w:val="Zpat"/>
          <w:jc w:val="center"/>
        </w:pPr>
        <w:r>
          <w:fldChar w:fldCharType="begin"/>
        </w:r>
        <w:r>
          <w:instrText>PAGE   \* MERGEFORMAT</w:instrText>
        </w:r>
        <w:r>
          <w:fldChar w:fldCharType="separate"/>
        </w:r>
        <w:r w:rsidR="00DA711A">
          <w:rPr>
            <w:noProof/>
          </w:rPr>
          <w:t>12</w:t>
        </w:r>
        <w:r>
          <w:fldChar w:fldCharType="end"/>
        </w:r>
        <w:r>
          <w:t>/</w:t>
        </w:r>
        <w:r w:rsidR="00B00642">
          <w:t>5</w:t>
        </w:r>
      </w:p>
    </w:sdtContent>
  </w:sdt>
  <w:p w14:paraId="049F31CB" w14:textId="77777777" w:rsidR="0036143B" w:rsidRDefault="0036143B">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01652C" w14:textId="77777777" w:rsidR="0036143B" w:rsidRDefault="00184E72">
      <w:pPr>
        <w:spacing w:after="0" w:line="240" w:lineRule="auto"/>
      </w:pPr>
      <w:r>
        <w:separator/>
      </w:r>
    </w:p>
  </w:footnote>
  <w:footnote w:type="continuationSeparator" w:id="0">
    <w:p w14:paraId="4B99056E" w14:textId="77777777" w:rsidR="0036143B" w:rsidRDefault="00184E72">
      <w:pPr>
        <w:spacing w:after="0" w:line="240" w:lineRule="auto"/>
      </w:pPr>
      <w:r>
        <w:continuationSeparator/>
      </w:r>
    </w:p>
  </w:footnote>
  <w:footnote w:id="1">
    <w:p w14:paraId="5E1E7C71" w14:textId="77777777" w:rsidR="00E43DCC" w:rsidRDefault="00E43DCC" w:rsidP="00E43DCC">
      <w:pPr>
        <w:pStyle w:val="Textpoznpodarou"/>
      </w:pPr>
      <w:r>
        <w:rPr>
          <w:rStyle w:val="Znakapoznpodarou"/>
        </w:rPr>
        <w:footnoteRef/>
      </w:r>
      <w:r>
        <w:t xml:space="preserve"> Výčet členů výboru může být upraven, a to dle seznamu vlastníků komponent schváleného NPO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EE494" w14:textId="67A46672" w:rsidR="00184E72" w:rsidRDefault="00184E72">
    <w:pPr>
      <w:pStyle w:val="Zhlav"/>
    </w:pPr>
    <w:r>
      <w:rPr>
        <w:noProof/>
      </w:rPr>
      <mc:AlternateContent>
        <mc:Choice Requires="wps">
          <w:drawing>
            <wp:anchor distT="0" distB="0" distL="0" distR="0" simplePos="0" relativeHeight="251659264" behindDoc="0" locked="0" layoutInCell="1" allowOverlap="1" wp14:anchorId="28FB2112" wp14:editId="71D8D333">
              <wp:simplePos x="635" y="635"/>
              <wp:positionH relativeFrom="leftMargin">
                <wp:align>left</wp:align>
              </wp:positionH>
              <wp:positionV relativeFrom="paragraph">
                <wp:posOffset>635</wp:posOffset>
              </wp:positionV>
              <wp:extent cx="443865" cy="443865"/>
              <wp:effectExtent l="0" t="0" r="3175" b="0"/>
              <wp:wrapSquare wrapText="bothSides"/>
              <wp:docPr id="2" name="Textové pole 2"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FFB6CB" w14:textId="52145A4B" w:rsidR="00184E72" w:rsidRPr="00184E72" w:rsidRDefault="00184E72">
                          <w:pPr>
                            <w:rPr>
                              <w:rFonts w:ascii="Calibri" w:eastAsia="Calibri" w:hAnsi="Calibri" w:cs="Calibri"/>
                              <w:color w:val="000000"/>
                              <w:sz w:val="20"/>
                              <w:szCs w:val="20"/>
                            </w:rPr>
                          </w:pPr>
                          <w:r w:rsidRPr="00184E72">
                            <w:rPr>
                              <w:rFonts w:ascii="Calibri" w:eastAsia="Calibri" w:hAnsi="Calibri" w:cs="Calibri"/>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8FB2112" id="_x0000_t202" coordsize="21600,21600" o:spt="202" path="m,l,21600r21600,l21600,xe">
              <v:stroke joinstyle="miter"/>
              <v:path gradientshapeok="t" o:connecttype="rect"/>
            </v:shapetype>
            <v:shape id="Textové pole 2" o:spid="_x0000_s1026" type="#_x0000_t202" alt="Veřejně přístupné informac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" filled="f" stroked="f">
              <v:textbox style="mso-fit-shape-to-text:t" inset="5pt,0,0,0">
                <w:txbxContent>
                  <w:p w14:paraId="29FFB6CB" w14:textId="52145A4B" w:rsidR="00184E72" w:rsidRPr="00184E72" w:rsidRDefault="00184E72">
                    <w:pPr>
                      <w:rPr>
                        <w:rFonts w:ascii="Calibri" w:eastAsia="Calibri" w:hAnsi="Calibri" w:cs="Calibri"/>
                        <w:color w:val="000000"/>
                        <w:sz w:val="20"/>
                        <w:szCs w:val="20"/>
                      </w:rPr>
                    </w:pPr>
                    <w:r w:rsidRPr="00184E72">
                      <w:rPr>
                        <w:rFonts w:ascii="Calibri" w:eastAsia="Calibri" w:hAnsi="Calibri" w:cs="Calibri"/>
                        <w:color w:val="000000"/>
                        <w:sz w:val="20"/>
                        <w:szCs w:val="20"/>
                      </w:rPr>
                      <w:t>Veřejně přístupné informace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C629E" w14:textId="48EE0501" w:rsidR="00B00642" w:rsidRDefault="00B00642">
    <w:pPr>
      <w:pStyle w:val="Zhlav"/>
    </w:pPr>
    <w:r w:rsidRPr="0003360F">
      <w:rPr>
        <w:i/>
        <w:noProof/>
      </w:rPr>
      <w:drawing>
        <wp:anchor distT="0" distB="0" distL="114300" distR="114300" simplePos="0" relativeHeight="251663360" behindDoc="0" locked="0" layoutInCell="1" allowOverlap="1" wp14:anchorId="6E42CA3B" wp14:editId="1F38E369">
          <wp:simplePos x="0" y="0"/>
          <wp:positionH relativeFrom="margin">
            <wp:align>right</wp:align>
          </wp:positionH>
          <wp:positionV relativeFrom="paragraph">
            <wp:posOffset>-273050</wp:posOffset>
          </wp:positionV>
          <wp:extent cx="1714500" cy="716434"/>
          <wp:effectExtent l="0" t="0" r="0" b="762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ažený soubor (2).png"/>
                  <pic:cNvPicPr/>
                </pic:nvPicPr>
                <pic:blipFill>
                  <a:blip r:embed="rId1">
                    <a:extLst>
                      <a:ext uri="{28A0092B-C50C-407E-A947-70E740481C1C}">
                        <a14:useLocalDpi xmlns:a14="http://schemas.microsoft.com/office/drawing/2010/main" val="0"/>
                      </a:ext>
                    </a:extLst>
                  </a:blip>
                  <a:stretch>
                    <a:fillRect/>
                  </a:stretch>
                </pic:blipFill>
                <pic:spPr>
                  <a:xfrm>
                    <a:off x="0" y="0"/>
                    <a:ext cx="1714500" cy="716434"/>
                  </a:xfrm>
                  <a:prstGeom prst="rect">
                    <a:avLst/>
                  </a:prstGeom>
                </pic:spPr>
              </pic:pic>
            </a:graphicData>
          </a:graphic>
          <wp14:sizeRelH relativeFrom="margin">
            <wp14:pctWidth>0</wp14:pctWidth>
          </wp14:sizeRelH>
          <wp14:sizeRelV relativeFrom="margin">
            <wp14:pctHeight>0</wp14:pctHeight>
          </wp14:sizeRelV>
        </wp:anchor>
      </w:drawing>
    </w:r>
    <w:r w:rsidRPr="0003360F">
      <w:rPr>
        <w:i/>
        <w:noProof/>
      </w:rPr>
      <w:drawing>
        <wp:anchor distT="0" distB="0" distL="114300" distR="114300" simplePos="0" relativeHeight="251661312" behindDoc="1" locked="0" layoutInCell="1" allowOverlap="1" wp14:anchorId="44E6185B" wp14:editId="1CBB442D">
          <wp:simplePos x="0" y="0"/>
          <wp:positionH relativeFrom="margin">
            <wp:align>left</wp:align>
          </wp:positionH>
          <wp:positionV relativeFrom="paragraph">
            <wp:posOffset>-400685</wp:posOffset>
          </wp:positionV>
          <wp:extent cx="1581150" cy="845748"/>
          <wp:effectExtent l="0" t="0" r="0" b="0"/>
          <wp:wrapNone/>
          <wp:docPr id="8"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1150" cy="845748"/>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B26E8" w14:textId="550556C8" w:rsidR="00184E72" w:rsidRDefault="00184E72">
    <w:pPr>
      <w:pStyle w:val="Zhlav"/>
    </w:pPr>
    <w:r>
      <w:rPr>
        <w:noProof/>
      </w:rPr>
      <mc:AlternateContent>
        <mc:Choice Requires="wps">
          <w:drawing>
            <wp:anchor distT="0" distB="0" distL="0" distR="0" simplePos="0" relativeHeight="251658240" behindDoc="0" locked="0" layoutInCell="1" allowOverlap="1" wp14:anchorId="48DF288D" wp14:editId="5469A9E7">
              <wp:simplePos x="635" y="635"/>
              <wp:positionH relativeFrom="leftMargin">
                <wp:align>left</wp:align>
              </wp:positionH>
              <wp:positionV relativeFrom="paragraph">
                <wp:posOffset>635</wp:posOffset>
              </wp:positionV>
              <wp:extent cx="443865" cy="443865"/>
              <wp:effectExtent l="0" t="0" r="3175" b="0"/>
              <wp:wrapSquare wrapText="bothSides"/>
              <wp:docPr id="1" name="Textové pole 1"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3A5399" w14:textId="59A61B14" w:rsidR="00184E72" w:rsidRPr="00184E72" w:rsidRDefault="00184E72">
                          <w:pPr>
                            <w:rPr>
                              <w:rFonts w:ascii="Calibri" w:eastAsia="Calibri" w:hAnsi="Calibri" w:cs="Calibri"/>
                              <w:color w:val="000000"/>
                              <w:sz w:val="20"/>
                              <w:szCs w:val="20"/>
                            </w:rPr>
                          </w:pPr>
                          <w:r w:rsidRPr="00184E72">
                            <w:rPr>
                              <w:rFonts w:ascii="Calibri" w:eastAsia="Calibri" w:hAnsi="Calibri" w:cs="Calibri"/>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8DF288D" id="_x0000_t202" coordsize="21600,21600" o:spt="202" path="m,l,21600r21600,l21600,xe">
              <v:stroke joinstyle="miter"/>
              <v:path gradientshapeok="t" o:connecttype="rect"/>
            </v:shapetype>
            <v:shape id="Textové pole 1" o:spid="_x0000_s1027" type="#_x0000_t202" alt="Veřejně přístupné informace"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" filled="f" stroked="f">
              <v:textbox style="mso-fit-shape-to-text:t" inset="5pt,0,0,0">
                <w:txbxContent>
                  <w:p w14:paraId="753A5399" w14:textId="59A61B14" w:rsidR="00184E72" w:rsidRPr="00184E72" w:rsidRDefault="00184E72">
                    <w:pPr>
                      <w:rPr>
                        <w:rFonts w:ascii="Calibri" w:eastAsia="Calibri" w:hAnsi="Calibri" w:cs="Calibri"/>
                        <w:color w:val="000000"/>
                        <w:sz w:val="20"/>
                        <w:szCs w:val="20"/>
                      </w:rPr>
                    </w:pPr>
                    <w:r w:rsidRPr="00184E72">
                      <w:rPr>
                        <w:rFonts w:ascii="Calibri" w:eastAsia="Calibri" w:hAnsi="Calibri" w:cs="Calibri"/>
                        <w:color w:val="000000"/>
                        <w:sz w:val="20"/>
                        <w:szCs w:val="20"/>
                      </w:rPr>
                      <w:t>Veřejně přístupné informace</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37BC7A" w14:textId="37C2E7BB" w:rsidR="00B00642" w:rsidRDefault="00B0064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333"/>
    <w:multiLevelType w:val="multilevel"/>
    <w:tmpl w:val="A34AC2BA"/>
    <w:lvl w:ilvl="0">
      <w:start w:val="3"/>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54302EA"/>
    <w:multiLevelType w:val="hybridMultilevel"/>
    <w:tmpl w:val="1A825B32"/>
    <w:lvl w:ilvl="0" w:tplc="2AFA0262">
      <w:start w:val="1"/>
      <w:numFmt w:val="decimal"/>
      <w:lvlText w:val="(%1)"/>
      <w:lvlJc w:val="left"/>
      <w:pPr>
        <w:ind w:left="360" w:hanging="360"/>
      </w:pPr>
    </w:lvl>
    <w:lvl w:ilvl="1" w:tplc="EAB6070C">
      <w:start w:val="1"/>
      <w:numFmt w:val="lowerLetter"/>
      <w:lvlText w:val="%2."/>
      <w:lvlJc w:val="left"/>
      <w:pPr>
        <w:ind w:left="1080" w:hanging="360"/>
      </w:pPr>
    </w:lvl>
    <w:lvl w:ilvl="2" w:tplc="D5AA8502">
      <w:start w:val="1"/>
      <w:numFmt w:val="lowerRoman"/>
      <w:lvlText w:val="%3."/>
      <w:lvlJc w:val="right"/>
      <w:pPr>
        <w:ind w:left="1800" w:hanging="180"/>
      </w:pPr>
    </w:lvl>
    <w:lvl w:ilvl="3" w:tplc="01F6766E">
      <w:start w:val="1"/>
      <w:numFmt w:val="decimal"/>
      <w:lvlText w:val="%4."/>
      <w:lvlJc w:val="left"/>
      <w:pPr>
        <w:ind w:left="2520" w:hanging="360"/>
      </w:pPr>
    </w:lvl>
    <w:lvl w:ilvl="4" w:tplc="B49A1FB2">
      <w:start w:val="1"/>
      <w:numFmt w:val="lowerLetter"/>
      <w:lvlText w:val="%5."/>
      <w:lvlJc w:val="left"/>
      <w:pPr>
        <w:ind w:left="3240" w:hanging="360"/>
      </w:pPr>
    </w:lvl>
    <w:lvl w:ilvl="5" w:tplc="4238EE1C">
      <w:start w:val="1"/>
      <w:numFmt w:val="lowerRoman"/>
      <w:lvlText w:val="%6."/>
      <w:lvlJc w:val="right"/>
      <w:pPr>
        <w:ind w:left="3960" w:hanging="180"/>
      </w:pPr>
    </w:lvl>
    <w:lvl w:ilvl="6" w:tplc="495A811E">
      <w:start w:val="1"/>
      <w:numFmt w:val="decimal"/>
      <w:lvlText w:val="%7."/>
      <w:lvlJc w:val="left"/>
      <w:pPr>
        <w:ind w:left="4680" w:hanging="360"/>
      </w:pPr>
    </w:lvl>
    <w:lvl w:ilvl="7" w:tplc="E62A95DE">
      <w:start w:val="1"/>
      <w:numFmt w:val="lowerLetter"/>
      <w:lvlText w:val="%8."/>
      <w:lvlJc w:val="left"/>
      <w:pPr>
        <w:ind w:left="5400" w:hanging="360"/>
      </w:pPr>
    </w:lvl>
    <w:lvl w:ilvl="8" w:tplc="13C4B226">
      <w:start w:val="1"/>
      <w:numFmt w:val="lowerRoman"/>
      <w:lvlText w:val="%9."/>
      <w:lvlJc w:val="right"/>
      <w:pPr>
        <w:ind w:left="6120" w:hanging="180"/>
      </w:pPr>
    </w:lvl>
  </w:abstractNum>
  <w:abstractNum w:abstractNumId="2" w15:restartNumberingAfterBreak="0">
    <w:nsid w:val="0A69174B"/>
    <w:multiLevelType w:val="multilevel"/>
    <w:tmpl w:val="BFCEDC96"/>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1191617"/>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2D76566"/>
    <w:multiLevelType w:val="multilevel"/>
    <w:tmpl w:val="010CA5A4"/>
    <w:lvl w:ilvl="0">
      <w:start w:val="1"/>
      <w:numFmt w:val="decimal"/>
      <w:lvlText w:val="%1)"/>
      <w:lvlJc w:val="left"/>
      <w:pPr>
        <w:ind w:left="360" w:hanging="360"/>
      </w:pPr>
      <w:rPr>
        <w:b w:val="0"/>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3C05197"/>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6166C7A"/>
    <w:multiLevelType w:val="multilevel"/>
    <w:tmpl w:val="A7DE7B46"/>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A4332BE"/>
    <w:multiLevelType w:val="multilevel"/>
    <w:tmpl w:val="0405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EBC5BB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44B084C"/>
    <w:multiLevelType w:val="multilevel"/>
    <w:tmpl w:val="D25E21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83D738A"/>
    <w:multiLevelType w:val="hybridMultilevel"/>
    <w:tmpl w:val="AF12D660"/>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B1E4DC1"/>
    <w:multiLevelType w:val="multilevel"/>
    <w:tmpl w:val="3F66909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8D61F8"/>
    <w:multiLevelType w:val="multilevel"/>
    <w:tmpl w:val="0405001D"/>
    <w:numStyleLink w:val="Styl1"/>
  </w:abstractNum>
  <w:abstractNum w:abstractNumId="13" w15:restartNumberingAfterBreak="0">
    <w:nsid w:val="2D140500"/>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DCD3E0E"/>
    <w:multiLevelType w:val="hybridMultilevel"/>
    <w:tmpl w:val="E294E68A"/>
    <w:lvl w:ilvl="0" w:tplc="C3309748">
      <w:start w:val="1"/>
      <w:numFmt w:val="decimal"/>
      <w:lvlText w:val="(%1)"/>
      <w:lvlJc w:val="left"/>
      <w:pPr>
        <w:ind w:left="360" w:hanging="360"/>
      </w:pPr>
    </w:lvl>
    <w:lvl w:ilvl="1" w:tplc="098C886E">
      <w:start w:val="1"/>
      <w:numFmt w:val="lowerLetter"/>
      <w:lvlText w:val="%2."/>
      <w:lvlJc w:val="left"/>
      <w:pPr>
        <w:ind w:left="1080" w:hanging="360"/>
      </w:pPr>
    </w:lvl>
    <w:lvl w:ilvl="2" w:tplc="44443A4C">
      <w:start w:val="1"/>
      <w:numFmt w:val="lowerRoman"/>
      <w:lvlText w:val="%3."/>
      <w:lvlJc w:val="right"/>
      <w:pPr>
        <w:ind w:left="1800" w:hanging="180"/>
      </w:pPr>
    </w:lvl>
    <w:lvl w:ilvl="3" w:tplc="E19CD35C">
      <w:start w:val="1"/>
      <w:numFmt w:val="decimal"/>
      <w:lvlText w:val="%4."/>
      <w:lvlJc w:val="left"/>
      <w:pPr>
        <w:ind w:left="2520" w:hanging="360"/>
      </w:pPr>
    </w:lvl>
    <w:lvl w:ilvl="4" w:tplc="17C2BD60">
      <w:start w:val="1"/>
      <w:numFmt w:val="lowerLetter"/>
      <w:lvlText w:val="%5."/>
      <w:lvlJc w:val="left"/>
      <w:pPr>
        <w:ind w:left="3240" w:hanging="360"/>
      </w:pPr>
    </w:lvl>
    <w:lvl w:ilvl="5" w:tplc="B1B2A1EC">
      <w:start w:val="1"/>
      <w:numFmt w:val="lowerRoman"/>
      <w:lvlText w:val="%6."/>
      <w:lvlJc w:val="right"/>
      <w:pPr>
        <w:ind w:left="3960" w:hanging="180"/>
      </w:pPr>
    </w:lvl>
    <w:lvl w:ilvl="6" w:tplc="624A2CF2">
      <w:start w:val="1"/>
      <w:numFmt w:val="decimal"/>
      <w:lvlText w:val="%7."/>
      <w:lvlJc w:val="left"/>
      <w:pPr>
        <w:ind w:left="4680" w:hanging="360"/>
      </w:pPr>
    </w:lvl>
    <w:lvl w:ilvl="7" w:tplc="8DF0AC38">
      <w:start w:val="1"/>
      <w:numFmt w:val="lowerLetter"/>
      <w:lvlText w:val="%8."/>
      <w:lvlJc w:val="left"/>
      <w:pPr>
        <w:ind w:left="5400" w:hanging="360"/>
      </w:pPr>
    </w:lvl>
    <w:lvl w:ilvl="8" w:tplc="79900278">
      <w:start w:val="1"/>
      <w:numFmt w:val="lowerRoman"/>
      <w:lvlText w:val="%9."/>
      <w:lvlJc w:val="right"/>
      <w:pPr>
        <w:ind w:left="6120" w:hanging="180"/>
      </w:pPr>
    </w:lvl>
  </w:abstractNum>
  <w:abstractNum w:abstractNumId="15" w15:restartNumberingAfterBreak="0">
    <w:nsid w:val="437A512B"/>
    <w:multiLevelType w:val="multilevel"/>
    <w:tmpl w:val="9F1EEB60"/>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38B6650"/>
    <w:multiLevelType w:val="multilevel"/>
    <w:tmpl w:val="AEAEFA5E"/>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CBC0983"/>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40B00E1"/>
    <w:multiLevelType w:val="multilevel"/>
    <w:tmpl w:val="EB3CE754"/>
    <w:lvl w:ilvl="0">
      <w:start w:val="7"/>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5BC43C5C"/>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C277EF3"/>
    <w:multiLevelType w:val="multilevel"/>
    <w:tmpl w:val="F386EF00"/>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6533F4D"/>
    <w:multiLevelType w:val="multilevel"/>
    <w:tmpl w:val="0405001D"/>
    <w:numStyleLink w:val="Styl1"/>
  </w:abstractNum>
  <w:abstractNum w:abstractNumId="22" w15:restartNumberingAfterBreak="0">
    <w:nsid w:val="67E32C96"/>
    <w:multiLevelType w:val="hybridMultilevel"/>
    <w:tmpl w:val="46B01B80"/>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6D076225"/>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71ED546E"/>
    <w:multiLevelType w:val="multilevel"/>
    <w:tmpl w:val="E1F4D582"/>
    <w:lvl w:ilvl="0">
      <w:start w:val="5"/>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6EF08DC"/>
    <w:multiLevelType w:val="multilevel"/>
    <w:tmpl w:val="010CA5A4"/>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AC9458C"/>
    <w:multiLevelType w:val="hybridMultilevel"/>
    <w:tmpl w:val="80E8C0DE"/>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7D2D6BAD"/>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7"/>
  </w:num>
  <w:num w:numId="2">
    <w:abstractNumId w:val="14"/>
  </w:num>
  <w:num w:numId="3">
    <w:abstractNumId w:val="1"/>
  </w:num>
  <w:num w:numId="4">
    <w:abstractNumId w:val="19"/>
  </w:num>
  <w:num w:numId="5">
    <w:abstractNumId w:val="21"/>
  </w:num>
  <w:num w:numId="6">
    <w:abstractNumId w:val="12"/>
  </w:num>
  <w:num w:numId="7">
    <w:abstractNumId w:val="17"/>
  </w:num>
  <w:num w:numId="8">
    <w:abstractNumId w:val="5"/>
  </w:num>
  <w:num w:numId="9">
    <w:abstractNumId w:val="2"/>
  </w:num>
  <w:num w:numId="10">
    <w:abstractNumId w:val="11"/>
  </w:num>
  <w:num w:numId="11">
    <w:abstractNumId w:val="8"/>
  </w:num>
  <w:num w:numId="12">
    <w:abstractNumId w:val="9"/>
  </w:num>
  <w:num w:numId="13">
    <w:abstractNumId w:val="13"/>
  </w:num>
  <w:num w:numId="14">
    <w:abstractNumId w:val="22"/>
  </w:num>
  <w:num w:numId="15">
    <w:abstractNumId w:val="26"/>
  </w:num>
  <w:num w:numId="16">
    <w:abstractNumId w:val="10"/>
  </w:num>
  <w:num w:numId="17">
    <w:abstractNumId w:val="6"/>
  </w:num>
  <w:num w:numId="18">
    <w:abstractNumId w:val="15"/>
  </w:num>
  <w:num w:numId="19">
    <w:abstractNumId w:val="7"/>
  </w:num>
  <w:num w:numId="20">
    <w:abstractNumId w:val="20"/>
  </w:num>
  <w:num w:numId="21">
    <w:abstractNumId w:val="23"/>
  </w:num>
  <w:num w:numId="22">
    <w:abstractNumId w:val="25"/>
  </w:num>
  <w:num w:numId="23">
    <w:abstractNumId w:val="4"/>
  </w:num>
  <w:num w:numId="24">
    <w:abstractNumId w:val="16"/>
  </w:num>
  <w:num w:numId="25">
    <w:abstractNumId w:val="3"/>
  </w:num>
  <w:num w:numId="26">
    <w:abstractNumId w:val="24"/>
  </w:num>
  <w:num w:numId="27">
    <w:abstractNumId w:val="18"/>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43B"/>
    <w:rsid w:val="000D4CB1"/>
    <w:rsid w:val="00184E72"/>
    <w:rsid w:val="001C030F"/>
    <w:rsid w:val="003324D0"/>
    <w:rsid w:val="0036143B"/>
    <w:rsid w:val="00773E83"/>
    <w:rsid w:val="00781D3D"/>
    <w:rsid w:val="007F1D0E"/>
    <w:rsid w:val="00B00642"/>
    <w:rsid w:val="00DA711A"/>
    <w:rsid w:val="00E43DCC"/>
    <w:rsid w:val="00EE548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C52D025"/>
  <w15:docId w15:val="{0ED16E6F-3BB3-4FA3-ABB9-6CB651195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pPr>
      <w:ind w:left="720"/>
      <w:contextualSpacing/>
    </w:pPr>
  </w:style>
  <w:style w:type="numbering" w:customStyle="1" w:styleId="Styl1">
    <w:name w:val="Styl1"/>
    <w:uiPriority w:val="99"/>
    <w:pPr>
      <w:numPr>
        <w:numId w:val="4"/>
      </w:numPr>
    </w:pPr>
  </w:style>
  <w:style w:type="character" w:styleId="Odkaznakoment">
    <w:name w:val="annotation reference"/>
    <w:basedOn w:val="Standardnpsmoodstavce"/>
    <w:uiPriority w:val="99"/>
    <w:semiHidden/>
    <w:unhideWhenUsed/>
    <w:rPr>
      <w:sz w:val="16"/>
      <w:szCs w:val="16"/>
    </w:r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paragraph" w:styleId="Textbubliny">
    <w:name w:val="Balloon Text"/>
    <w:basedOn w:val="Normln"/>
    <w:link w:val="TextbublinyChar"/>
    <w:uiPriority w:val="99"/>
    <w:semiHidden/>
    <w:unhideWhenUse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Pr>
      <w:rFonts w:ascii="Segoe UI" w:hAnsi="Segoe UI" w:cs="Segoe UI"/>
      <w:sz w:val="18"/>
      <w:szCs w:val="18"/>
    </w:r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character" w:customStyle="1" w:styleId="normaltextrun">
    <w:name w:val="normaltextrun"/>
    <w:basedOn w:val="Standardnpsmoodstavce"/>
    <w:rsid w:val="00E43DCC"/>
  </w:style>
  <w:style w:type="character" w:styleId="Hypertextovodkaz">
    <w:name w:val="Hyperlink"/>
    <w:basedOn w:val="Standardnpsmoodstavce"/>
    <w:uiPriority w:val="99"/>
    <w:unhideWhenUsed/>
    <w:rsid w:val="00E43DCC"/>
    <w:rPr>
      <w:color w:val="0000FF" w:themeColor="hyperlink"/>
      <w:u w:val="single"/>
    </w:rPr>
  </w:style>
  <w:style w:type="paragraph" w:styleId="Textpoznpodarou">
    <w:name w:val="footnote text"/>
    <w:basedOn w:val="Normln"/>
    <w:link w:val="TextpoznpodarouChar"/>
    <w:uiPriority w:val="99"/>
    <w:semiHidden/>
    <w:unhideWhenUsed/>
    <w:rsid w:val="00E43DCC"/>
    <w:pPr>
      <w:spacing w:after="0" w:line="240" w:lineRule="auto"/>
    </w:pPr>
    <w:rPr>
      <w:rFonts w:eastAsiaTheme="minorHAnsi"/>
      <w:color w:val="000000" w:themeColor="text1"/>
      <w:sz w:val="20"/>
      <w:szCs w:val="20"/>
      <w:lang w:eastAsia="en-US"/>
    </w:rPr>
  </w:style>
  <w:style w:type="character" w:customStyle="1" w:styleId="TextpoznpodarouChar">
    <w:name w:val="Text pozn. pod čarou Char"/>
    <w:basedOn w:val="Standardnpsmoodstavce"/>
    <w:link w:val="Textpoznpodarou"/>
    <w:uiPriority w:val="99"/>
    <w:semiHidden/>
    <w:rsid w:val="00E43DCC"/>
    <w:rPr>
      <w:rFonts w:eastAsiaTheme="minorHAnsi"/>
      <w:color w:val="000000" w:themeColor="text1"/>
      <w:sz w:val="20"/>
      <w:szCs w:val="20"/>
      <w:lang w:eastAsia="en-US"/>
    </w:rPr>
  </w:style>
  <w:style w:type="character" w:styleId="Znakapoznpodarou">
    <w:name w:val="footnote reference"/>
    <w:basedOn w:val="Standardnpsmoodstavce"/>
    <w:uiPriority w:val="99"/>
    <w:semiHidden/>
    <w:unhideWhenUsed/>
    <w:rsid w:val="00E43DC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1133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planobnovycr.cz"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B9511EA916A2142AC4EA30C67FAFC89" ma:contentTypeVersion="4" ma:contentTypeDescription="Vytvoří nový dokument" ma:contentTypeScope="" ma:versionID="d1ef68a3b507a40bf5281907f5452611">
  <xsd:schema xmlns:xsd="http://www.w3.org/2001/XMLSchema" xmlns:xs="http://www.w3.org/2001/XMLSchema" xmlns:p="http://schemas.microsoft.com/office/2006/metadata/properties" xmlns:ns2="37d5c382-9477-4f8a-b095-53fbacda737d" targetNamespace="http://schemas.microsoft.com/office/2006/metadata/properties" ma:root="true" ma:fieldsID="8725adba0c240e421cfedb5123d59cb2" ns2:_="">
    <xsd:import namespace="37d5c382-9477-4f8a-b095-53fbacda737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d5c382-9477-4f8a-b095-53fbacda73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23783D-0325-4C1A-B82E-47166FA11DED}">
  <ds:schemaRefs>
    <ds:schemaRef ds:uri="http://schemas.microsoft.com/office/2006/metadata/properties"/>
    <ds:schemaRef ds:uri="http://purl.org/dc/terms/"/>
    <ds:schemaRef ds:uri="http://schemas.microsoft.com/office/2006/documentManagement/types"/>
    <ds:schemaRef ds:uri="http://www.w3.org/XML/1998/namespace"/>
    <ds:schemaRef ds:uri="37d5c382-9477-4f8a-b095-53fbacda737d"/>
    <ds:schemaRef ds:uri="http://purl.org/dc/elements/1.1/"/>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58A9C726-CC7D-45C2-A442-C01C07D96BC1}">
  <ds:schemaRefs>
    <ds:schemaRef ds:uri="http://schemas.microsoft.com/sharepoint/v3/contenttype/forms"/>
  </ds:schemaRefs>
</ds:datastoreItem>
</file>

<file path=customXml/itemProps3.xml><?xml version="1.0" encoding="utf-8"?>
<ds:datastoreItem xmlns:ds="http://schemas.openxmlformats.org/officeDocument/2006/customXml" ds:itemID="{7AE5D623-ABA5-42D4-987E-4A58F14B5B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d5c382-9477-4f8a-b095-53fbacda73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AD2DAC-CCD3-451A-AE09-E4BC6F113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B266296E.dotm</Template>
  <TotalTime>3</TotalTime>
  <Pages>5</Pages>
  <Words>1633</Words>
  <Characters>9638</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Matoušek Jiří</cp:lastModifiedBy>
  <cp:revision>4</cp:revision>
  <cp:lastPrinted>2021-05-18T05:52:00Z</cp:lastPrinted>
  <dcterms:created xsi:type="dcterms:W3CDTF">2021-06-22T08:01:00Z</dcterms:created>
  <dcterms:modified xsi:type="dcterms:W3CDTF">2021-07-14T06:31:00Z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0x010100AB9511EA916A2142AC4EA30C67FAFC89</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f3358ede-3978-4959-9d7d-671f2ac37387</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2021-05-13T09:06:16Z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ies>
</file>