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884" w:rsidRPr="004E0D92" w:rsidRDefault="004C1884" w:rsidP="004C1884">
      <w:pPr>
        <w:spacing w:after="240" w:line="240" w:lineRule="auto"/>
        <w:jc w:val="center"/>
        <w:rPr>
          <w:rFonts w:ascii="Arial" w:eastAsia="Calibri" w:hAnsi="Arial" w:cs="Arial"/>
          <w:b/>
          <w:color w:val="000000"/>
        </w:rPr>
      </w:pPr>
      <w:r w:rsidRPr="004E0D92">
        <w:rPr>
          <w:rFonts w:ascii="Arial" w:eastAsia="Calibri" w:hAnsi="Arial" w:cs="Arial"/>
          <w:b/>
          <w:color w:val="000000"/>
        </w:rPr>
        <w:t>Informace o budoucnosti energetiky</w:t>
      </w:r>
      <w:r w:rsidR="00104E97" w:rsidRPr="004E0D92">
        <w:rPr>
          <w:rStyle w:val="Znakapoznpodarou"/>
          <w:rFonts w:ascii="Arial" w:eastAsia="Calibri" w:hAnsi="Arial" w:cs="Arial"/>
          <w:b/>
          <w:color w:val="000000"/>
        </w:rPr>
        <w:footnoteReference w:id="1"/>
      </w:r>
    </w:p>
    <w:p w:rsidR="00104E97" w:rsidRPr="004E0D92" w:rsidRDefault="00A53656" w:rsidP="00881544">
      <w:pPr>
        <w:spacing w:after="240" w:line="240" w:lineRule="auto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Mezinárodní kontext</w:t>
      </w:r>
    </w:p>
    <w:p w:rsidR="00AB1303" w:rsidRPr="004E0D92" w:rsidRDefault="00BE341C" w:rsidP="00881544">
      <w:pPr>
        <w:spacing w:after="240" w:line="240" w:lineRule="auto"/>
        <w:jc w:val="both"/>
        <w:rPr>
          <w:rFonts w:ascii="Arial" w:eastAsia="Calibri" w:hAnsi="Arial" w:cs="Arial"/>
          <w:b/>
          <w:color w:val="000000"/>
        </w:rPr>
      </w:pPr>
      <w:r w:rsidRPr="004E0D92">
        <w:rPr>
          <w:rFonts w:ascii="Arial" w:eastAsia="Calibri" w:hAnsi="Arial" w:cs="Arial"/>
          <w:color w:val="000000"/>
        </w:rPr>
        <w:t xml:space="preserve">Celosvětová poptávka po energii pravděpodobně naroste do poloviny </w:t>
      </w:r>
      <w:r w:rsidR="009364EA" w:rsidRPr="004E0D92">
        <w:rPr>
          <w:rFonts w:ascii="Arial" w:eastAsia="Calibri" w:hAnsi="Arial" w:cs="Arial"/>
          <w:color w:val="000000"/>
        </w:rPr>
        <w:t xml:space="preserve">21. </w:t>
      </w:r>
      <w:r w:rsidRPr="004E0D92">
        <w:rPr>
          <w:rFonts w:ascii="Arial" w:eastAsia="Calibri" w:hAnsi="Arial" w:cs="Arial"/>
          <w:color w:val="000000"/>
        </w:rPr>
        <w:t xml:space="preserve">století více než dvojnásobně. V současné době pokrývají fosilní paliva 80% poptávky po primární energii, nicméně jejich dopad na životní prostředí v důsledku emisí skleníkových plynů je již dlouho </w:t>
      </w:r>
      <w:r w:rsidR="008767A4" w:rsidRPr="004E0D92">
        <w:rPr>
          <w:rFonts w:ascii="Arial" w:eastAsia="Calibri" w:hAnsi="Arial" w:cs="Arial"/>
          <w:color w:val="000000"/>
        </w:rPr>
        <w:t>vnímán jako nepřijatelný.</w:t>
      </w:r>
      <w:r w:rsidRPr="004E0D92">
        <w:rPr>
          <w:rFonts w:ascii="Arial" w:eastAsia="Calibri" w:hAnsi="Arial" w:cs="Arial"/>
          <w:color w:val="000000"/>
        </w:rPr>
        <w:t xml:space="preserve"> </w:t>
      </w:r>
      <w:r w:rsidR="008767A4" w:rsidRPr="004E0D92">
        <w:rPr>
          <w:rFonts w:ascii="Arial" w:eastAsia="Calibri" w:hAnsi="Arial" w:cs="Arial"/>
          <w:color w:val="000000"/>
        </w:rPr>
        <w:t>N</w:t>
      </w:r>
      <w:r w:rsidR="00013B07" w:rsidRPr="004E0D92">
        <w:rPr>
          <w:rFonts w:ascii="Arial" w:eastAsia="Calibri" w:hAnsi="Arial" w:cs="Arial"/>
          <w:color w:val="000000"/>
        </w:rPr>
        <w:t>a výsluní společenského zájmu, který je</w:t>
      </w:r>
      <w:r w:rsidR="00DF4F28" w:rsidRPr="004E0D92">
        <w:rPr>
          <w:rFonts w:ascii="Arial" w:eastAsia="Calibri" w:hAnsi="Arial" w:cs="Arial"/>
          <w:color w:val="000000"/>
        </w:rPr>
        <w:t> </w:t>
      </w:r>
      <w:r w:rsidR="00013B07" w:rsidRPr="004E0D92">
        <w:rPr>
          <w:rFonts w:ascii="Arial" w:eastAsia="Calibri" w:hAnsi="Arial" w:cs="Arial"/>
          <w:color w:val="000000"/>
        </w:rPr>
        <w:t xml:space="preserve">charakterizován důrazem na snižování uhlíkové stopy, </w:t>
      </w:r>
      <w:r w:rsidR="008767A4" w:rsidRPr="004E0D92">
        <w:rPr>
          <w:rFonts w:ascii="Arial" w:eastAsia="Calibri" w:hAnsi="Arial" w:cs="Arial"/>
          <w:color w:val="000000"/>
        </w:rPr>
        <w:t xml:space="preserve">se </w:t>
      </w:r>
      <w:r w:rsidR="00013B07" w:rsidRPr="004E0D92">
        <w:rPr>
          <w:rFonts w:ascii="Arial" w:eastAsia="Calibri" w:hAnsi="Arial" w:cs="Arial"/>
          <w:color w:val="000000"/>
        </w:rPr>
        <w:t xml:space="preserve">vrací jaderná energie. </w:t>
      </w:r>
      <w:r w:rsidR="008767A4" w:rsidRPr="004E0D92">
        <w:rPr>
          <w:rFonts w:ascii="Arial" w:eastAsia="Calibri" w:hAnsi="Arial" w:cs="Arial"/>
          <w:color w:val="000000"/>
        </w:rPr>
        <w:t xml:space="preserve">V tomto směru se mezníkem pro jaderný sektor stala </w:t>
      </w:r>
      <w:r w:rsidR="00013B07" w:rsidRPr="004E0D92">
        <w:rPr>
          <w:rFonts w:ascii="Arial" w:eastAsia="Calibri" w:hAnsi="Arial" w:cs="Arial"/>
          <w:color w:val="000000"/>
        </w:rPr>
        <w:t>K</w:t>
      </w:r>
      <w:r w:rsidR="00A76F6B" w:rsidRPr="004E0D92">
        <w:rPr>
          <w:rFonts w:ascii="Arial" w:eastAsia="Calibri" w:hAnsi="Arial" w:cs="Arial"/>
          <w:color w:val="000000"/>
        </w:rPr>
        <w:t>onference OSN o životním prostředí CO</w:t>
      </w:r>
      <w:r w:rsidR="008767A4" w:rsidRPr="004E0D92">
        <w:rPr>
          <w:rFonts w:ascii="Arial" w:eastAsia="Calibri" w:hAnsi="Arial" w:cs="Arial"/>
          <w:color w:val="000000"/>
        </w:rPr>
        <w:t>P26.</w:t>
      </w:r>
      <w:r w:rsidR="00A76F6B" w:rsidRPr="004E0D92">
        <w:rPr>
          <w:rFonts w:ascii="Arial" w:eastAsia="Calibri" w:hAnsi="Arial" w:cs="Arial"/>
          <w:color w:val="000000"/>
        </w:rPr>
        <w:t xml:space="preserve"> </w:t>
      </w:r>
      <w:r w:rsidR="003A2BC4" w:rsidRPr="004E0D92">
        <w:rPr>
          <w:rFonts w:ascii="Arial" w:eastAsia="Calibri" w:hAnsi="Arial" w:cs="Arial"/>
          <w:color w:val="000000"/>
        </w:rPr>
        <w:t>Energetický průmysl je třeba transformo</w:t>
      </w:r>
      <w:r w:rsidR="00CC0E7E" w:rsidRPr="004E0D92">
        <w:rPr>
          <w:rFonts w:ascii="Arial" w:eastAsia="Calibri" w:hAnsi="Arial" w:cs="Arial"/>
          <w:color w:val="000000"/>
        </w:rPr>
        <w:t xml:space="preserve">vat na </w:t>
      </w:r>
      <w:proofErr w:type="spellStart"/>
      <w:r w:rsidR="00CC0E7E" w:rsidRPr="004E0D92">
        <w:rPr>
          <w:rFonts w:ascii="Arial" w:eastAsia="Calibri" w:hAnsi="Arial" w:cs="Arial"/>
          <w:color w:val="000000"/>
        </w:rPr>
        <w:t>nízkoemisní</w:t>
      </w:r>
      <w:proofErr w:type="spellEnd"/>
      <w:r w:rsidR="00CC0E7E" w:rsidRPr="004E0D92">
        <w:rPr>
          <w:rFonts w:ascii="Arial" w:eastAsia="Calibri" w:hAnsi="Arial" w:cs="Arial"/>
          <w:color w:val="000000"/>
        </w:rPr>
        <w:t xml:space="preserve"> zdroje, kterými </w:t>
      </w:r>
      <w:r w:rsidR="003A2BC4" w:rsidRPr="004E0D92">
        <w:rPr>
          <w:rFonts w:ascii="Arial" w:eastAsia="Calibri" w:hAnsi="Arial" w:cs="Arial"/>
          <w:color w:val="000000"/>
        </w:rPr>
        <w:t xml:space="preserve">jsou jaderné elektrárny a do značné míry </w:t>
      </w:r>
      <w:r w:rsidR="00CC0E7E" w:rsidRPr="004E0D92">
        <w:rPr>
          <w:rFonts w:ascii="Arial" w:eastAsia="Calibri" w:hAnsi="Arial" w:cs="Arial"/>
          <w:color w:val="000000"/>
        </w:rPr>
        <w:t>i tzv. </w:t>
      </w:r>
      <w:r w:rsidR="003A2BC4" w:rsidRPr="004E0D92">
        <w:rPr>
          <w:rFonts w:ascii="Arial" w:eastAsia="Calibri" w:hAnsi="Arial" w:cs="Arial"/>
          <w:color w:val="000000"/>
        </w:rPr>
        <w:t xml:space="preserve">obnovitelné zdroje, v nichž stále významnější roli hraje </w:t>
      </w:r>
      <w:proofErr w:type="spellStart"/>
      <w:r w:rsidR="003A2BC4" w:rsidRPr="004E0D92">
        <w:rPr>
          <w:rFonts w:ascii="Arial" w:eastAsia="Calibri" w:hAnsi="Arial" w:cs="Arial"/>
          <w:color w:val="000000"/>
        </w:rPr>
        <w:t>fotovoltaika</w:t>
      </w:r>
      <w:proofErr w:type="spellEnd"/>
      <w:r w:rsidR="003A2BC4" w:rsidRPr="004E0D92">
        <w:rPr>
          <w:rFonts w:ascii="Arial" w:eastAsia="Calibri" w:hAnsi="Arial" w:cs="Arial"/>
          <w:color w:val="000000"/>
        </w:rPr>
        <w:t xml:space="preserve">. Za poslední dekádu došlo k dramatickému zvýšení účinnosti a poklesu ceny </w:t>
      </w:r>
      <w:proofErr w:type="spellStart"/>
      <w:r w:rsidR="003A2BC4" w:rsidRPr="004E0D92">
        <w:rPr>
          <w:rFonts w:ascii="Arial" w:eastAsia="Calibri" w:hAnsi="Arial" w:cs="Arial"/>
          <w:color w:val="000000"/>
        </w:rPr>
        <w:t>fotovoltaických</w:t>
      </w:r>
      <w:proofErr w:type="spellEnd"/>
      <w:r w:rsidR="003A2BC4" w:rsidRPr="004E0D92">
        <w:rPr>
          <w:rFonts w:ascii="Arial" w:eastAsia="Calibri" w:hAnsi="Arial" w:cs="Arial"/>
          <w:color w:val="000000"/>
        </w:rPr>
        <w:t xml:space="preserve"> článků. Pracuje se</w:t>
      </w:r>
      <w:r w:rsidR="00BA3B33" w:rsidRPr="004E0D92">
        <w:rPr>
          <w:rFonts w:ascii="Arial" w:eastAsia="Calibri" w:hAnsi="Arial" w:cs="Arial"/>
          <w:color w:val="000000"/>
        </w:rPr>
        <w:t> </w:t>
      </w:r>
      <w:r w:rsidR="003A2BC4" w:rsidRPr="004E0D92">
        <w:rPr>
          <w:rFonts w:ascii="Arial" w:eastAsia="Calibri" w:hAnsi="Arial" w:cs="Arial"/>
          <w:color w:val="000000"/>
        </w:rPr>
        <w:t>i</w:t>
      </w:r>
      <w:r w:rsidR="00BA3B33" w:rsidRPr="004E0D92">
        <w:rPr>
          <w:rFonts w:ascii="Arial" w:eastAsia="Calibri" w:hAnsi="Arial" w:cs="Arial"/>
          <w:color w:val="000000"/>
        </w:rPr>
        <w:t> </w:t>
      </w:r>
      <w:r w:rsidR="003A2BC4" w:rsidRPr="004E0D92">
        <w:rPr>
          <w:rFonts w:ascii="Arial" w:eastAsia="Calibri" w:hAnsi="Arial" w:cs="Arial"/>
          <w:color w:val="000000"/>
        </w:rPr>
        <w:t>na</w:t>
      </w:r>
      <w:r w:rsidR="00BA3B33" w:rsidRPr="004E0D92">
        <w:rPr>
          <w:rFonts w:ascii="Arial" w:eastAsia="Calibri" w:hAnsi="Arial" w:cs="Arial"/>
          <w:color w:val="000000"/>
        </w:rPr>
        <w:t> </w:t>
      </w:r>
      <w:r w:rsidR="003A2BC4" w:rsidRPr="004E0D92">
        <w:rPr>
          <w:rFonts w:ascii="Arial" w:eastAsia="Calibri" w:hAnsi="Arial" w:cs="Arial"/>
          <w:color w:val="000000"/>
        </w:rPr>
        <w:t xml:space="preserve">nových bezpečnějších palivech, konkrétně </w:t>
      </w:r>
      <w:proofErr w:type="spellStart"/>
      <w:r w:rsidR="003A2BC4" w:rsidRPr="004E0D92">
        <w:rPr>
          <w:rFonts w:ascii="Arial" w:eastAsia="Calibri" w:hAnsi="Arial" w:cs="Arial"/>
          <w:color w:val="000000"/>
        </w:rPr>
        <w:t>accident</w:t>
      </w:r>
      <w:proofErr w:type="spellEnd"/>
      <w:r w:rsidR="003A2BC4" w:rsidRPr="004E0D92">
        <w:rPr>
          <w:rFonts w:ascii="Arial" w:eastAsia="Calibri" w:hAnsi="Arial" w:cs="Arial"/>
          <w:color w:val="000000"/>
        </w:rPr>
        <w:t xml:space="preserve"> </w:t>
      </w:r>
      <w:proofErr w:type="spellStart"/>
      <w:r w:rsidR="003A2BC4" w:rsidRPr="004E0D92">
        <w:rPr>
          <w:rFonts w:ascii="Arial" w:eastAsia="Calibri" w:hAnsi="Arial" w:cs="Arial"/>
          <w:color w:val="000000"/>
        </w:rPr>
        <w:t>tolerant</w:t>
      </w:r>
      <w:proofErr w:type="spellEnd"/>
      <w:r w:rsidR="003A2BC4" w:rsidRPr="004E0D92">
        <w:rPr>
          <w:rFonts w:ascii="Arial" w:eastAsia="Calibri" w:hAnsi="Arial" w:cs="Arial"/>
          <w:color w:val="000000"/>
        </w:rPr>
        <w:t xml:space="preserve"> </w:t>
      </w:r>
      <w:proofErr w:type="spellStart"/>
      <w:r w:rsidR="003A2BC4" w:rsidRPr="004E0D92">
        <w:rPr>
          <w:rFonts w:ascii="Arial" w:eastAsia="Calibri" w:hAnsi="Arial" w:cs="Arial"/>
          <w:color w:val="000000"/>
        </w:rPr>
        <w:t>fuels</w:t>
      </w:r>
      <w:proofErr w:type="spellEnd"/>
      <w:r w:rsidR="003A2BC4" w:rsidRPr="004E0D92">
        <w:rPr>
          <w:rFonts w:ascii="Arial" w:eastAsia="Calibri" w:hAnsi="Arial" w:cs="Arial"/>
          <w:color w:val="000000"/>
        </w:rPr>
        <w:t>, a řadě dalších technologií pro jaderné reaktory příštích generací. Dopad energetiky na životní prostředí se</w:t>
      </w:r>
      <w:r w:rsidR="00BA3B33" w:rsidRPr="004E0D92">
        <w:rPr>
          <w:rFonts w:ascii="Arial" w:eastAsia="Calibri" w:hAnsi="Arial" w:cs="Arial"/>
          <w:color w:val="000000"/>
        </w:rPr>
        <w:t> </w:t>
      </w:r>
      <w:r w:rsidR="003A2BC4" w:rsidRPr="004E0D92">
        <w:rPr>
          <w:rFonts w:ascii="Arial" w:eastAsia="Calibri" w:hAnsi="Arial" w:cs="Arial"/>
          <w:color w:val="000000"/>
        </w:rPr>
        <w:t>ovšem projevil i opačně – cíle stanovené pro životní prostředí ovlivňují rozhodování v</w:t>
      </w:r>
      <w:r w:rsidR="00BA3B33" w:rsidRPr="004E0D92">
        <w:rPr>
          <w:rFonts w:ascii="Arial" w:eastAsia="Calibri" w:hAnsi="Arial" w:cs="Arial"/>
          <w:color w:val="000000"/>
        </w:rPr>
        <w:t> </w:t>
      </w:r>
      <w:r w:rsidR="003A2BC4" w:rsidRPr="004E0D92">
        <w:rPr>
          <w:rFonts w:ascii="Arial" w:eastAsia="Calibri" w:hAnsi="Arial" w:cs="Arial"/>
          <w:color w:val="000000"/>
        </w:rPr>
        <w:t>energetice. Více se také řeší národní bezpečnost – kdo by měl dodat jaderné technologie, závislost na dodávkách plynu a podobně.</w:t>
      </w:r>
    </w:p>
    <w:p w:rsidR="007A29FB" w:rsidRPr="004E0D92" w:rsidRDefault="00BE341C" w:rsidP="00881544">
      <w:pPr>
        <w:spacing w:after="240" w:line="240" w:lineRule="auto"/>
        <w:jc w:val="both"/>
        <w:rPr>
          <w:rFonts w:ascii="Arial" w:eastAsia="Calibri" w:hAnsi="Arial" w:cs="Arial"/>
          <w:color w:val="000000"/>
        </w:rPr>
      </w:pPr>
      <w:r w:rsidRPr="004E0D92">
        <w:rPr>
          <w:rFonts w:ascii="Arial" w:eastAsia="Calibri" w:hAnsi="Arial" w:cs="Arial"/>
          <w:color w:val="000000"/>
        </w:rPr>
        <w:t>Urychlení vývoje portfolia nízkouhlíkových technologií založil již Evropský strategický plán pro energetické technologie (tzv. SET plán) uvedený v závěrec</w:t>
      </w:r>
      <w:r w:rsidR="00F37D3A">
        <w:rPr>
          <w:rFonts w:ascii="Arial" w:eastAsia="Calibri" w:hAnsi="Arial" w:cs="Arial"/>
          <w:color w:val="000000"/>
        </w:rPr>
        <w:t>h Evropské Rady z</w:t>
      </w:r>
      <w:r w:rsidR="00726F5C" w:rsidRPr="004E0D92">
        <w:rPr>
          <w:rFonts w:ascii="Arial" w:eastAsia="Calibri" w:hAnsi="Arial" w:cs="Arial"/>
          <w:color w:val="000000"/>
        </w:rPr>
        <w:t xml:space="preserve"> 28. 2.</w:t>
      </w:r>
      <w:r w:rsidRPr="004E0D92">
        <w:rPr>
          <w:rFonts w:ascii="Arial" w:eastAsia="Calibri" w:hAnsi="Arial" w:cs="Arial"/>
          <w:color w:val="000000"/>
        </w:rPr>
        <w:t xml:space="preserve"> 2008. Evropský parlament v listopadu 2019</w:t>
      </w:r>
      <w:r w:rsidR="009469C7" w:rsidRPr="004E0D92">
        <w:rPr>
          <w:rFonts w:ascii="Arial" w:eastAsia="Calibri" w:hAnsi="Arial" w:cs="Arial"/>
          <w:color w:val="000000"/>
        </w:rPr>
        <w:t xml:space="preserve"> vyhlásil v EU</w:t>
      </w:r>
      <w:r w:rsidRPr="004E0D92">
        <w:rPr>
          <w:rFonts w:ascii="Arial" w:eastAsia="Calibri" w:hAnsi="Arial" w:cs="Arial"/>
          <w:color w:val="000000"/>
        </w:rPr>
        <w:t xml:space="preserve"> klimatickou a</w:t>
      </w:r>
      <w:r w:rsidR="00E8604E" w:rsidRPr="004E0D92">
        <w:rPr>
          <w:rFonts w:ascii="Arial" w:eastAsia="Calibri" w:hAnsi="Arial" w:cs="Arial"/>
          <w:color w:val="000000"/>
        </w:rPr>
        <w:t> </w:t>
      </w:r>
      <w:r w:rsidRPr="004E0D92">
        <w:rPr>
          <w:rFonts w:ascii="Arial" w:eastAsia="Calibri" w:hAnsi="Arial" w:cs="Arial"/>
          <w:color w:val="000000"/>
        </w:rPr>
        <w:t xml:space="preserve">environmentální nouzi. Zelená dohoda pro Evropu, kterou následně představila Evropská komise, nastavila ambiciózní cíl dosáhnout v Evropě uhlíkové neutrality v roce 2050. </w:t>
      </w:r>
    </w:p>
    <w:p w:rsidR="007A29FB" w:rsidRPr="004E0D92" w:rsidRDefault="007A29FB" w:rsidP="007A29FB">
      <w:pPr>
        <w:pStyle w:val="DefaultStyle"/>
        <w:spacing w:after="120" w:line="240" w:lineRule="auto"/>
        <w:mirrorIndents/>
        <w:jc w:val="both"/>
        <w:rPr>
          <w:rFonts w:ascii="Arial" w:hAnsi="Arial" w:cs="Arial"/>
          <w:color w:val="222222"/>
          <w:lang w:val="cs-CZ"/>
        </w:rPr>
      </w:pPr>
      <w:r w:rsidRPr="004E0D92">
        <w:rPr>
          <w:rFonts w:ascii="Arial" w:hAnsi="Arial" w:cs="Arial"/>
          <w:color w:val="222222"/>
          <w:lang w:val="cs-CZ"/>
        </w:rPr>
        <w:t>Jaderný výzkum v EU je koordinován Společenstvím EURATOM, jehož výzkumný plán reflektuje dvě hlavní oblasti – jaderné štěpení včetně radiační ochrany a výzkum termonukleární fúze s cílem vyvinout zdroj energie na principu magnetického udržení plazmatu.</w:t>
      </w:r>
      <w:r w:rsidR="00881544" w:rsidRPr="004E0D92">
        <w:rPr>
          <w:rFonts w:ascii="Arial" w:hAnsi="Arial" w:cs="Arial"/>
          <w:color w:val="222222"/>
          <w:lang w:val="cs-CZ"/>
        </w:rPr>
        <w:t xml:space="preserve"> </w:t>
      </w:r>
      <w:r w:rsidRPr="004E0D92">
        <w:rPr>
          <w:rFonts w:ascii="Arial" w:hAnsi="Arial" w:cs="Arial"/>
          <w:color w:val="222222"/>
          <w:lang w:val="cs-CZ"/>
        </w:rPr>
        <w:t xml:space="preserve">Výzkum termojaderné fúze je v Evropě koordinován v rámci rozsáhlého evropského konsorcia </w:t>
      </w:r>
      <w:proofErr w:type="spellStart"/>
      <w:r w:rsidRPr="004E0D92">
        <w:rPr>
          <w:rFonts w:ascii="Arial" w:hAnsi="Arial" w:cs="Arial"/>
          <w:color w:val="222222"/>
          <w:lang w:val="cs-CZ"/>
        </w:rPr>
        <w:t>EUROfusion</w:t>
      </w:r>
      <w:proofErr w:type="spellEnd"/>
      <w:r w:rsidRPr="004E0D92">
        <w:rPr>
          <w:rFonts w:ascii="Arial" w:hAnsi="Arial" w:cs="Arial"/>
          <w:color w:val="222222"/>
          <w:lang w:val="cs-CZ"/>
        </w:rPr>
        <w:t xml:space="preserve"> v návaznosti na strategický dokument "</w:t>
      </w:r>
      <w:r w:rsidRPr="004E0D92">
        <w:rPr>
          <w:rFonts w:ascii="Arial" w:hAnsi="Arial" w:cs="Arial"/>
        </w:rPr>
        <w:t xml:space="preserve"> </w:t>
      </w:r>
      <w:proofErr w:type="spellStart"/>
      <w:r w:rsidRPr="004E0D92">
        <w:rPr>
          <w:rFonts w:ascii="Arial" w:hAnsi="Arial" w:cs="Arial"/>
          <w:color w:val="222222"/>
          <w:lang w:val="cs-CZ"/>
        </w:rPr>
        <w:t>European</w:t>
      </w:r>
      <w:proofErr w:type="spellEnd"/>
      <w:r w:rsidRPr="004E0D92">
        <w:rPr>
          <w:rFonts w:ascii="Arial" w:hAnsi="Arial" w:cs="Arial"/>
          <w:color w:val="222222"/>
          <w:lang w:val="cs-CZ"/>
        </w:rPr>
        <w:t xml:space="preserve"> </w:t>
      </w:r>
      <w:proofErr w:type="spellStart"/>
      <w:r w:rsidRPr="004E0D92">
        <w:rPr>
          <w:rFonts w:ascii="Arial" w:hAnsi="Arial" w:cs="Arial"/>
          <w:color w:val="222222"/>
          <w:lang w:val="cs-CZ"/>
        </w:rPr>
        <w:t>Research</w:t>
      </w:r>
      <w:proofErr w:type="spellEnd"/>
      <w:r w:rsidRPr="004E0D92">
        <w:rPr>
          <w:rFonts w:ascii="Arial" w:hAnsi="Arial" w:cs="Arial"/>
          <w:color w:val="222222"/>
          <w:lang w:val="cs-CZ"/>
        </w:rPr>
        <w:t xml:space="preserve"> </w:t>
      </w:r>
      <w:proofErr w:type="spellStart"/>
      <w:r w:rsidRPr="004E0D92">
        <w:rPr>
          <w:rFonts w:ascii="Arial" w:hAnsi="Arial" w:cs="Arial"/>
          <w:color w:val="222222"/>
          <w:lang w:val="cs-CZ"/>
        </w:rPr>
        <w:t>Roadmap</w:t>
      </w:r>
      <w:proofErr w:type="spellEnd"/>
      <w:r w:rsidRPr="004E0D92">
        <w:rPr>
          <w:rFonts w:ascii="Arial" w:hAnsi="Arial" w:cs="Arial"/>
          <w:color w:val="222222"/>
          <w:lang w:val="cs-CZ"/>
        </w:rPr>
        <w:t xml:space="preserve"> to </w:t>
      </w:r>
      <w:proofErr w:type="spellStart"/>
      <w:r w:rsidRPr="004E0D92">
        <w:rPr>
          <w:rFonts w:ascii="Arial" w:hAnsi="Arial" w:cs="Arial"/>
          <w:color w:val="222222"/>
          <w:lang w:val="cs-CZ"/>
        </w:rPr>
        <w:t>the</w:t>
      </w:r>
      <w:proofErr w:type="spellEnd"/>
      <w:r w:rsidRPr="004E0D92">
        <w:rPr>
          <w:rFonts w:ascii="Arial" w:hAnsi="Arial" w:cs="Arial"/>
          <w:color w:val="222222"/>
          <w:lang w:val="cs-CZ"/>
        </w:rPr>
        <w:t xml:space="preserve"> </w:t>
      </w:r>
      <w:proofErr w:type="spellStart"/>
      <w:r w:rsidRPr="004E0D92">
        <w:rPr>
          <w:rFonts w:ascii="Arial" w:hAnsi="Arial" w:cs="Arial"/>
          <w:color w:val="222222"/>
          <w:lang w:val="cs-CZ"/>
        </w:rPr>
        <w:t>Realisation</w:t>
      </w:r>
      <w:proofErr w:type="spellEnd"/>
      <w:r w:rsidRPr="004E0D92">
        <w:rPr>
          <w:rFonts w:ascii="Arial" w:hAnsi="Arial" w:cs="Arial"/>
          <w:color w:val="222222"/>
          <w:lang w:val="cs-CZ"/>
        </w:rPr>
        <w:t xml:space="preserve"> </w:t>
      </w:r>
      <w:proofErr w:type="spellStart"/>
      <w:r w:rsidRPr="004E0D92">
        <w:rPr>
          <w:rFonts w:ascii="Arial" w:hAnsi="Arial" w:cs="Arial"/>
          <w:color w:val="222222"/>
          <w:lang w:val="cs-CZ"/>
        </w:rPr>
        <w:t>of</w:t>
      </w:r>
      <w:proofErr w:type="spellEnd"/>
      <w:r w:rsidRPr="004E0D92">
        <w:rPr>
          <w:rFonts w:ascii="Arial" w:hAnsi="Arial" w:cs="Arial"/>
          <w:color w:val="222222"/>
          <w:lang w:val="cs-CZ"/>
        </w:rPr>
        <w:t xml:space="preserve"> </w:t>
      </w:r>
      <w:proofErr w:type="spellStart"/>
      <w:r w:rsidRPr="004E0D92">
        <w:rPr>
          <w:rFonts w:ascii="Arial" w:hAnsi="Arial" w:cs="Arial"/>
          <w:color w:val="222222"/>
          <w:lang w:val="cs-CZ"/>
        </w:rPr>
        <w:t>Fusion</w:t>
      </w:r>
      <w:proofErr w:type="spellEnd"/>
      <w:r w:rsidRPr="004E0D92">
        <w:rPr>
          <w:rFonts w:ascii="Arial" w:hAnsi="Arial" w:cs="Arial"/>
          <w:color w:val="222222"/>
          <w:lang w:val="cs-CZ"/>
        </w:rPr>
        <w:t xml:space="preserve"> </w:t>
      </w:r>
      <w:proofErr w:type="spellStart"/>
      <w:r w:rsidRPr="004E0D92">
        <w:rPr>
          <w:rFonts w:ascii="Arial" w:hAnsi="Arial" w:cs="Arial"/>
          <w:color w:val="222222"/>
          <w:lang w:val="cs-CZ"/>
        </w:rPr>
        <w:t>Energy</w:t>
      </w:r>
      <w:proofErr w:type="spellEnd"/>
      <w:r w:rsidRPr="004E0D92">
        <w:rPr>
          <w:rFonts w:ascii="Arial" w:hAnsi="Arial" w:cs="Arial"/>
          <w:color w:val="222222"/>
          <w:lang w:val="cs-CZ"/>
        </w:rPr>
        <w:t>“. Ten popisuje vědecké a technologické kroky potřebné k</w:t>
      </w:r>
      <w:r w:rsidR="00E8604E" w:rsidRPr="004E0D92">
        <w:rPr>
          <w:rFonts w:ascii="Arial" w:hAnsi="Arial" w:cs="Arial"/>
          <w:color w:val="222222"/>
          <w:lang w:val="cs-CZ"/>
        </w:rPr>
        <w:t> </w:t>
      </w:r>
      <w:r w:rsidRPr="004E0D92">
        <w:rPr>
          <w:rFonts w:ascii="Arial" w:hAnsi="Arial" w:cs="Arial"/>
          <w:color w:val="222222"/>
          <w:lang w:val="cs-CZ"/>
        </w:rPr>
        <w:t>vybudování fúzní elektrárny kolem roku 2050. Tento plán znamená přesun těžiště ve</w:t>
      </w:r>
      <w:r w:rsidR="00E8604E" w:rsidRPr="004E0D92">
        <w:rPr>
          <w:rFonts w:ascii="Arial" w:hAnsi="Arial" w:cs="Arial"/>
          <w:color w:val="222222"/>
          <w:lang w:val="cs-CZ"/>
        </w:rPr>
        <w:t> </w:t>
      </w:r>
      <w:r w:rsidRPr="004E0D92">
        <w:rPr>
          <w:rFonts w:ascii="Arial" w:hAnsi="Arial" w:cs="Arial"/>
          <w:color w:val="222222"/>
          <w:lang w:val="cs-CZ"/>
        </w:rPr>
        <w:t xml:space="preserve">výzkumu fúze od "základního výzkumu" směrem k "výzkumu a vývoji". </w:t>
      </w:r>
    </w:p>
    <w:p w:rsidR="00245FCD" w:rsidRPr="004E0D92" w:rsidRDefault="00245FCD" w:rsidP="00BE341C">
      <w:pPr>
        <w:spacing w:after="240" w:line="240" w:lineRule="auto"/>
        <w:jc w:val="both"/>
        <w:rPr>
          <w:rFonts w:ascii="Arial" w:eastAsia="Calibri" w:hAnsi="Arial" w:cs="Arial"/>
          <w:b/>
          <w:color w:val="000000"/>
        </w:rPr>
      </w:pPr>
      <w:r w:rsidRPr="004E0D92">
        <w:rPr>
          <w:rFonts w:ascii="Arial" w:eastAsia="Calibri" w:hAnsi="Arial" w:cs="Arial"/>
          <w:b/>
          <w:color w:val="000000"/>
        </w:rPr>
        <w:t>Situace v České republice</w:t>
      </w:r>
    </w:p>
    <w:p w:rsidR="00891588" w:rsidRPr="004E0D92" w:rsidRDefault="00726F5C" w:rsidP="00BE341C">
      <w:pPr>
        <w:spacing w:after="240" w:line="240" w:lineRule="auto"/>
        <w:jc w:val="both"/>
        <w:rPr>
          <w:rFonts w:ascii="Arial" w:eastAsia="Calibri" w:hAnsi="Arial" w:cs="Arial"/>
          <w:color w:val="000000"/>
        </w:rPr>
      </w:pPr>
      <w:r w:rsidRPr="004E0D92">
        <w:rPr>
          <w:rFonts w:ascii="Arial" w:eastAsia="Calibri" w:hAnsi="Arial" w:cs="Arial"/>
          <w:color w:val="000000"/>
        </w:rPr>
        <w:t xml:space="preserve">Dne 18. 5. 2015 vláda </w:t>
      </w:r>
      <w:r w:rsidR="008C54B6" w:rsidRPr="004E0D92">
        <w:rPr>
          <w:rFonts w:ascii="Arial" w:eastAsia="Calibri" w:hAnsi="Arial" w:cs="Arial"/>
          <w:color w:val="000000"/>
        </w:rPr>
        <w:t>schválila aktualizovanou Státní energetickou koncepci České republiky (dále jen „SEK“) na následujících 25 let. SEK staví na přirozených komparativních výhodách ČR, které jsou dány možnostmi využívání jednotlivých druhů energetických zdrojů v rámci omezeného přírodního potenciálu i ekonomickými charakteristikami státu. Hlavním posláním SEK je přitom zajistit spolehlivou, bezpečnou a k životnímu prostředí šetrnou dodávku energie pro potřeby obyvatelstva a ekonomiky ČR, a to za konkurenceschopné a</w:t>
      </w:r>
      <w:r w:rsidR="00E8604E" w:rsidRPr="004E0D92">
        <w:rPr>
          <w:rFonts w:ascii="Arial" w:eastAsia="Calibri" w:hAnsi="Arial" w:cs="Arial"/>
          <w:color w:val="000000"/>
        </w:rPr>
        <w:t> </w:t>
      </w:r>
      <w:r w:rsidR="008C54B6" w:rsidRPr="004E0D92">
        <w:rPr>
          <w:rFonts w:ascii="Arial" w:eastAsia="Calibri" w:hAnsi="Arial" w:cs="Arial"/>
          <w:color w:val="000000"/>
        </w:rPr>
        <w:t>přijatelné ceny za</w:t>
      </w:r>
      <w:r w:rsidR="00CA3E8C">
        <w:rPr>
          <w:rFonts w:ascii="Arial" w:eastAsia="Calibri" w:hAnsi="Arial" w:cs="Arial"/>
          <w:color w:val="000000"/>
        </w:rPr>
        <w:t> </w:t>
      </w:r>
      <w:r w:rsidR="008C54B6" w:rsidRPr="004E0D92">
        <w:rPr>
          <w:rFonts w:ascii="Arial" w:eastAsia="Calibri" w:hAnsi="Arial" w:cs="Arial"/>
          <w:color w:val="000000"/>
        </w:rPr>
        <w:t>standardních podmínek. Současně je jejím cílem zabezpečit nepřerušené dodávky energie v krizových situacích v rozsahu nezbytném pro fungování nejdůležitějších složek státu a přežití obyvatelstva. V neposlední řadě je jejím cílem také zajistit stabilní a</w:t>
      </w:r>
      <w:r w:rsidR="00E8604E" w:rsidRPr="004E0D92">
        <w:rPr>
          <w:rFonts w:ascii="Arial" w:eastAsia="Calibri" w:hAnsi="Arial" w:cs="Arial"/>
          <w:color w:val="000000"/>
        </w:rPr>
        <w:t> </w:t>
      </w:r>
      <w:r w:rsidR="008C54B6" w:rsidRPr="004E0D92">
        <w:rPr>
          <w:rFonts w:ascii="Arial" w:eastAsia="Calibri" w:hAnsi="Arial" w:cs="Arial"/>
          <w:color w:val="000000"/>
        </w:rPr>
        <w:t>předvídatelné podnikatelské prostředí, efektivní státní správu a dostatečnou a bezpečnou energetickou infrastrukturu.</w:t>
      </w:r>
      <w:r w:rsidR="0052007D">
        <w:rPr>
          <w:rFonts w:ascii="Arial" w:eastAsia="Calibri" w:hAnsi="Arial" w:cs="Arial"/>
          <w:color w:val="000000"/>
        </w:rPr>
        <w:t xml:space="preserve"> </w:t>
      </w:r>
    </w:p>
    <w:p w:rsidR="00D24FD0" w:rsidRPr="004E0D92" w:rsidRDefault="00726F5C" w:rsidP="00891588">
      <w:pPr>
        <w:spacing w:after="240" w:line="240" w:lineRule="auto"/>
        <w:jc w:val="both"/>
        <w:rPr>
          <w:rFonts w:ascii="Arial" w:eastAsia="Calibri" w:hAnsi="Arial" w:cs="Arial"/>
          <w:color w:val="000000"/>
        </w:rPr>
      </w:pPr>
      <w:r w:rsidRPr="004E0D92">
        <w:rPr>
          <w:rFonts w:ascii="Arial" w:eastAsia="Calibri" w:hAnsi="Arial" w:cs="Arial"/>
          <w:color w:val="000000"/>
        </w:rPr>
        <w:lastRenderedPageBreak/>
        <w:t>Dne 8. 3. 2021 vláda</w:t>
      </w:r>
      <w:r w:rsidR="00D24FD0" w:rsidRPr="004E0D92">
        <w:rPr>
          <w:rFonts w:ascii="Arial" w:eastAsia="Calibri" w:hAnsi="Arial" w:cs="Arial"/>
          <w:color w:val="000000"/>
        </w:rPr>
        <w:t xml:space="preserve"> schvá</w:t>
      </w:r>
      <w:r w:rsidR="00F06E70">
        <w:rPr>
          <w:rFonts w:ascii="Arial" w:eastAsia="Calibri" w:hAnsi="Arial" w:cs="Arial"/>
          <w:color w:val="000000"/>
        </w:rPr>
        <w:t>lila Vyhodnocení naplňování SEK</w:t>
      </w:r>
      <w:r w:rsidR="00891588" w:rsidRPr="004E0D92">
        <w:rPr>
          <w:rFonts w:ascii="Arial" w:eastAsia="Calibri" w:hAnsi="Arial" w:cs="Arial"/>
          <w:color w:val="000000"/>
        </w:rPr>
        <w:t xml:space="preserve"> </w:t>
      </w:r>
      <w:r w:rsidR="00D24FD0" w:rsidRPr="004E0D92">
        <w:rPr>
          <w:rFonts w:ascii="Arial" w:eastAsia="Calibri" w:hAnsi="Arial" w:cs="Arial"/>
          <w:color w:val="000000"/>
        </w:rPr>
        <w:t>a uložila ministru průmyslu a</w:t>
      </w:r>
      <w:r w:rsidR="00F06E70">
        <w:rPr>
          <w:rFonts w:ascii="Arial" w:eastAsia="Calibri" w:hAnsi="Arial" w:cs="Arial"/>
          <w:color w:val="000000"/>
        </w:rPr>
        <w:t> </w:t>
      </w:r>
      <w:r w:rsidR="00D24FD0" w:rsidRPr="004E0D92">
        <w:rPr>
          <w:rFonts w:ascii="Arial" w:eastAsia="Calibri" w:hAnsi="Arial" w:cs="Arial"/>
          <w:color w:val="000000"/>
        </w:rPr>
        <w:t>obchodu předložit vl</w:t>
      </w:r>
      <w:r w:rsidR="00F06E70">
        <w:rPr>
          <w:rFonts w:ascii="Arial" w:eastAsia="Calibri" w:hAnsi="Arial" w:cs="Arial"/>
          <w:color w:val="000000"/>
        </w:rPr>
        <w:t>ádě ke schválení do 31. 12.</w:t>
      </w:r>
      <w:r w:rsidR="00D24FD0" w:rsidRPr="004E0D92">
        <w:rPr>
          <w:rFonts w:ascii="Arial" w:eastAsia="Calibri" w:hAnsi="Arial" w:cs="Arial"/>
          <w:color w:val="000000"/>
        </w:rPr>
        <w:t xml:space="preserve"> 2023 návrh aktualizace SEK.</w:t>
      </w:r>
      <w:r w:rsidR="00891588" w:rsidRPr="004E0D92">
        <w:rPr>
          <w:rFonts w:ascii="Arial" w:eastAsia="Calibri" w:hAnsi="Arial" w:cs="Arial"/>
          <w:color w:val="000000"/>
        </w:rPr>
        <w:t xml:space="preserve"> Dle zákona č.</w:t>
      </w:r>
      <w:r w:rsidR="00F06E70">
        <w:rPr>
          <w:rFonts w:ascii="Arial" w:eastAsia="Calibri" w:hAnsi="Arial" w:cs="Arial"/>
          <w:color w:val="000000"/>
        </w:rPr>
        <w:t> </w:t>
      </w:r>
      <w:r w:rsidR="00891588" w:rsidRPr="004E0D92">
        <w:rPr>
          <w:rFonts w:ascii="Arial" w:eastAsia="Calibri" w:hAnsi="Arial" w:cs="Arial"/>
          <w:color w:val="000000"/>
        </w:rPr>
        <w:t>406/2000 Sb. je SEK připravována na 25 let. Aktualizace by měla</w:t>
      </w:r>
      <w:r w:rsidR="00FA2383" w:rsidRPr="004E0D92">
        <w:rPr>
          <w:rFonts w:ascii="Arial" w:eastAsia="Calibri" w:hAnsi="Arial" w:cs="Arial"/>
          <w:color w:val="000000"/>
        </w:rPr>
        <w:t xml:space="preserve"> být provedena až do roku 2050 </w:t>
      </w:r>
      <w:r w:rsidR="00891588" w:rsidRPr="004E0D92">
        <w:rPr>
          <w:rFonts w:ascii="Arial" w:eastAsia="Calibri" w:hAnsi="Arial" w:cs="Arial"/>
          <w:color w:val="000000"/>
        </w:rPr>
        <w:t>s</w:t>
      </w:r>
      <w:r w:rsidRPr="004E0D92">
        <w:rPr>
          <w:rFonts w:ascii="Arial" w:eastAsia="Calibri" w:hAnsi="Arial" w:cs="Arial"/>
          <w:color w:val="000000"/>
        </w:rPr>
        <w:t> </w:t>
      </w:r>
      <w:r w:rsidR="00891588" w:rsidRPr="004E0D92">
        <w:rPr>
          <w:rFonts w:ascii="Arial" w:eastAsia="Calibri" w:hAnsi="Arial" w:cs="Arial"/>
          <w:color w:val="000000"/>
        </w:rPr>
        <w:t>ohledem na fakt, že je potřeba formu</w:t>
      </w:r>
      <w:r w:rsidR="00FA2383" w:rsidRPr="004E0D92">
        <w:rPr>
          <w:rFonts w:ascii="Arial" w:eastAsia="Calibri" w:hAnsi="Arial" w:cs="Arial"/>
          <w:color w:val="000000"/>
        </w:rPr>
        <w:t xml:space="preserve">lovat nové nástroje a politiky. </w:t>
      </w:r>
      <w:r w:rsidR="00891588" w:rsidRPr="004E0D92">
        <w:rPr>
          <w:rFonts w:ascii="Arial" w:eastAsia="Calibri" w:hAnsi="Arial" w:cs="Arial"/>
          <w:color w:val="000000"/>
        </w:rPr>
        <w:t>S ohledem na</w:t>
      </w:r>
      <w:r w:rsidR="00F06E70">
        <w:rPr>
          <w:rFonts w:ascii="Arial" w:eastAsia="Calibri" w:hAnsi="Arial" w:cs="Arial"/>
          <w:color w:val="000000"/>
        </w:rPr>
        <w:t> </w:t>
      </w:r>
      <w:r w:rsidR="00891588" w:rsidRPr="004E0D92">
        <w:rPr>
          <w:rFonts w:ascii="Arial" w:eastAsia="Calibri" w:hAnsi="Arial" w:cs="Arial"/>
          <w:color w:val="000000"/>
        </w:rPr>
        <w:t>významné změny vnějších okolností se jedná především o respektování dosažení klimatické neutrality na úrovni EU do roku 2050, které je relevantní zejména s ohledem na roli paliv v energetickém mixu ČR</w:t>
      </w:r>
      <w:r w:rsidR="00E8604E" w:rsidRPr="004E0D92">
        <w:rPr>
          <w:rFonts w:ascii="Arial" w:eastAsia="Calibri" w:hAnsi="Arial" w:cs="Arial"/>
          <w:color w:val="000000"/>
        </w:rPr>
        <w:t> </w:t>
      </w:r>
      <w:r w:rsidR="00891588" w:rsidRPr="004E0D92">
        <w:rPr>
          <w:rFonts w:ascii="Arial" w:eastAsia="Calibri" w:hAnsi="Arial" w:cs="Arial"/>
          <w:color w:val="000000"/>
        </w:rPr>
        <w:t>a o zohlednění závěrů Uhelné komise. Za významnou zm</w:t>
      </w:r>
      <w:r w:rsidR="00F06E70">
        <w:rPr>
          <w:rFonts w:ascii="Arial" w:eastAsia="Calibri" w:hAnsi="Arial" w:cs="Arial"/>
          <w:color w:val="000000"/>
        </w:rPr>
        <w:t>ěnu vnější situace lze</w:t>
      </w:r>
      <w:r w:rsidR="00891588" w:rsidRPr="004E0D92">
        <w:rPr>
          <w:rFonts w:ascii="Arial" w:eastAsia="Calibri" w:hAnsi="Arial" w:cs="Arial"/>
          <w:color w:val="000000"/>
        </w:rPr>
        <w:t xml:space="preserve"> označit </w:t>
      </w:r>
      <w:r w:rsidR="00F06E70">
        <w:rPr>
          <w:rFonts w:ascii="Arial" w:eastAsia="Calibri" w:hAnsi="Arial" w:cs="Arial"/>
          <w:color w:val="000000"/>
        </w:rPr>
        <w:t xml:space="preserve">i pandemii </w:t>
      </w:r>
      <w:r w:rsidR="00891588" w:rsidRPr="004E0D92">
        <w:rPr>
          <w:rFonts w:ascii="Arial" w:eastAsia="Calibri" w:hAnsi="Arial" w:cs="Arial"/>
          <w:color w:val="000000"/>
        </w:rPr>
        <w:t>COVID-19. Dále se jedná o zohlednění trendu rozvoje moderních technologií, kte</w:t>
      </w:r>
      <w:r w:rsidR="00FA2383" w:rsidRPr="004E0D92">
        <w:rPr>
          <w:rFonts w:ascii="Arial" w:eastAsia="Calibri" w:hAnsi="Arial" w:cs="Arial"/>
          <w:color w:val="000000"/>
        </w:rPr>
        <w:t>ré v době přípravy platné SEK</w:t>
      </w:r>
      <w:r w:rsidR="00891588" w:rsidRPr="004E0D92">
        <w:rPr>
          <w:rFonts w:ascii="Arial" w:eastAsia="Calibri" w:hAnsi="Arial" w:cs="Arial"/>
          <w:color w:val="000000"/>
        </w:rPr>
        <w:t xml:space="preserve"> ne</w:t>
      </w:r>
      <w:r w:rsidR="00A34F8E" w:rsidRPr="004E0D92">
        <w:rPr>
          <w:rFonts w:ascii="Arial" w:eastAsia="Calibri" w:hAnsi="Arial" w:cs="Arial"/>
          <w:color w:val="000000"/>
        </w:rPr>
        <w:t>byly v takovém stádiu rozvoje. L</w:t>
      </w:r>
      <w:r w:rsidR="00891588" w:rsidRPr="004E0D92">
        <w:rPr>
          <w:rFonts w:ascii="Arial" w:eastAsia="Calibri" w:hAnsi="Arial" w:cs="Arial"/>
          <w:color w:val="000000"/>
        </w:rPr>
        <w:t>ze zmínit zejména pokračující rozvoj technolo</w:t>
      </w:r>
      <w:r w:rsidR="00F06E70">
        <w:rPr>
          <w:rFonts w:ascii="Arial" w:eastAsia="Calibri" w:hAnsi="Arial" w:cs="Arial"/>
          <w:color w:val="000000"/>
        </w:rPr>
        <w:t xml:space="preserve">gií obnovitelných zdrojů (zejména </w:t>
      </w:r>
      <w:r w:rsidR="00891588" w:rsidRPr="004E0D92">
        <w:rPr>
          <w:rFonts w:ascii="Arial" w:eastAsia="Calibri" w:hAnsi="Arial" w:cs="Arial"/>
          <w:color w:val="000000"/>
        </w:rPr>
        <w:t>pokles nákladů v</w:t>
      </w:r>
      <w:r w:rsidR="00F06E70">
        <w:rPr>
          <w:rFonts w:ascii="Arial" w:eastAsia="Calibri" w:hAnsi="Arial" w:cs="Arial"/>
          <w:color w:val="000000"/>
        </w:rPr>
        <w:t> </w:t>
      </w:r>
      <w:r w:rsidR="00891588" w:rsidRPr="004E0D92">
        <w:rPr>
          <w:rFonts w:ascii="Arial" w:eastAsia="Calibri" w:hAnsi="Arial" w:cs="Arial"/>
          <w:color w:val="000000"/>
        </w:rPr>
        <w:t xml:space="preserve">oblasti </w:t>
      </w:r>
      <w:proofErr w:type="spellStart"/>
      <w:r w:rsidR="00891588" w:rsidRPr="004E0D92">
        <w:rPr>
          <w:rFonts w:ascii="Arial" w:eastAsia="Calibri" w:hAnsi="Arial" w:cs="Arial"/>
          <w:color w:val="000000"/>
        </w:rPr>
        <w:t>fot</w:t>
      </w:r>
      <w:r w:rsidR="00F06E70">
        <w:rPr>
          <w:rFonts w:ascii="Arial" w:eastAsia="Calibri" w:hAnsi="Arial" w:cs="Arial"/>
          <w:color w:val="000000"/>
        </w:rPr>
        <w:t>ovoltaiky</w:t>
      </w:r>
      <w:proofErr w:type="spellEnd"/>
      <w:r w:rsidR="00F06E70">
        <w:rPr>
          <w:rFonts w:ascii="Arial" w:eastAsia="Calibri" w:hAnsi="Arial" w:cs="Arial"/>
          <w:color w:val="000000"/>
        </w:rPr>
        <w:t xml:space="preserve"> a větrných elektráren)</w:t>
      </w:r>
      <w:r w:rsidR="00891588" w:rsidRPr="004E0D92">
        <w:rPr>
          <w:rFonts w:ascii="Arial" w:eastAsia="Calibri" w:hAnsi="Arial" w:cs="Arial"/>
          <w:color w:val="000000"/>
        </w:rPr>
        <w:t>, akumulace elektrické energie, využití vodíku a</w:t>
      </w:r>
      <w:r w:rsidR="00F06E70">
        <w:rPr>
          <w:rFonts w:ascii="Arial" w:eastAsia="Calibri" w:hAnsi="Arial" w:cs="Arial"/>
          <w:color w:val="000000"/>
        </w:rPr>
        <w:t> </w:t>
      </w:r>
      <w:r w:rsidR="00891588" w:rsidRPr="004E0D92">
        <w:rPr>
          <w:rFonts w:ascii="Arial" w:eastAsia="Calibri" w:hAnsi="Arial" w:cs="Arial"/>
          <w:color w:val="000000"/>
        </w:rPr>
        <w:t>rozvoje v oblasti malých modulárních reaktorů. Důležité bude také zohlednění tlaku na pokles emisí skleníkových plynů projevující se mimo jiné nárůstem ceny emisní povolenky na emise sklení</w:t>
      </w:r>
      <w:r w:rsidR="00A34F8E" w:rsidRPr="004E0D92">
        <w:rPr>
          <w:rFonts w:ascii="Arial" w:eastAsia="Calibri" w:hAnsi="Arial" w:cs="Arial"/>
          <w:color w:val="000000"/>
        </w:rPr>
        <w:t>kových plynů. Aktualizace SEK</w:t>
      </w:r>
      <w:r w:rsidR="00891588" w:rsidRPr="004E0D92">
        <w:rPr>
          <w:rFonts w:ascii="Arial" w:eastAsia="Calibri" w:hAnsi="Arial" w:cs="Arial"/>
          <w:color w:val="000000"/>
        </w:rPr>
        <w:t xml:space="preserve"> by</w:t>
      </w:r>
      <w:r w:rsidR="00E8604E" w:rsidRPr="004E0D92">
        <w:rPr>
          <w:rFonts w:ascii="Arial" w:eastAsia="Calibri" w:hAnsi="Arial" w:cs="Arial"/>
          <w:color w:val="000000"/>
        </w:rPr>
        <w:t> </w:t>
      </w:r>
      <w:r w:rsidR="00891588" w:rsidRPr="004E0D92">
        <w:rPr>
          <w:rFonts w:ascii="Arial" w:eastAsia="Calibri" w:hAnsi="Arial" w:cs="Arial"/>
          <w:color w:val="000000"/>
        </w:rPr>
        <w:t>se</w:t>
      </w:r>
      <w:r w:rsidR="00E8604E" w:rsidRPr="004E0D92">
        <w:rPr>
          <w:rFonts w:ascii="Arial" w:eastAsia="Calibri" w:hAnsi="Arial" w:cs="Arial"/>
          <w:color w:val="000000"/>
        </w:rPr>
        <w:t> </w:t>
      </w:r>
      <w:r w:rsidR="00891588" w:rsidRPr="004E0D92">
        <w:rPr>
          <w:rFonts w:ascii="Arial" w:eastAsia="Calibri" w:hAnsi="Arial" w:cs="Arial"/>
          <w:color w:val="000000"/>
        </w:rPr>
        <w:t xml:space="preserve">také měla detailněji zabývat sektorem teplárenství a jeho transformací, která již nyní probíhá a odklonem od fosilních paliv v oblasti dopravy. Důležité je také zohlednění pokračujícího trendu decentralizace, respektive většího zapojení koncových spotřebitelů také v oblasti výroby zejména elektrické energie. </w:t>
      </w:r>
    </w:p>
    <w:p w:rsidR="00BE341C" w:rsidRPr="004E0D92" w:rsidRDefault="00D129BF" w:rsidP="00BE341C">
      <w:pPr>
        <w:spacing w:after="240" w:line="240" w:lineRule="auto"/>
        <w:jc w:val="both"/>
        <w:rPr>
          <w:rFonts w:ascii="Arial" w:eastAsia="Calibri" w:hAnsi="Arial" w:cs="Arial"/>
          <w:color w:val="000000"/>
        </w:rPr>
      </w:pPr>
      <w:r w:rsidRPr="004E0D92">
        <w:rPr>
          <w:rFonts w:ascii="Arial" w:eastAsia="Calibri" w:hAnsi="Arial" w:cs="Arial"/>
          <w:color w:val="000000"/>
        </w:rPr>
        <w:t>ČR</w:t>
      </w:r>
      <w:r w:rsidR="00BE341C" w:rsidRPr="004E0D92">
        <w:rPr>
          <w:rFonts w:ascii="Arial" w:eastAsia="Calibri" w:hAnsi="Arial" w:cs="Arial"/>
          <w:color w:val="000000"/>
        </w:rPr>
        <w:t xml:space="preserve"> ve svém dlouhodobém plánu pro zajištění energetické bezpečnosti počítá s jadernou energií a definuje nutnost výzkumu jak v oblasti pokročilých štěpných reaktorů IV. generace, tak i v oblasti řízené termonukleární fúze.</w:t>
      </w:r>
      <w:r w:rsidR="009124BB" w:rsidRPr="004E0D92">
        <w:rPr>
          <w:rFonts w:ascii="Arial" w:eastAsia="Calibri" w:hAnsi="Arial" w:cs="Arial"/>
          <w:color w:val="000000"/>
        </w:rPr>
        <w:t xml:space="preserve"> </w:t>
      </w:r>
      <w:r w:rsidR="00BE341C" w:rsidRPr="004E0D92">
        <w:rPr>
          <w:rFonts w:ascii="Arial" w:eastAsia="Calibri" w:hAnsi="Arial" w:cs="Arial"/>
          <w:color w:val="000000"/>
        </w:rPr>
        <w:t>Výzkum energie z termojaderné fúze reprezentuje dlouhodobou snahu lidstva o zajištění bezpečného, téměř nevyčerpatelného a bezemisního zdroje energie. Termojaderná fúze představuje velmi atraktivní volbu pro období po roce 2050 z důvodu dlouhodobé udržitelnosti a bezpečnosti. Náročnost a problémy spojené s jejím vývojem vyzývají k využití spojeného úsilí a prostředků - a to nejen v rámci Evropy, ale i</w:t>
      </w:r>
      <w:r w:rsidR="00E8604E" w:rsidRPr="004E0D92">
        <w:rPr>
          <w:rFonts w:ascii="Arial" w:eastAsia="Calibri" w:hAnsi="Arial" w:cs="Arial"/>
          <w:color w:val="000000"/>
        </w:rPr>
        <w:t> </w:t>
      </w:r>
      <w:r w:rsidR="00BE341C" w:rsidRPr="004E0D92">
        <w:rPr>
          <w:rFonts w:ascii="Arial" w:eastAsia="Calibri" w:hAnsi="Arial" w:cs="Arial"/>
          <w:color w:val="000000"/>
        </w:rPr>
        <w:t xml:space="preserve">celosvětově. V souladu s tím "Národní priority výzkumu" zavádějí specifický R&amp;D cíl  2.2.1 - Účast </w:t>
      </w:r>
      <w:proofErr w:type="spellStart"/>
      <w:r w:rsidR="00BE341C" w:rsidRPr="004E0D92">
        <w:rPr>
          <w:rFonts w:ascii="Arial" w:eastAsia="Calibri" w:hAnsi="Arial" w:cs="Arial"/>
          <w:color w:val="000000"/>
        </w:rPr>
        <w:t>VaV</w:t>
      </w:r>
      <w:proofErr w:type="spellEnd"/>
      <w:r w:rsidR="00BE341C" w:rsidRPr="004E0D92">
        <w:rPr>
          <w:rFonts w:ascii="Arial" w:eastAsia="Calibri" w:hAnsi="Arial" w:cs="Arial"/>
          <w:color w:val="000000"/>
        </w:rPr>
        <w:t xml:space="preserve"> v mezinárodních aktivitách v oblasti využití jaderné fúze. Realizace zdroje energie na principu termojaderné fúze je také v souladu se společenskými výzvami programu Horizont 2020, konkrétně se Zajištěním bezpečnou, čistou a účinnou energetiky a s cíli OSN pro udržitelný rozvoj - cíl 7: Zajistit přístup k dostupné, spolehlivé, udržitelné a moderní energii pro všechny.  V novém rámcovém programu Horizont Evropa je podpora energetického výzkumu v druhém pilíři HE - Globální výzvy a konkurenceschopnost evropského průmyslu, v rámci klastru 5 – klima, energetika a doprava, který v oblasti energetiky přímo odkazuje na SET plán.</w:t>
      </w:r>
    </w:p>
    <w:p w:rsidR="009364EA" w:rsidRPr="004E0D92" w:rsidRDefault="00245FCD" w:rsidP="009124BB">
      <w:pPr>
        <w:pStyle w:val="DefaultStyle"/>
        <w:spacing w:after="120" w:line="240" w:lineRule="auto"/>
        <w:mirrorIndents/>
        <w:jc w:val="both"/>
        <w:rPr>
          <w:rFonts w:ascii="Arial" w:hAnsi="Arial" w:cs="Arial"/>
          <w:color w:val="222222"/>
          <w:lang w:val="cs-CZ"/>
        </w:rPr>
      </w:pPr>
      <w:r w:rsidRPr="004E0D92">
        <w:rPr>
          <w:rFonts w:ascii="Arial" w:hAnsi="Arial" w:cs="Arial"/>
          <w:color w:val="222222"/>
          <w:lang w:val="cs-CZ"/>
        </w:rPr>
        <w:t xml:space="preserve">Výzkum termojaderné fúze má </w:t>
      </w:r>
      <w:r w:rsidR="009124BB" w:rsidRPr="004E0D92">
        <w:rPr>
          <w:rFonts w:ascii="Arial" w:hAnsi="Arial" w:cs="Arial"/>
          <w:color w:val="222222"/>
          <w:lang w:val="cs-CZ"/>
        </w:rPr>
        <w:t xml:space="preserve">v ČR </w:t>
      </w:r>
      <w:r w:rsidRPr="004E0D92">
        <w:rPr>
          <w:rFonts w:ascii="Arial" w:hAnsi="Arial" w:cs="Arial"/>
          <w:color w:val="222222"/>
          <w:lang w:val="cs-CZ"/>
        </w:rPr>
        <w:t>více než padesátile</w:t>
      </w:r>
      <w:r w:rsidR="009124BB" w:rsidRPr="004E0D92">
        <w:rPr>
          <w:rFonts w:ascii="Arial" w:hAnsi="Arial" w:cs="Arial"/>
          <w:color w:val="222222"/>
          <w:lang w:val="cs-CZ"/>
        </w:rPr>
        <w:t>tou tradici a je v současnosti</w:t>
      </w:r>
      <w:r w:rsidRPr="004E0D92">
        <w:rPr>
          <w:rFonts w:ascii="Arial" w:hAnsi="Arial" w:cs="Arial"/>
          <w:color w:val="222222"/>
          <w:lang w:val="cs-CZ"/>
        </w:rPr>
        <w:t xml:space="preserve"> plně integrován do aktivit evropského konsorcia </w:t>
      </w:r>
      <w:proofErr w:type="spellStart"/>
      <w:r w:rsidRPr="004E0D92">
        <w:rPr>
          <w:rFonts w:ascii="Arial" w:hAnsi="Arial" w:cs="Arial"/>
          <w:color w:val="222222"/>
          <w:lang w:val="cs-CZ"/>
        </w:rPr>
        <w:t>EUROfusion</w:t>
      </w:r>
      <w:proofErr w:type="spellEnd"/>
      <w:r w:rsidRPr="004E0D92">
        <w:rPr>
          <w:rFonts w:ascii="Arial" w:hAnsi="Arial" w:cs="Arial"/>
          <w:color w:val="222222"/>
          <w:lang w:val="cs-CZ"/>
        </w:rPr>
        <w:t>. Koordinační roli v rámci  ČR hraje Ústav fyziky plazmatu AV</w:t>
      </w:r>
      <w:r w:rsidR="009124BB" w:rsidRPr="004E0D92">
        <w:rPr>
          <w:rFonts w:ascii="Arial" w:hAnsi="Arial" w:cs="Arial"/>
          <w:color w:val="222222"/>
          <w:lang w:val="cs-CZ"/>
        </w:rPr>
        <w:t xml:space="preserve"> </w:t>
      </w:r>
      <w:r w:rsidRPr="004E0D92">
        <w:rPr>
          <w:rFonts w:ascii="Arial" w:hAnsi="Arial" w:cs="Arial"/>
          <w:color w:val="222222"/>
          <w:lang w:val="cs-CZ"/>
        </w:rPr>
        <w:t>ČR</w:t>
      </w:r>
      <w:r w:rsidR="009124BB" w:rsidRPr="004E0D92">
        <w:rPr>
          <w:rFonts w:ascii="Arial" w:hAnsi="Arial" w:cs="Arial"/>
          <w:color w:val="222222"/>
          <w:lang w:val="cs-CZ"/>
        </w:rPr>
        <w:t xml:space="preserve"> (dále jen „ÚFP“)</w:t>
      </w:r>
      <w:r w:rsidRPr="004E0D92">
        <w:rPr>
          <w:rFonts w:ascii="Arial" w:hAnsi="Arial" w:cs="Arial"/>
          <w:color w:val="222222"/>
          <w:lang w:val="cs-CZ"/>
        </w:rPr>
        <w:t xml:space="preserve">, který provozuje moderní výzkumné zařízení – tokamak COMPASS – využívané v rámci </w:t>
      </w:r>
      <w:proofErr w:type="spellStart"/>
      <w:r w:rsidRPr="004E0D92">
        <w:rPr>
          <w:rFonts w:ascii="Arial" w:hAnsi="Arial" w:cs="Arial"/>
          <w:color w:val="222222"/>
          <w:lang w:val="cs-CZ"/>
        </w:rPr>
        <w:t>EUROfusion</w:t>
      </w:r>
      <w:proofErr w:type="spellEnd"/>
      <w:r w:rsidRPr="004E0D92">
        <w:rPr>
          <w:rFonts w:ascii="Arial" w:hAnsi="Arial" w:cs="Arial"/>
          <w:color w:val="222222"/>
          <w:lang w:val="cs-CZ"/>
        </w:rPr>
        <w:t xml:space="preserve">. Navíc ÚFP v současné době buduje </w:t>
      </w:r>
      <w:r w:rsidRPr="004E0D92">
        <w:rPr>
          <w:rFonts w:ascii="Arial" w:hAnsi="Arial" w:cs="Arial"/>
          <w:b/>
          <w:color w:val="222222"/>
          <w:lang w:val="cs-CZ"/>
        </w:rPr>
        <w:t>nové experimentální zařízení – tokamak COMPASS-U</w:t>
      </w:r>
      <w:r w:rsidRPr="004E0D92">
        <w:rPr>
          <w:rFonts w:ascii="Arial" w:hAnsi="Arial" w:cs="Arial"/>
          <w:color w:val="222222"/>
          <w:lang w:val="cs-CZ"/>
        </w:rPr>
        <w:t xml:space="preserve">, který bude představovat jedno z klíčových evropských i světových experimentálních zařízení k řešení hlavních výzev týkajících se konstrukce prototypu fúzního reaktoru DEMO. Toto experimentální zařízení bude představovat tzv. </w:t>
      </w:r>
      <w:proofErr w:type="spellStart"/>
      <w:r w:rsidRPr="004E0D92">
        <w:rPr>
          <w:rFonts w:ascii="Arial" w:hAnsi="Arial" w:cs="Arial"/>
          <w:color w:val="222222"/>
          <w:lang w:val="cs-CZ"/>
        </w:rPr>
        <w:t>konzorciální</w:t>
      </w:r>
      <w:proofErr w:type="spellEnd"/>
      <w:r w:rsidRPr="004E0D92">
        <w:rPr>
          <w:rFonts w:ascii="Arial" w:hAnsi="Arial" w:cs="Arial"/>
          <w:color w:val="222222"/>
          <w:lang w:val="cs-CZ"/>
        </w:rPr>
        <w:t xml:space="preserve"> zařízení evropského sdružení </w:t>
      </w:r>
      <w:proofErr w:type="spellStart"/>
      <w:r w:rsidRPr="004E0D92">
        <w:rPr>
          <w:rFonts w:ascii="Arial" w:hAnsi="Arial" w:cs="Arial"/>
          <w:color w:val="222222"/>
          <w:lang w:val="cs-CZ"/>
        </w:rPr>
        <w:t>EUROfusion</w:t>
      </w:r>
      <w:proofErr w:type="spellEnd"/>
      <w:r w:rsidRPr="004E0D92">
        <w:rPr>
          <w:rFonts w:ascii="Arial" w:hAnsi="Arial" w:cs="Arial"/>
          <w:color w:val="222222"/>
          <w:lang w:val="cs-CZ"/>
        </w:rPr>
        <w:t xml:space="preserve"> a je budováno i</w:t>
      </w:r>
      <w:r w:rsidR="00E8604E" w:rsidRPr="004E0D92">
        <w:rPr>
          <w:rFonts w:ascii="Arial" w:hAnsi="Arial" w:cs="Arial"/>
          <w:color w:val="222222"/>
          <w:lang w:val="cs-CZ"/>
        </w:rPr>
        <w:t> </w:t>
      </w:r>
      <w:r w:rsidRPr="004E0D92">
        <w:rPr>
          <w:rFonts w:ascii="Arial" w:hAnsi="Arial" w:cs="Arial"/>
          <w:color w:val="222222"/>
          <w:lang w:val="cs-CZ"/>
        </w:rPr>
        <w:t>ve</w:t>
      </w:r>
      <w:r w:rsidR="00E8604E" w:rsidRPr="004E0D92">
        <w:rPr>
          <w:rFonts w:ascii="Arial" w:hAnsi="Arial" w:cs="Arial"/>
          <w:color w:val="222222"/>
          <w:lang w:val="cs-CZ"/>
        </w:rPr>
        <w:t> </w:t>
      </w:r>
      <w:r w:rsidRPr="004E0D92">
        <w:rPr>
          <w:rFonts w:ascii="Arial" w:hAnsi="Arial" w:cs="Arial"/>
          <w:color w:val="222222"/>
          <w:lang w:val="cs-CZ"/>
        </w:rPr>
        <w:t xml:space="preserve">spolupráci s Ministerstvem energeticky USA (US Department </w:t>
      </w:r>
      <w:proofErr w:type="spellStart"/>
      <w:r w:rsidRPr="004E0D92">
        <w:rPr>
          <w:rFonts w:ascii="Arial" w:hAnsi="Arial" w:cs="Arial"/>
          <w:color w:val="222222"/>
          <w:lang w:val="cs-CZ"/>
        </w:rPr>
        <w:t>of</w:t>
      </w:r>
      <w:proofErr w:type="spellEnd"/>
      <w:r w:rsidRPr="004E0D92">
        <w:rPr>
          <w:rFonts w:ascii="Arial" w:hAnsi="Arial" w:cs="Arial"/>
          <w:color w:val="222222"/>
          <w:lang w:val="cs-CZ"/>
        </w:rPr>
        <w:t xml:space="preserve"> </w:t>
      </w:r>
      <w:proofErr w:type="spellStart"/>
      <w:r w:rsidRPr="004E0D92">
        <w:rPr>
          <w:rFonts w:ascii="Arial" w:hAnsi="Arial" w:cs="Arial"/>
          <w:color w:val="222222"/>
          <w:lang w:val="cs-CZ"/>
        </w:rPr>
        <w:t>Energy</w:t>
      </w:r>
      <w:proofErr w:type="spellEnd"/>
      <w:r w:rsidRPr="004E0D92">
        <w:rPr>
          <w:rFonts w:ascii="Arial" w:hAnsi="Arial" w:cs="Arial"/>
          <w:color w:val="222222"/>
          <w:lang w:val="cs-CZ"/>
        </w:rPr>
        <w:t>) na základě smlouvy o vědecké spolupráci z roku 2019.</w:t>
      </w:r>
      <w:r w:rsidR="009124BB" w:rsidRPr="004E0D92">
        <w:rPr>
          <w:rFonts w:ascii="Arial" w:hAnsi="Arial" w:cs="Arial"/>
          <w:color w:val="222222"/>
          <w:lang w:val="cs-CZ"/>
        </w:rPr>
        <w:t xml:space="preserve"> </w:t>
      </w:r>
      <w:r w:rsidRPr="004E0D92">
        <w:rPr>
          <w:rFonts w:ascii="Arial" w:hAnsi="Arial" w:cs="Arial"/>
          <w:color w:val="222222"/>
          <w:lang w:val="cs-CZ"/>
        </w:rPr>
        <w:t xml:space="preserve">V rámci ČR se výzkumu účastní také řada dalších institucí, např. Centrum výzkumu Řež, Fakulta jaderná a fyzikálně inženýrská ČVUT, </w:t>
      </w:r>
      <w:r w:rsidR="00104E97" w:rsidRPr="004E0D92">
        <w:rPr>
          <w:rFonts w:ascii="Arial" w:hAnsi="Arial" w:cs="Arial"/>
          <w:color w:val="222222"/>
          <w:lang w:val="cs-CZ"/>
        </w:rPr>
        <w:t>MFF</w:t>
      </w:r>
      <w:r w:rsidRPr="004E0D92">
        <w:rPr>
          <w:rFonts w:ascii="Arial" w:hAnsi="Arial" w:cs="Arial"/>
          <w:color w:val="222222"/>
          <w:lang w:val="cs-CZ"/>
        </w:rPr>
        <w:t xml:space="preserve"> UK a další.</w:t>
      </w:r>
      <w:r w:rsidR="009124BB" w:rsidRPr="004E0D92">
        <w:rPr>
          <w:rFonts w:ascii="Arial" w:hAnsi="Arial" w:cs="Arial"/>
          <w:color w:val="222222"/>
          <w:lang w:val="cs-CZ"/>
        </w:rPr>
        <w:t xml:space="preserve"> </w:t>
      </w:r>
      <w:r w:rsidRPr="004E0D92">
        <w:rPr>
          <w:rFonts w:ascii="Arial" w:hAnsi="Arial" w:cs="Arial"/>
          <w:color w:val="222222"/>
          <w:lang w:val="cs-CZ"/>
        </w:rPr>
        <w:t>Výzkum fúze probíhá v úzké spolupráci s českými průmyslovými partnery, kteří ve</w:t>
      </w:r>
      <w:r w:rsidR="00C874CC" w:rsidRPr="004E0D92">
        <w:rPr>
          <w:rFonts w:ascii="Arial" w:hAnsi="Arial" w:cs="Arial"/>
          <w:color w:val="222222"/>
          <w:lang w:val="cs-CZ"/>
        </w:rPr>
        <w:t> </w:t>
      </w:r>
      <w:r w:rsidRPr="004E0D92">
        <w:rPr>
          <w:rFonts w:ascii="Arial" w:hAnsi="Arial" w:cs="Arial"/>
          <w:color w:val="222222"/>
          <w:lang w:val="cs-CZ"/>
        </w:rPr>
        <w:t>spolupráci s výzkumnými ústavy vyvíjejí a dodávají pro tato výzkumná zařízení pokročilé systémy využívající špičkové a nové technologie. To</w:t>
      </w:r>
      <w:r w:rsidR="00E8604E" w:rsidRPr="004E0D92">
        <w:rPr>
          <w:rFonts w:ascii="Arial" w:hAnsi="Arial" w:cs="Arial"/>
          <w:color w:val="222222"/>
          <w:lang w:val="cs-CZ"/>
        </w:rPr>
        <w:t> </w:t>
      </w:r>
      <w:r w:rsidRPr="004E0D92">
        <w:rPr>
          <w:rFonts w:ascii="Arial" w:hAnsi="Arial" w:cs="Arial"/>
          <w:color w:val="222222"/>
          <w:lang w:val="cs-CZ"/>
        </w:rPr>
        <w:t>má</w:t>
      </w:r>
      <w:r w:rsidR="00E8604E" w:rsidRPr="004E0D92">
        <w:rPr>
          <w:rFonts w:ascii="Arial" w:hAnsi="Arial" w:cs="Arial"/>
          <w:color w:val="222222"/>
          <w:lang w:val="cs-CZ"/>
        </w:rPr>
        <w:t> </w:t>
      </w:r>
      <w:r w:rsidRPr="004E0D92">
        <w:rPr>
          <w:rFonts w:ascii="Arial" w:hAnsi="Arial" w:cs="Arial"/>
          <w:color w:val="222222"/>
          <w:lang w:val="cs-CZ"/>
        </w:rPr>
        <w:t>následně pozitivní vliv na zvyšování dovedností a znalostí v mnoha průmyslových oblastech a</w:t>
      </w:r>
      <w:r w:rsidR="00E8604E" w:rsidRPr="004E0D92">
        <w:rPr>
          <w:rFonts w:ascii="Arial" w:hAnsi="Arial" w:cs="Arial"/>
          <w:color w:val="222222"/>
          <w:lang w:val="cs-CZ"/>
        </w:rPr>
        <w:t> </w:t>
      </w:r>
      <w:r w:rsidRPr="004E0D92">
        <w:rPr>
          <w:rFonts w:ascii="Arial" w:hAnsi="Arial" w:cs="Arial"/>
          <w:color w:val="222222"/>
          <w:lang w:val="cs-CZ"/>
        </w:rPr>
        <w:t>vede k posílení pozice dodavatelského průmyslu ČR v této oblasti.</w:t>
      </w:r>
    </w:p>
    <w:p w:rsidR="00702581" w:rsidRPr="004E0D92" w:rsidRDefault="00702581">
      <w:pPr>
        <w:rPr>
          <w:rFonts w:ascii="Arial" w:hAnsi="Arial" w:cs="Arial"/>
        </w:rPr>
      </w:pPr>
    </w:p>
    <w:sectPr w:rsidR="00702581" w:rsidRPr="004E0D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655" w:rsidRDefault="00C62655" w:rsidP="00104E97">
      <w:pPr>
        <w:spacing w:after="0" w:line="240" w:lineRule="auto"/>
      </w:pPr>
      <w:r>
        <w:separator/>
      </w:r>
    </w:p>
  </w:endnote>
  <w:endnote w:type="continuationSeparator" w:id="0">
    <w:p w:rsidR="00C62655" w:rsidRDefault="00C62655" w:rsidP="0010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9E0" w:rsidRDefault="006F69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 w:displacedByCustomXml="next"/>
  <w:bookmarkEnd w:id="0" w:displacedByCustomXml="next"/>
  <w:sdt>
    <w:sdtPr>
      <w:id w:val="1210765418"/>
      <w:docPartObj>
        <w:docPartGallery w:val="Page Numbers (Bottom of Page)"/>
        <w:docPartUnique/>
      </w:docPartObj>
    </w:sdtPr>
    <w:sdtContent>
      <w:p w:rsidR="006F69E0" w:rsidRDefault="006F69E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F69E0" w:rsidRDefault="006F69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9E0" w:rsidRDefault="006F69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655" w:rsidRDefault="00C62655" w:rsidP="00104E97">
      <w:pPr>
        <w:spacing w:after="0" w:line="240" w:lineRule="auto"/>
      </w:pPr>
      <w:r>
        <w:separator/>
      </w:r>
    </w:p>
  </w:footnote>
  <w:footnote w:type="continuationSeparator" w:id="0">
    <w:p w:rsidR="00C62655" w:rsidRDefault="00C62655" w:rsidP="00104E97">
      <w:pPr>
        <w:spacing w:after="0" w:line="240" w:lineRule="auto"/>
      </w:pPr>
      <w:r>
        <w:continuationSeparator/>
      </w:r>
    </w:p>
  </w:footnote>
  <w:footnote w:id="1">
    <w:p w:rsidR="00104E97" w:rsidRDefault="00104E97" w:rsidP="00CA3E8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C874CC">
        <w:t>Z</w:t>
      </w:r>
      <w:r>
        <w:t>droje informací:</w:t>
      </w:r>
    </w:p>
    <w:p w:rsidR="00104E97" w:rsidRDefault="00104E97" w:rsidP="00CA3E8C">
      <w:pPr>
        <w:pStyle w:val="Textpoznpodarou"/>
      </w:pPr>
      <w:r>
        <w:t>Výzkum a vývoj  v oblasti termonukleární fúze směřující k perspektivnímu využití v energetice, doc. RNDr. Radomír Pánek, Ph.D., Ústav fyziky plazmatu AV ČR, Praha, 11. 11. 2021;</w:t>
      </w:r>
    </w:p>
    <w:p w:rsidR="00104E97" w:rsidRDefault="00104E97" w:rsidP="00CA3E8C">
      <w:pPr>
        <w:pStyle w:val="Textpoznpodarou"/>
      </w:pPr>
      <w:r>
        <w:t>Rozhovor Ing. Jiřího Pleška, CSc. Z Ústavu termomechaniky AV ČR pro Akademický bulletin, Praha, 25. 5. 2021;</w:t>
      </w:r>
    </w:p>
    <w:p w:rsidR="00104E97" w:rsidRDefault="00104E97" w:rsidP="00CA3E8C">
      <w:pPr>
        <w:pStyle w:val="Textpoznpodarou"/>
      </w:pPr>
      <w:r>
        <w:t>Státní energetická koncepce ČR, MPO, 2015</w:t>
      </w:r>
    </w:p>
    <w:p w:rsidR="00104E97" w:rsidRDefault="00104E97" w:rsidP="00CA3E8C">
      <w:pPr>
        <w:pStyle w:val="Textpoznpodarou"/>
      </w:pPr>
      <w:r>
        <w:t>Vyhodnocení naplňování Státní energetické koncepce ČR, MPO, 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9E0" w:rsidRDefault="006F69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9E0" w:rsidRDefault="006F69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9E0" w:rsidRDefault="006F69E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349"/>
    <w:rsid w:val="00013B07"/>
    <w:rsid w:val="000A784C"/>
    <w:rsid w:val="00104E97"/>
    <w:rsid w:val="001C1D05"/>
    <w:rsid w:val="00207D47"/>
    <w:rsid w:val="00245FCD"/>
    <w:rsid w:val="00263349"/>
    <w:rsid w:val="00277B7A"/>
    <w:rsid w:val="003A2BC4"/>
    <w:rsid w:val="004C1884"/>
    <w:rsid w:val="004E0D92"/>
    <w:rsid w:val="0052007D"/>
    <w:rsid w:val="00614312"/>
    <w:rsid w:val="006F69E0"/>
    <w:rsid w:val="00702581"/>
    <w:rsid w:val="007157A4"/>
    <w:rsid w:val="00726F5C"/>
    <w:rsid w:val="007A29FB"/>
    <w:rsid w:val="008767A4"/>
    <w:rsid w:val="00881544"/>
    <w:rsid w:val="00891588"/>
    <w:rsid w:val="008C54B6"/>
    <w:rsid w:val="009124BB"/>
    <w:rsid w:val="009364EA"/>
    <w:rsid w:val="009469C7"/>
    <w:rsid w:val="00A209C8"/>
    <w:rsid w:val="00A34F8E"/>
    <w:rsid w:val="00A53656"/>
    <w:rsid w:val="00A76F6B"/>
    <w:rsid w:val="00AB1303"/>
    <w:rsid w:val="00BA3B33"/>
    <w:rsid w:val="00BE341C"/>
    <w:rsid w:val="00C62655"/>
    <w:rsid w:val="00C71C55"/>
    <w:rsid w:val="00C874CC"/>
    <w:rsid w:val="00CA3E8C"/>
    <w:rsid w:val="00CC0E7E"/>
    <w:rsid w:val="00CE1410"/>
    <w:rsid w:val="00D129BF"/>
    <w:rsid w:val="00D24FD0"/>
    <w:rsid w:val="00DF4F28"/>
    <w:rsid w:val="00E8604E"/>
    <w:rsid w:val="00F06E70"/>
    <w:rsid w:val="00F37D3A"/>
    <w:rsid w:val="00FA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697B5-D192-4592-9617-6AB30DE94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efaultStyleChar">
    <w:name w:val="Default Style Char"/>
    <w:basedOn w:val="Standardnpsmoodstavce"/>
    <w:link w:val="DefaultStyle"/>
    <w:locked/>
    <w:rsid w:val="009364EA"/>
    <w:rPr>
      <w:rFonts w:ascii="Calibri" w:eastAsia="Times New Roman" w:hAnsi="Calibri" w:cs="Calibri"/>
      <w:color w:val="00000A"/>
      <w:lang w:val="en-US"/>
    </w:rPr>
  </w:style>
  <w:style w:type="paragraph" w:customStyle="1" w:styleId="DefaultStyle">
    <w:name w:val="Default Style"/>
    <w:link w:val="DefaultStyleChar"/>
    <w:rsid w:val="009364EA"/>
    <w:pPr>
      <w:suppressAutoHyphens/>
      <w:spacing w:after="200" w:line="276" w:lineRule="auto"/>
    </w:pPr>
    <w:rPr>
      <w:rFonts w:ascii="Calibri" w:eastAsia="Times New Roman" w:hAnsi="Calibri" w:cs="Calibri"/>
      <w:color w:val="00000A"/>
      <w:lang w:val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04E9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04E9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04E9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F6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69E0"/>
  </w:style>
  <w:style w:type="paragraph" w:styleId="Zpat">
    <w:name w:val="footer"/>
    <w:basedOn w:val="Normln"/>
    <w:link w:val="ZpatChar"/>
    <w:uiPriority w:val="99"/>
    <w:unhideWhenUsed/>
    <w:rsid w:val="006F6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6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BE542-0C1F-48DC-93EF-0BC3D29C4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1087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Novotná Marie</dc:creator>
  <cp:keywords/>
  <dc:description/>
  <cp:lastModifiedBy>Novotná Marie</cp:lastModifiedBy>
  <cp:revision>38</cp:revision>
  <dcterms:created xsi:type="dcterms:W3CDTF">2021-11-30T08:48:00Z</dcterms:created>
  <dcterms:modified xsi:type="dcterms:W3CDTF">2021-11-30T10:38:00Z</dcterms:modified>
</cp:coreProperties>
</file>