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166B99" w:rsidRPr="00104612" w:rsidTr="00C95FED">
        <w:trPr>
          <w:trHeight w:val="1388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104612" w:rsidRDefault="00310DD5" w:rsidP="0080281B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</w:t>
            </w:r>
            <w:r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k </w:t>
            </w:r>
            <w:r w:rsidR="00884DCD" w:rsidRPr="008C542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Programu na podporu zdravo</w:t>
            </w:r>
            <w:r w:rsidR="0080281B">
              <w:rPr>
                <w:rFonts w:ascii="Arial" w:hAnsi="Arial" w:cs="Arial"/>
                <w:b/>
                <w:color w:val="0070C0"/>
                <w:sz w:val="28"/>
                <w:szCs w:val="28"/>
              </w:rPr>
              <w:t>tnického aplikovaného výzkumu a </w:t>
            </w:r>
            <w:r w:rsidR="00941356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vývoje</w:t>
            </w:r>
            <w:r w:rsidR="00884DC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léta 2024 - 2030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104612" w:rsidRDefault="00220337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66B99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1A41F0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56AFC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166B99" w:rsidRPr="00104612" w:rsidTr="00C95FED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80281B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Lata</w:t>
            </w:r>
          </w:p>
        </w:tc>
      </w:tr>
      <w:tr w:rsidR="00166B99" w:rsidRPr="00104612" w:rsidTr="00C95FED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B11C81" w:rsidP="001A41F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 xml:space="preserve">Marta Nováková, </w:t>
            </w:r>
            <w:r w:rsidR="001A41F0">
              <w:rPr>
                <w:rFonts w:ascii="Arial" w:hAnsi="Arial" w:cs="Arial"/>
                <w:i/>
                <w:sz w:val="22"/>
                <w:szCs w:val="22"/>
              </w:rPr>
              <w:t xml:space="preserve">Miroslav Blažek, </w:t>
            </w:r>
            <w:r w:rsidR="00C22B18"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>dělení FP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A41F0">
              <w:rPr>
                <w:rFonts w:ascii="Arial" w:hAnsi="Arial" w:cs="Arial"/>
                <w:i/>
                <w:sz w:val="22"/>
                <w:szCs w:val="22"/>
              </w:rPr>
              <w:t>listopad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66B99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1046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166B99" w:rsidRPr="00104612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02250B" w:rsidTr="00C95FED">
        <w:trPr>
          <w:trHeight w:val="4471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84BD0" w:rsidRPr="00E84BD0" w:rsidRDefault="007E3680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84BD0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84BD0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5D1E7E" w:rsidRPr="00E84BD0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884DCD">
              <w:rPr>
                <w:rFonts w:ascii="Arial" w:hAnsi="Arial" w:cs="Arial"/>
                <w:sz w:val="22"/>
                <w:szCs w:val="22"/>
              </w:rPr>
              <w:t>zdravotnictví</w:t>
            </w:r>
            <w:r w:rsidR="005D1E7E" w:rsidRPr="00E84BD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E84BD0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E84BD0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E84BD0">
              <w:rPr>
                <w:rFonts w:ascii="Arial" w:hAnsi="Arial" w:cs="Arial"/>
                <w:sz w:val="22"/>
                <w:szCs w:val="22"/>
              </w:rPr>
              <w:t xml:space="preserve">e stanovisku </w:t>
            </w:r>
            <w:r w:rsidR="00884DCD">
              <w:rPr>
                <w:rFonts w:ascii="Arial" w:hAnsi="Arial" w:cs="Arial"/>
                <w:sz w:val="22"/>
                <w:szCs w:val="22"/>
              </w:rPr>
              <w:t>návrh</w:t>
            </w:r>
            <w:r w:rsidR="00884DCD" w:rsidRPr="00884DCD">
              <w:rPr>
                <w:rFonts w:ascii="Arial" w:hAnsi="Arial" w:cs="Arial"/>
                <w:szCs w:val="22"/>
              </w:rPr>
              <w:t xml:space="preserve"> </w:t>
            </w:r>
            <w:r w:rsidR="00884DCD" w:rsidRPr="00884DCD">
              <w:rPr>
                <w:rFonts w:ascii="Arial" w:hAnsi="Arial" w:cs="Arial"/>
                <w:sz w:val="22"/>
                <w:szCs w:val="22"/>
              </w:rPr>
              <w:t>Programu na podporu zdravotnického aplikovaného výzkumu a vývoje na léta 2024 – 2030</w:t>
            </w:r>
            <w:r w:rsidR="00310DD5" w:rsidRPr="00E84BD0">
              <w:rPr>
                <w:rFonts w:ascii="Arial" w:hAnsi="Arial" w:cs="Arial"/>
                <w:sz w:val="22"/>
                <w:szCs w:val="22"/>
              </w:rPr>
              <w:t xml:space="preserve"> (dále jen „Program“).</w:t>
            </w:r>
          </w:p>
          <w:p w:rsidR="00884DCD" w:rsidRDefault="00884DCD" w:rsidP="00E84BD0">
            <w:pPr>
              <w:pStyle w:val="Zkladntex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84DCD">
              <w:rPr>
                <w:rFonts w:ascii="Arial" w:hAnsi="Arial" w:cs="Arial"/>
                <w:bCs/>
                <w:sz w:val="22"/>
                <w:szCs w:val="22"/>
              </w:rPr>
              <w:t xml:space="preserve">Program vychází z aktuálních potřeb zdravotnického výzkumu a má přispět ke zvýšení, zefektivnění a zkvalitnění aplikovaného výzkumu v oblasti zdravotnictví. </w:t>
            </w:r>
            <w:r w:rsidRPr="00884DCD">
              <w:rPr>
                <w:rFonts w:ascii="Arial" w:eastAsiaTheme="minorHAnsi" w:hAnsi="Arial" w:cs="Arial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lang w:eastAsia="en-US"/>
              </w:rPr>
              <w:t>B</w:t>
            </w:r>
            <w:r w:rsidRPr="00884DCD">
              <w:rPr>
                <w:rFonts w:ascii="Arial" w:hAnsi="Arial" w:cs="Arial"/>
                <w:bCs/>
                <w:sz w:val="22"/>
                <w:szCs w:val="22"/>
              </w:rPr>
              <w:t>yl vytvořen v</w:t>
            </w:r>
            <w:r w:rsidR="0080281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884DCD">
              <w:rPr>
                <w:rFonts w:ascii="Arial" w:hAnsi="Arial" w:cs="Arial"/>
                <w:bCs/>
                <w:sz w:val="22"/>
                <w:szCs w:val="22"/>
              </w:rPr>
              <w:t>souladu s Koncepcí zdravotnického výzkumu do roku 2030 a dalšími koncepčními dokumenty. Jeho hlavním cílem je prostřednictvím výstupů a dopadů z podpořených projektů přispět k zajištění a dalšímu rozvoji mezinárodnímu kompetitivnímu zdravotnickému výzkumu ČR, jehož úroveň bude srovnatelná s vyspělými státy EU.</w:t>
            </w:r>
          </w:p>
          <w:p w:rsidR="00E84BD0" w:rsidRPr="00E84BD0" w:rsidRDefault="00884DCD" w:rsidP="00E84BD0">
            <w:pPr>
              <w:pStyle w:val="Zkladntex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 xml:space="preserve">Program navazuje na v současné době dosud probíhající </w:t>
            </w:r>
            <w:r w:rsidRPr="00884DCD">
              <w:rPr>
                <w:rFonts w:ascii="Arial" w:hAnsi="Arial" w:cs="Arial"/>
                <w:bCs/>
                <w:sz w:val="22"/>
                <w:szCs w:val="22"/>
              </w:rPr>
              <w:t>Program na podporu zdravotnického aplikovaného výzkumu na léta 2020 – 2026, který byl schválen usnesením vlády č. 171 ze dne 11.</w:t>
            </w:r>
            <w:r w:rsidRPr="002D1D4B">
              <w:rPr>
                <w:rFonts w:ascii="Arial" w:eastAsiaTheme="minorHAnsi" w:hAnsi="Arial" w:cs="Arial"/>
                <w:lang w:eastAsia="en-US"/>
              </w:rPr>
              <w:t xml:space="preserve"> března 2019.</w:t>
            </w:r>
          </w:p>
          <w:p w:rsidR="00E84BD0" w:rsidRPr="00E84BD0" w:rsidRDefault="00C51577" w:rsidP="00E84BD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Doba trvání Programu se předpokládá v letech 2024 až 203</w:t>
            </w:r>
            <w:r w:rsidR="00CA63B4">
              <w:rPr>
                <w:rFonts w:ascii="Arial" w:hAnsi="Arial" w:cs="Arial"/>
                <w:sz w:val="22"/>
                <w:szCs w:val="22"/>
              </w:rPr>
              <w:t>0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, tj. </w:t>
            </w:r>
            <w:r w:rsidR="00CA63B4">
              <w:rPr>
                <w:rFonts w:ascii="Arial" w:hAnsi="Arial" w:cs="Arial"/>
                <w:sz w:val="22"/>
                <w:szCs w:val="22"/>
              </w:rPr>
              <w:t>7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let</w:t>
            </w:r>
            <w:r w:rsidR="0094135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51577" w:rsidRPr="00E84BD0" w:rsidRDefault="00AD4C82" w:rsidP="00E84BD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4C82">
              <w:rPr>
                <w:rFonts w:ascii="Arial" w:hAnsi="Arial" w:cs="Arial"/>
                <w:sz w:val="22"/>
                <w:szCs w:val="22"/>
              </w:rPr>
              <w:t xml:space="preserve">Cíle Programu jsou rozděleny na tři hlavní oblasti. Jedná se o </w:t>
            </w:r>
            <w:r w:rsidRPr="00AD4C82">
              <w:rPr>
                <w:rFonts w:ascii="Arial" w:hAnsi="Arial" w:cs="Arial"/>
                <w:iCs/>
                <w:sz w:val="22"/>
                <w:szCs w:val="22"/>
              </w:rPr>
              <w:t>Veřejné zdraví (oblast 1)</w:t>
            </w:r>
            <w:r w:rsidRPr="00AD4C82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AD4C82">
              <w:rPr>
                <w:rFonts w:ascii="Arial" w:hAnsi="Arial" w:cs="Arial"/>
                <w:iCs/>
                <w:sz w:val="22"/>
                <w:szCs w:val="22"/>
              </w:rPr>
              <w:t>Patogeneze a rozvoj chorob (oblast 2) a</w:t>
            </w:r>
            <w:r w:rsidRPr="00AD4C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4C82">
              <w:rPr>
                <w:rFonts w:ascii="Arial" w:hAnsi="Arial" w:cs="Arial"/>
                <w:iCs/>
                <w:sz w:val="22"/>
                <w:szCs w:val="22"/>
              </w:rPr>
              <w:t>Inovativní řešení pro medicínu (oblast 3)</w:t>
            </w:r>
            <w:r w:rsidRPr="00AD4C82">
              <w:rPr>
                <w:rFonts w:ascii="Arial" w:hAnsi="Arial" w:cs="Arial"/>
                <w:sz w:val="22"/>
                <w:szCs w:val="22"/>
              </w:rPr>
              <w:t>, které se dále člení na 26 podoblastí</w:t>
            </w:r>
            <w:r w:rsidR="00C51577" w:rsidRPr="00E84BD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C76B9" w:rsidRPr="00E84BD0" w:rsidRDefault="00C51577" w:rsidP="00CA63B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Celkové výdaje na uskutečnění Programu </w:t>
            </w:r>
            <w:r w:rsidRPr="00E84BD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se předpokládají ve výši </w:t>
            </w:r>
            <w:r w:rsidR="00CA63B4">
              <w:rPr>
                <w:rFonts w:ascii="Arial" w:hAnsi="Arial" w:cs="Arial"/>
                <w:b/>
                <w:sz w:val="22"/>
                <w:szCs w:val="22"/>
              </w:rPr>
              <w:t>6 050</w:t>
            </w:r>
            <w:r w:rsidRPr="00E84BD0">
              <w:rPr>
                <w:rFonts w:ascii="Arial" w:hAnsi="Arial" w:cs="Arial"/>
                <w:b/>
                <w:sz w:val="22"/>
                <w:szCs w:val="22"/>
              </w:rPr>
              <w:t xml:space="preserve"> mil. Kč, z toho ze státního rozpočtu na v</w:t>
            </w:r>
            <w:r w:rsidR="00CA63B4">
              <w:rPr>
                <w:rFonts w:ascii="Arial" w:hAnsi="Arial" w:cs="Arial"/>
                <w:b/>
                <w:sz w:val="22"/>
                <w:szCs w:val="22"/>
              </w:rPr>
              <w:t>ýzkum, vývoj a inovace celkem  5 5</w:t>
            </w:r>
            <w:r w:rsidR="00941356">
              <w:rPr>
                <w:rFonts w:ascii="Arial" w:hAnsi="Arial" w:cs="Arial"/>
                <w:b/>
                <w:sz w:val="22"/>
                <w:szCs w:val="22"/>
              </w:rPr>
              <w:t>00 mil. Kč.</w:t>
            </w:r>
          </w:p>
        </w:tc>
      </w:tr>
      <w:tr w:rsidR="008F77F6" w:rsidRPr="00104612" w:rsidTr="00C95FED">
        <w:trPr>
          <w:trHeight w:val="980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E84BD0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4BD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73D4" w:rsidRPr="00E84BD0" w:rsidRDefault="00EF73D4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AD4C82" w:rsidRPr="00AD4C82" w:rsidRDefault="00B41EFF" w:rsidP="00180631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M</w:t>
            </w:r>
            <w:r w:rsidR="00AD4C82">
              <w:rPr>
                <w:rFonts w:ascii="Arial" w:hAnsi="Arial" w:cs="Arial"/>
                <w:sz w:val="22"/>
                <w:szCs w:val="22"/>
              </w:rPr>
              <w:t xml:space="preserve">ateriál návrh </w:t>
            </w:r>
            <w:r w:rsidR="00AD4C82" w:rsidRPr="00884DCD">
              <w:rPr>
                <w:rFonts w:ascii="Arial" w:hAnsi="Arial" w:cs="Arial"/>
                <w:sz w:val="22"/>
                <w:szCs w:val="22"/>
              </w:rPr>
              <w:t>Programu na podporu zdravo</w:t>
            </w:r>
            <w:r w:rsidR="0080281B">
              <w:rPr>
                <w:rFonts w:ascii="Arial" w:hAnsi="Arial" w:cs="Arial"/>
                <w:sz w:val="22"/>
                <w:szCs w:val="22"/>
              </w:rPr>
              <w:t>tnického aplikovaného výzkumu a </w:t>
            </w:r>
            <w:r w:rsidR="00AD4C82" w:rsidRPr="00884DCD">
              <w:rPr>
                <w:rFonts w:ascii="Arial" w:hAnsi="Arial" w:cs="Arial"/>
                <w:sz w:val="22"/>
                <w:szCs w:val="22"/>
              </w:rPr>
              <w:t>vývoje na léta 2024 – 2030</w:t>
            </w:r>
          </w:p>
          <w:p w:rsidR="00403553" w:rsidRPr="00941356" w:rsidRDefault="00403553" w:rsidP="0002250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Vyjádření KHV</w:t>
            </w:r>
          </w:p>
          <w:p w:rsidR="00941356" w:rsidRPr="00941356" w:rsidRDefault="00941356" w:rsidP="0002250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Ex-ante analýza programu</w:t>
            </w:r>
          </w:p>
          <w:p w:rsidR="00941356" w:rsidRPr="00941356" w:rsidRDefault="00941356" w:rsidP="0002250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Kontrolní list zpravodaje</w:t>
            </w:r>
          </w:p>
          <w:p w:rsidR="00941356" w:rsidRPr="00E84BD0" w:rsidRDefault="00941356" w:rsidP="0002250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 ministra zdravotnictví</w:t>
            </w:r>
          </w:p>
        </w:tc>
      </w:tr>
    </w:tbl>
    <w:p w:rsidR="00F86D54" w:rsidRDefault="005857C6" w:rsidP="00A611BB">
      <w:bookmarkStart w:id="0" w:name="_GoBack"/>
      <w:bookmarkEnd w:id="0"/>
    </w:p>
    <w:sectPr w:rsidR="00F86D54" w:rsidSect="007D0371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C6" w:rsidRDefault="005857C6" w:rsidP="008F77F6">
      <w:r>
        <w:separator/>
      </w:r>
    </w:p>
  </w:endnote>
  <w:endnote w:type="continuationSeparator" w:id="0">
    <w:p w:rsidR="005857C6" w:rsidRDefault="005857C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C6" w:rsidRDefault="005857C6" w:rsidP="008F77F6">
      <w:r>
        <w:separator/>
      </w:r>
    </w:p>
  </w:footnote>
  <w:footnote w:type="continuationSeparator" w:id="0">
    <w:p w:rsidR="005857C6" w:rsidRDefault="005857C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8"/>
  </w:num>
  <w:num w:numId="15">
    <w:abstractNumId w:val="25"/>
  </w:num>
  <w:num w:numId="16">
    <w:abstractNumId w:val="36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3"/>
  </w:num>
  <w:num w:numId="24">
    <w:abstractNumId w:val="34"/>
  </w:num>
  <w:num w:numId="25">
    <w:abstractNumId w:val="30"/>
  </w:num>
  <w:num w:numId="26">
    <w:abstractNumId w:val="16"/>
  </w:num>
  <w:num w:numId="27">
    <w:abstractNumId w:val="20"/>
  </w:num>
  <w:num w:numId="28">
    <w:abstractNumId w:val="31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7"/>
  </w:num>
  <w:num w:numId="34">
    <w:abstractNumId w:val="32"/>
  </w:num>
  <w:num w:numId="35">
    <w:abstractNumId w:val="12"/>
  </w:num>
  <w:num w:numId="36">
    <w:abstractNumId w:val="17"/>
  </w:num>
  <w:num w:numId="37">
    <w:abstractNumId w:val="24"/>
  </w:num>
  <w:num w:numId="38">
    <w:abstractNumId w:val="3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57C6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56AFC"/>
    <w:rsid w:val="00870242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3CFF"/>
    <w:rsid w:val="00C65751"/>
    <w:rsid w:val="00C65F36"/>
    <w:rsid w:val="00C74E01"/>
    <w:rsid w:val="00C80F27"/>
    <w:rsid w:val="00C95ECB"/>
    <w:rsid w:val="00C95FED"/>
    <w:rsid w:val="00C96494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321F"/>
    <w:rsid w:val="00FB1134"/>
    <w:rsid w:val="00FB28F8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E9099-8180-4B47-8D34-B6F2C133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12</cp:revision>
  <cp:lastPrinted>2020-02-11T08:35:00Z</cp:lastPrinted>
  <dcterms:created xsi:type="dcterms:W3CDTF">2022-10-11T06:28:00Z</dcterms:created>
  <dcterms:modified xsi:type="dcterms:W3CDTF">2022-11-30T08:18:00Z</dcterms:modified>
</cp:coreProperties>
</file>