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616D9D" w:rsidRPr="00796F00" w:rsidRDefault="0045567B" w:rsidP="0096205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Email prof. Strakoše</w:t>
      </w:r>
    </w:p>
    <w:p w:rsidR="0045567B" w:rsidRDefault="0045567B" w:rsidP="0045567B">
      <w:pPr>
        <w:autoSpaceDE w:val="0"/>
        <w:autoSpaceDN w:val="0"/>
        <w:adjustRightInd w:val="0"/>
        <w:ind w:left="1440" w:hanging="1440"/>
        <w:rPr>
          <w:rFonts w:ascii="Helv" w:eastAsiaTheme="minorHAnsi" w:hAnsi="Helv" w:cs="Helv"/>
          <w:color w:val="000000"/>
          <w:sz w:val="18"/>
          <w:szCs w:val="18"/>
          <w:lang w:eastAsia="en-US"/>
        </w:rPr>
      </w:pPr>
      <w:r>
        <w:rPr>
          <w:rFonts w:ascii="Helv" w:eastAsiaTheme="minorHAnsi" w:hAnsi="Helv" w:cs="Helv"/>
          <w:color w:val="5F5F5F"/>
          <w:sz w:val="18"/>
          <w:szCs w:val="18"/>
          <w:lang w:eastAsia="en-US"/>
        </w:rPr>
        <w:t>Od:</w:t>
      </w:r>
      <w:r>
        <w:rPr>
          <w:rFonts w:ascii="Helv" w:eastAsiaTheme="minorHAnsi" w:hAnsi="Helv" w:cs="Helv"/>
          <w:color w:val="5F5F5F"/>
          <w:sz w:val="18"/>
          <w:szCs w:val="18"/>
          <w:lang w:eastAsia="en-US"/>
        </w:rPr>
        <w:tab/>
      </w:r>
      <w:r>
        <w:rPr>
          <w:rFonts w:ascii="Helv" w:eastAsiaTheme="minorHAnsi" w:hAnsi="Helv" w:cs="Helv"/>
          <w:color w:val="000000"/>
          <w:sz w:val="18"/>
          <w:szCs w:val="18"/>
          <w:lang w:eastAsia="en-US"/>
        </w:rPr>
        <w:t>"Zdeněk Strakoš" &lt;strakos@karlin.mff.cuni.cz&gt;</w:t>
      </w:r>
    </w:p>
    <w:p w:rsidR="0045567B" w:rsidRDefault="0045567B" w:rsidP="0045567B">
      <w:pPr>
        <w:autoSpaceDE w:val="0"/>
        <w:autoSpaceDN w:val="0"/>
        <w:adjustRightInd w:val="0"/>
        <w:ind w:left="1440" w:hanging="1440"/>
        <w:rPr>
          <w:rFonts w:ascii="Helv" w:eastAsiaTheme="minorHAnsi" w:hAnsi="Helv" w:cs="Helv"/>
          <w:color w:val="000000"/>
          <w:sz w:val="18"/>
          <w:szCs w:val="18"/>
          <w:lang w:eastAsia="en-US"/>
        </w:rPr>
      </w:pPr>
      <w:r>
        <w:rPr>
          <w:rFonts w:ascii="Helv" w:eastAsiaTheme="minorHAnsi" w:hAnsi="Helv" w:cs="Helv"/>
          <w:color w:val="5F5F5F"/>
          <w:sz w:val="18"/>
          <w:szCs w:val="18"/>
          <w:lang w:eastAsia="en-US"/>
        </w:rPr>
        <w:t>Komu:</w:t>
      </w:r>
      <w:r>
        <w:rPr>
          <w:rFonts w:ascii="Helv" w:eastAsiaTheme="minorHAnsi" w:hAnsi="Helv" w:cs="Helv"/>
          <w:color w:val="5F5F5F"/>
          <w:sz w:val="18"/>
          <w:szCs w:val="18"/>
          <w:lang w:eastAsia="en-US"/>
        </w:rPr>
        <w:tab/>
      </w:r>
      <w:r>
        <w:rPr>
          <w:rFonts w:ascii="Helv" w:eastAsiaTheme="minorHAnsi" w:hAnsi="Helv" w:cs="Helv"/>
          <w:color w:val="000000"/>
          <w:sz w:val="18"/>
          <w:szCs w:val="18"/>
          <w:lang w:eastAsia="en-US"/>
        </w:rPr>
        <w:t>langsadlova.helena@vlada.cz, "Zdenek Strakos" &lt;strakos@karlin.mff.cuni.cz&gt;</w:t>
      </w:r>
    </w:p>
    <w:p w:rsidR="0045567B" w:rsidRDefault="0045567B" w:rsidP="0045567B">
      <w:pPr>
        <w:autoSpaceDE w:val="0"/>
        <w:autoSpaceDN w:val="0"/>
        <w:adjustRightInd w:val="0"/>
        <w:ind w:left="1440" w:hanging="1440"/>
        <w:rPr>
          <w:rFonts w:ascii="Helv" w:eastAsiaTheme="minorHAnsi" w:hAnsi="Helv" w:cs="Helv"/>
          <w:color w:val="000000"/>
          <w:sz w:val="18"/>
          <w:szCs w:val="18"/>
          <w:lang w:eastAsia="en-US"/>
        </w:rPr>
      </w:pPr>
      <w:r>
        <w:rPr>
          <w:rFonts w:ascii="Helv" w:eastAsiaTheme="minorHAnsi" w:hAnsi="Helv" w:cs="Helv"/>
          <w:color w:val="5F5F5F"/>
          <w:sz w:val="18"/>
          <w:szCs w:val="18"/>
          <w:lang w:eastAsia="en-US"/>
        </w:rPr>
        <w:t>Datum:</w:t>
      </w:r>
      <w:r>
        <w:rPr>
          <w:rFonts w:ascii="Helv" w:eastAsiaTheme="minorHAnsi" w:hAnsi="Helv" w:cs="Helv"/>
          <w:color w:val="5F5F5F"/>
          <w:sz w:val="18"/>
          <w:szCs w:val="18"/>
          <w:lang w:eastAsia="en-US"/>
        </w:rPr>
        <w:tab/>
      </w:r>
      <w:r>
        <w:rPr>
          <w:rFonts w:ascii="Helv" w:eastAsiaTheme="minorHAnsi" w:hAnsi="Helv" w:cs="Helv"/>
          <w:color w:val="000000"/>
          <w:sz w:val="18"/>
          <w:szCs w:val="18"/>
          <w:lang w:eastAsia="en-US"/>
        </w:rPr>
        <w:t>20.02.2023 15:30</w:t>
      </w:r>
    </w:p>
    <w:p w:rsidR="0045567B" w:rsidRDefault="0045567B" w:rsidP="0045567B">
      <w:pPr>
        <w:autoSpaceDE w:val="0"/>
        <w:autoSpaceDN w:val="0"/>
        <w:adjustRightInd w:val="0"/>
        <w:ind w:left="1440" w:hanging="1440"/>
        <w:rPr>
          <w:rFonts w:ascii="Helv" w:eastAsiaTheme="minorHAnsi" w:hAnsi="Helv" w:cs="Helv"/>
          <w:color w:val="000000"/>
          <w:sz w:val="18"/>
          <w:szCs w:val="18"/>
          <w:lang w:eastAsia="en-US"/>
        </w:rPr>
      </w:pPr>
      <w:r>
        <w:rPr>
          <w:rFonts w:ascii="Helv" w:eastAsiaTheme="minorHAnsi" w:hAnsi="Helv" w:cs="Helv"/>
          <w:color w:val="5F5F5F"/>
          <w:sz w:val="18"/>
          <w:szCs w:val="18"/>
          <w:lang w:eastAsia="en-US"/>
        </w:rPr>
        <w:t>Předmět:</w:t>
      </w:r>
      <w:r>
        <w:rPr>
          <w:rFonts w:ascii="Helv" w:eastAsiaTheme="minorHAnsi" w:hAnsi="Helv" w:cs="Helv"/>
          <w:color w:val="5F5F5F"/>
          <w:sz w:val="18"/>
          <w:szCs w:val="18"/>
          <w:lang w:eastAsia="en-US"/>
        </w:rPr>
        <w:tab/>
      </w:r>
      <w:r>
        <w:rPr>
          <w:rFonts w:ascii="Helv" w:eastAsiaTheme="minorHAnsi" w:hAnsi="Helv" w:cs="Helv"/>
          <w:color w:val="000000"/>
          <w:sz w:val="18"/>
          <w:szCs w:val="18"/>
          <w:lang w:eastAsia="en-US"/>
        </w:rPr>
        <w:t>rozhodnutí_GAČR</w:t>
      </w:r>
    </w:p>
    <w:p w:rsidR="0045567B" w:rsidRDefault="0045567B" w:rsidP="0045567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eastAsiaTheme="minorHAnsi" w:hAnsi="Helv" w:cs="Helv"/>
          <w:color w:val="000000"/>
          <w:sz w:val="18"/>
          <w:szCs w:val="18"/>
          <w:lang w:eastAsia="en-US"/>
        </w:rPr>
      </w:pPr>
    </w:p>
    <w:p w:rsidR="0045567B" w:rsidRDefault="0045567B" w:rsidP="0045567B">
      <w:pPr>
        <w:autoSpaceDE w:val="0"/>
        <w:autoSpaceDN w:val="0"/>
        <w:adjustRightInd w:val="0"/>
        <w:rPr>
          <w:rFonts w:ascii="Helv" w:eastAsiaTheme="minorHAnsi" w:hAnsi="Helv" w:cs="Helv"/>
          <w:color w:val="000000"/>
          <w:sz w:val="18"/>
          <w:szCs w:val="18"/>
          <w:lang w:eastAsia="en-US"/>
        </w:rPr>
      </w:pPr>
    </w:p>
    <w:p w:rsidR="0045567B" w:rsidRDefault="0045567B" w:rsidP="0045567B">
      <w:pPr>
        <w:autoSpaceDE w:val="0"/>
        <w:autoSpaceDN w:val="0"/>
        <w:adjustRightInd w:val="0"/>
        <w:spacing w:before="240"/>
        <w:rPr>
          <w:rFonts w:ascii="Tms Rmn" w:eastAsiaTheme="minorHAnsi" w:hAnsi="Tms Rmn" w:cs="Tms Rmn"/>
          <w:color w:val="000000"/>
          <w:lang w:eastAsia="en-US"/>
        </w:rPr>
      </w:pPr>
      <w:r>
        <w:rPr>
          <w:rFonts w:ascii="Tms Rmn" w:eastAsiaTheme="minorHAnsi" w:hAnsi="Tms Rmn" w:cs="Tms Rmn"/>
          <w:color w:val="000000"/>
          <w:lang w:eastAsia="en-US"/>
        </w:rPr>
        <w:t>Vážená paní ministyně,</w:t>
      </w:r>
    </w:p>
    <w:p w:rsidR="0045567B" w:rsidRDefault="0045567B" w:rsidP="0045567B">
      <w:pPr>
        <w:autoSpaceDE w:val="0"/>
        <w:autoSpaceDN w:val="0"/>
        <w:adjustRightInd w:val="0"/>
        <w:spacing w:before="240"/>
        <w:rPr>
          <w:rFonts w:ascii="Tms Rmn" w:eastAsiaTheme="minorHAnsi" w:hAnsi="Tms Rmn" w:cs="Tms Rmn"/>
          <w:color w:val="000000"/>
          <w:lang w:eastAsia="en-US"/>
        </w:rPr>
      </w:pPr>
      <w:r>
        <w:rPr>
          <w:rFonts w:ascii="Tms Rmn" w:eastAsiaTheme="minorHAnsi" w:hAnsi="Tms Rmn" w:cs="Tms Rmn"/>
          <w:color w:val="000000"/>
          <w:lang w:eastAsia="en-US"/>
        </w:rPr>
        <w:t>dovoluji si obrátit se na Vás ve velmi naléhavé věci. V nedávno zveřejněné dokumentaci veřejné soutěže GAČR JUNIOR STAR24 je nově obsažen následující odstavec:</w:t>
      </w:r>
    </w:p>
    <w:p w:rsidR="0045567B" w:rsidRDefault="0045567B" w:rsidP="0045567B">
      <w:pPr>
        <w:autoSpaceDE w:val="0"/>
        <w:autoSpaceDN w:val="0"/>
        <w:adjustRightInd w:val="0"/>
        <w:spacing w:before="240"/>
        <w:rPr>
          <w:rFonts w:ascii="Helv" w:eastAsiaTheme="minorHAnsi" w:hAnsi="Helv" w:cs="Helv"/>
          <w:i/>
          <w:iCs/>
          <w:color w:val="000000"/>
          <w:lang w:eastAsia="en-US"/>
        </w:rPr>
      </w:pPr>
      <w:r>
        <w:rPr>
          <w:rFonts w:ascii="Helv" w:eastAsiaTheme="minorHAnsi" w:hAnsi="Helv" w:cs="Helv"/>
          <w:i/>
          <w:iCs/>
          <w:color w:val="000000"/>
          <w:lang w:eastAsia="en-US"/>
        </w:rPr>
        <w:t>"Navrhovatelem, následně řešitelem projektu JUNIOR STAR nesmí být osoba, která již v minulosti získala grant zaměřený i na vědecké osamostatnění či založení vlastní vědecké skupiny (např. granty „ERC Staring Grants“ z programu HORIZON, Prémie Lumina quaeruntur Akademie věd České republiky, soutěž Primus Univerzity Karlovy apod.)."</w:t>
      </w:r>
    </w:p>
    <w:p w:rsidR="0045567B" w:rsidRDefault="0045567B" w:rsidP="0045567B">
      <w:pPr>
        <w:autoSpaceDE w:val="0"/>
        <w:autoSpaceDN w:val="0"/>
        <w:adjustRightInd w:val="0"/>
        <w:spacing w:before="240"/>
        <w:rPr>
          <w:rFonts w:ascii="Helv" w:eastAsiaTheme="minorHAnsi" w:hAnsi="Helv" w:cs="Helv"/>
          <w:color w:val="000000"/>
          <w:lang w:eastAsia="en-US"/>
        </w:rPr>
      </w:pPr>
      <w:r>
        <w:rPr>
          <w:rFonts w:ascii="Helv" w:eastAsiaTheme="minorHAnsi" w:hAnsi="Helv" w:cs="Helv"/>
          <w:color w:val="000000"/>
          <w:lang w:eastAsia="en-US"/>
        </w:rPr>
        <w:t>Jde nejen dle mého názoru o věcně nesprávný a právně pochybný krok, který podstatným způsobem demotivuje jak instituce tak jednotlivce a ve svém důsledku negativně ovlivní i včasné podávání kvalitních ERC grantů. (Odhlížím přitom od  naprosto vágního a neudržitelného  formálního vymezení zákazu.) Napsal jsem již v pátek svůj názor panu předsedovi Vědecké rady GAČR a několika dalším kolegům a kolegyním.</w:t>
      </w:r>
    </w:p>
    <w:p w:rsidR="0045567B" w:rsidRDefault="0045567B" w:rsidP="0045567B">
      <w:pPr>
        <w:autoSpaceDE w:val="0"/>
        <w:autoSpaceDN w:val="0"/>
        <w:adjustRightInd w:val="0"/>
        <w:spacing w:before="240"/>
        <w:rPr>
          <w:rFonts w:ascii="Helv" w:eastAsiaTheme="minorHAnsi" w:hAnsi="Helv" w:cs="Helv"/>
          <w:color w:val="000000"/>
          <w:lang w:eastAsia="en-US"/>
        </w:rPr>
      </w:pPr>
      <w:r>
        <w:rPr>
          <w:rFonts w:ascii="Helv" w:eastAsiaTheme="minorHAnsi" w:hAnsi="Helv" w:cs="Helv"/>
          <w:color w:val="000000"/>
          <w:lang w:eastAsia="en-US"/>
        </w:rPr>
        <w:t>Ve smyslu Vaší laskavé nabídky diskuse si Vás dovoluji na daný velmi vážný problém upozornit. Pokud byste to považovala za vhodné a užitečné, jsem Vám kdykoli k dispozici k poskytnutí daších informací nebo diskusi.</w:t>
      </w:r>
    </w:p>
    <w:p w:rsidR="0045567B" w:rsidRDefault="0045567B" w:rsidP="0045567B">
      <w:pPr>
        <w:autoSpaceDE w:val="0"/>
        <w:autoSpaceDN w:val="0"/>
        <w:adjustRightInd w:val="0"/>
        <w:spacing w:before="240"/>
        <w:rPr>
          <w:rFonts w:ascii="Helv" w:eastAsiaTheme="minorHAnsi" w:hAnsi="Helv" w:cs="Helv"/>
          <w:color w:val="000000"/>
          <w:lang w:eastAsia="en-US"/>
        </w:rPr>
      </w:pPr>
      <w:r>
        <w:rPr>
          <w:rFonts w:ascii="Helv" w:eastAsiaTheme="minorHAnsi" w:hAnsi="Helv" w:cs="Helv"/>
          <w:color w:val="000000"/>
          <w:lang w:eastAsia="en-US"/>
        </w:rPr>
        <w:t>S přáním všeho dobrého,</w:t>
      </w:r>
    </w:p>
    <w:p w:rsidR="00F038F1" w:rsidRPr="00C113C4" w:rsidRDefault="0045567B" w:rsidP="0045567B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Helv" w:eastAsiaTheme="minorHAnsi" w:hAnsi="Helv" w:cs="Helv"/>
          <w:color w:val="000000"/>
          <w:lang w:eastAsia="en-US"/>
        </w:rPr>
        <w:t>Zdeněk Strakoš</w:t>
      </w:r>
    </w:p>
    <w:p w:rsidR="00C42C24" w:rsidRPr="00293109" w:rsidRDefault="00C42C24" w:rsidP="00F038F1">
      <w:pPr>
        <w:tabs>
          <w:tab w:val="left" w:pos="6195"/>
        </w:tabs>
        <w:rPr>
          <w:lang w:eastAsia="en-US"/>
        </w:rPr>
      </w:pPr>
    </w:p>
    <w:sectPr w:rsidR="00C42C24" w:rsidRPr="00293109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198" w:rsidRDefault="007E5198" w:rsidP="008F77F6">
      <w:r>
        <w:separator/>
      </w:r>
    </w:p>
  </w:endnote>
  <w:endnote w:type="continuationSeparator" w:id="0">
    <w:p w:rsidR="007E5198" w:rsidRDefault="007E519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33B" w:rsidRDefault="00DE63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876001" w:rsidRPr="00876001">
      <w:rPr>
        <w:rFonts w:ascii="Arial" w:hAnsi="Arial" w:cs="Arial"/>
        <w:sz w:val="18"/>
        <w:szCs w:val="18"/>
      </w:rPr>
      <w:t>Informace o „The 30th National Ethics Council Forum“ ve dnech 8 – 9. listopadu 2022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7788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7788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E633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E633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7E5198" w:rsidP="00C42D67">
        <w:pPr>
          <w:pStyle w:val="Zpat"/>
          <w:rPr>
            <w:rFonts w:ascii="Arial" w:hAnsi="Arial" w:cs="Arial"/>
            <w:sz w:val="18"/>
            <w:szCs w:val="18"/>
          </w:rPr>
        </w:pPr>
      </w:p>
      <w:bookmarkStart w:id="0" w:name="_GoBack" w:displacedByCustomXml="next"/>
      <w:bookmarkEnd w:id="0" w:displacedByCustomXml="next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198" w:rsidRDefault="007E5198" w:rsidP="008F77F6">
      <w:r>
        <w:separator/>
      </w:r>
    </w:p>
  </w:footnote>
  <w:footnote w:type="continuationSeparator" w:id="0">
    <w:p w:rsidR="007E5198" w:rsidRDefault="007E519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33B" w:rsidRDefault="00DE63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DE60C5E" wp14:editId="7D75793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45567B" w:rsidP="00043BB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pRVVI 24.2.2023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3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8"/>
  </w:num>
  <w:num w:numId="11">
    <w:abstractNumId w:val="16"/>
  </w:num>
  <w:num w:numId="12">
    <w:abstractNumId w:val="19"/>
  </w:num>
  <w:num w:numId="13">
    <w:abstractNumId w:val="15"/>
  </w:num>
  <w:num w:numId="14">
    <w:abstractNumId w:val="22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3"/>
  </w:num>
  <w:num w:numId="19">
    <w:abstractNumId w:val="1"/>
  </w:num>
  <w:num w:numId="20">
    <w:abstractNumId w:val="4"/>
  </w:num>
  <w:num w:numId="21">
    <w:abstractNumId w:val="21"/>
  </w:num>
  <w:num w:numId="22">
    <w:abstractNumId w:val="20"/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567B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36F9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0B0E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E5198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33B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50BDC5-C84C-4AB6-A70C-A576630D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F4EC1-C8B6-4E5E-8792-D53DC2A1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2020-10-29T10:28:00Z</cp:lastPrinted>
  <dcterms:created xsi:type="dcterms:W3CDTF">2023-02-21T12:00:00Z</dcterms:created>
  <dcterms:modified xsi:type="dcterms:W3CDTF">2023-04-11T07:01:00Z</dcterms:modified>
</cp:coreProperties>
</file>