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C3708F" w:rsidP="00C3708F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Plán </w:t>
            </w:r>
            <w:r w:rsidR="00AB3B9F" w:rsidRPr="00AB3B9F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činnosti pracovní skupiny „Lidé ve vědě“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4A167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AB3B9F">
              <w:rPr>
                <w:rFonts w:ascii="Arial" w:hAnsi="Arial" w:cs="Arial"/>
                <w:b/>
                <w:color w:val="0070C0"/>
                <w:sz w:val="28"/>
                <w:szCs w:val="28"/>
              </w:rPr>
              <w:t>88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A1675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AB3B9F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AB3B9F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Dr. Gjuričová, prof. Ronovská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AB3B9F" w:rsidP="00AB3B9F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Mgr. Kateřina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Bumanová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D01FEB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E21EF3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koordinace výzkumu, vývoje a </w:t>
            </w:r>
            <w:r w:rsidR="001A1A21">
              <w:rPr>
                <w:rFonts w:ascii="Arial" w:hAnsi="Arial" w:cs="Arial"/>
                <w:i/>
                <w:sz w:val="22"/>
                <w:szCs w:val="22"/>
              </w:rPr>
              <w:t>inovací, 6. března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2023</w:t>
            </w:r>
            <w:r w:rsidR="002234A7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</w:tr>
      <w:tr w:rsidR="008F77F6" w:rsidRPr="00DE2BC0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73433F" w:rsidRDefault="004D1F1A" w:rsidP="00AB3B9F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</w:t>
            </w:r>
            <w:r w:rsidR="0073433F">
              <w:rPr>
                <w:rFonts w:ascii="Arial" w:hAnsi="Arial" w:cs="Arial"/>
                <w:sz w:val="22"/>
                <w:szCs w:val="22"/>
              </w:rPr>
              <w:t>ě</w:t>
            </w:r>
            <w:r>
              <w:rPr>
                <w:rFonts w:ascii="Arial" w:hAnsi="Arial" w:cs="Arial"/>
                <w:sz w:val="22"/>
                <w:szCs w:val="22"/>
              </w:rPr>
              <w:t xml:space="preserve"> pro výzkum, vývoj a inovace (dále jen „Rada“) </w:t>
            </w:r>
            <w:r w:rsidR="00065AF1">
              <w:rPr>
                <w:rFonts w:ascii="Arial" w:hAnsi="Arial" w:cs="Arial"/>
                <w:sz w:val="22"/>
                <w:szCs w:val="22"/>
              </w:rPr>
              <w:t xml:space="preserve">je předložen </w:t>
            </w:r>
            <w:r w:rsidR="00AB3B9F">
              <w:rPr>
                <w:rFonts w:ascii="Arial" w:hAnsi="Arial" w:cs="Arial"/>
                <w:sz w:val="22"/>
                <w:szCs w:val="22"/>
              </w:rPr>
              <w:t>k projednání plán činnosti pracovní skupiny „Lidé ve vědě“ na rok 2023.</w:t>
            </w:r>
          </w:p>
          <w:p w:rsidR="00AB3B9F" w:rsidRDefault="00AB3B9F" w:rsidP="00AB3B9F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Pracovní skupina „Lidé ve vědě“ byla zřízena usnesením 386. zasedání</w:t>
            </w:r>
            <w:r w:rsidR="00C3708F">
              <w:rPr>
                <w:rFonts w:ascii="Arial" w:hAnsi="Arial" w:cs="Arial"/>
                <w:bCs/>
                <w:sz w:val="22"/>
                <w:szCs w:val="22"/>
              </w:rPr>
              <w:t xml:space="preserve"> Rady dne </w:t>
            </w:r>
            <w:r>
              <w:rPr>
                <w:rFonts w:ascii="Arial" w:hAnsi="Arial" w:cs="Arial"/>
                <w:bCs/>
                <w:sz w:val="22"/>
                <w:szCs w:val="22"/>
              </w:rPr>
              <w:t>27. ledna 2023.</w:t>
            </w:r>
          </w:p>
          <w:p w:rsidR="00AB3B9F" w:rsidRPr="001A1A21" w:rsidRDefault="00AB3B9F" w:rsidP="001A1A21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A1A21">
              <w:rPr>
                <w:rFonts w:ascii="Arial" w:hAnsi="Arial" w:cs="Arial"/>
                <w:sz w:val="22"/>
                <w:szCs w:val="22"/>
              </w:rPr>
              <w:t xml:space="preserve">Pracovní skupina navazuje na aktivity pracovní skupiny pro rovnost žen a mužů ve vědě  a  zaměřuje se na zlepšování podmínek vědců a vědkyň v českém výzkumném prostoru, a to zejména ve smyslu odstraňování překážek v internacionalizované výzkumné praxi a dosahování rovnosti příležitostí pro genderové, generační a </w:t>
            </w:r>
            <w:proofErr w:type="spellStart"/>
            <w:r w:rsidRPr="001A1A21">
              <w:rPr>
                <w:rFonts w:ascii="Arial" w:hAnsi="Arial" w:cs="Arial"/>
                <w:sz w:val="22"/>
                <w:szCs w:val="22"/>
              </w:rPr>
              <w:t>vědeckostatusové</w:t>
            </w:r>
            <w:proofErr w:type="spellEnd"/>
            <w:r w:rsidRPr="001A1A21">
              <w:rPr>
                <w:rFonts w:ascii="Arial" w:hAnsi="Arial" w:cs="Arial"/>
                <w:sz w:val="22"/>
                <w:szCs w:val="22"/>
              </w:rPr>
              <w:t xml:space="preserve"> skupiny.</w:t>
            </w:r>
          </w:p>
          <w:p w:rsidR="00AB3B9F" w:rsidRDefault="001A1A21" w:rsidP="001A1A21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A1A21">
              <w:rPr>
                <w:rFonts w:ascii="Arial" w:hAnsi="Arial" w:cs="Arial"/>
                <w:sz w:val="22"/>
                <w:szCs w:val="22"/>
              </w:rPr>
              <w:t xml:space="preserve">Na 386. zasedání Rady byli do pracovní skupiny nominováni: PhDr. Adéla Gjuričová, Ph.D. (RVVI), prof. JUDr. Kateřina Ronovská, Ph.D. (RVVI), Ing. Jana Soukupová (ÚV-RVV), RNDr. Martin </w:t>
            </w:r>
            <w:proofErr w:type="spellStart"/>
            <w:r w:rsidRPr="001A1A21">
              <w:rPr>
                <w:rFonts w:ascii="Arial" w:hAnsi="Arial" w:cs="Arial"/>
                <w:sz w:val="22"/>
                <w:szCs w:val="22"/>
              </w:rPr>
              <w:t>Bunček</w:t>
            </w:r>
            <w:proofErr w:type="spellEnd"/>
            <w:r w:rsidRPr="001A1A21">
              <w:rPr>
                <w:rFonts w:ascii="Arial" w:hAnsi="Arial" w:cs="Arial"/>
                <w:sz w:val="22"/>
                <w:szCs w:val="22"/>
              </w:rPr>
              <w:t>, PhD. (TAČR), Mgr. Petr Šimon (ZČU), Mgr. et Mgr. Hana Tenglerová (NKC Gender a věda), doc. ing. Vladimíra Petráková, Ph.D. (</w:t>
            </w:r>
            <w:proofErr w:type="spellStart"/>
            <w:r w:rsidRPr="001A1A21">
              <w:rPr>
                <w:rFonts w:ascii="Arial" w:hAnsi="Arial" w:cs="Arial"/>
                <w:sz w:val="22"/>
                <w:szCs w:val="22"/>
              </w:rPr>
              <w:t>Czexpats</w:t>
            </w:r>
            <w:proofErr w:type="spellEnd"/>
            <w:r w:rsidRPr="001A1A21">
              <w:rPr>
                <w:rFonts w:ascii="Arial" w:hAnsi="Arial" w:cs="Arial"/>
                <w:sz w:val="22"/>
                <w:szCs w:val="22"/>
              </w:rPr>
              <w:t xml:space="preserve">), doc. PhDr. Martina Hřebíčková, </w:t>
            </w:r>
            <w:proofErr w:type="spellStart"/>
            <w:r w:rsidRPr="001A1A21">
              <w:rPr>
                <w:rFonts w:ascii="Arial" w:hAnsi="Arial" w:cs="Arial"/>
                <w:sz w:val="22"/>
                <w:szCs w:val="22"/>
              </w:rPr>
              <w:t>DSc</w:t>
            </w:r>
            <w:proofErr w:type="spellEnd"/>
            <w:r w:rsidRPr="001A1A21">
              <w:rPr>
                <w:rFonts w:ascii="Arial" w:hAnsi="Arial" w:cs="Arial"/>
                <w:sz w:val="22"/>
                <w:szCs w:val="22"/>
              </w:rPr>
              <w:t>. (GAČR), Mgr. Samuel Jezný (MŠMT)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1A1A21" w:rsidRPr="001A1A21" w:rsidRDefault="001A1A21" w:rsidP="001A1A21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Spolu s předložením plánu činnosti se Radě navrhuje doplnění pracovní skupiny </w:t>
            </w:r>
            <w:r w:rsidRPr="001A1A21">
              <w:rPr>
                <w:rFonts w:ascii="Arial" w:hAnsi="Arial" w:cs="Arial"/>
                <w:sz w:val="22"/>
                <w:szCs w:val="22"/>
              </w:rPr>
              <w:t xml:space="preserve">o Ing. Petru Jeřábkovou (Siemens) a nahrazení doc. PhDr. Martiny Hřebíčkové, </w:t>
            </w:r>
            <w:proofErr w:type="spellStart"/>
            <w:r w:rsidRPr="001A1A21">
              <w:rPr>
                <w:rFonts w:ascii="Arial" w:hAnsi="Arial" w:cs="Arial"/>
                <w:sz w:val="22"/>
                <w:szCs w:val="22"/>
              </w:rPr>
              <w:t>DSc</w:t>
            </w:r>
            <w:proofErr w:type="spellEnd"/>
            <w:r w:rsidRPr="001A1A21">
              <w:rPr>
                <w:rFonts w:ascii="Arial" w:hAnsi="Arial" w:cs="Arial"/>
                <w:sz w:val="22"/>
                <w:szCs w:val="22"/>
              </w:rPr>
              <w:t xml:space="preserve">. (GAČR) ing. Ladou </w:t>
            </w:r>
            <w:proofErr w:type="spellStart"/>
            <w:r w:rsidRPr="001A1A21">
              <w:rPr>
                <w:rFonts w:ascii="Arial" w:hAnsi="Arial" w:cs="Arial"/>
                <w:sz w:val="22"/>
                <w:szCs w:val="22"/>
              </w:rPr>
              <w:t>Knetlovou</w:t>
            </w:r>
            <w:proofErr w:type="spellEnd"/>
            <w:r w:rsidRPr="001A1A21">
              <w:rPr>
                <w:rFonts w:ascii="Arial" w:hAnsi="Arial" w:cs="Arial"/>
                <w:sz w:val="22"/>
                <w:szCs w:val="22"/>
              </w:rPr>
              <w:t xml:space="preserve"> (GAČR)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AB3B9F" w:rsidRPr="00AB734E" w:rsidRDefault="00AB3B9F" w:rsidP="001A1A21">
            <w:pPr>
              <w:pStyle w:val="Normlnweb"/>
              <w:spacing w:before="0" w:beforeAutospacing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F77F6" w:rsidRPr="00DE2BC0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1A1A21" w:rsidRPr="001A1A21" w:rsidRDefault="001A1A21" w:rsidP="001A1A21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Plán činnosti pracovní skupiny „Lidé ve vědě“</w:t>
            </w:r>
          </w:p>
          <w:p w:rsidR="002C78F4" w:rsidRPr="00826B2F" w:rsidRDefault="002C78F4" w:rsidP="001A1A21">
            <w:pPr>
              <w:pStyle w:val="Odstavecseseznamem"/>
              <w:autoSpaceDE w:val="0"/>
              <w:autoSpaceDN w:val="0"/>
              <w:adjustRightInd w:val="0"/>
              <w:spacing w:before="120" w:after="120"/>
              <w:ind w:left="502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86D54" w:rsidRDefault="008A6EF5" w:rsidP="008F77F6">
      <w:bookmarkStart w:id="0" w:name="_GoBack"/>
      <w:bookmarkEnd w:id="0"/>
    </w:p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EF5" w:rsidRDefault="008A6EF5" w:rsidP="008F77F6">
      <w:r>
        <w:separator/>
      </w:r>
    </w:p>
  </w:endnote>
  <w:endnote w:type="continuationSeparator" w:id="0">
    <w:p w:rsidR="008A6EF5" w:rsidRDefault="008A6EF5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EF5" w:rsidRDefault="008A6EF5" w:rsidP="008F77F6">
      <w:r>
        <w:separator/>
      </w:r>
    </w:p>
  </w:footnote>
  <w:footnote w:type="continuationSeparator" w:id="0">
    <w:p w:rsidR="008A6EF5" w:rsidRDefault="008A6EF5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3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14"/>
  </w:num>
  <w:num w:numId="5">
    <w:abstractNumId w:val="15"/>
  </w:num>
  <w:num w:numId="6">
    <w:abstractNumId w:val="6"/>
  </w:num>
  <w:num w:numId="7">
    <w:abstractNumId w:val="12"/>
  </w:num>
  <w:num w:numId="8">
    <w:abstractNumId w:val="8"/>
  </w:num>
  <w:num w:numId="9">
    <w:abstractNumId w:val="2"/>
  </w:num>
  <w:num w:numId="10">
    <w:abstractNumId w:val="10"/>
  </w:num>
  <w:num w:numId="11">
    <w:abstractNumId w:val="11"/>
  </w:num>
  <w:num w:numId="12">
    <w:abstractNumId w:val="3"/>
  </w:num>
  <w:num w:numId="13">
    <w:abstractNumId w:val="17"/>
  </w:num>
  <w:num w:numId="14">
    <w:abstractNumId w:val="1"/>
  </w:num>
  <w:num w:numId="15">
    <w:abstractNumId w:val="5"/>
  </w:num>
  <w:num w:numId="16">
    <w:abstractNumId w:val="7"/>
  </w:num>
  <w:num w:numId="17">
    <w:abstractNumId w:val="9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55F16"/>
    <w:rsid w:val="00065AF1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93A42"/>
    <w:rsid w:val="001A0E30"/>
    <w:rsid w:val="001A1A21"/>
    <w:rsid w:val="001C09E0"/>
    <w:rsid w:val="001C361E"/>
    <w:rsid w:val="001D5092"/>
    <w:rsid w:val="001F03C7"/>
    <w:rsid w:val="00206A41"/>
    <w:rsid w:val="002234A7"/>
    <w:rsid w:val="00237006"/>
    <w:rsid w:val="002405C0"/>
    <w:rsid w:val="00242103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F01DD"/>
    <w:rsid w:val="002F1937"/>
    <w:rsid w:val="0031020D"/>
    <w:rsid w:val="003119BB"/>
    <w:rsid w:val="00316707"/>
    <w:rsid w:val="0032078A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93D25"/>
    <w:rsid w:val="00396C9D"/>
    <w:rsid w:val="003A2896"/>
    <w:rsid w:val="003C6FA0"/>
    <w:rsid w:val="003D2395"/>
    <w:rsid w:val="003D4229"/>
    <w:rsid w:val="003E5A9B"/>
    <w:rsid w:val="003F0A5D"/>
    <w:rsid w:val="003F17E1"/>
    <w:rsid w:val="00445353"/>
    <w:rsid w:val="00460F48"/>
    <w:rsid w:val="00492E38"/>
    <w:rsid w:val="00494A1F"/>
    <w:rsid w:val="004A1675"/>
    <w:rsid w:val="004A1EB6"/>
    <w:rsid w:val="004C5843"/>
    <w:rsid w:val="004D1F1A"/>
    <w:rsid w:val="005333AC"/>
    <w:rsid w:val="00543506"/>
    <w:rsid w:val="00553297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E328B"/>
    <w:rsid w:val="006F78C4"/>
    <w:rsid w:val="00702CC3"/>
    <w:rsid w:val="00711A85"/>
    <w:rsid w:val="00713180"/>
    <w:rsid w:val="0073433F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0A66"/>
    <w:rsid w:val="007A76BD"/>
    <w:rsid w:val="007B1248"/>
    <w:rsid w:val="007C57FF"/>
    <w:rsid w:val="007D1B2D"/>
    <w:rsid w:val="007E1E31"/>
    <w:rsid w:val="007E2E55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A6EF5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12977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3B9F"/>
    <w:rsid w:val="00AB734E"/>
    <w:rsid w:val="00AD7E5C"/>
    <w:rsid w:val="00AE7D40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A148D"/>
    <w:rsid w:val="00BA79EA"/>
    <w:rsid w:val="00BC66E7"/>
    <w:rsid w:val="00BF1C46"/>
    <w:rsid w:val="00C20639"/>
    <w:rsid w:val="00C341FB"/>
    <w:rsid w:val="00C3708F"/>
    <w:rsid w:val="00C720F5"/>
    <w:rsid w:val="00C760D4"/>
    <w:rsid w:val="00C92F11"/>
    <w:rsid w:val="00CC463E"/>
    <w:rsid w:val="00CE7925"/>
    <w:rsid w:val="00D01FEB"/>
    <w:rsid w:val="00D109B0"/>
    <w:rsid w:val="00D27C56"/>
    <w:rsid w:val="00D32B4C"/>
    <w:rsid w:val="00D4395B"/>
    <w:rsid w:val="00D8534E"/>
    <w:rsid w:val="00D930C1"/>
    <w:rsid w:val="00DA1E2B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24D60"/>
    <w:rsid w:val="00F460CB"/>
    <w:rsid w:val="00F5110F"/>
    <w:rsid w:val="00F620E6"/>
    <w:rsid w:val="00F72FCA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625062B-AC13-40C7-8B32-7CA9375FF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AB3B9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5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208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5</cp:revision>
  <cp:lastPrinted>2019-02-07T12:43:00Z</cp:lastPrinted>
  <dcterms:created xsi:type="dcterms:W3CDTF">2023-03-06T12:54:00Z</dcterms:created>
  <dcterms:modified xsi:type="dcterms:W3CDTF">2023-04-11T07:03:00Z</dcterms:modified>
</cp:coreProperties>
</file>