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78AFA" w14:textId="77777777" w:rsidR="002841CC" w:rsidRPr="00D976E8" w:rsidRDefault="00C021F7" w:rsidP="008317A9">
      <w:pPr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  <w:color w:val="233E6F"/>
          <w:sz w:val="34"/>
          <w:szCs w:val="34"/>
        </w:rPr>
      </w:pPr>
      <w:r w:rsidRPr="00D976E8">
        <w:rPr>
          <w:rFonts w:cstheme="minorHAnsi"/>
          <w:b/>
          <w:noProof/>
          <w:color w:val="233E6F"/>
          <w:sz w:val="34"/>
          <w:szCs w:val="34"/>
          <w:lang w:eastAsia="cs-CZ"/>
        </w:rPr>
        <w:drawing>
          <wp:anchor distT="0" distB="0" distL="114300" distR="114300" simplePos="0" relativeHeight="251658240" behindDoc="0" locked="0" layoutInCell="1" allowOverlap="1" wp14:anchorId="7D9DDE53" wp14:editId="2C670FB0">
            <wp:simplePos x="0" y="0"/>
            <wp:positionH relativeFrom="column">
              <wp:posOffset>1331595</wp:posOffset>
            </wp:positionH>
            <wp:positionV relativeFrom="paragraph">
              <wp:posOffset>819785</wp:posOffset>
            </wp:positionV>
            <wp:extent cx="1114425" cy="466090"/>
            <wp:effectExtent l="0" t="0" r="9525" b="0"/>
            <wp:wrapTopAndBottom/>
            <wp:docPr id="1" name="Obrázek 1" descr="C:\Users\rimska\Downloads\N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mska\Downloads\NP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2CDC" w:rsidRPr="00D976E8">
        <w:rPr>
          <w:noProof/>
          <w:color w:val="233E6F"/>
          <w:lang w:eastAsia="cs-CZ"/>
        </w:rPr>
        <w:drawing>
          <wp:anchor distT="0" distB="0" distL="114300" distR="114300" simplePos="0" relativeHeight="251667456" behindDoc="1" locked="0" layoutInCell="1" allowOverlap="1" wp14:anchorId="08D19E65" wp14:editId="6CB638CB">
            <wp:simplePos x="0" y="0"/>
            <wp:positionH relativeFrom="column">
              <wp:posOffset>3312160</wp:posOffset>
            </wp:positionH>
            <wp:positionV relativeFrom="paragraph">
              <wp:posOffset>855980</wp:posOffset>
            </wp:positionV>
            <wp:extent cx="1307465" cy="391795"/>
            <wp:effectExtent l="0" t="0" r="6985" b="8255"/>
            <wp:wrapTight wrapText="bothSides">
              <wp:wrapPolygon edited="0">
                <wp:start x="0" y="0"/>
                <wp:lineTo x="0" y="21005"/>
                <wp:lineTo x="21401" y="21005"/>
                <wp:lineTo x="21401" y="0"/>
                <wp:lineTo x="0" y="0"/>
              </wp:wrapPolygon>
            </wp:wrapTight>
            <wp:docPr id="8" name="Obrázek 8" descr="C:\Users\rimska\AppData\Local\Temp\7zO0AD9722B\CS Financováno Evropskou unií_POS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mska\AppData\Local\Temp\7zO0AD9722B\CS Financováno Evropskou unií_POS_P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1CC" w:rsidRPr="00D976E8">
        <w:rPr>
          <w:rFonts w:cstheme="minorHAnsi"/>
          <w:b/>
          <w:color w:val="233E6F"/>
          <w:sz w:val="34"/>
          <w:szCs w:val="34"/>
        </w:rPr>
        <w:t xml:space="preserve">Informace pro </w:t>
      </w:r>
      <w:r w:rsidR="00441695">
        <w:rPr>
          <w:rFonts w:cstheme="minorHAnsi"/>
          <w:b/>
          <w:color w:val="233E6F"/>
          <w:sz w:val="34"/>
          <w:szCs w:val="34"/>
        </w:rPr>
        <w:t xml:space="preserve">RVVI </w:t>
      </w:r>
      <w:r w:rsidR="002841CC" w:rsidRPr="00D976E8">
        <w:rPr>
          <w:rFonts w:cstheme="minorHAnsi"/>
          <w:b/>
          <w:color w:val="233E6F"/>
          <w:sz w:val="34"/>
          <w:szCs w:val="34"/>
        </w:rPr>
        <w:t>k</w:t>
      </w:r>
      <w:r w:rsidR="001E2CDC">
        <w:rPr>
          <w:rFonts w:cstheme="minorHAnsi"/>
          <w:b/>
          <w:color w:val="233E6F"/>
          <w:sz w:val="34"/>
          <w:szCs w:val="34"/>
        </w:rPr>
        <w:t> průběhu realizace</w:t>
      </w:r>
      <w:r w:rsidR="001E2CDC" w:rsidRPr="001E2CDC">
        <w:rPr>
          <w:rFonts w:cstheme="minorHAnsi"/>
          <w:b/>
          <w:color w:val="233E6F"/>
          <w:sz w:val="34"/>
          <w:szCs w:val="34"/>
        </w:rPr>
        <w:t xml:space="preserve"> splnění milníků a cílů </w:t>
      </w:r>
      <w:r w:rsidR="001E2CDC">
        <w:rPr>
          <w:rFonts w:cstheme="minorHAnsi"/>
          <w:b/>
          <w:color w:val="233E6F"/>
          <w:sz w:val="34"/>
          <w:szCs w:val="34"/>
        </w:rPr>
        <w:t xml:space="preserve">Národního plánu obnovy </w:t>
      </w:r>
      <w:r w:rsidR="001E2CDC" w:rsidRPr="001E2CDC">
        <w:rPr>
          <w:rFonts w:cstheme="minorHAnsi"/>
          <w:b/>
          <w:color w:val="233E6F"/>
          <w:sz w:val="34"/>
          <w:szCs w:val="34"/>
        </w:rPr>
        <w:t xml:space="preserve">podporujících oblast </w:t>
      </w:r>
      <w:proofErr w:type="spellStart"/>
      <w:r w:rsidR="001E2CDC" w:rsidRPr="001E2CDC">
        <w:rPr>
          <w:rFonts w:cstheme="minorHAnsi"/>
          <w:b/>
          <w:color w:val="233E6F"/>
          <w:sz w:val="34"/>
          <w:szCs w:val="34"/>
        </w:rPr>
        <w:t>VaVaI</w:t>
      </w:r>
      <w:proofErr w:type="spellEnd"/>
    </w:p>
    <w:p w14:paraId="7379124B" w14:textId="77777777" w:rsidR="00D30DBC" w:rsidRDefault="00D30DBC" w:rsidP="004A4A0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50800255" w14:textId="77777777" w:rsidR="00D30DBC" w:rsidRDefault="00D30DBC" w:rsidP="004A4A0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5E7B78E0" w14:textId="0B87DB02" w:rsidR="002841CC" w:rsidRPr="0050086B" w:rsidRDefault="002841CC" w:rsidP="004A4A0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41D92455" w14:textId="7EF370F4" w:rsidR="002841CC" w:rsidRDefault="00D30DBC" w:rsidP="0050086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color w:val="233E6F"/>
          <w:sz w:val="28"/>
        </w:rPr>
      </w:pPr>
      <w:r w:rsidRPr="00CF3D98">
        <w:rPr>
          <w:rFonts w:cstheme="minorHAnsi"/>
          <w:b/>
          <w:noProof/>
          <w:color w:val="233E6F"/>
          <w:sz w:val="28"/>
          <w:lang w:eastAsia="cs-CZ"/>
        </w:rPr>
        <w:drawing>
          <wp:anchor distT="0" distB="0" distL="114300" distR="114300" simplePos="0" relativeHeight="251663360" behindDoc="1" locked="0" layoutInCell="1" allowOverlap="1" wp14:anchorId="17E60A0B" wp14:editId="03458B4F">
            <wp:simplePos x="0" y="0"/>
            <wp:positionH relativeFrom="margin">
              <wp:posOffset>199178</wp:posOffset>
            </wp:positionH>
            <wp:positionV relativeFrom="paragraph">
              <wp:posOffset>405765</wp:posOffset>
            </wp:positionV>
            <wp:extent cx="6081395" cy="972000"/>
            <wp:effectExtent l="57150" t="0" r="33655" b="0"/>
            <wp:wrapTopAndBottom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1F2">
        <w:rPr>
          <w:rFonts w:cstheme="minorHAnsi"/>
          <w:b/>
          <w:color w:val="233E6F"/>
          <w:sz w:val="28"/>
        </w:rPr>
        <w:t>Verifikační mechanismy</w:t>
      </w:r>
    </w:p>
    <w:p w14:paraId="7B1FB53F" w14:textId="332A75BC" w:rsidR="00D30DBC" w:rsidRDefault="00D30DBC" w:rsidP="00D30DBC">
      <w:pPr>
        <w:pStyle w:val="Odstavecseseznamem"/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  <w:color w:val="000000"/>
        </w:rPr>
      </w:pPr>
    </w:p>
    <w:p w14:paraId="41786CB9" w14:textId="42CD4E60" w:rsidR="00291CB5" w:rsidRDefault="00291CB5" w:rsidP="00E509F1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5826F8">
        <w:rPr>
          <w:rFonts w:cstheme="minorHAnsi"/>
          <w:color w:val="000000"/>
        </w:rPr>
        <w:t>Verifikační mechanismus specifikuje minimální informace, kterými</w:t>
      </w:r>
      <w:r w:rsidR="0050086B" w:rsidRPr="005826F8">
        <w:rPr>
          <w:rFonts w:cstheme="minorHAnsi"/>
          <w:color w:val="000000"/>
        </w:rPr>
        <w:t xml:space="preserve"> </w:t>
      </w:r>
      <w:r w:rsidRPr="005826F8">
        <w:rPr>
          <w:rFonts w:cstheme="minorHAnsi"/>
          <w:color w:val="000000"/>
        </w:rPr>
        <w:t>vlastník komponenty (dále jen „VK“) odůvodňuje žádost o platbu z</w:t>
      </w:r>
      <w:r w:rsidR="0050086B" w:rsidRPr="005826F8">
        <w:rPr>
          <w:rFonts w:cstheme="minorHAnsi"/>
          <w:color w:val="000000"/>
        </w:rPr>
        <w:t> </w:t>
      </w:r>
      <w:r w:rsidRPr="005826F8">
        <w:rPr>
          <w:rFonts w:cstheme="minorHAnsi"/>
          <w:color w:val="000000"/>
        </w:rPr>
        <w:t>RRF</w:t>
      </w:r>
      <w:r w:rsidR="0050086B" w:rsidRPr="005826F8">
        <w:rPr>
          <w:rFonts w:cstheme="minorHAnsi"/>
          <w:color w:val="000000"/>
        </w:rPr>
        <w:t xml:space="preserve">, dokazuje tak </w:t>
      </w:r>
      <w:r w:rsidRPr="005826F8">
        <w:rPr>
          <w:rFonts w:cstheme="minorHAnsi"/>
          <w:color w:val="000000"/>
        </w:rPr>
        <w:t xml:space="preserve">uspokojivé plnění </w:t>
      </w:r>
      <w:r w:rsidR="0050086B" w:rsidRPr="005826F8">
        <w:rPr>
          <w:rFonts w:cstheme="minorHAnsi"/>
          <w:color w:val="000000"/>
        </w:rPr>
        <w:t xml:space="preserve">vytýčených </w:t>
      </w:r>
      <w:r w:rsidR="00D30DBC">
        <w:rPr>
          <w:rFonts w:cstheme="minorHAnsi"/>
          <w:color w:val="000000"/>
        </w:rPr>
        <w:t>milníků a cílů.</w:t>
      </w:r>
    </w:p>
    <w:p w14:paraId="5944A2E6" w14:textId="77777777" w:rsidR="00D30DBC" w:rsidRPr="00D30DBC" w:rsidRDefault="00D30DBC" w:rsidP="00D30DBC">
      <w:pPr>
        <w:pStyle w:val="Odstavecseseznamem"/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  <w:color w:val="000000"/>
          <w:sz w:val="10"/>
        </w:rPr>
      </w:pPr>
    </w:p>
    <w:p w14:paraId="70EC9122" w14:textId="30388307" w:rsidR="00E509F1" w:rsidRDefault="00E509F1" w:rsidP="00E509F1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5826F8">
        <w:rPr>
          <w:rFonts w:cstheme="minorHAnsi"/>
          <w:color w:val="000000"/>
        </w:rPr>
        <w:t>Konkrétní verifikační mechanismy k jednotlivým milníkům a cílům jsou popsány v</w:t>
      </w:r>
      <w:r w:rsidR="00291CB5" w:rsidRPr="005826F8">
        <w:rPr>
          <w:rFonts w:cstheme="minorHAnsi"/>
          <w:color w:val="000000"/>
        </w:rPr>
        <w:t> </w:t>
      </w:r>
      <w:r w:rsidRPr="005826F8">
        <w:rPr>
          <w:rFonts w:cstheme="minorHAnsi"/>
          <w:color w:val="000000"/>
        </w:rPr>
        <w:t>dokumentu</w:t>
      </w:r>
      <w:r w:rsidR="00291CB5" w:rsidRPr="005826F8">
        <w:rPr>
          <w:rFonts w:cstheme="minorHAnsi"/>
          <w:color w:val="000000"/>
        </w:rPr>
        <w:t xml:space="preserve"> Provozní ujednání mezi EU a ČR </w:t>
      </w:r>
      <w:r w:rsidRPr="005826F8">
        <w:rPr>
          <w:rFonts w:cstheme="minorHAnsi"/>
          <w:color w:val="000000"/>
        </w:rPr>
        <w:t>„</w:t>
      </w:r>
      <w:proofErr w:type="spellStart"/>
      <w:r w:rsidRPr="005826F8">
        <w:rPr>
          <w:rFonts w:cstheme="minorHAnsi"/>
          <w:color w:val="000000"/>
        </w:rPr>
        <w:t>Commission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Decision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approving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the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Operational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Arrangements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between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the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Commission</w:t>
      </w:r>
      <w:proofErr w:type="spellEnd"/>
      <w:r w:rsidRPr="005826F8">
        <w:rPr>
          <w:rFonts w:cstheme="minorHAnsi"/>
          <w:color w:val="000000"/>
        </w:rPr>
        <w:t xml:space="preserve"> and </w:t>
      </w:r>
      <w:proofErr w:type="spellStart"/>
      <w:r w:rsidRPr="005826F8">
        <w:rPr>
          <w:rFonts w:cstheme="minorHAnsi"/>
          <w:color w:val="000000"/>
        </w:rPr>
        <w:t>Czechia</w:t>
      </w:r>
      <w:proofErr w:type="spellEnd"/>
      <w:r w:rsidRPr="005826F8">
        <w:rPr>
          <w:rFonts w:cstheme="minorHAnsi"/>
          <w:color w:val="000000"/>
        </w:rPr>
        <w:t xml:space="preserve"> </w:t>
      </w:r>
      <w:proofErr w:type="spellStart"/>
      <w:r w:rsidRPr="005826F8">
        <w:rPr>
          <w:rFonts w:cstheme="minorHAnsi"/>
          <w:color w:val="000000"/>
        </w:rPr>
        <w:t>pursuant</w:t>
      </w:r>
      <w:proofErr w:type="spellEnd"/>
      <w:r w:rsidRPr="005826F8">
        <w:rPr>
          <w:rFonts w:cstheme="minorHAnsi"/>
          <w:color w:val="000000"/>
        </w:rPr>
        <w:t xml:space="preserve"> to </w:t>
      </w:r>
      <w:proofErr w:type="spellStart"/>
      <w:r w:rsidRPr="005826F8">
        <w:rPr>
          <w:rFonts w:cstheme="minorHAnsi"/>
          <w:color w:val="000000"/>
        </w:rPr>
        <w:t>Regulation</w:t>
      </w:r>
      <w:proofErr w:type="spellEnd"/>
      <w:r w:rsidRPr="005826F8">
        <w:rPr>
          <w:rFonts w:cstheme="minorHAnsi"/>
          <w:color w:val="000000"/>
        </w:rPr>
        <w:t xml:space="preserve"> (EU) 2021/241“</w:t>
      </w:r>
      <w:r w:rsidR="00291CB5" w:rsidRPr="005826F8">
        <w:rPr>
          <w:rFonts w:cstheme="minorHAnsi"/>
          <w:color w:val="000000"/>
        </w:rPr>
        <w:t xml:space="preserve"> (dále jen „OA CID“)</w:t>
      </w:r>
      <w:r w:rsidRPr="005826F8">
        <w:rPr>
          <w:rFonts w:cstheme="minorHAnsi"/>
          <w:color w:val="000000"/>
        </w:rPr>
        <w:t>.</w:t>
      </w:r>
    </w:p>
    <w:p w14:paraId="0307834E" w14:textId="4BCF1574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4253AD7E" w14:textId="779D652F" w:rsidR="00AE41F2" w:rsidRDefault="00291CB5" w:rsidP="00AE41F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VK </w:t>
      </w:r>
      <w:r w:rsidR="00BD7F5C" w:rsidRPr="00AE41F2">
        <w:rPr>
          <w:rFonts w:cstheme="minorHAnsi"/>
          <w:color w:val="000000"/>
        </w:rPr>
        <w:t>je odpovědný za zajištění prostředků státního rozpočtu na předfinancování výdajů k realizaci NPO.</w:t>
      </w:r>
    </w:p>
    <w:p w14:paraId="6C3FA832" w14:textId="6B7A9496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1F3381BC" w14:textId="2CAA6A41" w:rsidR="001E2CDC" w:rsidRDefault="00BD7F5C" w:rsidP="00DE520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1E2CDC">
        <w:rPr>
          <w:rFonts w:cstheme="minorHAnsi"/>
          <w:color w:val="000000"/>
        </w:rPr>
        <w:t>VK musí projít před tím, než si požádají o proplacení výdajů z EU, au</w:t>
      </w:r>
      <w:r w:rsidR="004A4A06" w:rsidRPr="001E2CDC">
        <w:rPr>
          <w:rFonts w:cstheme="minorHAnsi"/>
          <w:color w:val="000000"/>
        </w:rPr>
        <w:t>ditem použití prostředků a </w:t>
      </w:r>
      <w:r w:rsidRPr="001E2CDC">
        <w:rPr>
          <w:rFonts w:cstheme="minorHAnsi"/>
          <w:color w:val="000000"/>
        </w:rPr>
        <w:t>procesním auditem systému implementace.</w:t>
      </w:r>
    </w:p>
    <w:p w14:paraId="20BB1628" w14:textId="492EB561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11C9A3B0" w14:textId="48FCF353" w:rsidR="00291CB5" w:rsidRDefault="00291CB5" w:rsidP="00291CB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AE41F2">
        <w:rPr>
          <w:rFonts w:cstheme="minorHAnsi"/>
          <w:color w:val="000000"/>
        </w:rPr>
        <w:t>VK mají povinnost zavést kontrolní systémy poskytující nezbytnou záruku, že jsou dodrženy zásady řádného finančního řízení a dodržení  podmínek střetu zájmů</w:t>
      </w:r>
      <w:r>
        <w:rPr>
          <w:rFonts w:cstheme="minorHAnsi"/>
          <w:color w:val="000000"/>
        </w:rPr>
        <w:t>.</w:t>
      </w:r>
    </w:p>
    <w:p w14:paraId="2B0F9F28" w14:textId="4D92A73C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1604BD4D" w14:textId="6F66E0A0" w:rsidR="00AE41F2" w:rsidRDefault="00CF3D98" w:rsidP="00A66561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1E2CDC">
        <w:rPr>
          <w:rFonts w:cstheme="minorHAnsi"/>
          <w:color w:val="000000"/>
        </w:rPr>
        <w:t>Další povinnosti VK při realizaci NPO jsou uvedeny v přílohách usnesení č. 467 ze dne 17. 5. 2021. Zahrnují zejména povinnost dodržet</w:t>
      </w:r>
      <w:r w:rsidR="00A66561" w:rsidRPr="00A66561">
        <w:t xml:space="preserve"> </w:t>
      </w:r>
      <w:r w:rsidR="00A66561" w:rsidRPr="00A66561">
        <w:rPr>
          <w:rFonts w:cstheme="minorHAnsi"/>
          <w:color w:val="000000"/>
        </w:rPr>
        <w:t xml:space="preserve">systém varovných signálů, tzv. </w:t>
      </w:r>
      <w:r w:rsidRPr="001E2CDC">
        <w:rPr>
          <w:rFonts w:cstheme="minorHAnsi"/>
          <w:color w:val="000000"/>
        </w:rPr>
        <w:t xml:space="preserve"> </w:t>
      </w:r>
      <w:proofErr w:type="spellStart"/>
      <w:r w:rsidRPr="001E2CDC">
        <w:rPr>
          <w:rFonts w:cstheme="minorHAnsi"/>
          <w:color w:val="000000"/>
        </w:rPr>
        <w:t>Red</w:t>
      </w:r>
      <w:proofErr w:type="spellEnd"/>
      <w:r w:rsidRPr="001E2CDC">
        <w:rPr>
          <w:rFonts w:cstheme="minorHAnsi"/>
          <w:color w:val="000000"/>
        </w:rPr>
        <w:t xml:space="preserve"> </w:t>
      </w:r>
      <w:proofErr w:type="spellStart"/>
      <w:r w:rsidRPr="001E2CDC">
        <w:rPr>
          <w:rFonts w:cstheme="minorHAnsi"/>
          <w:color w:val="000000"/>
        </w:rPr>
        <w:t>Flags</w:t>
      </w:r>
      <w:proofErr w:type="spellEnd"/>
      <w:r w:rsidRPr="001E2CDC">
        <w:rPr>
          <w:rFonts w:cstheme="minorHAnsi"/>
          <w:color w:val="000000"/>
        </w:rPr>
        <w:t>, dále jednat podle schválených metodik (sc</w:t>
      </w:r>
      <w:r w:rsidR="00D30DBC">
        <w:rPr>
          <w:rFonts w:cstheme="minorHAnsi"/>
          <w:color w:val="000000"/>
        </w:rPr>
        <w:t>hvaluje Řídicí výbor NPO v ČR).</w:t>
      </w:r>
    </w:p>
    <w:p w14:paraId="58C452E9" w14:textId="32B0162E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6E07CCE2" w14:textId="3F2F52DB" w:rsidR="00AE41F2" w:rsidRDefault="00185F16" w:rsidP="00AE41F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AE41F2">
        <w:rPr>
          <w:rFonts w:cstheme="minorHAnsi"/>
          <w:color w:val="000000"/>
        </w:rPr>
        <w:t xml:space="preserve">Česko </w:t>
      </w:r>
      <w:r w:rsidR="00AE41F2">
        <w:rPr>
          <w:rFonts w:cstheme="minorHAnsi"/>
          <w:color w:val="000000"/>
        </w:rPr>
        <w:t xml:space="preserve">v březnu 2023 </w:t>
      </w:r>
      <w:r w:rsidRPr="00AE41F2">
        <w:rPr>
          <w:rFonts w:cstheme="minorHAnsi"/>
          <w:color w:val="000000"/>
        </w:rPr>
        <w:t>ob</w:t>
      </w:r>
      <w:r w:rsidR="00AE41F2">
        <w:rPr>
          <w:rFonts w:cstheme="minorHAnsi"/>
          <w:color w:val="000000"/>
        </w:rPr>
        <w:t>drželo první platbu z RRF</w:t>
      </w:r>
      <w:r w:rsidRPr="00AE41F2">
        <w:rPr>
          <w:rFonts w:cstheme="minorHAnsi"/>
          <w:color w:val="000000"/>
        </w:rPr>
        <w:t xml:space="preserve"> ve výši 928 m</w:t>
      </w:r>
      <w:r w:rsidR="00986550">
        <w:rPr>
          <w:rFonts w:cstheme="minorHAnsi"/>
          <w:color w:val="000000"/>
        </w:rPr>
        <w:t>il. EUR, tedy přes 22 mld.</w:t>
      </w:r>
      <w:r w:rsidRPr="00AE41F2">
        <w:rPr>
          <w:rFonts w:cstheme="minorHAnsi"/>
          <w:color w:val="000000"/>
        </w:rPr>
        <w:t xml:space="preserve"> Kč.</w:t>
      </w:r>
    </w:p>
    <w:p w14:paraId="158A5F85" w14:textId="7A02A4F8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3C4BF9EE" w14:textId="661F65D3" w:rsidR="00AE41F2" w:rsidRDefault="00AE41F2" w:rsidP="00AE41F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cstheme="minorHAnsi"/>
          <w:color w:val="000000"/>
        </w:rPr>
      </w:pPr>
      <w:r w:rsidRPr="00AE41F2">
        <w:rPr>
          <w:rFonts w:cstheme="minorHAnsi"/>
          <w:color w:val="000000"/>
        </w:rPr>
        <w:t>Evropská komise vydala 8. února kladné předběžné hodnocení plně</w:t>
      </w:r>
      <w:r w:rsidR="00986550">
        <w:rPr>
          <w:rFonts w:cstheme="minorHAnsi"/>
          <w:color w:val="000000"/>
        </w:rPr>
        <w:t>ní příslušných milníků a cílů a </w:t>
      </w:r>
      <w:r w:rsidRPr="00AE41F2">
        <w:rPr>
          <w:rFonts w:cstheme="minorHAnsi"/>
          <w:color w:val="000000"/>
        </w:rPr>
        <w:t>žádost byla pozitivně posouzena také Hospodářským a finančním výborem Rady EU.</w:t>
      </w:r>
    </w:p>
    <w:p w14:paraId="5D92466A" w14:textId="49CB662A" w:rsidR="00D30DBC" w:rsidRPr="00D30DBC" w:rsidRDefault="00D30DBC" w:rsidP="00D30DB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10"/>
        </w:rPr>
      </w:pPr>
    </w:p>
    <w:p w14:paraId="49BFF4CE" w14:textId="4C2C36B3" w:rsidR="00BA7E58" w:rsidRPr="00D30DBC" w:rsidRDefault="00185F16" w:rsidP="0050086B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480" w:line="276" w:lineRule="auto"/>
        <w:ind w:left="709" w:hanging="567"/>
        <w:jc w:val="both"/>
        <w:rPr>
          <w:rStyle w:val="Hypertextovodkaz"/>
          <w:rFonts w:cstheme="minorHAnsi"/>
          <w:color w:val="000000"/>
          <w:u w:val="none"/>
        </w:rPr>
      </w:pPr>
      <w:r w:rsidRPr="00AE41F2">
        <w:rPr>
          <w:rFonts w:cstheme="minorHAnsi"/>
          <w:color w:val="000000"/>
        </w:rPr>
        <w:t>Kompletní výčet splněných 37 milníků a cílů je uveden na webových stránkách Národního p</w:t>
      </w:r>
      <w:r w:rsidR="0032624A">
        <w:rPr>
          <w:rFonts w:cstheme="minorHAnsi"/>
          <w:color w:val="000000"/>
        </w:rPr>
        <w:t>lánu obnovy v </w:t>
      </w:r>
      <w:r w:rsidR="00AE41F2" w:rsidRPr="00AE41F2">
        <w:rPr>
          <w:rFonts w:cstheme="minorHAnsi"/>
          <w:color w:val="000000"/>
        </w:rPr>
        <w:t xml:space="preserve">sekci Plnění NPO: </w:t>
      </w:r>
      <w:hyperlink r:id="rId14" w:history="1">
        <w:proofErr w:type="gramStart"/>
        <w:r w:rsidR="00AE41F2">
          <w:rPr>
            <w:rStyle w:val="Hypertextovodkaz"/>
          </w:rPr>
          <w:t>1.Žádost</w:t>
        </w:r>
        <w:proofErr w:type="gramEnd"/>
        <w:r w:rsidR="00AE41F2">
          <w:rPr>
            <w:rStyle w:val="Hypertextovodkaz"/>
          </w:rPr>
          <w:t xml:space="preserve"> o výplatu | Národní plán obnovy (planobnovycr.cz)</w:t>
        </w:r>
      </w:hyperlink>
    </w:p>
    <w:p w14:paraId="0651F690" w14:textId="47FDEE55" w:rsidR="00D30DBC" w:rsidRDefault="00D30DBC" w:rsidP="00D30DBC">
      <w:pPr>
        <w:autoSpaceDE w:val="0"/>
        <w:autoSpaceDN w:val="0"/>
        <w:adjustRightInd w:val="0"/>
        <w:spacing w:after="480" w:line="276" w:lineRule="auto"/>
        <w:jc w:val="both"/>
        <w:rPr>
          <w:rStyle w:val="Hypertextovodkaz"/>
          <w:rFonts w:cstheme="minorHAnsi"/>
          <w:color w:val="000000"/>
          <w:u w:val="none"/>
        </w:rPr>
      </w:pPr>
    </w:p>
    <w:p w14:paraId="218F51E5" w14:textId="5A1D143D" w:rsidR="002841CC" w:rsidRDefault="002C5678" w:rsidP="0050086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cstheme="minorHAnsi"/>
          <w:b/>
          <w:color w:val="233E6F"/>
          <w:sz w:val="28"/>
        </w:rPr>
      </w:pPr>
      <w:r w:rsidRPr="00CF3D98">
        <w:rPr>
          <w:rFonts w:cstheme="minorHAnsi"/>
          <w:b/>
          <w:color w:val="233E6F"/>
          <w:sz w:val="28"/>
        </w:rPr>
        <w:lastRenderedPageBreak/>
        <w:t>Č</w:t>
      </w:r>
      <w:r w:rsidR="002841CC" w:rsidRPr="00CF3D98">
        <w:rPr>
          <w:rFonts w:cstheme="minorHAnsi"/>
          <w:b/>
          <w:color w:val="233E6F"/>
          <w:sz w:val="28"/>
        </w:rPr>
        <w:t>asová způsobilost výdajů</w:t>
      </w:r>
    </w:p>
    <w:p w14:paraId="124575F1" w14:textId="77777777" w:rsidR="002E1F66" w:rsidRPr="002C5678" w:rsidRDefault="002E1F66" w:rsidP="0050086B">
      <w:pPr>
        <w:pStyle w:val="Odstavecseseznamem"/>
        <w:autoSpaceDE w:val="0"/>
        <w:autoSpaceDN w:val="0"/>
        <w:adjustRightInd w:val="0"/>
        <w:spacing w:after="0" w:line="276" w:lineRule="auto"/>
        <w:ind w:left="851"/>
        <w:jc w:val="both"/>
        <w:rPr>
          <w:rFonts w:cstheme="minorHAnsi"/>
          <w:b/>
          <w:color w:val="2F5496" w:themeColor="accent5" w:themeShade="BF"/>
          <w:sz w:val="28"/>
        </w:rPr>
      </w:pPr>
      <w:r w:rsidRPr="002E1F66">
        <w:rPr>
          <w:rFonts w:cstheme="minorHAnsi"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5BC7C72F" wp14:editId="0BAC40CA">
            <wp:simplePos x="0" y="0"/>
            <wp:positionH relativeFrom="column">
              <wp:posOffset>60959</wp:posOffset>
            </wp:positionH>
            <wp:positionV relativeFrom="paragraph">
              <wp:posOffset>132080</wp:posOffset>
            </wp:positionV>
            <wp:extent cx="473710" cy="473710"/>
            <wp:effectExtent l="19050" t="19050" r="21590" b="21590"/>
            <wp:wrapThrough wrapText="bothSides">
              <wp:wrapPolygon edited="0">
                <wp:start x="-869" y="-869"/>
                <wp:lineTo x="-869" y="21716"/>
                <wp:lineTo x="21716" y="21716"/>
                <wp:lineTo x="21716" y="-869"/>
                <wp:lineTo x="-869" y="-869"/>
              </wp:wrapPolygon>
            </wp:wrapThrough>
            <wp:docPr id="6" name="Obrázek 6" descr="C:\Users\rimska\Desktop\uh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imska\Desktop\uh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4737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A576D" w14:textId="77777777" w:rsidR="002C5678" w:rsidRPr="00072C5C" w:rsidRDefault="002C5678" w:rsidP="005D08D1">
      <w:pPr>
        <w:spacing w:line="276" w:lineRule="auto"/>
        <w:ind w:right="-1"/>
        <w:jc w:val="both"/>
        <w:rPr>
          <w:rFonts w:eastAsia="Calibri" w:cstheme="minorHAnsi"/>
        </w:rPr>
      </w:pPr>
      <w:r w:rsidRPr="00072C5C">
        <w:rPr>
          <w:rFonts w:cstheme="minorHAnsi"/>
          <w:b/>
        </w:rPr>
        <w:t>Časová způsobilost</w:t>
      </w:r>
      <w:r w:rsidR="006A6D1E" w:rsidRPr="00072C5C">
        <w:rPr>
          <w:rFonts w:cstheme="minorHAnsi"/>
          <w:b/>
        </w:rPr>
        <w:t xml:space="preserve"> výdajů</w:t>
      </w:r>
      <w:r w:rsidR="006A6D1E" w:rsidRPr="00072C5C">
        <w:rPr>
          <w:rFonts w:cstheme="minorHAnsi"/>
        </w:rPr>
        <w:t xml:space="preserve">: </w:t>
      </w:r>
      <w:r w:rsidRPr="00072C5C">
        <w:rPr>
          <w:rFonts w:cstheme="minorHAnsi"/>
        </w:rPr>
        <w:t xml:space="preserve"> </w:t>
      </w:r>
      <w:r w:rsidRPr="00165828">
        <w:rPr>
          <w:rFonts w:cstheme="minorHAnsi"/>
          <w:b/>
          <w:color w:val="233E6F"/>
          <w:sz w:val="26"/>
          <w:szCs w:val="26"/>
        </w:rPr>
        <w:t>1. 2. 2020 – 31. 8. 2026</w:t>
      </w:r>
    </w:p>
    <w:p w14:paraId="26889EE8" w14:textId="77777777" w:rsidR="002E1F66" w:rsidRPr="00D30DBC" w:rsidRDefault="002E1F66" w:rsidP="004A4A0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36"/>
        </w:rPr>
      </w:pPr>
    </w:p>
    <w:p w14:paraId="6244E77F" w14:textId="52751285" w:rsidR="00024D53" w:rsidRDefault="002C5678" w:rsidP="0050086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cstheme="minorHAnsi"/>
          <w:b/>
          <w:color w:val="233E6F"/>
          <w:sz w:val="28"/>
        </w:rPr>
      </w:pPr>
      <w:r w:rsidRPr="0070109A">
        <w:rPr>
          <w:rFonts w:cstheme="minorHAnsi"/>
          <w:b/>
          <w:color w:val="233E6F"/>
          <w:sz w:val="28"/>
        </w:rPr>
        <w:t>A</w:t>
      </w:r>
      <w:r w:rsidR="002841CC" w:rsidRPr="0070109A">
        <w:rPr>
          <w:rFonts w:cstheme="minorHAnsi"/>
          <w:b/>
          <w:color w:val="233E6F"/>
          <w:sz w:val="28"/>
        </w:rPr>
        <w:t>lok</w:t>
      </w:r>
      <w:r w:rsidR="00DC5E20" w:rsidRPr="0070109A">
        <w:rPr>
          <w:rFonts w:cstheme="minorHAnsi"/>
          <w:b/>
          <w:color w:val="233E6F"/>
          <w:sz w:val="28"/>
        </w:rPr>
        <w:t xml:space="preserve">ace </w:t>
      </w:r>
      <w:r w:rsidRPr="0070109A">
        <w:rPr>
          <w:rFonts w:cstheme="minorHAnsi"/>
          <w:b/>
          <w:color w:val="233E6F"/>
          <w:sz w:val="28"/>
        </w:rPr>
        <w:t>NPO</w:t>
      </w:r>
    </w:p>
    <w:p w14:paraId="0871DC57" w14:textId="77777777" w:rsidR="00B40BAE" w:rsidRPr="00B40BAE" w:rsidRDefault="002E1F66" w:rsidP="005D08D1">
      <w:pPr>
        <w:spacing w:line="276" w:lineRule="auto"/>
        <w:ind w:right="-1"/>
        <w:rPr>
          <w:rFonts w:cstheme="minorHAnsi"/>
          <w:color w:val="000000"/>
        </w:rPr>
      </w:pPr>
      <w:r w:rsidRPr="00B40BAE">
        <w:rPr>
          <w:rFonts w:cstheme="minorHAnsi"/>
          <w:b/>
          <w:noProof/>
          <w:color w:val="000000"/>
          <w:lang w:eastAsia="cs-CZ"/>
        </w:rPr>
        <w:drawing>
          <wp:anchor distT="0" distB="0" distL="114300" distR="114300" simplePos="0" relativeHeight="251664384" behindDoc="0" locked="0" layoutInCell="1" allowOverlap="1" wp14:anchorId="6FCDCA39" wp14:editId="21F31333">
            <wp:simplePos x="0" y="0"/>
            <wp:positionH relativeFrom="column">
              <wp:posOffset>58631</wp:posOffset>
            </wp:positionH>
            <wp:positionV relativeFrom="paragraph">
              <wp:posOffset>30480</wp:posOffset>
            </wp:positionV>
            <wp:extent cx="473710" cy="473710"/>
            <wp:effectExtent l="19050" t="19050" r="21590" b="21590"/>
            <wp:wrapSquare wrapText="bothSides"/>
            <wp:docPr id="5" name="Obrázek 5" descr="C:\Users\rimska\Desktop\euro+symbol+24px-131985191202964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imska\Desktop\euro+symbol+24px-13198519120296453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4737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BAE" w:rsidRPr="00B40BAE">
        <w:rPr>
          <w:rFonts w:cstheme="minorHAnsi"/>
          <w:b/>
          <w:color w:val="000000"/>
        </w:rPr>
        <w:t>Celková alokace</w:t>
      </w:r>
      <w:r w:rsidR="00072C5C">
        <w:rPr>
          <w:rFonts w:cstheme="minorHAnsi"/>
          <w:color w:val="000000"/>
        </w:rPr>
        <w:t xml:space="preserve"> pro ČR </w:t>
      </w:r>
      <w:r w:rsidR="00B40BAE" w:rsidRPr="00B40BAE">
        <w:rPr>
          <w:rFonts w:cstheme="minorHAnsi"/>
          <w:color w:val="000000"/>
        </w:rPr>
        <w:t>grantové části NPO</w:t>
      </w:r>
      <w:r w:rsidR="00072C5C">
        <w:rPr>
          <w:rFonts w:cstheme="minorHAnsi"/>
          <w:color w:val="000000"/>
        </w:rPr>
        <w:t xml:space="preserve">: </w:t>
      </w:r>
      <w:r w:rsidR="00B40BAE">
        <w:rPr>
          <w:rFonts w:cstheme="minorHAnsi"/>
          <w:color w:val="000000"/>
        </w:rPr>
        <w:t xml:space="preserve"> </w:t>
      </w:r>
      <w:r w:rsidR="00B40BAE" w:rsidRPr="0070109A">
        <w:rPr>
          <w:rFonts w:cstheme="minorHAnsi"/>
          <w:b/>
          <w:color w:val="233E6F"/>
          <w:sz w:val="26"/>
          <w:szCs w:val="26"/>
        </w:rPr>
        <w:t>180 mld. Kč</w:t>
      </w:r>
    </w:p>
    <w:p w14:paraId="131EA9FC" w14:textId="23EAA9DF" w:rsidR="00B40BAE" w:rsidRPr="00791AEE" w:rsidRDefault="00B40BAE" w:rsidP="00D30DBC">
      <w:pPr>
        <w:spacing w:line="276" w:lineRule="auto"/>
        <w:ind w:left="7938" w:right="-141" w:hanging="7371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b/>
          <w:color w:val="000000"/>
        </w:rPr>
        <w:t xml:space="preserve">Prostředky na </w:t>
      </w:r>
      <w:proofErr w:type="spellStart"/>
      <w:r w:rsidR="00976EDC">
        <w:rPr>
          <w:rFonts w:cstheme="minorHAnsi"/>
          <w:b/>
          <w:color w:val="000000"/>
        </w:rPr>
        <w:t>VaVaI</w:t>
      </w:r>
      <w:proofErr w:type="spellEnd"/>
      <w:r w:rsidR="00976EDC">
        <w:rPr>
          <w:rFonts w:cstheme="minorHAnsi"/>
          <w:b/>
          <w:color w:val="000000"/>
        </w:rPr>
        <w:t xml:space="preserve"> </w:t>
      </w:r>
      <w:r w:rsidR="00976EDC">
        <w:rPr>
          <w:rFonts w:cstheme="minorHAnsi"/>
          <w:color w:val="000000"/>
        </w:rPr>
        <w:t>poskytnuté dle zákona č. 130/2002 Sb.</w:t>
      </w:r>
      <w:r w:rsidR="00072C5C">
        <w:rPr>
          <w:rFonts w:cstheme="minorHAnsi"/>
          <w:color w:val="000000"/>
        </w:rPr>
        <w:t>:</w:t>
      </w:r>
      <w:r w:rsidRPr="00B40BAE">
        <w:rPr>
          <w:rFonts w:cstheme="minorHAnsi"/>
          <w:color w:val="000000"/>
        </w:rPr>
        <w:t xml:space="preserve"> </w:t>
      </w:r>
      <w:r w:rsidRPr="0070109A">
        <w:rPr>
          <w:rFonts w:cstheme="minorHAnsi"/>
          <w:b/>
          <w:color w:val="233E6F"/>
          <w:sz w:val="26"/>
          <w:szCs w:val="26"/>
        </w:rPr>
        <w:t>8,5 mld. Kč</w:t>
      </w:r>
      <w:r w:rsidR="00791AEE">
        <w:rPr>
          <w:rFonts w:cstheme="minorHAnsi"/>
          <w:b/>
          <w:color w:val="233E6F"/>
          <w:sz w:val="26"/>
          <w:szCs w:val="26"/>
        </w:rPr>
        <w:t xml:space="preserve"> + </w:t>
      </w:r>
      <w:r w:rsidR="00791AEE" w:rsidRPr="00791AEE">
        <w:rPr>
          <w:rFonts w:cstheme="minorHAnsi"/>
          <w:b/>
          <w:color w:val="FF0000"/>
          <w:sz w:val="26"/>
          <w:szCs w:val="26"/>
        </w:rPr>
        <w:t>2</w:t>
      </w:r>
      <w:r w:rsidR="006E7617">
        <w:rPr>
          <w:rFonts w:cstheme="minorHAnsi"/>
          <w:b/>
          <w:color w:val="FF0000"/>
          <w:sz w:val="26"/>
          <w:szCs w:val="26"/>
        </w:rPr>
        <w:t>,451</w:t>
      </w:r>
      <w:r w:rsidR="00D30DBC">
        <w:rPr>
          <w:rFonts w:cstheme="minorHAnsi"/>
          <w:b/>
          <w:color w:val="FF0000"/>
          <w:sz w:val="26"/>
          <w:szCs w:val="26"/>
        </w:rPr>
        <w:t xml:space="preserve"> mld. </w:t>
      </w:r>
      <w:r w:rsidR="00791AEE" w:rsidRPr="00791AEE">
        <w:rPr>
          <w:rFonts w:cstheme="minorHAnsi"/>
          <w:b/>
          <w:color w:val="FF0000"/>
          <w:sz w:val="26"/>
          <w:szCs w:val="26"/>
        </w:rPr>
        <w:t>Kč</w:t>
      </w:r>
      <w:r w:rsidR="00791AEE">
        <w:rPr>
          <w:rFonts w:cstheme="minorHAnsi"/>
          <w:b/>
          <w:color w:val="FF0000"/>
          <w:sz w:val="26"/>
          <w:szCs w:val="26"/>
        </w:rPr>
        <w:t xml:space="preserve">  </w:t>
      </w:r>
      <w:r w:rsidR="00D30DBC">
        <w:rPr>
          <w:rFonts w:cstheme="minorHAnsi"/>
          <w:b/>
          <w:color w:val="FF0000"/>
          <w:sz w:val="26"/>
          <w:szCs w:val="26"/>
        </w:rPr>
        <w:t xml:space="preserve"> </w:t>
      </w:r>
      <w:r w:rsidR="00791AEE">
        <w:rPr>
          <w:rFonts w:cstheme="minorHAnsi"/>
          <w:b/>
          <w:color w:val="FF0000"/>
          <w:sz w:val="26"/>
          <w:szCs w:val="26"/>
        </w:rPr>
        <w:t>(</w:t>
      </w:r>
      <w:r w:rsidR="00791AEE">
        <w:rPr>
          <w:rFonts w:cstheme="minorHAnsi"/>
          <w:b/>
          <w:color w:val="FF0000"/>
          <w:szCs w:val="26"/>
        </w:rPr>
        <w:t>A</w:t>
      </w:r>
      <w:r w:rsidR="00791AEE" w:rsidRPr="00791AEE">
        <w:rPr>
          <w:rFonts w:cstheme="minorHAnsi"/>
          <w:b/>
          <w:color w:val="FF0000"/>
          <w:szCs w:val="26"/>
        </w:rPr>
        <w:t>ktualizace NPO)</w:t>
      </w:r>
    </w:p>
    <w:p w14:paraId="1A6BDAC0" w14:textId="77777777" w:rsidR="006D0C34" w:rsidRDefault="006D0C34" w:rsidP="00CF3D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</w:p>
    <w:p w14:paraId="36B3C60D" w14:textId="26057285" w:rsidR="002841CC" w:rsidRDefault="002C5678" w:rsidP="009D0CF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cstheme="minorHAnsi"/>
          <w:b/>
          <w:color w:val="233E6F"/>
          <w:sz w:val="28"/>
        </w:rPr>
      </w:pPr>
      <w:r w:rsidRPr="0070109A">
        <w:rPr>
          <w:rFonts w:cstheme="minorHAnsi"/>
          <w:b/>
          <w:color w:val="233E6F"/>
          <w:sz w:val="28"/>
        </w:rPr>
        <w:t>Specifikace</w:t>
      </w:r>
      <w:r w:rsidR="00A43CA6">
        <w:rPr>
          <w:rFonts w:cstheme="minorHAnsi"/>
          <w:b/>
          <w:color w:val="233E6F"/>
          <w:sz w:val="28"/>
        </w:rPr>
        <w:t xml:space="preserve"> komponent 5.1, </w:t>
      </w:r>
      <w:r w:rsidR="002841CC" w:rsidRPr="0070109A">
        <w:rPr>
          <w:rFonts w:cstheme="minorHAnsi"/>
          <w:b/>
          <w:color w:val="233E6F"/>
          <w:sz w:val="28"/>
        </w:rPr>
        <w:t>5.2</w:t>
      </w:r>
      <w:r w:rsidR="00D30DBC">
        <w:rPr>
          <w:rFonts w:cstheme="minorHAnsi"/>
          <w:b/>
          <w:color w:val="233E6F"/>
          <w:sz w:val="28"/>
        </w:rPr>
        <w:t xml:space="preserve">, </w:t>
      </w:r>
      <w:r w:rsidR="00D30DBC" w:rsidRPr="00D30DBC">
        <w:rPr>
          <w:rFonts w:cstheme="minorHAnsi"/>
          <w:b/>
          <w:color w:val="FF0000"/>
          <w:sz w:val="28"/>
        </w:rPr>
        <w:t>5.3</w:t>
      </w:r>
      <w:r w:rsidR="00A43CA6" w:rsidRPr="00D30DBC">
        <w:rPr>
          <w:rFonts w:cstheme="minorHAnsi"/>
          <w:b/>
          <w:color w:val="FF0000"/>
          <w:sz w:val="28"/>
        </w:rPr>
        <w:t xml:space="preserve"> </w:t>
      </w:r>
      <w:r w:rsidR="00A43CA6">
        <w:rPr>
          <w:rFonts w:cstheme="minorHAnsi"/>
          <w:b/>
          <w:color w:val="233E6F"/>
          <w:sz w:val="28"/>
        </w:rPr>
        <w:t>a 1.3</w:t>
      </w:r>
      <w:r w:rsidR="00186835">
        <w:rPr>
          <w:rFonts w:cstheme="minorHAnsi"/>
          <w:b/>
          <w:color w:val="233E6F"/>
          <w:sz w:val="28"/>
        </w:rPr>
        <w:t xml:space="preserve"> podporujících oblast </w:t>
      </w:r>
      <w:proofErr w:type="spellStart"/>
      <w:r w:rsidR="00186835">
        <w:rPr>
          <w:rFonts w:cstheme="minorHAnsi"/>
          <w:b/>
          <w:color w:val="233E6F"/>
          <w:sz w:val="28"/>
        </w:rPr>
        <w:t>VaVaI</w:t>
      </w:r>
      <w:proofErr w:type="spellEnd"/>
      <w:r w:rsidR="00441695">
        <w:rPr>
          <w:rFonts w:cstheme="minorHAnsi"/>
          <w:b/>
          <w:color w:val="233E6F"/>
          <w:sz w:val="28"/>
        </w:rPr>
        <w:t xml:space="preserve"> dle zákona č. </w:t>
      </w:r>
      <w:r w:rsidR="00920B3F">
        <w:rPr>
          <w:rFonts w:cstheme="minorHAnsi"/>
          <w:b/>
          <w:color w:val="233E6F"/>
          <w:sz w:val="28"/>
        </w:rPr>
        <w:t>130/2002 Sb.</w:t>
      </w:r>
    </w:p>
    <w:p w14:paraId="29C1B372" w14:textId="77777777" w:rsidR="008E487F" w:rsidRPr="006D0C34" w:rsidRDefault="008E487F" w:rsidP="008E487F">
      <w:pPr>
        <w:pStyle w:val="Odstavecseseznamem"/>
        <w:autoSpaceDE w:val="0"/>
        <w:autoSpaceDN w:val="0"/>
        <w:adjustRightInd w:val="0"/>
        <w:spacing w:after="240" w:line="276" w:lineRule="auto"/>
        <w:ind w:left="284"/>
        <w:jc w:val="both"/>
        <w:rPr>
          <w:rFonts w:cstheme="minorHAnsi"/>
          <w:b/>
          <w:color w:val="233E6F"/>
          <w:sz w:val="20"/>
        </w:rPr>
      </w:pPr>
    </w:p>
    <w:p w14:paraId="070DE446" w14:textId="77777777" w:rsidR="00112240" w:rsidRPr="00112240" w:rsidRDefault="002E1F66" w:rsidP="004A4A06">
      <w:pPr>
        <w:pStyle w:val="Odstavecseseznamem"/>
        <w:jc w:val="both"/>
        <w:rPr>
          <w:rFonts w:cstheme="minorHAnsi"/>
          <w:b/>
          <w:color w:val="2F5496" w:themeColor="accent5" w:themeShade="BF"/>
          <w:sz w:val="28"/>
        </w:rPr>
      </w:pPr>
      <w:r w:rsidRPr="00F56311">
        <w:rPr>
          <w:rFonts w:cstheme="minorHAnsi"/>
          <w:b/>
          <w:noProof/>
          <w:color w:val="2F5496" w:themeColor="accent5" w:themeShade="BF"/>
          <w:sz w:val="28"/>
          <w:lang w:eastAsia="cs-CZ"/>
        </w:rPr>
        <w:drawing>
          <wp:anchor distT="0" distB="0" distL="114300" distR="114300" simplePos="0" relativeHeight="251661312" behindDoc="0" locked="0" layoutInCell="1" allowOverlap="1" wp14:anchorId="10993F61" wp14:editId="4C6F1443">
            <wp:simplePos x="0" y="0"/>
            <wp:positionH relativeFrom="column">
              <wp:posOffset>57150</wp:posOffset>
            </wp:positionH>
            <wp:positionV relativeFrom="paragraph">
              <wp:posOffset>134620</wp:posOffset>
            </wp:positionV>
            <wp:extent cx="473710" cy="459105"/>
            <wp:effectExtent l="19050" t="19050" r="21590" b="17145"/>
            <wp:wrapSquare wrapText="bothSides"/>
            <wp:docPr id="2" name="Obrázek 2" descr="C:\Users\rimska\Desktop\stáhn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imska\Desktop\stáhnout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45910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FB0C53" w14:textId="457D5B5C" w:rsidR="004A4A06" w:rsidRPr="00DC5E20" w:rsidRDefault="004A4A06" w:rsidP="00DC5E2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 w:rsidRPr="00072C5C">
        <w:rPr>
          <w:rFonts w:cstheme="minorHAnsi"/>
          <w:b/>
          <w:color w:val="233E6F"/>
        </w:rPr>
        <w:t xml:space="preserve">Komponenta 5.1 </w:t>
      </w:r>
      <w:r w:rsidR="00D30DBC">
        <w:rPr>
          <w:rFonts w:cstheme="minorHAnsi"/>
          <w:b/>
          <w:color w:val="233E6F"/>
        </w:rPr>
        <w:t xml:space="preserve">– </w:t>
      </w:r>
      <w:r w:rsidRPr="004A4A06">
        <w:rPr>
          <w:rFonts w:cstheme="minorHAnsi"/>
          <w:b/>
          <w:color w:val="000000"/>
        </w:rPr>
        <w:t>Excelentní výzkum a vývoj ve zdravotnictví</w:t>
      </w:r>
      <w:r w:rsidR="00DC5E20">
        <w:rPr>
          <w:rFonts w:cstheme="minorHAnsi"/>
          <w:b/>
          <w:color w:val="000000"/>
        </w:rPr>
        <w:t xml:space="preserve"> </w:t>
      </w:r>
      <w:r w:rsidR="00DC5E20" w:rsidRPr="00BD7F5C">
        <w:rPr>
          <w:rFonts w:cstheme="minorHAnsi"/>
          <w:b/>
          <w:color w:val="000000"/>
        </w:rPr>
        <w:t>(MŠMT)</w:t>
      </w:r>
      <w:r w:rsidR="00DC5E20">
        <w:rPr>
          <w:rFonts w:cstheme="minorHAnsi"/>
          <w:color w:val="000000"/>
        </w:rPr>
        <w:t xml:space="preserve"> </w:t>
      </w:r>
      <w:r w:rsidR="00DC5E20" w:rsidRPr="00DC5E20">
        <w:rPr>
          <w:rFonts w:cstheme="minorHAnsi"/>
          <w:b/>
          <w:color w:val="000000"/>
        </w:rPr>
        <w:t>–</w:t>
      </w:r>
      <w:r w:rsidR="00DC5E20">
        <w:rPr>
          <w:rFonts w:cstheme="minorHAnsi"/>
          <w:color w:val="000000"/>
        </w:rPr>
        <w:t xml:space="preserve"> </w:t>
      </w:r>
      <w:r w:rsidR="0074736C" w:rsidRPr="0070109A">
        <w:rPr>
          <w:rFonts w:cstheme="minorHAnsi"/>
          <w:b/>
          <w:color w:val="233E6F"/>
          <w:sz w:val="26"/>
          <w:szCs w:val="26"/>
        </w:rPr>
        <w:t>5 ml</w:t>
      </w:r>
      <w:r w:rsidR="00303E61" w:rsidRPr="0070109A">
        <w:rPr>
          <w:rFonts w:cstheme="minorHAnsi"/>
          <w:b/>
          <w:color w:val="233E6F"/>
          <w:sz w:val="26"/>
          <w:szCs w:val="26"/>
        </w:rPr>
        <w:t>d</w:t>
      </w:r>
      <w:r w:rsidR="0074736C" w:rsidRPr="0070109A">
        <w:rPr>
          <w:rFonts w:cstheme="minorHAnsi"/>
          <w:b/>
          <w:color w:val="233E6F"/>
          <w:sz w:val="26"/>
          <w:szCs w:val="26"/>
        </w:rPr>
        <w:t>.</w:t>
      </w:r>
      <w:r w:rsidR="00303E61" w:rsidRPr="0070109A">
        <w:rPr>
          <w:rFonts w:cstheme="minorHAnsi"/>
          <w:b/>
          <w:color w:val="233E6F"/>
          <w:sz w:val="26"/>
          <w:szCs w:val="26"/>
        </w:rPr>
        <w:t xml:space="preserve"> Kč</w:t>
      </w:r>
    </w:p>
    <w:p w14:paraId="4C149D26" w14:textId="77777777" w:rsidR="00B40BAE" w:rsidRPr="00B40BAE" w:rsidRDefault="00B40BAE" w:rsidP="00B40BA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  <w:b/>
          <w:color w:val="000000"/>
        </w:rPr>
      </w:pPr>
    </w:p>
    <w:p w14:paraId="4DDDA235" w14:textId="77777777" w:rsidR="004A4A06" w:rsidRPr="000B318C" w:rsidRDefault="00F56162" w:rsidP="00641391">
      <w:pPr>
        <w:pStyle w:val="Odstavecseseznamem"/>
        <w:numPr>
          <w:ilvl w:val="2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233E6F"/>
        </w:rPr>
      </w:pPr>
      <w:r>
        <w:rPr>
          <w:rFonts w:cstheme="minorHAnsi"/>
          <w:b/>
          <w:color w:val="000000"/>
        </w:rPr>
        <w:t>Milník</w:t>
      </w:r>
      <w:r w:rsidR="00B40BAE" w:rsidRPr="004A4A06">
        <w:rPr>
          <w:rFonts w:cstheme="minorHAnsi"/>
          <w:b/>
          <w:color w:val="000000"/>
        </w:rPr>
        <w:t xml:space="preserve"> č. 1</w:t>
      </w:r>
      <w:r w:rsidR="00B40BAE">
        <w:rPr>
          <w:rFonts w:cstheme="minorHAnsi"/>
          <w:b/>
          <w:color w:val="000000"/>
        </w:rPr>
        <w:t>:</w:t>
      </w:r>
      <w:r w:rsidR="00E83E1E">
        <w:rPr>
          <w:rFonts w:cstheme="minorHAnsi"/>
          <w:b/>
          <w:color w:val="000000"/>
        </w:rPr>
        <w:t xml:space="preserve"> </w:t>
      </w:r>
      <w:r w:rsidR="00E83E1E" w:rsidRPr="00E83E1E">
        <w:rPr>
          <w:rFonts w:cstheme="minorHAnsi"/>
          <w:color w:val="000000"/>
        </w:rPr>
        <w:t>Spuštění nového programu podpory výzkumu a vývoje</w:t>
      </w:r>
    </w:p>
    <w:p w14:paraId="4AA49834" w14:textId="77777777" w:rsidR="00B40BAE" w:rsidRDefault="00F56162" w:rsidP="00853941">
      <w:pPr>
        <w:pStyle w:val="Odstavecseseznamem"/>
        <w:numPr>
          <w:ilvl w:val="2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>Cíl</w:t>
      </w:r>
      <w:r w:rsidR="00E83E1E" w:rsidRPr="00E83E1E">
        <w:rPr>
          <w:rFonts w:cstheme="minorHAnsi"/>
          <w:b/>
          <w:color w:val="000000"/>
        </w:rPr>
        <w:t xml:space="preserve"> č. 1: </w:t>
      </w:r>
      <w:r w:rsidR="00E83E1E" w:rsidRPr="00E83E1E">
        <w:rPr>
          <w:rFonts w:cstheme="minorHAnsi"/>
          <w:color w:val="000000"/>
        </w:rPr>
        <w:t>Uzavření</w:t>
      </w:r>
      <w:r>
        <w:rPr>
          <w:rFonts w:cstheme="minorHAnsi"/>
          <w:color w:val="000000"/>
        </w:rPr>
        <w:t xml:space="preserve"> veřejných</w:t>
      </w:r>
      <w:r w:rsidR="00E83E1E" w:rsidRPr="00E83E1E">
        <w:rPr>
          <w:rFonts w:cstheme="minorHAnsi"/>
          <w:color w:val="000000"/>
        </w:rPr>
        <w:t xml:space="preserve"> smluv k minimálně 4 výzkumným a vývojovým konsorciím</w:t>
      </w:r>
    </w:p>
    <w:p w14:paraId="276FF1A3" w14:textId="77777777" w:rsidR="00F33936" w:rsidRPr="00EB1B13" w:rsidRDefault="00F56162" w:rsidP="00504964">
      <w:pPr>
        <w:pStyle w:val="Odstavecseseznamem"/>
        <w:numPr>
          <w:ilvl w:val="2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 w:rsidRPr="00F33936">
        <w:rPr>
          <w:rFonts w:cstheme="minorHAnsi"/>
          <w:b/>
          <w:color w:val="000000"/>
        </w:rPr>
        <w:t>Cíl</w:t>
      </w:r>
      <w:r w:rsidR="00E83E1E" w:rsidRPr="00F33936">
        <w:rPr>
          <w:rFonts w:cstheme="minorHAnsi"/>
          <w:b/>
          <w:color w:val="000000"/>
        </w:rPr>
        <w:t xml:space="preserve"> č. 2:</w:t>
      </w:r>
      <w:r w:rsidR="00E83E1E" w:rsidRPr="00F33936">
        <w:rPr>
          <w:rFonts w:cstheme="minorHAnsi"/>
          <w:color w:val="000000"/>
        </w:rPr>
        <w:t xml:space="preserve"> </w:t>
      </w:r>
      <w:r w:rsidRPr="00F33936">
        <w:rPr>
          <w:rFonts w:cstheme="minorHAnsi"/>
          <w:color w:val="000000"/>
        </w:rPr>
        <w:t>Validace minimálně 4</w:t>
      </w:r>
      <w:r w:rsidR="00E83E1E" w:rsidRPr="00F33936">
        <w:rPr>
          <w:rFonts w:cstheme="minorHAnsi"/>
          <w:color w:val="000000"/>
        </w:rPr>
        <w:t xml:space="preserve"> národních výzkumných a vývojových konsorcií a jejich integrace do č</w:t>
      </w:r>
      <w:r w:rsidR="00F33936">
        <w:rPr>
          <w:rFonts w:cstheme="minorHAnsi"/>
          <w:color w:val="000000"/>
        </w:rPr>
        <w:t>eského systému výzkumu a vývoje</w:t>
      </w:r>
    </w:p>
    <w:p w14:paraId="0C95BF87" w14:textId="77777777" w:rsidR="00EB1B13" w:rsidRDefault="00EB1B13" w:rsidP="00EB1B13">
      <w:pPr>
        <w:pStyle w:val="Odstavecseseznamem"/>
        <w:autoSpaceDE w:val="0"/>
        <w:autoSpaceDN w:val="0"/>
        <w:adjustRightInd w:val="0"/>
        <w:spacing w:after="0" w:line="276" w:lineRule="auto"/>
        <w:ind w:left="2160"/>
        <w:jc w:val="both"/>
        <w:rPr>
          <w:rFonts w:cstheme="minorHAnsi"/>
          <w:b/>
          <w:color w:val="000000"/>
        </w:rPr>
      </w:pPr>
    </w:p>
    <w:p w14:paraId="4A1B0BD3" w14:textId="77777777" w:rsidR="0074736C" w:rsidRPr="00F33936" w:rsidRDefault="0074736C" w:rsidP="00F33936">
      <w:pPr>
        <w:pStyle w:val="Odstavecseseznamem"/>
        <w:autoSpaceDE w:val="0"/>
        <w:autoSpaceDN w:val="0"/>
        <w:adjustRightInd w:val="0"/>
        <w:spacing w:after="0" w:line="276" w:lineRule="auto"/>
        <w:ind w:left="2160"/>
        <w:jc w:val="both"/>
        <w:rPr>
          <w:rFonts w:cstheme="minorHAnsi"/>
          <w:b/>
          <w:color w:val="000000"/>
        </w:rPr>
      </w:pPr>
      <w:r w:rsidRPr="00F56311">
        <w:rPr>
          <w:rFonts w:cstheme="minorHAnsi"/>
          <w:b/>
          <w:noProof/>
          <w:color w:val="000000"/>
          <w:lang w:eastAsia="cs-CZ"/>
        </w:rPr>
        <w:drawing>
          <wp:anchor distT="0" distB="0" distL="114300" distR="114300" simplePos="0" relativeHeight="251662336" behindDoc="0" locked="0" layoutInCell="1" allowOverlap="1" wp14:anchorId="2B9F6318" wp14:editId="0B7F8B59">
            <wp:simplePos x="0" y="0"/>
            <wp:positionH relativeFrom="column">
              <wp:posOffset>57785</wp:posOffset>
            </wp:positionH>
            <wp:positionV relativeFrom="paragraph">
              <wp:posOffset>60325</wp:posOffset>
            </wp:positionV>
            <wp:extent cx="473710" cy="463550"/>
            <wp:effectExtent l="19050" t="19050" r="21590" b="12700"/>
            <wp:wrapThrough wrapText="bothSides">
              <wp:wrapPolygon edited="0">
                <wp:start x="-869" y="-888"/>
                <wp:lineTo x="-869" y="21304"/>
                <wp:lineTo x="21716" y="21304"/>
                <wp:lineTo x="21716" y="-888"/>
                <wp:lineTo x="-869" y="-888"/>
              </wp:wrapPolygon>
            </wp:wrapThrough>
            <wp:docPr id="3" name="Obrázek 3" descr="C:\Users\rimska\Desktop\1000_F_159506607_bVfv1vlS2RanpQJTIGBfGjdf5sr7ZP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imska\Desktop\1000_F_159506607_bVfv1vlS2RanpQJTIGBfGjdf5sr7ZP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48" t="20852" r="18445" b="19667"/>
                    <a:stretch/>
                  </pic:blipFill>
                  <pic:spPr bwMode="auto">
                    <a:xfrm>
                      <a:off x="0" y="0"/>
                      <a:ext cx="473710" cy="463550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17852" w14:textId="176923D0" w:rsidR="00BD7F5C" w:rsidRPr="00D30DBC" w:rsidRDefault="00BD7F5C" w:rsidP="00D30DB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1418" w:hanging="1985"/>
        <w:jc w:val="both"/>
        <w:rPr>
          <w:rFonts w:cstheme="minorHAnsi"/>
          <w:b/>
          <w:color w:val="000000"/>
        </w:rPr>
      </w:pPr>
      <w:r w:rsidRPr="00072C5C">
        <w:rPr>
          <w:rFonts w:cstheme="minorHAnsi"/>
          <w:b/>
          <w:color w:val="233E6F"/>
        </w:rPr>
        <w:t>Komponenta</w:t>
      </w:r>
      <w:r w:rsidR="004A4A06" w:rsidRPr="00072C5C">
        <w:rPr>
          <w:rFonts w:cstheme="minorHAnsi"/>
          <w:b/>
          <w:color w:val="233E6F"/>
        </w:rPr>
        <w:t xml:space="preserve"> </w:t>
      </w:r>
      <w:r w:rsidR="00112240" w:rsidRPr="00072C5C">
        <w:rPr>
          <w:rFonts w:cstheme="minorHAnsi"/>
          <w:b/>
          <w:color w:val="233E6F"/>
        </w:rPr>
        <w:t>5.2</w:t>
      </w:r>
      <w:r w:rsidR="00D30DBC">
        <w:rPr>
          <w:rFonts w:cstheme="minorHAnsi"/>
          <w:b/>
          <w:color w:val="233E6F"/>
        </w:rPr>
        <w:t xml:space="preserve"> – </w:t>
      </w:r>
      <w:r w:rsidRPr="00D30DBC">
        <w:rPr>
          <w:rFonts w:cstheme="minorHAnsi"/>
          <w:b/>
          <w:color w:val="000000"/>
        </w:rPr>
        <w:t>Podpora výzkumu a vývoje v</w:t>
      </w:r>
      <w:r w:rsidR="00EB1B13" w:rsidRPr="00D30DBC">
        <w:rPr>
          <w:rFonts w:cstheme="minorHAnsi"/>
          <w:b/>
          <w:color w:val="000000"/>
        </w:rPr>
        <w:t xml:space="preserve"> podnicích a zavádění inovací do </w:t>
      </w:r>
      <w:r w:rsidRPr="00D30DBC">
        <w:rPr>
          <w:rFonts w:cstheme="minorHAnsi"/>
          <w:b/>
          <w:color w:val="000000"/>
        </w:rPr>
        <w:t>podnikové praxe</w:t>
      </w:r>
      <w:r w:rsidR="00DC5E20" w:rsidRPr="00D30DBC">
        <w:rPr>
          <w:rFonts w:cstheme="minorHAnsi"/>
          <w:b/>
          <w:color w:val="000000"/>
        </w:rPr>
        <w:t xml:space="preserve"> (MPO</w:t>
      </w:r>
      <w:r w:rsidR="00714CFB">
        <w:rPr>
          <w:rFonts w:cstheme="minorHAnsi"/>
          <w:b/>
          <w:color w:val="000000"/>
        </w:rPr>
        <w:t>/TA ČR</w:t>
      </w:r>
      <w:r w:rsidR="00DC5E20" w:rsidRPr="00D30DBC">
        <w:rPr>
          <w:rFonts w:cstheme="minorHAnsi"/>
          <w:b/>
          <w:color w:val="000000"/>
        </w:rPr>
        <w:t>) –</w:t>
      </w:r>
      <w:r w:rsidR="00DC5E20" w:rsidRPr="00D30DBC">
        <w:rPr>
          <w:rFonts w:cstheme="minorHAnsi"/>
          <w:color w:val="000000"/>
        </w:rPr>
        <w:t xml:space="preserve"> </w:t>
      </w:r>
      <w:r w:rsidR="00207EA7" w:rsidRPr="00207EA7">
        <w:rPr>
          <w:rFonts w:cstheme="minorHAnsi"/>
          <w:b/>
          <w:color w:val="FF0000"/>
          <w:sz w:val="26"/>
          <w:szCs w:val="26"/>
        </w:rPr>
        <w:t>5</w:t>
      </w:r>
      <w:r w:rsidR="00303E61" w:rsidRPr="00207EA7">
        <w:rPr>
          <w:rFonts w:cstheme="minorHAnsi"/>
          <w:b/>
          <w:color w:val="FF0000"/>
          <w:sz w:val="26"/>
          <w:szCs w:val="26"/>
        </w:rPr>
        <w:t>,2 mld. Kč</w:t>
      </w:r>
    </w:p>
    <w:p w14:paraId="6F918D05" w14:textId="77777777" w:rsidR="00F56311" w:rsidRDefault="00F56311" w:rsidP="00303E6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</w:p>
    <w:p w14:paraId="3DDBF19A" w14:textId="77777777" w:rsidR="004A4A06" w:rsidRPr="004A4A06" w:rsidRDefault="00F56162" w:rsidP="0064139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>Milník</w:t>
      </w:r>
      <w:r w:rsidR="004A4A06" w:rsidRPr="004A4A06">
        <w:rPr>
          <w:rFonts w:cstheme="minorHAnsi"/>
          <w:b/>
          <w:color w:val="000000"/>
        </w:rPr>
        <w:t xml:space="preserve"> č. 1</w:t>
      </w:r>
      <w:r w:rsidR="004A4A06">
        <w:rPr>
          <w:rFonts w:cstheme="minorHAnsi"/>
          <w:b/>
          <w:color w:val="000000"/>
        </w:rPr>
        <w:t>:</w:t>
      </w:r>
      <w:r w:rsidR="004A4A06" w:rsidRPr="004A4A06">
        <w:rPr>
          <w:rFonts w:cstheme="minorHAnsi"/>
          <w:b/>
          <w:color w:val="000000"/>
        </w:rPr>
        <w:t xml:space="preserve"> </w:t>
      </w:r>
      <w:r w:rsidR="004A4A06" w:rsidRPr="004A4A06">
        <w:rPr>
          <w:rFonts w:cstheme="minorHAnsi"/>
          <w:color w:val="000000"/>
        </w:rPr>
        <w:t>Ustavení Národní koordinační skupiny pro podporu průmyslového výzkumu</w:t>
      </w:r>
    </w:p>
    <w:p w14:paraId="39D0734B" w14:textId="77777777" w:rsidR="004A4A06" w:rsidRPr="000B318C" w:rsidRDefault="00F56162" w:rsidP="0064139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Cíl</w:t>
      </w:r>
      <w:r w:rsidR="004A4A06">
        <w:rPr>
          <w:rFonts w:cstheme="minorHAnsi"/>
          <w:b/>
          <w:color w:val="000000"/>
        </w:rPr>
        <w:t xml:space="preserve"> č. 1:</w:t>
      </w:r>
      <w:r w:rsidR="00E83E1E">
        <w:rPr>
          <w:rFonts w:cstheme="minorHAnsi"/>
          <w:b/>
          <w:color w:val="000000"/>
        </w:rPr>
        <w:t xml:space="preserve"> </w:t>
      </w:r>
      <w:r w:rsidR="00853941">
        <w:rPr>
          <w:rFonts w:cstheme="minorHAnsi"/>
          <w:color w:val="000000"/>
        </w:rPr>
        <w:t xml:space="preserve">Zavedení </w:t>
      </w:r>
      <w:r w:rsidR="00641391">
        <w:rPr>
          <w:rFonts w:cstheme="minorHAnsi"/>
          <w:color w:val="000000"/>
        </w:rPr>
        <w:t>produktových, procesních nebo organizačních</w:t>
      </w:r>
      <w:r w:rsidRPr="00F56162">
        <w:rPr>
          <w:rFonts w:cstheme="minorHAnsi"/>
          <w:color w:val="000000"/>
        </w:rPr>
        <w:t xml:space="preserve"> inovací do podnikové praxe</w:t>
      </w:r>
    </w:p>
    <w:p w14:paraId="0CE3CFA1" w14:textId="77777777" w:rsidR="00E83E1E" w:rsidRPr="004A4A06" w:rsidRDefault="00F56162" w:rsidP="00595B73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Cíl</w:t>
      </w:r>
      <w:r w:rsidR="00E83E1E">
        <w:rPr>
          <w:rFonts w:cstheme="minorHAnsi"/>
          <w:b/>
          <w:color w:val="000000"/>
        </w:rPr>
        <w:t xml:space="preserve"> č. 2: </w:t>
      </w:r>
      <w:r w:rsidR="00E83E1E">
        <w:rPr>
          <w:rFonts w:cstheme="minorHAnsi"/>
          <w:color w:val="000000"/>
        </w:rPr>
        <w:t>Spolupráce MSP s veřejnými výzkumnými organizacemi</w:t>
      </w:r>
      <w:r w:rsidR="00E83E1E" w:rsidRPr="00E83E1E">
        <w:rPr>
          <w:rFonts w:cstheme="minorHAnsi"/>
          <w:color w:val="000000"/>
        </w:rPr>
        <w:t xml:space="preserve"> v rámci Národních kompetenčních </w:t>
      </w:r>
      <w:r w:rsidR="00595B73" w:rsidRPr="00595B73">
        <w:rPr>
          <w:rFonts w:cstheme="minorHAnsi"/>
          <w:color w:val="000000"/>
        </w:rPr>
        <w:t>center (v souladu s RIS3)</w:t>
      </w:r>
    </w:p>
    <w:p w14:paraId="1AA0FCA0" w14:textId="77777777" w:rsidR="004A4A06" w:rsidRPr="000B318C" w:rsidRDefault="00F56162" w:rsidP="0085394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233E6F"/>
        </w:rPr>
      </w:pPr>
      <w:r>
        <w:rPr>
          <w:rFonts w:cstheme="minorHAnsi"/>
          <w:b/>
          <w:color w:val="000000"/>
        </w:rPr>
        <w:t>Cíl</w:t>
      </w:r>
      <w:r w:rsidR="00E83E1E">
        <w:rPr>
          <w:rFonts w:cstheme="minorHAnsi"/>
          <w:b/>
          <w:color w:val="000000"/>
        </w:rPr>
        <w:t xml:space="preserve"> č. 3</w:t>
      </w:r>
      <w:r w:rsidR="004A4A06" w:rsidRPr="004A4A06">
        <w:rPr>
          <w:rFonts w:cstheme="minorHAnsi"/>
          <w:b/>
          <w:color w:val="000000"/>
        </w:rPr>
        <w:t>:</w:t>
      </w:r>
      <w:r w:rsidR="004A4A06" w:rsidRPr="004A4A06">
        <w:rPr>
          <w:rFonts w:cstheme="minorHAnsi"/>
          <w:color w:val="000000"/>
        </w:rPr>
        <w:t xml:space="preserve"> </w:t>
      </w:r>
      <w:r w:rsidR="00853941">
        <w:rPr>
          <w:rFonts w:cstheme="minorHAnsi"/>
          <w:color w:val="000000"/>
        </w:rPr>
        <w:t>V</w:t>
      </w:r>
      <w:r w:rsidR="00E83E1E" w:rsidRPr="00E83E1E">
        <w:rPr>
          <w:rFonts w:cstheme="minorHAnsi"/>
          <w:color w:val="000000"/>
        </w:rPr>
        <w:t>ýzkum a vývoj v oblasti životního prostředí</w:t>
      </w:r>
    </w:p>
    <w:p w14:paraId="2D085540" w14:textId="270CA937" w:rsidR="00BD7F5C" w:rsidRPr="006D25B1" w:rsidRDefault="00F56162" w:rsidP="0085394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brz-cp-color7"/>
          <w:b/>
          <w:color w:val="233E6F"/>
        </w:rPr>
      </w:pPr>
      <w:r>
        <w:rPr>
          <w:rStyle w:val="Siln"/>
          <w:rFonts w:cstheme="minorHAnsi"/>
          <w:shd w:val="clear" w:color="auto" w:fill="FFFFFF"/>
        </w:rPr>
        <w:t>Cíl</w:t>
      </w:r>
      <w:r w:rsidR="00E83E1E">
        <w:rPr>
          <w:rStyle w:val="brz-cp-color7"/>
          <w:rFonts w:cstheme="minorHAnsi"/>
          <w:b/>
          <w:shd w:val="clear" w:color="auto" w:fill="FFFFFF"/>
        </w:rPr>
        <w:t xml:space="preserve"> č. 4</w:t>
      </w:r>
      <w:r w:rsidR="00BD7F5C" w:rsidRPr="004A4A06">
        <w:rPr>
          <w:rStyle w:val="brz-cp-color7"/>
          <w:rFonts w:cstheme="minorHAnsi"/>
          <w:b/>
          <w:shd w:val="clear" w:color="auto" w:fill="FFFFFF"/>
        </w:rPr>
        <w:t>:</w:t>
      </w:r>
      <w:r w:rsidR="00BD7F5C" w:rsidRPr="004A4A06">
        <w:rPr>
          <w:rStyle w:val="brz-cp-color7"/>
          <w:rFonts w:cstheme="minorHAnsi"/>
          <w:shd w:val="clear" w:color="auto" w:fill="FFFFFF"/>
        </w:rPr>
        <w:t xml:space="preserve"> </w:t>
      </w:r>
      <w:r w:rsidR="00853941">
        <w:rPr>
          <w:rStyle w:val="brz-cp-color7"/>
          <w:rFonts w:cstheme="minorHAnsi"/>
          <w:shd w:val="clear" w:color="auto" w:fill="FFFFFF"/>
        </w:rPr>
        <w:t>V</w:t>
      </w:r>
      <w:r w:rsidR="00E83E1E" w:rsidRPr="00E83E1E">
        <w:rPr>
          <w:rStyle w:val="brz-cp-color7"/>
          <w:rFonts w:cstheme="minorHAnsi"/>
          <w:shd w:val="clear" w:color="auto" w:fill="FFFFFF"/>
        </w:rPr>
        <w:t xml:space="preserve">ýzkum a vývoj v </w:t>
      </w:r>
      <w:r w:rsidR="00E83E1E">
        <w:rPr>
          <w:rStyle w:val="brz-cp-color7"/>
          <w:rFonts w:cstheme="minorHAnsi"/>
          <w:shd w:val="clear" w:color="auto" w:fill="FFFFFF"/>
        </w:rPr>
        <w:t>souladu</w:t>
      </w:r>
      <w:r w:rsidR="00E83E1E" w:rsidRPr="00E83E1E">
        <w:rPr>
          <w:rStyle w:val="brz-cp-color7"/>
          <w:rFonts w:cstheme="minorHAnsi"/>
          <w:shd w:val="clear" w:color="auto" w:fill="FFFFFF"/>
        </w:rPr>
        <w:t xml:space="preserve"> s</w:t>
      </w:r>
      <w:r w:rsidR="003061C5">
        <w:rPr>
          <w:rStyle w:val="brz-cp-color7"/>
          <w:rFonts w:cstheme="minorHAnsi"/>
          <w:shd w:val="clear" w:color="auto" w:fill="FFFFFF"/>
        </w:rPr>
        <w:t> Rámcovým programem</w:t>
      </w:r>
    </w:p>
    <w:p w14:paraId="520442B1" w14:textId="77777777" w:rsidR="006D25B1" w:rsidRPr="006D25B1" w:rsidRDefault="006D25B1" w:rsidP="006D25B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brz-cp-color7"/>
          <w:b/>
          <w:color w:val="FF0000"/>
        </w:rPr>
      </w:pPr>
      <w:r w:rsidRPr="006D25B1">
        <w:rPr>
          <w:rStyle w:val="brz-cp-color7"/>
          <w:b/>
          <w:color w:val="FF0000"/>
        </w:rPr>
        <w:t>Nový milník č. 1:</w:t>
      </w:r>
      <w:r>
        <w:rPr>
          <w:rStyle w:val="brz-cp-color7"/>
          <w:b/>
          <w:color w:val="FF0000"/>
        </w:rPr>
        <w:t xml:space="preserve"> </w:t>
      </w:r>
      <w:r w:rsidRPr="006D25B1">
        <w:rPr>
          <w:rStyle w:val="brz-cp-color7"/>
          <w:color w:val="FF0000"/>
        </w:rPr>
        <w:t>Posílení cílené podpory priorit RIS3 strategie</w:t>
      </w:r>
    </w:p>
    <w:p w14:paraId="397645C1" w14:textId="77777777" w:rsidR="006D25B1" w:rsidRPr="006D25B1" w:rsidRDefault="006D25B1" w:rsidP="006D25B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brz-cp-color7"/>
          <w:color w:val="FF0000"/>
        </w:rPr>
      </w:pPr>
      <w:r w:rsidRPr="006D25B1">
        <w:rPr>
          <w:rStyle w:val="brz-cp-color7"/>
          <w:b/>
          <w:color w:val="FF0000"/>
        </w:rPr>
        <w:t>Nový cíl č. 1</w:t>
      </w:r>
      <w:r>
        <w:rPr>
          <w:rStyle w:val="brz-cp-color7"/>
          <w:b/>
          <w:color w:val="FF0000"/>
        </w:rPr>
        <w:t xml:space="preserve">: </w:t>
      </w:r>
      <w:r w:rsidRPr="006D25B1">
        <w:rPr>
          <w:rStyle w:val="brz-cp-color7"/>
          <w:color w:val="FF0000"/>
        </w:rPr>
        <w:t>Podpora výzkumu a vývoje v podnicích plně v souladu s Národní RIS3 strategií</w:t>
      </w:r>
    </w:p>
    <w:p w14:paraId="07269DC9" w14:textId="0025A51C" w:rsidR="006D25B1" w:rsidRPr="006D25B1" w:rsidRDefault="006D25B1" w:rsidP="006D25B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brz-cp-color7"/>
          <w:b/>
          <w:color w:val="FF0000"/>
        </w:rPr>
      </w:pPr>
      <w:r w:rsidRPr="006D25B1">
        <w:rPr>
          <w:rStyle w:val="brz-cp-color7"/>
          <w:b/>
          <w:color w:val="FF0000"/>
        </w:rPr>
        <w:t>Nový cíl č. 2</w:t>
      </w:r>
      <w:r>
        <w:rPr>
          <w:rStyle w:val="brz-cp-color7"/>
          <w:b/>
          <w:color w:val="FF0000"/>
        </w:rPr>
        <w:t xml:space="preserve">: </w:t>
      </w:r>
      <w:r w:rsidRPr="006D25B1">
        <w:rPr>
          <w:rStyle w:val="brz-cp-color7"/>
          <w:color w:val="FF0000"/>
        </w:rPr>
        <w:t>Podpora výzkumu a vývoje v oblasti dopravy</w:t>
      </w:r>
    </w:p>
    <w:p w14:paraId="33BB4AE6" w14:textId="694D798E" w:rsidR="00EB1B13" w:rsidRDefault="006D25B1" w:rsidP="006D25B1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brz-cp-color7"/>
          <w:color w:val="FF0000"/>
        </w:rPr>
      </w:pPr>
      <w:r w:rsidRPr="006D25B1">
        <w:rPr>
          <w:rStyle w:val="brz-cp-color7"/>
          <w:b/>
          <w:color w:val="FF0000"/>
        </w:rPr>
        <w:t>Nový cíl č. 3</w:t>
      </w:r>
      <w:r>
        <w:rPr>
          <w:rStyle w:val="brz-cp-color7"/>
          <w:b/>
          <w:color w:val="FF0000"/>
        </w:rPr>
        <w:t xml:space="preserve">: </w:t>
      </w:r>
      <w:r w:rsidRPr="006D25B1">
        <w:rPr>
          <w:rStyle w:val="brz-cp-color7"/>
          <w:color w:val="FF0000"/>
        </w:rPr>
        <w:t>Podpora výzkumu a vývoje v oblasti životního prostředí</w:t>
      </w:r>
    </w:p>
    <w:p w14:paraId="5C3D1C91" w14:textId="62DA1777" w:rsidR="006D25B1" w:rsidRDefault="00A93A14" w:rsidP="006D25B1">
      <w:pPr>
        <w:autoSpaceDE w:val="0"/>
        <w:autoSpaceDN w:val="0"/>
        <w:adjustRightInd w:val="0"/>
        <w:spacing w:after="0" w:line="276" w:lineRule="auto"/>
        <w:jc w:val="both"/>
        <w:rPr>
          <w:color w:val="FF0000"/>
        </w:rPr>
      </w:pPr>
      <w:r w:rsidRPr="00A93A14">
        <w:rPr>
          <w:noProof/>
          <w:color w:val="FF0000"/>
          <w:lang w:eastAsia="cs-CZ"/>
        </w:rPr>
        <w:lastRenderedPageBreak/>
        <w:drawing>
          <wp:anchor distT="0" distB="0" distL="114300" distR="114300" simplePos="0" relativeHeight="251671552" behindDoc="0" locked="0" layoutInCell="1" allowOverlap="1" wp14:anchorId="2F9D50B7" wp14:editId="7DD18112">
            <wp:simplePos x="0" y="0"/>
            <wp:positionH relativeFrom="column">
              <wp:posOffset>68580</wp:posOffset>
            </wp:positionH>
            <wp:positionV relativeFrom="paragraph">
              <wp:posOffset>116840</wp:posOffset>
            </wp:positionV>
            <wp:extent cx="469265" cy="443230"/>
            <wp:effectExtent l="19050" t="19050" r="26035" b="13970"/>
            <wp:wrapSquare wrapText="bothSides"/>
            <wp:docPr id="30" name="Obrázek 30" descr="C:\Users\rimska\Desktop\Moj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imska\Desktop\Moje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" t="3358" r="4062" b="3008"/>
                    <a:stretch/>
                  </pic:blipFill>
                  <pic:spPr bwMode="auto">
                    <a:xfrm>
                      <a:off x="0" y="0"/>
                      <a:ext cx="469265" cy="443230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96438" w14:textId="7A0C491A" w:rsidR="006D25B1" w:rsidRPr="00A93A14" w:rsidRDefault="00A50579" w:rsidP="005D08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1418" w:hanging="644"/>
        <w:jc w:val="both"/>
        <w:rPr>
          <w:color w:val="FF0000"/>
          <w:sz w:val="24"/>
        </w:rPr>
      </w:pPr>
      <w:r>
        <w:rPr>
          <w:rFonts w:cstheme="minorHAnsi"/>
          <w:b/>
          <w:noProof/>
          <w:color w:val="FF000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D835EC" wp14:editId="5F69C69F">
                <wp:simplePos x="0" y="0"/>
                <wp:positionH relativeFrom="column">
                  <wp:posOffset>2789515</wp:posOffset>
                </wp:positionH>
                <wp:positionV relativeFrom="paragraph">
                  <wp:posOffset>192398</wp:posOffset>
                </wp:positionV>
                <wp:extent cx="3319324" cy="265814"/>
                <wp:effectExtent l="19050" t="19050" r="14605" b="2032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9324" cy="265814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1FE14" id="Obdélník 7" o:spid="_x0000_s1026" style="position:absolute;margin-left:219.65pt;margin-top:15.15pt;width:261.35pt;height:2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" filled="f" strokecolor="#2f5496 [2408]" strokeweight="2.25pt">
                <v:stroke joinstyle="round"/>
              </v:rect>
            </w:pict>
          </mc:Fallback>
        </mc:AlternateContent>
      </w:r>
      <w:r w:rsidR="006D25B1">
        <w:rPr>
          <w:rFonts w:cstheme="minorHAnsi"/>
          <w:b/>
          <w:color w:val="FF0000"/>
          <w:szCs w:val="20"/>
        </w:rPr>
        <w:t xml:space="preserve">Komponenta 5.3 – </w:t>
      </w:r>
      <w:r w:rsidR="00D30DBC" w:rsidRPr="00D30DBC">
        <w:rPr>
          <w:rFonts w:cstheme="minorHAnsi"/>
          <w:b/>
          <w:color w:val="FF0000"/>
          <w:szCs w:val="20"/>
        </w:rPr>
        <w:t>Strategicky řízený a mezinárodně konkurenceschopný ekosystém výzkumu, vývoje a inovací</w:t>
      </w:r>
      <w:r w:rsidR="006D25B1">
        <w:rPr>
          <w:rFonts w:cstheme="minorHAnsi"/>
          <w:b/>
          <w:color w:val="FF0000"/>
          <w:szCs w:val="20"/>
        </w:rPr>
        <w:t xml:space="preserve"> (MŠMT/RVVI) –</w:t>
      </w:r>
      <w:r>
        <w:rPr>
          <w:rFonts w:cstheme="minorHAnsi"/>
          <w:b/>
          <w:color w:val="FF0000"/>
          <w:szCs w:val="20"/>
        </w:rPr>
        <w:t xml:space="preserve"> </w:t>
      </w:r>
      <w:r w:rsidR="000102C2">
        <w:rPr>
          <w:rFonts w:cstheme="minorHAnsi"/>
          <w:b/>
          <w:color w:val="FF0000"/>
          <w:szCs w:val="20"/>
        </w:rPr>
        <w:t xml:space="preserve"> </w:t>
      </w:r>
      <w:r w:rsidR="0032624A" w:rsidRPr="0032624A">
        <w:rPr>
          <w:rFonts w:cstheme="minorHAnsi"/>
          <w:color w:val="FF0000"/>
          <w:szCs w:val="20"/>
        </w:rPr>
        <w:t xml:space="preserve">pouze </w:t>
      </w:r>
      <w:r w:rsidR="006D25B1" w:rsidRPr="006D25B1">
        <w:rPr>
          <w:rFonts w:cstheme="minorHAnsi"/>
          <w:color w:val="FF0000"/>
          <w:szCs w:val="20"/>
        </w:rPr>
        <w:t>z prostředků</w:t>
      </w:r>
      <w:r w:rsidR="006D25B1">
        <w:rPr>
          <w:rFonts w:cstheme="minorHAnsi"/>
          <w:color w:val="FF0000"/>
          <w:szCs w:val="20"/>
        </w:rPr>
        <w:t xml:space="preserve"> </w:t>
      </w:r>
      <w:r w:rsidR="006D25B1" w:rsidRPr="006D25B1">
        <w:rPr>
          <w:rFonts w:cstheme="minorHAnsi"/>
          <w:color w:val="FF0000"/>
          <w:szCs w:val="20"/>
        </w:rPr>
        <w:t>státního rozpočtu</w:t>
      </w:r>
      <w:r w:rsidR="00A93A14">
        <w:rPr>
          <w:rFonts w:cstheme="minorHAnsi"/>
          <w:color w:val="FF0000"/>
          <w:szCs w:val="20"/>
        </w:rPr>
        <w:t xml:space="preserve"> – </w:t>
      </w:r>
      <w:r w:rsidR="006D25B1" w:rsidRPr="00A93A14">
        <w:rPr>
          <w:rFonts w:cstheme="minorHAnsi"/>
          <w:b/>
          <w:color w:val="FF0000"/>
          <w:sz w:val="26"/>
          <w:szCs w:val="26"/>
        </w:rPr>
        <w:t>0,426 mld. Kč</w:t>
      </w:r>
    </w:p>
    <w:p w14:paraId="5D085105" w14:textId="348F12BC" w:rsidR="006D25B1" w:rsidRPr="006D25B1" w:rsidRDefault="006D25B1" w:rsidP="006D25B1">
      <w:pPr>
        <w:pStyle w:val="Odstavecseseznamem"/>
        <w:autoSpaceDE w:val="0"/>
        <w:autoSpaceDN w:val="0"/>
        <w:adjustRightInd w:val="0"/>
        <w:spacing w:after="0" w:line="276" w:lineRule="auto"/>
        <w:ind w:left="1418"/>
        <w:jc w:val="both"/>
        <w:rPr>
          <w:color w:val="FF0000"/>
          <w:sz w:val="24"/>
        </w:rPr>
      </w:pPr>
    </w:p>
    <w:p w14:paraId="0136BDEA" w14:textId="12BB1C50" w:rsidR="000102C2" w:rsidRPr="000102C2" w:rsidRDefault="00A40BB4" w:rsidP="000102C2">
      <w:pPr>
        <w:pStyle w:val="Odstavecseseznamem"/>
        <w:numPr>
          <w:ilvl w:val="2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FF0000"/>
          <w:szCs w:val="20"/>
        </w:rPr>
      </w:pPr>
      <w:r>
        <w:rPr>
          <w:rFonts w:cstheme="minorHAnsi"/>
          <w:b/>
          <w:color w:val="FF0000"/>
          <w:szCs w:val="20"/>
        </w:rPr>
        <w:t>Nový milník</w:t>
      </w:r>
      <w:r w:rsidR="00653A78" w:rsidRPr="00653A78">
        <w:rPr>
          <w:rFonts w:cstheme="minorHAnsi"/>
          <w:b/>
          <w:color w:val="FF0000"/>
          <w:szCs w:val="20"/>
        </w:rPr>
        <w:t xml:space="preserve"> č. 1:</w:t>
      </w:r>
      <w:r w:rsidR="000102C2">
        <w:rPr>
          <w:rFonts w:cstheme="minorHAnsi"/>
          <w:b/>
          <w:color w:val="FF0000"/>
          <w:szCs w:val="20"/>
        </w:rPr>
        <w:t xml:space="preserve"> </w:t>
      </w:r>
      <w:r w:rsidR="000102C2" w:rsidRPr="000102C2">
        <w:rPr>
          <w:rFonts w:cstheme="minorHAnsi"/>
          <w:color w:val="FF0000"/>
          <w:szCs w:val="20"/>
        </w:rPr>
        <w:t>Posílit kapacity tzv. strategické inteligence a urychlit přenos mezinárodní dobré praxe v oblastech přípravy, tvorby, implementace, monitoringu a evaluace politiky výzkumu, vývoje a inovací</w:t>
      </w:r>
    </w:p>
    <w:p w14:paraId="0C3D4CAC" w14:textId="0ED2C5EE" w:rsidR="00653A78" w:rsidRPr="000102C2" w:rsidRDefault="00A40BB4" w:rsidP="000102C2">
      <w:pPr>
        <w:pStyle w:val="Odstavecseseznamem"/>
        <w:numPr>
          <w:ilvl w:val="2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FF0000"/>
          <w:szCs w:val="20"/>
        </w:rPr>
      </w:pPr>
      <w:r>
        <w:rPr>
          <w:rFonts w:cstheme="minorHAnsi"/>
          <w:b/>
          <w:color w:val="FF0000"/>
          <w:szCs w:val="20"/>
        </w:rPr>
        <w:t>Nový milník</w:t>
      </w:r>
      <w:r w:rsidR="00653A78" w:rsidRPr="00653A78">
        <w:rPr>
          <w:rFonts w:cstheme="minorHAnsi"/>
          <w:b/>
          <w:color w:val="FF0000"/>
          <w:szCs w:val="20"/>
        </w:rPr>
        <w:t xml:space="preserve"> č. 2:</w:t>
      </w:r>
      <w:r w:rsidR="000102C2">
        <w:rPr>
          <w:rFonts w:cstheme="minorHAnsi"/>
          <w:b/>
          <w:color w:val="FF0000"/>
          <w:szCs w:val="20"/>
        </w:rPr>
        <w:t xml:space="preserve"> </w:t>
      </w:r>
      <w:r w:rsidR="000102C2" w:rsidRPr="000102C2">
        <w:rPr>
          <w:rFonts w:cstheme="minorHAnsi"/>
          <w:color w:val="FF0000"/>
          <w:szCs w:val="20"/>
        </w:rPr>
        <w:t xml:space="preserve">Harmonizovat metodické prostředí pro poskytování podpory na výzkum, </w:t>
      </w:r>
      <w:bookmarkStart w:id="0" w:name="_GoBack"/>
      <w:bookmarkEnd w:id="0"/>
      <w:r w:rsidR="000102C2" w:rsidRPr="000102C2">
        <w:rPr>
          <w:rFonts w:cstheme="minorHAnsi"/>
          <w:color w:val="FF0000"/>
          <w:szCs w:val="20"/>
        </w:rPr>
        <w:t>vývoj a inovace z veřejných prostředků a eliminovat nadměrnou administrativní zátěž ve výzkumu, vývoji a inovacích</w:t>
      </w:r>
    </w:p>
    <w:p w14:paraId="3D11838E" w14:textId="323743C5" w:rsidR="006D25B1" w:rsidRPr="000102C2" w:rsidRDefault="00653A78" w:rsidP="00BE1285">
      <w:pPr>
        <w:pStyle w:val="Odstavecseseznamem"/>
        <w:numPr>
          <w:ilvl w:val="2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color w:val="FF0000"/>
        </w:rPr>
      </w:pPr>
      <w:r w:rsidRPr="000102C2">
        <w:rPr>
          <w:rFonts w:cstheme="minorHAnsi"/>
          <w:b/>
          <w:color w:val="FF0000"/>
          <w:szCs w:val="20"/>
        </w:rPr>
        <w:t xml:space="preserve">Nový cíl č. </w:t>
      </w:r>
      <w:r w:rsidR="00A40BB4">
        <w:rPr>
          <w:rFonts w:cstheme="minorHAnsi"/>
          <w:b/>
          <w:color w:val="FF0000"/>
          <w:szCs w:val="20"/>
        </w:rPr>
        <w:t>1</w:t>
      </w:r>
      <w:r w:rsidRPr="000102C2">
        <w:rPr>
          <w:rFonts w:cstheme="minorHAnsi"/>
          <w:b/>
          <w:color w:val="FF0000"/>
          <w:szCs w:val="20"/>
        </w:rPr>
        <w:t>:</w:t>
      </w:r>
      <w:r w:rsidR="000102C2" w:rsidRPr="000102C2">
        <w:rPr>
          <w:rFonts w:cstheme="minorHAnsi"/>
          <w:b/>
          <w:color w:val="FF0000"/>
          <w:szCs w:val="20"/>
        </w:rPr>
        <w:t xml:space="preserve"> </w:t>
      </w:r>
      <w:r w:rsidR="000102C2" w:rsidRPr="000102C2">
        <w:rPr>
          <w:rFonts w:cstheme="minorHAnsi"/>
          <w:color w:val="FF0000"/>
          <w:szCs w:val="20"/>
        </w:rPr>
        <w:t>Zvýšit intenzitu a kvalitu zapojení ekosystému výzkumu, vývoje a inovací do mezinárodní spolupráce, a to navýšením počtu nositelů excelentn</w:t>
      </w:r>
      <w:r w:rsidR="000D397A">
        <w:rPr>
          <w:rFonts w:cstheme="minorHAnsi"/>
          <w:color w:val="FF0000"/>
          <w:szCs w:val="20"/>
        </w:rPr>
        <w:t>í výzkumné agendy a </w:t>
      </w:r>
      <w:r w:rsidR="000102C2" w:rsidRPr="000102C2">
        <w:rPr>
          <w:rFonts w:cstheme="minorHAnsi"/>
          <w:color w:val="FF0000"/>
          <w:szCs w:val="20"/>
        </w:rPr>
        <w:t>posílením odolnosti vůči nedostatečnému a pro-c</w:t>
      </w:r>
      <w:r w:rsidR="000D397A">
        <w:rPr>
          <w:rFonts w:cstheme="minorHAnsi"/>
          <w:color w:val="FF0000"/>
          <w:szCs w:val="20"/>
        </w:rPr>
        <w:t>yklickému způsobu financování z </w:t>
      </w:r>
      <w:r w:rsidR="000102C2" w:rsidRPr="000102C2">
        <w:rPr>
          <w:rFonts w:cstheme="minorHAnsi"/>
          <w:color w:val="FF0000"/>
          <w:szCs w:val="20"/>
        </w:rPr>
        <w:t>národních zdrojů a evropských zdrojů s tzv. národní obálkou</w:t>
      </w:r>
    </w:p>
    <w:p w14:paraId="36CFDB32" w14:textId="40EAAA67" w:rsidR="006D25B1" w:rsidRDefault="006D25B1" w:rsidP="006D25B1">
      <w:pPr>
        <w:autoSpaceDE w:val="0"/>
        <w:autoSpaceDN w:val="0"/>
        <w:adjustRightInd w:val="0"/>
        <w:spacing w:after="0" w:line="276" w:lineRule="auto"/>
        <w:jc w:val="both"/>
        <w:rPr>
          <w:color w:val="FF0000"/>
        </w:rPr>
      </w:pPr>
    </w:p>
    <w:p w14:paraId="33351A72" w14:textId="5BD40001" w:rsidR="008E487F" w:rsidRPr="00D30DBC" w:rsidRDefault="008E487F" w:rsidP="00D30DBC">
      <w:pPr>
        <w:autoSpaceDE w:val="0"/>
        <w:autoSpaceDN w:val="0"/>
        <w:adjustRightInd w:val="0"/>
        <w:spacing w:after="0" w:line="276" w:lineRule="auto"/>
        <w:jc w:val="both"/>
        <w:rPr>
          <w:rStyle w:val="Siln"/>
          <w:rFonts w:cstheme="minorHAnsi"/>
          <w:shd w:val="clear" w:color="auto" w:fill="FFFFFF"/>
        </w:rPr>
      </w:pPr>
    </w:p>
    <w:p w14:paraId="1744466E" w14:textId="71E8F743" w:rsidR="00EE7581" w:rsidRDefault="00072C5C" w:rsidP="001E2CDC">
      <w:pPr>
        <w:pStyle w:val="Odstavecseseznamem"/>
        <w:autoSpaceDE w:val="0"/>
        <w:autoSpaceDN w:val="0"/>
        <w:adjustRightInd w:val="0"/>
        <w:spacing w:after="240" w:line="276" w:lineRule="auto"/>
        <w:jc w:val="both"/>
        <w:rPr>
          <w:rFonts w:cstheme="minorHAnsi"/>
          <w:b/>
          <w:color w:val="000000"/>
        </w:rPr>
      </w:pPr>
      <w:r w:rsidRPr="00EE7581">
        <w:rPr>
          <w:rFonts w:cstheme="minorHAnsi"/>
          <w:b/>
          <w:noProof/>
          <w:color w:val="000000"/>
          <w:lang w:eastAsia="cs-CZ"/>
        </w:rPr>
        <w:drawing>
          <wp:anchor distT="0" distB="0" distL="114300" distR="114300" simplePos="0" relativeHeight="251670528" behindDoc="0" locked="0" layoutInCell="1" allowOverlap="1" wp14:anchorId="27F61F22" wp14:editId="260F0564">
            <wp:simplePos x="0" y="0"/>
            <wp:positionH relativeFrom="column">
              <wp:posOffset>73025</wp:posOffset>
            </wp:positionH>
            <wp:positionV relativeFrom="paragraph">
              <wp:posOffset>88900</wp:posOffset>
            </wp:positionV>
            <wp:extent cx="471170" cy="443230"/>
            <wp:effectExtent l="19050" t="19050" r="24130" b="13970"/>
            <wp:wrapSquare wrapText="bothSides"/>
            <wp:docPr id="10" name="Obrázek 10" descr="C:\Users\rimska\Desktop\capacityplu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mska\Desktop\capacityplus (1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443230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4EBA96" w14:textId="6C71A9A3" w:rsidR="00AE41F2" w:rsidRPr="00F56162" w:rsidRDefault="00EE7581" w:rsidP="00EE7581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 w:rsidRPr="00072C5C">
        <w:rPr>
          <w:rFonts w:cstheme="minorHAnsi"/>
          <w:b/>
          <w:color w:val="233E6F"/>
        </w:rPr>
        <w:t xml:space="preserve">Komponenta 1.3 </w:t>
      </w:r>
      <w:r w:rsidR="00D30DBC">
        <w:rPr>
          <w:rFonts w:cstheme="minorHAnsi"/>
          <w:b/>
          <w:color w:val="233E6F"/>
        </w:rPr>
        <w:t xml:space="preserve">– </w:t>
      </w:r>
      <w:r>
        <w:rPr>
          <w:rFonts w:cstheme="minorHAnsi"/>
          <w:b/>
          <w:color w:val="000000"/>
        </w:rPr>
        <w:t xml:space="preserve">Digitální vysokokapacitní sítě </w:t>
      </w:r>
      <w:r w:rsidR="000B318C">
        <w:rPr>
          <w:rFonts w:cstheme="minorHAnsi"/>
          <w:b/>
          <w:color w:val="000000"/>
        </w:rPr>
        <w:t>–</w:t>
      </w:r>
      <w:r w:rsidR="00AE41F2" w:rsidRPr="00AE41F2">
        <w:rPr>
          <w:rFonts w:cstheme="minorHAnsi"/>
          <w:b/>
          <w:color w:val="000000"/>
        </w:rPr>
        <w:t xml:space="preserve"> Vědecko</w:t>
      </w:r>
      <w:r w:rsidR="000B318C">
        <w:rPr>
          <w:rFonts w:cstheme="minorHAnsi"/>
          <w:b/>
          <w:color w:val="000000"/>
        </w:rPr>
        <w:t>-</w:t>
      </w:r>
      <w:r w:rsidR="00AE41F2" w:rsidRPr="00AE41F2">
        <w:rPr>
          <w:rFonts w:cstheme="minorHAnsi"/>
          <w:b/>
          <w:color w:val="000000"/>
        </w:rPr>
        <w:t xml:space="preserve">výzkumné činnosti související </w:t>
      </w:r>
      <w:r>
        <w:rPr>
          <w:rFonts w:cstheme="minorHAnsi"/>
          <w:b/>
          <w:color w:val="000000"/>
        </w:rPr>
        <w:t xml:space="preserve"> </w:t>
      </w:r>
      <w:r w:rsidR="00920B3F">
        <w:rPr>
          <w:rFonts w:cstheme="minorHAnsi"/>
          <w:b/>
          <w:color w:val="000000"/>
        </w:rPr>
        <w:t>s </w:t>
      </w:r>
      <w:r w:rsidR="00AE41F2" w:rsidRPr="00AE41F2">
        <w:rPr>
          <w:rFonts w:cstheme="minorHAnsi"/>
          <w:b/>
          <w:color w:val="000000"/>
        </w:rPr>
        <w:t xml:space="preserve">rozvojem sítí a služeb 5G </w:t>
      </w:r>
      <w:r w:rsidRPr="00AE41F2">
        <w:rPr>
          <w:rFonts w:cstheme="minorHAnsi"/>
          <w:b/>
          <w:color w:val="000000"/>
        </w:rPr>
        <w:t>(MPO</w:t>
      </w:r>
      <w:r w:rsidR="00714CFB">
        <w:rPr>
          <w:rFonts w:cstheme="minorHAnsi"/>
          <w:b/>
          <w:color w:val="000000"/>
        </w:rPr>
        <w:t>/TA ČR</w:t>
      </w:r>
      <w:r w:rsidRPr="00AE41F2">
        <w:rPr>
          <w:rFonts w:cstheme="minorHAnsi"/>
          <w:b/>
          <w:color w:val="000000"/>
        </w:rPr>
        <w:t xml:space="preserve">) </w:t>
      </w:r>
      <w:r w:rsidR="00AE41F2" w:rsidRPr="00AE41F2">
        <w:rPr>
          <w:rFonts w:cstheme="minorHAnsi"/>
          <w:b/>
          <w:color w:val="000000"/>
        </w:rPr>
        <w:t>–</w:t>
      </w:r>
      <w:r>
        <w:rPr>
          <w:rFonts w:cstheme="minorHAnsi"/>
          <w:b/>
          <w:color w:val="000000"/>
        </w:rPr>
        <w:t xml:space="preserve"> </w:t>
      </w:r>
      <w:r w:rsidR="00AE41F2" w:rsidRPr="006D25B1">
        <w:rPr>
          <w:rFonts w:cstheme="minorHAnsi"/>
          <w:b/>
          <w:color w:val="FF0000"/>
          <w:sz w:val="26"/>
          <w:szCs w:val="26"/>
        </w:rPr>
        <w:t>0,3</w:t>
      </w:r>
      <w:r w:rsidR="006D25B1" w:rsidRPr="006D25B1">
        <w:rPr>
          <w:rFonts w:cstheme="minorHAnsi"/>
          <w:b/>
          <w:color w:val="FF0000"/>
          <w:sz w:val="26"/>
          <w:szCs w:val="26"/>
        </w:rPr>
        <w:t>25</w:t>
      </w:r>
      <w:r w:rsidR="00AE41F2" w:rsidRPr="006D25B1">
        <w:rPr>
          <w:rFonts w:cstheme="minorHAnsi"/>
          <w:b/>
          <w:color w:val="FF0000"/>
          <w:sz w:val="26"/>
          <w:szCs w:val="26"/>
        </w:rPr>
        <w:t xml:space="preserve"> mld. Kč</w:t>
      </w:r>
    </w:p>
    <w:p w14:paraId="3458D10D" w14:textId="77777777" w:rsidR="00F56162" w:rsidRPr="00F56162" w:rsidRDefault="00F56162" w:rsidP="00F56162">
      <w:pPr>
        <w:pStyle w:val="Odstavecseseznamem"/>
        <w:autoSpaceDE w:val="0"/>
        <w:autoSpaceDN w:val="0"/>
        <w:adjustRightInd w:val="0"/>
        <w:spacing w:after="0" w:line="276" w:lineRule="auto"/>
        <w:ind w:left="1440"/>
        <w:jc w:val="both"/>
        <w:rPr>
          <w:rFonts w:cstheme="minorHAnsi"/>
          <w:b/>
          <w:color w:val="000000"/>
        </w:rPr>
      </w:pPr>
    </w:p>
    <w:p w14:paraId="4E58C147" w14:textId="77777777" w:rsidR="00853941" w:rsidRDefault="00853941" w:rsidP="007404D0">
      <w:pPr>
        <w:pStyle w:val="Odstavecseseznamem"/>
        <w:numPr>
          <w:ilvl w:val="2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Milník č. 1: </w:t>
      </w:r>
      <w:r w:rsidR="007404D0">
        <w:rPr>
          <w:rFonts w:cstheme="minorHAnsi"/>
          <w:color w:val="000000"/>
        </w:rPr>
        <w:t>Uzavření</w:t>
      </w:r>
      <w:r w:rsidRPr="00853941">
        <w:rPr>
          <w:rFonts w:cstheme="minorHAnsi"/>
          <w:color w:val="000000"/>
        </w:rPr>
        <w:t xml:space="preserve"> všech rozhodnutí o udělení grantu pro vědecko</w:t>
      </w:r>
      <w:r w:rsidR="007404D0">
        <w:rPr>
          <w:rFonts w:cstheme="minorHAnsi"/>
          <w:color w:val="000000"/>
        </w:rPr>
        <w:t>-</w:t>
      </w:r>
      <w:r w:rsidRPr="00853941">
        <w:rPr>
          <w:rFonts w:cstheme="minorHAnsi"/>
          <w:color w:val="000000"/>
        </w:rPr>
        <w:t xml:space="preserve">výzkumné projekty související </w:t>
      </w:r>
      <w:r w:rsidR="00B50B06">
        <w:rPr>
          <w:rFonts w:cstheme="minorHAnsi"/>
          <w:color w:val="000000"/>
        </w:rPr>
        <w:t xml:space="preserve">s </w:t>
      </w:r>
      <w:r w:rsidR="00A60C32">
        <w:rPr>
          <w:rFonts w:cstheme="minorHAnsi"/>
          <w:color w:val="000000"/>
        </w:rPr>
        <w:t>rozvojem sítí 5G</w:t>
      </w:r>
      <w:r w:rsidR="0039001A">
        <w:rPr>
          <w:rFonts w:cstheme="minorHAnsi"/>
          <w:color w:val="000000"/>
        </w:rPr>
        <w:t xml:space="preserve"> v průmyslu a službách</w:t>
      </w:r>
      <w:r w:rsidR="00A60C32">
        <w:rPr>
          <w:rFonts w:cstheme="minorHAnsi"/>
          <w:color w:val="000000"/>
        </w:rPr>
        <w:t xml:space="preserve">, a také </w:t>
      </w:r>
      <w:r w:rsidR="00B50B06">
        <w:rPr>
          <w:rFonts w:cstheme="minorHAnsi"/>
          <w:color w:val="000000"/>
        </w:rPr>
        <w:t xml:space="preserve">s </w:t>
      </w:r>
      <w:r w:rsidR="00A60C32" w:rsidRPr="007404D0">
        <w:rPr>
          <w:rFonts w:cstheme="minorHAnsi"/>
          <w:color w:val="000000"/>
        </w:rPr>
        <w:t>šíření</w:t>
      </w:r>
      <w:r w:rsidR="00B50B06">
        <w:rPr>
          <w:rFonts w:cstheme="minorHAnsi"/>
          <w:color w:val="000000"/>
        </w:rPr>
        <w:t>m</w:t>
      </w:r>
      <w:r w:rsidR="00A60C32" w:rsidRPr="007404D0">
        <w:rPr>
          <w:rFonts w:cstheme="minorHAnsi"/>
          <w:color w:val="000000"/>
        </w:rPr>
        <w:t xml:space="preserve"> automatizace, robotizace, umělé inteligence a virtuální či rozšířené reality</w:t>
      </w:r>
    </w:p>
    <w:p w14:paraId="12684270" w14:textId="30D2985E" w:rsidR="002501EA" w:rsidRPr="002501EA" w:rsidRDefault="00F56162" w:rsidP="002501EA">
      <w:pPr>
        <w:pStyle w:val="Odstavecseseznamem"/>
        <w:numPr>
          <w:ilvl w:val="2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  <w:r w:rsidRPr="00EB1B13">
        <w:rPr>
          <w:rFonts w:cstheme="minorHAnsi"/>
          <w:b/>
          <w:color w:val="000000"/>
        </w:rPr>
        <w:t xml:space="preserve">Cíl č. 1: </w:t>
      </w:r>
      <w:r w:rsidR="007404D0" w:rsidRPr="00EB1B13">
        <w:rPr>
          <w:rFonts w:cstheme="minorHAnsi"/>
          <w:color w:val="000000"/>
        </w:rPr>
        <w:t xml:space="preserve">Dokončení realizace vědecko-výzkumných projektů o možném dalším rozvoji </w:t>
      </w:r>
      <w:r w:rsidR="0039001A" w:rsidRPr="00EB1B13">
        <w:rPr>
          <w:rFonts w:cstheme="minorHAnsi"/>
          <w:color w:val="000000"/>
        </w:rPr>
        <w:t xml:space="preserve">sítí 5G v průmyslu a službách, </w:t>
      </w:r>
      <w:r w:rsidR="007404D0" w:rsidRPr="00EB1B13">
        <w:rPr>
          <w:rFonts w:cstheme="minorHAnsi"/>
          <w:color w:val="000000"/>
        </w:rPr>
        <w:t xml:space="preserve">a také projektů podporujících vývoj a šíření automatizace, robotizace, umělé inteligence a virtuální či rozšířené reality </w:t>
      </w:r>
    </w:p>
    <w:p w14:paraId="1A2C24B1" w14:textId="01AFD96E" w:rsidR="002501EA" w:rsidRDefault="002501EA" w:rsidP="002501EA">
      <w:pPr>
        <w:pStyle w:val="Odstavecseseznamem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</w:pPr>
    </w:p>
    <w:p w14:paraId="693014BE" w14:textId="203F2667" w:rsidR="002501EA" w:rsidRPr="002501EA" w:rsidRDefault="002501EA" w:rsidP="002501E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color w:val="000000"/>
        </w:rPr>
        <w:sectPr w:rsidR="002501EA" w:rsidRPr="002501EA" w:rsidSect="00D30DBC">
          <w:headerReference w:type="default" r:id="rId23"/>
          <w:footerReference w:type="default" r:id="rId24"/>
          <w:pgSz w:w="12240" w:h="15840"/>
          <w:pgMar w:top="1702" w:right="1041" w:bottom="851" w:left="1134" w:header="708" w:footer="419" w:gutter="0"/>
          <w:cols w:space="708"/>
          <w:noEndnote/>
        </w:sectPr>
      </w:pPr>
    </w:p>
    <w:tbl>
      <w:tblPr>
        <w:tblStyle w:val="Mkatabulky"/>
        <w:tblpPr w:leftFromText="142" w:rightFromText="142" w:topFromText="851" w:vertAnchor="text" w:tblpXSpec="center" w:tblpY="1"/>
        <w:tblOverlap w:val="never"/>
        <w:tblW w:w="5364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1565"/>
        <w:gridCol w:w="1000"/>
        <w:gridCol w:w="3407"/>
        <w:gridCol w:w="1134"/>
        <w:gridCol w:w="992"/>
        <w:gridCol w:w="993"/>
        <w:gridCol w:w="1559"/>
        <w:gridCol w:w="1701"/>
        <w:gridCol w:w="3247"/>
        <w:gridCol w:w="1134"/>
        <w:gridCol w:w="4397"/>
        <w:gridCol w:w="7"/>
      </w:tblGrid>
      <w:tr w:rsidR="00BB7BC1" w:rsidRPr="00566D9B" w14:paraId="62B42652" w14:textId="77777777" w:rsidTr="00A40BB4">
        <w:trPr>
          <w:trHeight w:val="1093"/>
          <w:tblHeader/>
          <w:jc w:val="center"/>
        </w:trPr>
        <w:tc>
          <w:tcPr>
            <w:tcW w:w="22832" w:type="dxa"/>
            <w:gridSpan w:val="13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3A68D4B0" w14:textId="4FE1A3D8" w:rsidR="00BB7BC1" w:rsidRPr="00566D9B" w:rsidRDefault="00BB7BC1" w:rsidP="00C628CA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92" w:hanging="283"/>
              <w:jc w:val="both"/>
              <w:rPr>
                <w:rFonts w:cstheme="minorHAnsi"/>
                <w:b/>
                <w:color w:val="000000"/>
                <w:sz w:val="20"/>
              </w:rPr>
            </w:pPr>
            <w:r w:rsidRPr="00BB7BC1">
              <w:rPr>
                <w:rFonts w:cstheme="minorHAnsi"/>
                <w:b/>
                <w:color w:val="233E6F"/>
                <w:sz w:val="28"/>
              </w:rPr>
              <w:lastRenderedPageBreak/>
              <w:t xml:space="preserve">Harmonogram realizace splnění milníků a cílů podporujících oblast </w:t>
            </w:r>
            <w:proofErr w:type="spellStart"/>
            <w:r w:rsidRPr="00BB7BC1">
              <w:rPr>
                <w:rFonts w:cstheme="minorHAnsi"/>
                <w:b/>
                <w:color w:val="233E6F"/>
                <w:sz w:val="28"/>
              </w:rPr>
              <w:t>VaVaI</w:t>
            </w:r>
            <w:proofErr w:type="spellEnd"/>
          </w:p>
        </w:tc>
      </w:tr>
      <w:tr w:rsidR="000102C2" w:rsidRPr="00566D9B" w14:paraId="21C117A9" w14:textId="77777777" w:rsidTr="00A40BB4">
        <w:trPr>
          <w:gridAfter w:val="1"/>
          <w:wAfter w:w="7" w:type="dxa"/>
          <w:trHeight w:val="1093"/>
          <w:tblHeader/>
          <w:jc w:val="center"/>
        </w:trPr>
        <w:tc>
          <w:tcPr>
            <w:tcW w:w="169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68C21C39" w14:textId="39DE2F5A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KOMPONENTA</w:t>
            </w:r>
          </w:p>
        </w:tc>
        <w:tc>
          <w:tcPr>
            <w:tcW w:w="1565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BDD6EE" w:themeFill="accent1" w:themeFillTint="66"/>
            <w:vAlign w:val="center"/>
          </w:tcPr>
          <w:p w14:paraId="1BCB6FB8" w14:textId="77777777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MILNÍK/</w:t>
            </w:r>
          </w:p>
          <w:p w14:paraId="79C1AE70" w14:textId="6689A3BC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CÍL</w:t>
            </w:r>
          </w:p>
        </w:tc>
        <w:tc>
          <w:tcPr>
            <w:tcW w:w="10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164E08EF" w14:textId="495B3E7C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MILNÍK/CÍL dle COSTING TABULKY</w:t>
            </w:r>
          </w:p>
        </w:tc>
        <w:tc>
          <w:tcPr>
            <w:tcW w:w="340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473A4F1C" w14:textId="4C78F70F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NÁZEV MILNÍKU/CÍLE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57AAD663" w14:textId="77777777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ČÍSLO ŘÁDKU V COSTING</w:t>
            </w:r>
          </w:p>
          <w:p w14:paraId="22F9BB1E" w14:textId="4FEF68EF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TABULCE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618C2E7C" w14:textId="264CE567" w:rsidR="004D3D48" w:rsidRPr="00566D9B" w:rsidRDefault="00370BC7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 xml:space="preserve">GESTOR </w:t>
            </w:r>
            <w:r w:rsidR="004D3D48" w:rsidRPr="00566D9B">
              <w:rPr>
                <w:rFonts w:cstheme="minorHAnsi"/>
                <w:b/>
                <w:color w:val="000000"/>
                <w:sz w:val="20"/>
              </w:rPr>
              <w:t>PLNĚNÍ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59E03AEA" w14:textId="4FB3F6B9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TERMÍN DOKONČENÍ DLE OA CID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0FEFB5D2" w14:textId="7B8E8FB1" w:rsidR="004D3D48" w:rsidRDefault="004D3D48" w:rsidP="00566D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>ODHADOVANÉ NÁKLADY</w:t>
            </w:r>
            <w:r w:rsidRPr="00566D9B">
              <w:rPr>
                <w:rFonts w:cstheme="minorHAnsi"/>
                <w:b/>
                <w:color w:val="000000"/>
                <w:sz w:val="20"/>
              </w:rPr>
              <w:t xml:space="preserve"> RRF</w:t>
            </w:r>
            <w:r>
              <w:rPr>
                <w:rFonts w:cstheme="minorHAnsi"/>
                <w:b/>
                <w:color w:val="000000"/>
                <w:sz w:val="20"/>
              </w:rPr>
              <w:t xml:space="preserve"> – PŮVODNÍ</w:t>
            </w:r>
          </w:p>
          <w:p w14:paraId="7851ECD3" w14:textId="05AED84A" w:rsidR="004D3D48" w:rsidRPr="00566D9B" w:rsidRDefault="004D3D48" w:rsidP="004020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>(mil. Kč</w:t>
            </w:r>
            <w:r w:rsidRPr="004020FF">
              <w:rPr>
                <w:rFonts w:cstheme="minorHAnsi"/>
                <w:b/>
                <w:color w:val="000000"/>
                <w:sz w:val="20"/>
              </w:rPr>
              <w:t xml:space="preserve"> - bez DPH</w:t>
            </w:r>
            <w:r>
              <w:rPr>
                <w:rFonts w:cstheme="minorHAnsi"/>
                <w:b/>
                <w:color w:val="000000"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190B819E" w14:textId="69FE9665" w:rsidR="004D3D48" w:rsidRDefault="004D3D48" w:rsidP="00566D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>ODHADOVANÉ NÁKLADY RRF – NOVÉ</w:t>
            </w:r>
          </w:p>
          <w:p w14:paraId="03894557" w14:textId="0A3E5636" w:rsidR="004D3D48" w:rsidRPr="00566D9B" w:rsidRDefault="004D3D48" w:rsidP="00566D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>(mil. Kč</w:t>
            </w:r>
            <w:r w:rsidRPr="004020FF">
              <w:rPr>
                <w:rFonts w:cstheme="minorHAnsi"/>
                <w:b/>
                <w:color w:val="000000"/>
                <w:sz w:val="20"/>
              </w:rPr>
              <w:t xml:space="preserve"> - bez DPH</w:t>
            </w:r>
            <w:r>
              <w:rPr>
                <w:rFonts w:cstheme="minorHAnsi"/>
                <w:b/>
                <w:color w:val="000000"/>
                <w:sz w:val="20"/>
              </w:rPr>
              <w:t>)</w:t>
            </w:r>
          </w:p>
        </w:tc>
        <w:tc>
          <w:tcPr>
            <w:tcW w:w="3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0A41041E" w14:textId="39CCDEBA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VERIFIKAČNÍ MECHANISMUS dle OA CID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7B47B5F5" w14:textId="486F72D8" w:rsidR="004D3D48" w:rsidRPr="00566D9B" w:rsidRDefault="003D1A39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>
              <w:rPr>
                <w:rFonts w:cstheme="minorHAnsi"/>
                <w:b/>
                <w:color w:val="000000"/>
                <w:sz w:val="20"/>
              </w:rPr>
              <w:t xml:space="preserve">STAV </w:t>
            </w:r>
            <w:r w:rsidR="004D3D48" w:rsidRPr="00566D9B">
              <w:rPr>
                <w:rFonts w:cstheme="minorHAnsi"/>
                <w:b/>
                <w:color w:val="000000"/>
                <w:sz w:val="20"/>
              </w:rPr>
              <w:t>PLNĚNÍ</w:t>
            </w:r>
          </w:p>
        </w:tc>
        <w:tc>
          <w:tcPr>
            <w:tcW w:w="439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091C67A7" w14:textId="0725F073" w:rsidR="004D3D48" w:rsidRPr="00566D9B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  <w:r w:rsidRPr="00566D9B">
              <w:rPr>
                <w:rFonts w:cstheme="minorHAnsi"/>
                <w:b/>
                <w:color w:val="000000"/>
                <w:sz w:val="20"/>
              </w:rPr>
              <w:t>KDY A JAK S</w:t>
            </w:r>
            <w:r w:rsidRPr="00566D9B">
              <w:rPr>
                <w:rFonts w:cstheme="minorHAnsi"/>
                <w:b/>
                <w:sz w:val="20"/>
              </w:rPr>
              <w:t>PLNĚNO</w:t>
            </w:r>
            <w:r w:rsidR="00B44F0B">
              <w:rPr>
                <w:rFonts w:cstheme="minorHAnsi"/>
                <w:b/>
                <w:sz w:val="20"/>
              </w:rPr>
              <w:t xml:space="preserve"> </w:t>
            </w:r>
            <w:r w:rsidRPr="00566D9B">
              <w:rPr>
                <w:rFonts w:cstheme="minorHAnsi"/>
                <w:b/>
                <w:sz w:val="20"/>
              </w:rPr>
              <w:t>/</w:t>
            </w:r>
            <w:r w:rsidR="00B44F0B">
              <w:rPr>
                <w:rFonts w:cstheme="minorHAnsi"/>
                <w:b/>
                <w:sz w:val="20"/>
              </w:rPr>
              <w:t xml:space="preserve"> </w:t>
            </w:r>
            <w:r w:rsidRPr="00566D9B">
              <w:rPr>
                <w:rFonts w:cstheme="minorHAnsi"/>
                <w:b/>
                <w:sz w:val="20"/>
              </w:rPr>
              <w:t>V ŘEŠENÍ</w:t>
            </w:r>
          </w:p>
        </w:tc>
      </w:tr>
      <w:tr w:rsidR="00A40BB4" w:rsidRPr="00566D9B" w14:paraId="7EFE73E2" w14:textId="77777777" w:rsidTr="00A40BB4">
        <w:trPr>
          <w:gridAfter w:val="1"/>
          <w:wAfter w:w="7" w:type="dxa"/>
          <w:trHeight w:val="695"/>
          <w:jc w:val="center"/>
        </w:trPr>
        <w:tc>
          <w:tcPr>
            <w:tcW w:w="1696" w:type="dxa"/>
            <w:tcBorders>
              <w:top w:val="single" w:sz="18" w:space="0" w:color="auto"/>
            </w:tcBorders>
            <w:vAlign w:val="center"/>
          </w:tcPr>
          <w:p w14:paraId="5839CB74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Komponenta 5.1</w:t>
            </w:r>
          </w:p>
        </w:tc>
        <w:tc>
          <w:tcPr>
            <w:tcW w:w="156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3C3F047F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Milník č. 1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14:paraId="589C506E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5.1.1</w:t>
            </w:r>
          </w:p>
        </w:tc>
        <w:tc>
          <w:tcPr>
            <w:tcW w:w="3407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7FC6730F" w14:textId="61566322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Spuštění nového programu podpory výzkumu a vývoje (program EXCELES)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390440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223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55650A8D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MŠMT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14:paraId="2052B471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2021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vAlign w:val="center"/>
          </w:tcPr>
          <w:p w14:paraId="1DD05E7D" w14:textId="31CE2D38" w:rsidR="004D3D48" w:rsidRPr="00187FFE" w:rsidRDefault="004D3D48" w:rsidP="00566D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5 000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14:paraId="5CC0095D" w14:textId="7E40A4C7" w:rsidR="004D3D48" w:rsidRPr="00187FFE" w:rsidRDefault="004D3D48" w:rsidP="004020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5 000</w:t>
            </w:r>
          </w:p>
        </w:tc>
        <w:tc>
          <w:tcPr>
            <w:tcW w:w="3247" w:type="dxa"/>
            <w:tcBorders>
              <w:top w:val="single" w:sz="18" w:space="0" w:color="auto"/>
            </w:tcBorders>
            <w:vAlign w:val="center"/>
          </w:tcPr>
          <w:p w14:paraId="1FE11823" w14:textId="4435BDD2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Schválení programu vládou ČR a zahájení veřejné soutěže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1967BC53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tcBorders>
              <w:top w:val="single" w:sz="18" w:space="0" w:color="auto"/>
            </w:tcBorders>
            <w:vAlign w:val="center"/>
          </w:tcPr>
          <w:p w14:paraId="3BB08C2D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13. 9. 2021 usnesením vlády ČR č. 796</w:t>
            </w:r>
          </w:p>
        </w:tc>
      </w:tr>
      <w:tr w:rsidR="00A40BB4" w:rsidRPr="00566D9B" w14:paraId="3DD74039" w14:textId="77777777" w:rsidTr="00A40BB4">
        <w:trPr>
          <w:gridAfter w:val="1"/>
          <w:wAfter w:w="7" w:type="dxa"/>
          <w:trHeight w:val="677"/>
          <w:jc w:val="center"/>
        </w:trPr>
        <w:tc>
          <w:tcPr>
            <w:tcW w:w="1696" w:type="dxa"/>
            <w:vAlign w:val="center"/>
          </w:tcPr>
          <w:p w14:paraId="02B0A7A1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  <w:vAlign w:val="center"/>
          </w:tcPr>
          <w:p w14:paraId="4E1B8F26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1</w:t>
            </w:r>
          </w:p>
        </w:tc>
        <w:tc>
          <w:tcPr>
            <w:tcW w:w="1000" w:type="dxa"/>
            <w:vAlign w:val="center"/>
          </w:tcPr>
          <w:p w14:paraId="124F7F79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5.1.1</w:t>
            </w:r>
          </w:p>
        </w:tc>
        <w:tc>
          <w:tcPr>
            <w:tcW w:w="340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0EDA0732" w14:textId="3029F80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Uzavření veřejných smluv k minimálně 4 výzkumným a vývojovým konsorciím (min. 4 ks konsorcií)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5D52D284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224</w:t>
            </w:r>
          </w:p>
        </w:tc>
        <w:tc>
          <w:tcPr>
            <w:tcW w:w="992" w:type="dxa"/>
            <w:vAlign w:val="center"/>
          </w:tcPr>
          <w:p w14:paraId="4D630B7C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MŠMT</w:t>
            </w:r>
          </w:p>
        </w:tc>
        <w:tc>
          <w:tcPr>
            <w:tcW w:w="993" w:type="dxa"/>
            <w:vAlign w:val="center"/>
          </w:tcPr>
          <w:p w14:paraId="6BBC85B6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Q2 2022</w:t>
            </w:r>
          </w:p>
        </w:tc>
        <w:tc>
          <w:tcPr>
            <w:tcW w:w="1559" w:type="dxa"/>
            <w:vMerge/>
          </w:tcPr>
          <w:p w14:paraId="01690912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FD9AE03" w14:textId="5DC59EC6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47" w:type="dxa"/>
            <w:vAlign w:val="center"/>
          </w:tcPr>
          <w:p w14:paraId="3A628603" w14:textId="4E341A16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smluv</w:t>
            </w:r>
          </w:p>
        </w:tc>
        <w:tc>
          <w:tcPr>
            <w:tcW w:w="1134" w:type="dxa"/>
            <w:vAlign w:val="center"/>
          </w:tcPr>
          <w:p w14:paraId="70BBF455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vAlign w:val="center"/>
          </w:tcPr>
          <w:p w14:paraId="75995983" w14:textId="631EB2DA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8. 12. 2021 vyhlášena VES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 v programu EXCELES</w:t>
            </w:r>
          </w:p>
          <w:p w14:paraId="170BE184" w14:textId="1EE0D0BD" w:rsidR="004D3D48" w:rsidRPr="00187FFE" w:rsidRDefault="004D3D48" w:rsidP="002264A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>11. 5. 2022 vyhlášení výsledků VES</w:t>
            </w:r>
            <w:r w:rsidR="002264A8" w:rsidRPr="00187FF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87FFE">
              <w:rPr>
                <w:rFonts w:cstheme="minorHAnsi"/>
                <w:b/>
                <w:bCs/>
                <w:sz w:val="20"/>
                <w:szCs w:val="20"/>
              </w:rPr>
              <w:t>(5 ks projektů)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40BB4" w:rsidRPr="00566D9B" w14:paraId="78F8F66A" w14:textId="77777777" w:rsidTr="00A40BB4">
        <w:trPr>
          <w:gridAfter w:val="1"/>
          <w:wAfter w:w="7" w:type="dxa"/>
          <w:trHeight w:val="821"/>
          <w:jc w:val="center"/>
        </w:trPr>
        <w:tc>
          <w:tcPr>
            <w:tcW w:w="1696" w:type="dxa"/>
            <w:tcBorders>
              <w:bottom w:val="single" w:sz="18" w:space="0" w:color="auto"/>
            </w:tcBorders>
            <w:vAlign w:val="center"/>
          </w:tcPr>
          <w:p w14:paraId="05C79830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552615DE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2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14:paraId="3121DAD6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5.1.1</w:t>
            </w:r>
          </w:p>
        </w:tc>
        <w:tc>
          <w:tcPr>
            <w:tcW w:w="3407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520E0" w14:textId="52FBF6EC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Validace minimálně 4 národních výzkumných a vývojových konsorcií a jejich integrace do českého systému 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VaV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 (min. 4 ks konsorcií)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D5B291C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0D44FB34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MŠMT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2A65C02D" w14:textId="430B425A" w:rsidR="000F0908" w:rsidRPr="00187FFE" w:rsidRDefault="004D3D48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2025</w:t>
            </w: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</w:tcPr>
          <w:p w14:paraId="15CCD6CE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14:paraId="0F1A73C0" w14:textId="358DA3AC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47" w:type="dxa"/>
            <w:tcBorders>
              <w:bottom w:val="single" w:sz="18" w:space="0" w:color="auto"/>
            </w:tcBorders>
            <w:vAlign w:val="center"/>
          </w:tcPr>
          <w:p w14:paraId="1C8A405D" w14:textId="1CF571C6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integrovaných konsorcií schválených MŠMT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7ED3E43B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5 ks PROJEKTŮ V ŘEŠENÍ</w:t>
            </w:r>
          </w:p>
        </w:tc>
        <w:tc>
          <w:tcPr>
            <w:tcW w:w="4397" w:type="dxa"/>
            <w:tcBorders>
              <w:bottom w:val="single" w:sz="18" w:space="0" w:color="auto"/>
            </w:tcBorders>
            <w:vAlign w:val="center"/>
          </w:tcPr>
          <w:p w14:paraId="21E7B155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1. 6. 2022 </w:t>
            </w:r>
            <w:r w:rsidRPr="00187FFE">
              <w:rPr>
                <w:rFonts w:cstheme="minorHAnsi"/>
                <w:sz w:val="20"/>
                <w:szCs w:val="20"/>
              </w:rPr>
              <w:t>(jeden projekt od 1. 7. 2022)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 zahájení řešení </w:t>
            </w:r>
          </w:p>
          <w:p w14:paraId="508AD422" w14:textId="77777777" w:rsidR="004D3D48" w:rsidRPr="00187FFE" w:rsidRDefault="004D3D48" w:rsidP="00361E4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31.  12. 2025 ukončení řešení</w:t>
            </w:r>
          </w:p>
        </w:tc>
      </w:tr>
      <w:tr w:rsidR="000102C2" w:rsidRPr="00566D9B" w14:paraId="5221ABC3" w14:textId="77777777" w:rsidTr="00A40BB4">
        <w:trPr>
          <w:gridAfter w:val="1"/>
          <w:wAfter w:w="7" w:type="dxa"/>
          <w:trHeight w:val="677"/>
          <w:jc w:val="center"/>
        </w:trPr>
        <w:tc>
          <w:tcPr>
            <w:tcW w:w="1696" w:type="dxa"/>
            <w:tcBorders>
              <w:top w:val="single" w:sz="18" w:space="0" w:color="auto"/>
            </w:tcBorders>
            <w:vAlign w:val="center"/>
          </w:tcPr>
          <w:p w14:paraId="02122717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Komponenta 5.2</w:t>
            </w:r>
          </w:p>
        </w:tc>
        <w:tc>
          <w:tcPr>
            <w:tcW w:w="156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0D724419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Milník č. 1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14:paraId="73AB2309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5.2.0</w:t>
            </w:r>
          </w:p>
        </w:tc>
        <w:tc>
          <w:tcPr>
            <w:tcW w:w="3407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076C0AB5" w14:textId="5A2EDAFA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Ustavení Národní koordinační skupiny pro podporu průmyslového výzkumu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6E36DBC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6DF5B709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MPO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14:paraId="067BCA23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9CB04" w14:textId="3BAF6998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8FBD0" w14:textId="5F9FA4E5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3247" w:type="dxa"/>
            <w:tcBorders>
              <w:top w:val="single" w:sz="18" w:space="0" w:color="auto"/>
            </w:tcBorders>
            <w:vAlign w:val="center"/>
          </w:tcPr>
          <w:p w14:paraId="5606498D" w14:textId="04D756C8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Zahájení činnosti skupiny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4A407FD6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tcBorders>
              <w:top w:val="single" w:sz="18" w:space="0" w:color="auto"/>
            </w:tcBorders>
            <w:vAlign w:val="center"/>
          </w:tcPr>
          <w:p w14:paraId="277517E0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27. 4. 2022 usnesením vlády ČR č. 333</w:t>
            </w:r>
          </w:p>
        </w:tc>
      </w:tr>
      <w:tr w:rsidR="000102C2" w:rsidRPr="00566D9B" w14:paraId="192FEF91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vAlign w:val="center"/>
          </w:tcPr>
          <w:p w14:paraId="70C74B4D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  <w:vAlign w:val="center"/>
          </w:tcPr>
          <w:p w14:paraId="28A0C5A8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1</w:t>
            </w:r>
          </w:p>
        </w:tc>
        <w:tc>
          <w:tcPr>
            <w:tcW w:w="1000" w:type="dxa"/>
            <w:vAlign w:val="center"/>
          </w:tcPr>
          <w:p w14:paraId="3ACB7B19" w14:textId="77777777" w:rsidR="004D3D48" w:rsidRPr="00187FFE" w:rsidRDefault="004D3D48" w:rsidP="004D3D48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5.2.2</w:t>
            </w:r>
          </w:p>
        </w:tc>
        <w:tc>
          <w:tcPr>
            <w:tcW w:w="340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B3E4959" w14:textId="0449CE0E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Zavedení produktových, procesních nebo organizačních inovací do podnikové praxe – program „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The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 Country 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for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 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the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 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Future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“ (90 ks inovací)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0F9097F4" w14:textId="77777777" w:rsidR="004D3D48" w:rsidRPr="00187FFE" w:rsidRDefault="004D3D48" w:rsidP="004D3D48">
            <w:pPr>
              <w:jc w:val="center"/>
              <w:rPr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227</w:t>
            </w:r>
          </w:p>
        </w:tc>
        <w:tc>
          <w:tcPr>
            <w:tcW w:w="992" w:type="dxa"/>
            <w:vAlign w:val="center"/>
          </w:tcPr>
          <w:p w14:paraId="39221D18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MPO</w:t>
            </w:r>
          </w:p>
        </w:tc>
        <w:tc>
          <w:tcPr>
            <w:tcW w:w="993" w:type="dxa"/>
            <w:vAlign w:val="center"/>
          </w:tcPr>
          <w:p w14:paraId="6CC2F70F" w14:textId="24A16E9E" w:rsidR="00EF561F" w:rsidRPr="00187FFE" w:rsidRDefault="004D3D48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Q1 2026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B69D8" w14:textId="53ABE4DB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1 000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719C5" w14:textId="22B90EB6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1 000</w:t>
            </w:r>
          </w:p>
        </w:tc>
        <w:tc>
          <w:tcPr>
            <w:tcW w:w="3247" w:type="dxa"/>
            <w:vAlign w:val="center"/>
          </w:tcPr>
          <w:p w14:paraId="0E8CF662" w14:textId="43514D81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jednotlivých inovací uvedených do praxe jako výsledek podpořeného projektu</w:t>
            </w:r>
          </w:p>
        </w:tc>
        <w:tc>
          <w:tcPr>
            <w:tcW w:w="1134" w:type="dxa"/>
            <w:vAlign w:val="center"/>
          </w:tcPr>
          <w:p w14:paraId="50D4D1DC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65 ks PROJEKTŮ V ŘEŠENÍ</w:t>
            </w:r>
          </w:p>
        </w:tc>
        <w:tc>
          <w:tcPr>
            <w:tcW w:w="4397" w:type="dxa"/>
            <w:vAlign w:val="center"/>
          </w:tcPr>
          <w:p w14:paraId="0F83D0F9" w14:textId="45BCACED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15. 6. 2022 vyhlášení 4. VES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264A8" w:rsidRPr="00187FFE">
              <w:rPr>
                <w:b/>
                <w:sz w:val="20"/>
                <w:szCs w:val="20"/>
              </w:rPr>
              <w:t xml:space="preserve">v 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>programu CFF</w:t>
            </w:r>
          </w:p>
          <w:p w14:paraId="4EF49116" w14:textId="3FB3B153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>31. 1. 2023 vyhlášení výsledků</w:t>
            </w:r>
            <w:r w:rsidR="007B393D" w:rsidRPr="00187FFE">
              <w:rPr>
                <w:rFonts w:cstheme="minorHAnsi"/>
                <w:b/>
                <w:bCs/>
                <w:sz w:val="20"/>
                <w:szCs w:val="20"/>
              </w:rPr>
              <w:t xml:space="preserve"> 4.</w:t>
            </w: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 VES 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(65 ks projektů) </w:t>
            </w:r>
          </w:p>
          <w:p w14:paraId="176ECE6A" w14:textId="249F23F8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17. 4. 2023 vyhlášení 5. VES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264A8" w:rsidRPr="00187FFE">
              <w:rPr>
                <w:b/>
                <w:sz w:val="20"/>
                <w:szCs w:val="20"/>
              </w:rPr>
              <w:t xml:space="preserve">v 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>programu CFF</w:t>
            </w:r>
          </w:p>
          <w:p w14:paraId="10F16EAF" w14:textId="72EFA886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30. 11. 2023 bude vyhlášení výsledků 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 xml:space="preserve">5. </w:t>
            </w:r>
            <w:r w:rsidRPr="00187FFE">
              <w:rPr>
                <w:rFonts w:cstheme="minorHAnsi"/>
                <w:b/>
                <w:sz w:val="20"/>
                <w:szCs w:val="20"/>
              </w:rPr>
              <w:t>VES</w:t>
            </w:r>
          </w:p>
        </w:tc>
      </w:tr>
      <w:tr w:rsidR="000102C2" w:rsidRPr="00566D9B" w14:paraId="750CEC67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vAlign w:val="center"/>
          </w:tcPr>
          <w:p w14:paraId="5F0645CC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  <w:highlight w:val="green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  <w:vAlign w:val="center"/>
          </w:tcPr>
          <w:p w14:paraId="0EB07ED3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2</w:t>
            </w:r>
          </w:p>
        </w:tc>
        <w:tc>
          <w:tcPr>
            <w:tcW w:w="1000" w:type="dxa"/>
            <w:vAlign w:val="center"/>
          </w:tcPr>
          <w:p w14:paraId="23FE24B8" w14:textId="77777777" w:rsidR="004D3D48" w:rsidRPr="00187FFE" w:rsidRDefault="004D3D48" w:rsidP="004D3D48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5.2.3</w:t>
            </w:r>
          </w:p>
        </w:tc>
        <w:tc>
          <w:tcPr>
            <w:tcW w:w="340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67D365EE" w14:textId="30688DC0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Spolupráce MSP s veřejnými výzkumnými organizacemi v rámci Národních kompetenčních center v souladu s RIS3 (30 ks podpořených projektů)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33FA596B" w14:textId="77777777" w:rsidR="004D3D48" w:rsidRPr="00187FFE" w:rsidRDefault="004D3D48" w:rsidP="004D3D48">
            <w:pPr>
              <w:jc w:val="center"/>
              <w:rPr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228</w:t>
            </w:r>
          </w:p>
        </w:tc>
        <w:tc>
          <w:tcPr>
            <w:tcW w:w="992" w:type="dxa"/>
            <w:vAlign w:val="center"/>
          </w:tcPr>
          <w:p w14:paraId="44A89EA1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TA ČR</w:t>
            </w:r>
          </w:p>
        </w:tc>
        <w:tc>
          <w:tcPr>
            <w:tcW w:w="993" w:type="dxa"/>
            <w:vAlign w:val="center"/>
          </w:tcPr>
          <w:p w14:paraId="13DA6FD7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8D4FF" w14:textId="16C9B922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5AD89" w14:textId="2499DD63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1 500</w:t>
            </w:r>
          </w:p>
        </w:tc>
        <w:tc>
          <w:tcPr>
            <w:tcW w:w="3247" w:type="dxa"/>
            <w:vAlign w:val="center"/>
          </w:tcPr>
          <w:p w14:paraId="3E014D6B" w14:textId="0E444E1F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podpořených projektů</w:t>
            </w:r>
          </w:p>
        </w:tc>
        <w:tc>
          <w:tcPr>
            <w:tcW w:w="1134" w:type="dxa"/>
            <w:vAlign w:val="center"/>
          </w:tcPr>
          <w:p w14:paraId="5303D232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vAlign w:val="center"/>
          </w:tcPr>
          <w:p w14:paraId="54A39736" w14:textId="17C64DEE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>29. 9. 2022</w:t>
            </w:r>
            <w:r w:rsidRPr="00187FFE">
              <w:rPr>
                <w:rFonts w:cstheme="minorHAnsi"/>
                <w:bCs/>
                <w:sz w:val="20"/>
                <w:szCs w:val="20"/>
              </w:rPr>
              <w:t> </w:t>
            </w:r>
            <w:r w:rsidRPr="00187FFE">
              <w:rPr>
                <w:rFonts w:cstheme="minorHAnsi"/>
                <w:b/>
                <w:sz w:val="20"/>
                <w:szCs w:val="20"/>
              </w:rPr>
              <w:t>vyhlášení 2. VES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 v programu NCK</w:t>
            </w:r>
          </w:p>
          <w:p w14:paraId="22ECE4A9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24. 2. 2023 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vyhlášení výsledků 2. VES (12 ks projektů NCK) a na to navázaných 76 ks smluv mezi NCK a MSP </w:t>
            </w:r>
          </w:p>
        </w:tc>
      </w:tr>
      <w:tr w:rsidR="000102C2" w:rsidRPr="00566D9B" w14:paraId="5FE737B0" w14:textId="77777777" w:rsidTr="00A40BB4">
        <w:trPr>
          <w:gridAfter w:val="1"/>
          <w:wAfter w:w="7" w:type="dxa"/>
          <w:trHeight w:val="677"/>
          <w:jc w:val="center"/>
        </w:trPr>
        <w:tc>
          <w:tcPr>
            <w:tcW w:w="1696" w:type="dxa"/>
            <w:vAlign w:val="center"/>
          </w:tcPr>
          <w:p w14:paraId="0BD6106D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  <w:highlight w:val="green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  <w:vAlign w:val="center"/>
          </w:tcPr>
          <w:p w14:paraId="2E40D361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3</w:t>
            </w:r>
          </w:p>
        </w:tc>
        <w:tc>
          <w:tcPr>
            <w:tcW w:w="1000" w:type="dxa"/>
            <w:vAlign w:val="center"/>
          </w:tcPr>
          <w:p w14:paraId="07FA0968" w14:textId="77777777" w:rsidR="004D3D48" w:rsidRPr="00187FFE" w:rsidRDefault="004D3D48" w:rsidP="004D3D48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5.2.4</w:t>
            </w:r>
          </w:p>
        </w:tc>
        <w:tc>
          <w:tcPr>
            <w:tcW w:w="340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1E47941B" w14:textId="0B231502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Výzkum a vývoj v oblasti životního prostředí (10 ks podpořených projektů)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3B098190" w14:textId="77777777" w:rsidR="004D3D48" w:rsidRPr="00187FFE" w:rsidRDefault="004D3D48" w:rsidP="004D3D48">
            <w:pPr>
              <w:jc w:val="center"/>
              <w:rPr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229</w:t>
            </w:r>
          </w:p>
        </w:tc>
        <w:tc>
          <w:tcPr>
            <w:tcW w:w="992" w:type="dxa"/>
            <w:vAlign w:val="center"/>
          </w:tcPr>
          <w:p w14:paraId="2E5D02B5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TA ČR</w:t>
            </w:r>
          </w:p>
        </w:tc>
        <w:tc>
          <w:tcPr>
            <w:tcW w:w="993" w:type="dxa"/>
            <w:vAlign w:val="center"/>
          </w:tcPr>
          <w:p w14:paraId="413D9F83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Q3 2022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51CA4" w14:textId="0B98EEF9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8AA2B" w14:textId="529ABD64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200</w:t>
            </w:r>
          </w:p>
        </w:tc>
        <w:tc>
          <w:tcPr>
            <w:tcW w:w="3247" w:type="dxa"/>
            <w:vAlign w:val="center"/>
          </w:tcPr>
          <w:p w14:paraId="741D428C" w14:textId="568F5C66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podpořených projektů v oblasti životního prostředí</w:t>
            </w:r>
          </w:p>
        </w:tc>
        <w:tc>
          <w:tcPr>
            <w:tcW w:w="1134" w:type="dxa"/>
            <w:vAlign w:val="center"/>
          </w:tcPr>
          <w:p w14:paraId="218EEC86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vAlign w:val="center"/>
          </w:tcPr>
          <w:p w14:paraId="0314874E" w14:textId="7EEA3E1C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29. 6. 2022 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>vyhlášení 6</w:t>
            </w:r>
            <w:r w:rsidRPr="00187FFE">
              <w:rPr>
                <w:rFonts w:cstheme="minorHAnsi"/>
                <w:b/>
                <w:sz w:val="20"/>
                <w:szCs w:val="20"/>
              </w:rPr>
              <w:t>. VES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 v programu Prostředí pro život</w:t>
            </w:r>
          </w:p>
          <w:p w14:paraId="45977EC5" w14:textId="737F4BCF" w:rsidR="004D3D48" w:rsidRPr="00187FFE" w:rsidRDefault="004D3D48" w:rsidP="007B393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28. 3. 2023 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vyhlášení výsledků </w:t>
            </w:r>
            <w:r w:rsidR="002264A8" w:rsidRPr="00187FFE">
              <w:rPr>
                <w:rFonts w:cstheme="minorHAnsi"/>
                <w:b/>
                <w:sz w:val="20"/>
                <w:szCs w:val="20"/>
              </w:rPr>
              <w:t xml:space="preserve">6. 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>VES (46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 ks projektů)</w:t>
            </w:r>
          </w:p>
        </w:tc>
      </w:tr>
      <w:tr w:rsidR="000102C2" w:rsidRPr="00566D9B" w14:paraId="077B5619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44504FE7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8161926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62CFA48A" w14:textId="77777777" w:rsidR="004D3D48" w:rsidRPr="00187FFE" w:rsidRDefault="004D3D48" w:rsidP="004D3D48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5.2.6</w:t>
            </w:r>
          </w:p>
        </w:tc>
        <w:tc>
          <w:tcPr>
            <w:tcW w:w="3407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E824E3" w14:textId="2B110E20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Výzkum a vývoj v souladu s Rámcovým programem pro </w:t>
            </w:r>
            <w:proofErr w:type="spellStart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VaVaI</w:t>
            </w:r>
            <w:proofErr w:type="spellEnd"/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 xml:space="preserve"> (26 ks zúčastněných projektů)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EDC01BE" w14:textId="77777777" w:rsidR="004D3D48" w:rsidRPr="00187FFE" w:rsidRDefault="004D3D48" w:rsidP="004D3D48">
            <w:pPr>
              <w:jc w:val="center"/>
              <w:rPr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449799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TA ČR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CBFA2BD" w14:textId="7ED045E2" w:rsidR="006F6464" w:rsidRPr="00187FFE" w:rsidRDefault="004D3D48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Q3 2025</w:t>
            </w:r>
          </w:p>
          <w:p w14:paraId="1B7870E5" w14:textId="2E8490E8" w:rsidR="00EF561F" w:rsidRPr="00187FFE" w:rsidRDefault="00EF561F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4B1ED" w14:textId="25D33661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55FE0" w14:textId="298D3F54" w:rsidR="004D3D48" w:rsidRPr="00187FFE" w:rsidRDefault="00FF4DB4" w:rsidP="00FF4D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500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vAlign w:val="center"/>
          </w:tcPr>
          <w:p w14:paraId="768FD063" w14:textId="170509CB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Počet realizovaných projektů zapojených do </w:t>
            </w:r>
            <w:proofErr w:type="gramStart"/>
            <w:r w:rsidRPr="00187FFE">
              <w:rPr>
                <w:rFonts w:cstheme="minorHAnsi"/>
                <w:b/>
                <w:sz w:val="20"/>
                <w:szCs w:val="20"/>
              </w:rPr>
              <w:t>ERA</w:t>
            </w:r>
            <w:proofErr w:type="gramEnd"/>
            <w:r w:rsidRPr="00187FFE">
              <w:rPr>
                <w:rFonts w:cstheme="minorHAnsi"/>
                <w:b/>
                <w:sz w:val="20"/>
                <w:szCs w:val="20"/>
              </w:rPr>
              <w:t xml:space="preserve"> NET a projektů, které získaly pečeť excelence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3A65F2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V ŘEŠENÍ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vAlign w:val="center"/>
          </w:tcPr>
          <w:p w14:paraId="0965B1AF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187FFE">
              <w:rPr>
                <w:rFonts w:cstheme="minorHAnsi"/>
                <w:b/>
                <w:sz w:val="20"/>
                <w:szCs w:val="20"/>
              </w:rPr>
              <w:t>Seal</w:t>
            </w:r>
            <w:proofErr w:type="spellEnd"/>
            <w:r w:rsidRPr="00187FFE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87FFE">
              <w:rPr>
                <w:rFonts w:cstheme="minorHAnsi"/>
                <w:b/>
                <w:sz w:val="20"/>
                <w:szCs w:val="20"/>
              </w:rPr>
              <w:t>of</w:t>
            </w:r>
            <w:proofErr w:type="spellEnd"/>
            <w:r w:rsidRPr="00187FFE">
              <w:rPr>
                <w:rFonts w:cstheme="minorHAnsi"/>
                <w:b/>
                <w:sz w:val="20"/>
                <w:szCs w:val="20"/>
              </w:rPr>
              <w:t xml:space="preserve"> excellence:</w:t>
            </w:r>
          </w:p>
          <w:p w14:paraId="1D5E45F7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30. 9. 2022 vyhlášení 1. výzva </w:t>
            </w:r>
            <w:proofErr w:type="spellStart"/>
            <w:r w:rsidRPr="00187FFE">
              <w:rPr>
                <w:rFonts w:cstheme="minorHAnsi"/>
                <w:b/>
                <w:bCs/>
                <w:sz w:val="20"/>
                <w:szCs w:val="20"/>
              </w:rPr>
              <w:t>Seal</w:t>
            </w:r>
            <w:proofErr w:type="spellEnd"/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7FFE">
              <w:rPr>
                <w:rFonts w:cstheme="minorHAnsi"/>
                <w:b/>
                <w:bCs/>
                <w:sz w:val="20"/>
                <w:szCs w:val="20"/>
              </w:rPr>
              <w:t>of</w:t>
            </w:r>
            <w:proofErr w:type="spellEnd"/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 Excellence</w:t>
            </w:r>
          </w:p>
          <w:p w14:paraId="44AEE1D5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bCs/>
                <w:sz w:val="20"/>
                <w:szCs w:val="20"/>
              </w:rPr>
              <w:t xml:space="preserve">24. 11. 2022 </w:t>
            </w:r>
            <w:r w:rsidRPr="00187FFE">
              <w:rPr>
                <w:rFonts w:cstheme="minorHAnsi"/>
                <w:b/>
                <w:sz w:val="20"/>
                <w:szCs w:val="20"/>
              </w:rPr>
              <w:t>vyhlášení výsledků (4 ks projektů)</w:t>
            </w:r>
          </w:p>
          <w:p w14:paraId="041A7EB3" w14:textId="77777777" w:rsidR="004D3D48" w:rsidRPr="00187FFE" w:rsidRDefault="004D3D48" w:rsidP="004D3D4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ERA-NET/partnerství: již vyhlášeno několik výzev (otevřené, výsledky budou známy v průběhu roku 2023)</w:t>
            </w:r>
          </w:p>
        </w:tc>
      </w:tr>
      <w:tr w:rsidR="000102C2" w:rsidRPr="00566D9B" w14:paraId="7AF3777E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A2B1FC" w14:textId="77777777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CD29" w14:textId="21E0FFB2" w:rsidR="00B334B3" w:rsidRPr="00187FFE" w:rsidRDefault="00A07709" w:rsidP="00B334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Nový milník</w:t>
            </w:r>
            <w:r w:rsidR="00B334B3"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 č. 1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C14" w14:textId="63809095" w:rsidR="00B334B3" w:rsidRPr="00187FFE" w:rsidRDefault="00B334B3" w:rsidP="00B334B3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5.2.1</w:t>
            </w:r>
          </w:p>
        </w:tc>
        <w:tc>
          <w:tcPr>
            <w:tcW w:w="3407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D15A40" w14:textId="4F2DA56F" w:rsidR="00B334B3" w:rsidRPr="00187FFE" w:rsidRDefault="00D7369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Posílení cílené podpory priorit RIS3 strategie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F874" w14:textId="08F48930" w:rsidR="00B334B3" w:rsidRPr="00187FFE" w:rsidRDefault="00B334B3" w:rsidP="00B334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B649E" w14:textId="321FEC50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MPO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B924" w14:textId="0C08AA0B" w:rsidR="00B334B3" w:rsidRPr="00187FFE" w:rsidRDefault="00370BC7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Q2 2023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89120" w14:textId="199C50AE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154F8" w14:textId="7C9220EA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9FAE" w14:textId="327458B0" w:rsidR="00B334B3" w:rsidRPr="00187FFE" w:rsidRDefault="00D93C5E" w:rsidP="00D93C5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Dokumentace výzev včetně hodnotících kritérií zaměřená na strategii RIS3, která</w:t>
            </w:r>
            <w:r w:rsidRPr="00187FFE">
              <w:rPr>
                <w:sz w:val="20"/>
                <w:szCs w:val="20"/>
              </w:rPr>
              <w:t xml:space="preserve"> </w:t>
            </w: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budou odpovídajícím způsobem zahrnuta do hodnotících kritérií pro výběr projektů.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8497" w14:textId="77CF7F3E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1B7F68" w14:textId="53FA0ED9" w:rsidR="00B334B3" w:rsidRPr="00187FFE" w:rsidRDefault="00B334B3" w:rsidP="00B33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1AA5647C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3C1E3F" w14:textId="77777777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524B" w14:textId="34E40097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Nový cíl č. 1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E74E" w14:textId="3E3B39BD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5.2.5</w:t>
            </w:r>
          </w:p>
        </w:tc>
        <w:tc>
          <w:tcPr>
            <w:tcW w:w="3407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1C6FEE" w14:textId="405D95D6" w:rsidR="006F6464" w:rsidRPr="00187FFE" w:rsidRDefault="00D7369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Podpora výzkumu a vývoje v podnicích plně v souladu s Národní RIS3 strategií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DA13" w14:textId="4D5EB0EC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0D1DB" w14:textId="11721C99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TA ČR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BF49" w14:textId="120F0EC9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Q2 2024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06AA3" w14:textId="76EF3A38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D44D5" w14:textId="5C8B5D3E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1 350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2F9C" w14:textId="322673E6" w:rsidR="006F6464" w:rsidRPr="00187FFE" w:rsidRDefault="00D93C5E" w:rsidP="00D93C5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Počet </w:t>
            </w:r>
            <w:r w:rsidR="006F6464"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podpořených  projektů </w:t>
            </w: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(68 ks)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3037" w14:textId="6E515BBE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837ED4" w14:textId="3B188947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5B83216A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0C97E0" w14:textId="77777777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5A5F" w14:textId="5358BD64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Nový cíl č. 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ADD" w14:textId="574EC5AC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5.2.7</w:t>
            </w:r>
          </w:p>
        </w:tc>
        <w:tc>
          <w:tcPr>
            <w:tcW w:w="3407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CAB8DA5" w14:textId="1DDA2AB1" w:rsidR="006F6464" w:rsidRPr="00187FFE" w:rsidRDefault="00D7369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Podpora výzkumu a vývoje v oblasti dopravy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D938" w14:textId="5379D747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B10DD" w14:textId="6F63EC9E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TA ČR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A7C2" w14:textId="23ECE99E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Q2 2024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27794" w14:textId="52996935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198DB" w14:textId="2480F1D3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200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7D2A" w14:textId="1592D17E" w:rsidR="006F6464" w:rsidRPr="00187FFE" w:rsidRDefault="00D93C5E" w:rsidP="00D93C5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Počet podpořených  projektů (16 ks)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9D3B" w14:textId="4239695B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3CCCA1" w14:textId="37573898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1863659B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50A5D31F" w14:textId="77777777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4A13085" w14:textId="12065A6D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Nový cíl č. 3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CF1324" w14:textId="00ADDF0A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5.2.8</w:t>
            </w:r>
          </w:p>
        </w:tc>
        <w:tc>
          <w:tcPr>
            <w:tcW w:w="340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11E2817" w14:textId="760D12B8" w:rsidR="006F6464" w:rsidRPr="00187FFE" w:rsidRDefault="00D7369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Podpora výzkumu a vývoje v oblasti životního prostředí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F4D64B" w14:textId="49E2024B" w:rsidR="006F6464" w:rsidRPr="00187FFE" w:rsidRDefault="006F6464" w:rsidP="006F646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DD038" w14:textId="1FA87789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TA ČR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A712" w14:textId="2C2E8A08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Q2 2024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FAECB" w14:textId="626601A0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6B3DF" w14:textId="76D53684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450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B3641" w14:textId="5D418776" w:rsidR="006F6464" w:rsidRPr="00187FFE" w:rsidRDefault="00D93C5E" w:rsidP="00D93C5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Počet podpořených  projektů (35 ks)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E6D37D9" w14:textId="2F8BA01A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6F0470AC" w14:textId="2822E3DB" w:rsidR="006F6464" w:rsidRPr="00187FFE" w:rsidRDefault="006F6464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300F33B9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E87E" w14:textId="4D1C968A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Komponenta 5.3</w:t>
            </w:r>
          </w:p>
        </w:tc>
        <w:tc>
          <w:tcPr>
            <w:tcW w:w="15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F0E2" w14:textId="04D33510" w:rsidR="00EF561F" w:rsidRPr="00187FFE" w:rsidRDefault="00A40BB4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Nový milník</w:t>
            </w:r>
            <w:r w:rsidR="00EF561F"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 č. 1</w:t>
            </w:r>
          </w:p>
        </w:tc>
        <w:tc>
          <w:tcPr>
            <w:tcW w:w="10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D00A" w14:textId="22AED2B2" w:rsidR="00EF561F" w:rsidRPr="00187FFE" w:rsidRDefault="00EF561F" w:rsidP="00EF561F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5.3.1</w:t>
            </w:r>
          </w:p>
        </w:tc>
        <w:tc>
          <w:tcPr>
            <w:tcW w:w="340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BEB9FB" w14:textId="5EA67AD6" w:rsidR="00EF561F" w:rsidRPr="00187FFE" w:rsidRDefault="00935A84" w:rsidP="00D73694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Posílit kapacity tzv. strategické inteligence a urychlit přenos mezinárodní dobré praxe v oblastech přípravy, tvorby, implementace, monitoringu a evaluace politiky výzkumu, vývoje a inovací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192FF" w14:textId="13DF1E52" w:rsidR="00EF561F" w:rsidRPr="00187FFE" w:rsidRDefault="00EF561F" w:rsidP="00EF561F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11F0C" w14:textId="7E27F424" w:rsidR="00EF561F" w:rsidRPr="00187FFE" w:rsidRDefault="00B334B3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MŠMT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0E41A" w14:textId="3EF7577D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Q4 </w:t>
            </w:r>
            <w:r w:rsidR="006F6464" w:rsidRPr="00187FFE">
              <w:rPr>
                <w:rFonts w:cstheme="minorHAnsi"/>
                <w:b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BA3FF" w14:textId="7E593C20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F2C59" w14:textId="66616A6A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324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53CF" w14:textId="5CA42E93" w:rsidR="00EF561F" w:rsidRPr="00187FFE" w:rsidRDefault="002926A8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Přijetí usnesení vlády ČR o schválení projektu STRATIN+ s rozšířeným rozsahem aktivit, posílenými kapacitami a dobou realizace minimálně do roku 2030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013F" w14:textId="1A89C955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58794" w14:textId="5D8C0AB8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4BC947A9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83DAD2C" w14:textId="0B3618FE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293DDD" w14:textId="78181B40" w:rsidR="00EF561F" w:rsidRPr="00187FFE" w:rsidRDefault="00A40BB4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Nový milník</w:t>
            </w:r>
            <w:r w:rsidR="00EF561F" w:rsidRPr="00187FFE">
              <w:rPr>
                <w:rFonts w:cstheme="minorHAnsi"/>
                <w:b/>
                <w:color w:val="FF0000"/>
                <w:sz w:val="20"/>
                <w:szCs w:val="20"/>
              </w:rPr>
              <w:t xml:space="preserve"> č. 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3708B3" w14:textId="1B12805D" w:rsidR="00EF561F" w:rsidRPr="00187FFE" w:rsidRDefault="00EF561F" w:rsidP="00EF561F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5.3.2</w:t>
            </w:r>
          </w:p>
        </w:tc>
        <w:tc>
          <w:tcPr>
            <w:tcW w:w="3407" w:type="dxa"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8558475" w14:textId="2A6CC298" w:rsidR="00EF561F" w:rsidRPr="00187FFE" w:rsidRDefault="00935A8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Harmonizovat metodické prostředí pro poskytování podpory na výzkum, vývoj a inovace z veřejných prostředků a eliminovat nadměrnou administrativní zátěž ve výzkumu, vývoji a inovacích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756A4" w14:textId="6DB02A09" w:rsidR="00EF561F" w:rsidRPr="00187FFE" w:rsidRDefault="00EF561F" w:rsidP="00EF561F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3BF1F" w14:textId="4177E048" w:rsidR="00EF561F" w:rsidRPr="00187FFE" w:rsidRDefault="006F6464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RVVI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7F788" w14:textId="0D079F46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Q2 2025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E3E79" w14:textId="40649222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366CD" w14:textId="72B88EAB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324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3FEC34" w14:textId="2F010C2E" w:rsidR="002926A8" w:rsidRPr="00187FFE" w:rsidRDefault="002926A8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Přijetí pokynů Radou pro výzkum, vývoj a inovace pro harmonizaci metodického rámce pro veřejné financování projektů výzkumu, vývoje a inovací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571E4" w14:textId="32FD8B16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7FEF9FE" w14:textId="60841D98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0102C2" w:rsidRPr="00566D9B" w14:paraId="2C9B54B1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3115B7A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EF2372" w14:textId="254152AF" w:rsidR="00EF561F" w:rsidRPr="00187FFE" w:rsidRDefault="00A40BB4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Nový cíl č. 1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02FBB3B" w14:textId="577DC39D" w:rsidR="00EF561F" w:rsidRPr="00187FFE" w:rsidRDefault="00EF561F" w:rsidP="00EF561F">
            <w:pPr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5.3.3</w:t>
            </w:r>
          </w:p>
        </w:tc>
        <w:tc>
          <w:tcPr>
            <w:tcW w:w="3407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2EB926" w14:textId="3C475350" w:rsidR="00EF561F" w:rsidRPr="00187FFE" w:rsidRDefault="00935A84" w:rsidP="00D7369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Zvýšit intenzitu a kvalitu zapojení ekosystému výzkumu, vývoje a inovací do mezinárodní spolupráce, a to navýšením počtu nositelů excelentní výzkumné agendy a posílením odolnosti vůči nedostatečnému a pro-cyklickému způsobu financování z národních zdrojů a evropských zdrojů s tzv. národní obálkou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1C42A" w14:textId="3EF64C84" w:rsidR="00EF561F" w:rsidRPr="00187FFE" w:rsidRDefault="00EF561F" w:rsidP="00EF561F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F6589" w14:textId="04304CB2" w:rsidR="00EF561F" w:rsidRPr="00187FFE" w:rsidRDefault="006F6464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MŠMT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104A" w14:textId="0E474317" w:rsidR="006F6464" w:rsidRPr="00187FFE" w:rsidRDefault="00EF561F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Q4</w:t>
            </w:r>
            <w:r w:rsidR="006F6464" w:rsidRPr="00187FFE">
              <w:rPr>
                <w:rFonts w:cstheme="minorHAnsi"/>
                <w:b/>
                <w:color w:val="FF0000"/>
                <w:sz w:val="20"/>
                <w:szCs w:val="20"/>
              </w:rPr>
              <w:t> 2024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8A05A" w14:textId="2D5D17DA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C82BF" w14:textId="321BFBC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3247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3103A4" w14:textId="66522834" w:rsidR="002926A8" w:rsidRPr="00187FFE" w:rsidRDefault="002926A8" w:rsidP="002926A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Přijetí usnesení vlády ČR o schválení programu EXCELLENCE s dobou realizace minimálně do roku 2030,  následně MŠMT zahájí výzvy k předkládání projektů a iniciuje financování návrhů projektů, které úspěšně projdou hodnocením.</w:t>
            </w:r>
          </w:p>
          <w:p w14:paraId="3FE0C25D" w14:textId="2E11FACD" w:rsidR="002926A8" w:rsidRPr="00187FFE" w:rsidRDefault="002926A8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8D2F9F" w14:textId="43CD903A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  <w:tc>
          <w:tcPr>
            <w:tcW w:w="4397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F68A554" w14:textId="47702783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N/A</w:t>
            </w:r>
          </w:p>
        </w:tc>
      </w:tr>
      <w:tr w:rsidR="00A40BB4" w:rsidRPr="00566D9B" w14:paraId="5759B120" w14:textId="77777777" w:rsidTr="00A40BB4">
        <w:trPr>
          <w:gridAfter w:val="1"/>
          <w:wAfter w:w="7" w:type="dxa"/>
          <w:trHeight w:val="1769"/>
          <w:jc w:val="center"/>
        </w:trPr>
        <w:tc>
          <w:tcPr>
            <w:tcW w:w="1696" w:type="dxa"/>
            <w:tcBorders>
              <w:top w:val="single" w:sz="18" w:space="0" w:color="auto"/>
            </w:tcBorders>
            <w:vAlign w:val="center"/>
          </w:tcPr>
          <w:p w14:paraId="03CEF5B1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Komponenta 1.3</w:t>
            </w:r>
          </w:p>
        </w:tc>
        <w:tc>
          <w:tcPr>
            <w:tcW w:w="156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35B42BDE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Milník č. 1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14:paraId="5C03AFB3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1.3.6</w:t>
            </w:r>
          </w:p>
        </w:tc>
        <w:tc>
          <w:tcPr>
            <w:tcW w:w="3407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14784DE2" w14:textId="70642EA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Uzavření všech rozhodnutí o udělení grantu pro vědecko-výzkumné projekty související s rozvojem sítí 5G v průmyslu a službách (veřejně dostupný seznam vybraných projektů)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6508122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3976F1BC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MPO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14:paraId="232480DB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2024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vAlign w:val="center"/>
          </w:tcPr>
          <w:p w14:paraId="3A324E2D" w14:textId="2AF4AF89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14:paraId="1BD9CFE8" w14:textId="4DB46A18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FF0000"/>
                <w:sz w:val="20"/>
                <w:szCs w:val="20"/>
              </w:rPr>
              <w:t>325</w:t>
            </w:r>
          </w:p>
        </w:tc>
        <w:tc>
          <w:tcPr>
            <w:tcW w:w="3247" w:type="dxa"/>
            <w:tcBorders>
              <w:top w:val="single" w:sz="18" w:space="0" w:color="auto"/>
            </w:tcBorders>
            <w:vAlign w:val="center"/>
          </w:tcPr>
          <w:p w14:paraId="4A7016F1" w14:textId="3D9BC4CD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Oznámení o udělení všech grantových rozhodnutí na vědecko-výzkumné projekty týkající se sítí 5G ze strany MPO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492CFD08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SPLNĚNO</w:t>
            </w:r>
          </w:p>
        </w:tc>
        <w:tc>
          <w:tcPr>
            <w:tcW w:w="4397" w:type="dxa"/>
            <w:tcBorders>
              <w:top w:val="single" w:sz="18" w:space="0" w:color="auto"/>
            </w:tcBorders>
            <w:vAlign w:val="center"/>
          </w:tcPr>
          <w:p w14:paraId="5DF401CF" w14:textId="71B2FF05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14. 12. 2022 zveřejněn seznam vybraných projektů ve </w:t>
            </w:r>
            <w:proofErr w:type="gramStart"/>
            <w:r w:rsidRPr="00187FFE">
              <w:rPr>
                <w:rFonts w:cstheme="minorHAnsi"/>
                <w:b/>
                <w:sz w:val="20"/>
                <w:szCs w:val="20"/>
              </w:rPr>
              <w:t>VES</w:t>
            </w:r>
            <w:proofErr w:type="gramEnd"/>
            <w:r w:rsidRPr="00187FFE">
              <w:rPr>
                <w:rFonts w:cstheme="minorHAnsi"/>
                <w:b/>
                <w:sz w:val="20"/>
                <w:szCs w:val="20"/>
              </w:rPr>
              <w:t xml:space="preserve"> 7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 xml:space="preserve"> v programu </w:t>
            </w:r>
            <w:r w:rsidRPr="00187FFE">
              <w:rPr>
                <w:rFonts w:cstheme="minorHAnsi"/>
                <w:b/>
                <w:sz w:val="20"/>
                <w:szCs w:val="20"/>
              </w:rPr>
              <w:t>TREND</w:t>
            </w:r>
          </w:p>
          <w:p w14:paraId="74F63D3C" w14:textId="049636A0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24. 5. 2023 zveřejněn seznam vybraných projektů  ve </w:t>
            </w:r>
            <w:proofErr w:type="gramStart"/>
            <w:r w:rsidRPr="00187FFE">
              <w:rPr>
                <w:rFonts w:cstheme="minorHAnsi"/>
                <w:b/>
                <w:sz w:val="20"/>
                <w:szCs w:val="20"/>
              </w:rPr>
              <w:t>VES</w:t>
            </w:r>
            <w:proofErr w:type="gramEnd"/>
            <w:r w:rsidRPr="00187FFE">
              <w:rPr>
                <w:rFonts w:cstheme="minorHAnsi"/>
                <w:b/>
                <w:sz w:val="20"/>
                <w:szCs w:val="20"/>
              </w:rPr>
              <w:t xml:space="preserve"> 8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 xml:space="preserve"> v</w:t>
            </w:r>
            <w:r w:rsidRPr="00187FFE">
              <w:rPr>
                <w:rFonts w:cstheme="minorHAnsi"/>
                <w:b/>
                <w:sz w:val="20"/>
                <w:szCs w:val="20"/>
              </w:rPr>
              <w:t xml:space="preserve"> programu TREND</w:t>
            </w:r>
          </w:p>
          <w:p w14:paraId="25981B3D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40BB4" w:rsidRPr="00566D9B" w14:paraId="62EBA579" w14:textId="77777777" w:rsidTr="00A40BB4">
        <w:trPr>
          <w:gridAfter w:val="1"/>
          <w:wAfter w:w="7" w:type="dxa"/>
          <w:trHeight w:val="658"/>
          <w:jc w:val="center"/>
        </w:trPr>
        <w:tc>
          <w:tcPr>
            <w:tcW w:w="1696" w:type="dxa"/>
            <w:tcBorders>
              <w:bottom w:val="single" w:sz="18" w:space="0" w:color="auto"/>
            </w:tcBorders>
            <w:vAlign w:val="center"/>
          </w:tcPr>
          <w:p w14:paraId="26ECFAC8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</w:p>
        </w:tc>
        <w:tc>
          <w:tcPr>
            <w:tcW w:w="156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14:paraId="6C5DA28B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Cíl č. 1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14:paraId="5F31B12B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1.3.6</w:t>
            </w:r>
          </w:p>
        </w:tc>
        <w:tc>
          <w:tcPr>
            <w:tcW w:w="3407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66B66F" w14:textId="209DCA13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233E6F"/>
                <w:sz w:val="20"/>
                <w:szCs w:val="20"/>
              </w:rPr>
            </w:pPr>
            <w:r w:rsidRPr="00187FFE">
              <w:rPr>
                <w:rFonts w:cstheme="minorHAnsi"/>
                <w:b/>
                <w:color w:val="233E6F"/>
                <w:sz w:val="20"/>
                <w:szCs w:val="20"/>
              </w:rPr>
              <w:t>Dokončení realizace vědecko-výzkumných projektů o možném dalším rozvoji sítí 5G v průmyslu a službách (20 ks projektů)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F7184CF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9E21359" w14:textId="77777777" w:rsidR="00BC5F0F" w:rsidRDefault="00BC5F0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MPO/</w:t>
            </w:r>
          </w:p>
          <w:p w14:paraId="27C9B703" w14:textId="6ED198DC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TA ČR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007EC4A3" w14:textId="113D4483" w:rsidR="00EF561F" w:rsidRPr="00187FFE" w:rsidRDefault="00EF561F" w:rsidP="006F64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Q4 2025</w:t>
            </w: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</w:tcPr>
          <w:p w14:paraId="5F142D69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14:paraId="241F43B1" w14:textId="36EDE26C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47" w:type="dxa"/>
            <w:tcBorders>
              <w:bottom w:val="single" w:sz="18" w:space="0" w:color="auto"/>
            </w:tcBorders>
            <w:vAlign w:val="center"/>
          </w:tcPr>
          <w:p w14:paraId="1A4A4CD3" w14:textId="0E09AC2F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Počet realizovaných projektů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2F72098E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24 ks PROJEKTŮ V ŘEŠENÍ</w:t>
            </w:r>
          </w:p>
        </w:tc>
        <w:tc>
          <w:tcPr>
            <w:tcW w:w="4397" w:type="dxa"/>
            <w:tcBorders>
              <w:bottom w:val="single" w:sz="18" w:space="0" w:color="auto"/>
            </w:tcBorders>
            <w:vAlign w:val="center"/>
          </w:tcPr>
          <w:p w14:paraId="44E555D4" w14:textId="77B18583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27. 4. 2022  vyhlášení 7. VES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 xml:space="preserve"> v programu </w:t>
            </w:r>
            <w:r w:rsidRPr="00187FFE">
              <w:rPr>
                <w:rFonts w:cstheme="minorHAnsi"/>
                <w:b/>
                <w:sz w:val="20"/>
                <w:szCs w:val="20"/>
              </w:rPr>
              <w:t>TREND</w:t>
            </w:r>
          </w:p>
          <w:p w14:paraId="2D1A81EB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Style w:val="Hypertextovodkaz"/>
                <w:color w:val="auto"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14. 12. 2022 vyhlášení výsledků VES (10 ks projektů)</w:t>
            </w:r>
            <w:r w:rsidRPr="00187FFE">
              <w:rPr>
                <w:rStyle w:val="Hypertextovodkaz"/>
                <w:color w:val="auto"/>
                <w:sz w:val="20"/>
                <w:szCs w:val="20"/>
              </w:rPr>
              <w:t xml:space="preserve"> </w:t>
            </w:r>
          </w:p>
          <w:p w14:paraId="6CF6D2B6" w14:textId="05E0ABA0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 xml:space="preserve">5. 10. 2022  vyhlášení 8. VES </w:t>
            </w:r>
            <w:r w:rsidR="007B393D" w:rsidRPr="00187FFE">
              <w:rPr>
                <w:rFonts w:cstheme="minorHAnsi"/>
                <w:b/>
                <w:sz w:val="20"/>
                <w:szCs w:val="20"/>
              </w:rPr>
              <w:t xml:space="preserve">v programu </w:t>
            </w:r>
            <w:r w:rsidRPr="00187FFE">
              <w:rPr>
                <w:rFonts w:cstheme="minorHAnsi"/>
                <w:b/>
                <w:sz w:val="20"/>
                <w:szCs w:val="20"/>
              </w:rPr>
              <w:t>TREND</w:t>
            </w:r>
          </w:p>
          <w:p w14:paraId="53FE6EC0" w14:textId="77777777" w:rsidR="00EF561F" w:rsidRPr="00187FFE" w:rsidRDefault="00EF561F" w:rsidP="00EF561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187FFE">
              <w:rPr>
                <w:rFonts w:cstheme="minorHAnsi"/>
                <w:b/>
                <w:sz w:val="20"/>
                <w:szCs w:val="20"/>
              </w:rPr>
              <w:t>24. 5. 2023 vyhlášení výsledků VES (14 ks projektů)</w:t>
            </w:r>
          </w:p>
        </w:tc>
      </w:tr>
    </w:tbl>
    <w:p w14:paraId="6DC1D7BE" w14:textId="77777777" w:rsidR="000102C2" w:rsidRPr="000102C2" w:rsidRDefault="000102C2" w:rsidP="00187FFE">
      <w:pPr>
        <w:spacing w:after="120" w:line="276" w:lineRule="auto"/>
        <w:ind w:left="-284"/>
        <w:jc w:val="both"/>
        <w:rPr>
          <w:rFonts w:cstheme="minorHAnsi"/>
          <w:sz w:val="2"/>
        </w:rPr>
      </w:pPr>
    </w:p>
    <w:p w14:paraId="1CBEF432" w14:textId="5B33D010" w:rsidR="00166AF9" w:rsidRDefault="00187FFE" w:rsidP="00187FFE">
      <w:pPr>
        <w:spacing w:after="120" w:line="276" w:lineRule="auto"/>
        <w:ind w:left="-284"/>
        <w:jc w:val="both"/>
        <w:rPr>
          <w:rFonts w:cstheme="minorHAnsi"/>
        </w:rPr>
      </w:pPr>
      <w:r>
        <w:rPr>
          <w:rFonts w:cstheme="minorHAnsi"/>
        </w:rPr>
        <w:t>Pozn.: Nové milníky a cíle, které jsou</w:t>
      </w:r>
      <w:r w:rsidR="00F80020">
        <w:rPr>
          <w:rFonts w:cstheme="minorHAnsi"/>
        </w:rPr>
        <w:t xml:space="preserve"> součástí A</w:t>
      </w:r>
      <w:r>
        <w:rPr>
          <w:rFonts w:cstheme="minorHAnsi"/>
        </w:rPr>
        <w:t>ktualizace NPO, jsou označeny červeným písmem, u těchto řádků jsou údaje ve fázi vyjednávání s</w:t>
      </w:r>
      <w:r w:rsidR="006438F6">
        <w:rPr>
          <w:rFonts w:cstheme="minorHAnsi"/>
        </w:rPr>
        <w:t> </w:t>
      </w:r>
      <w:r>
        <w:rPr>
          <w:rFonts w:cstheme="minorHAnsi"/>
        </w:rPr>
        <w:t>EK a může do</w:t>
      </w:r>
      <w:r w:rsidR="006438F6">
        <w:rPr>
          <w:rFonts w:cstheme="minorHAnsi"/>
        </w:rPr>
        <w:t xml:space="preserve">jít ještě k upřesněním a změnám, </w:t>
      </w:r>
      <w:r>
        <w:rPr>
          <w:rFonts w:cstheme="minorHAnsi"/>
        </w:rPr>
        <w:t xml:space="preserve">včetně údajů o termínu dokončení. </w:t>
      </w:r>
    </w:p>
    <w:p w14:paraId="108AA46A" w14:textId="77777777" w:rsidR="000102C2" w:rsidRDefault="000102C2" w:rsidP="00187FFE">
      <w:pPr>
        <w:spacing w:after="120" w:line="276" w:lineRule="auto"/>
        <w:ind w:left="-284"/>
        <w:jc w:val="both"/>
        <w:rPr>
          <w:rFonts w:cstheme="minorHAnsi"/>
        </w:rPr>
      </w:pPr>
    </w:p>
    <w:p w14:paraId="3DCD074D" w14:textId="5171A9C4" w:rsidR="00564A86" w:rsidRPr="00BB7BC1" w:rsidRDefault="00564A86" w:rsidP="00187FFE">
      <w:pPr>
        <w:spacing w:after="120" w:line="276" w:lineRule="auto"/>
        <w:ind w:left="-284"/>
        <w:jc w:val="both"/>
        <w:rPr>
          <w:rFonts w:cstheme="minorHAnsi"/>
        </w:rPr>
      </w:pPr>
      <w:r w:rsidRPr="00BB7BC1">
        <w:rPr>
          <w:rFonts w:cstheme="minorHAnsi"/>
        </w:rPr>
        <w:t xml:space="preserve">Vytvořila: Mgr. Helena Římská, Oddělení finanční podpory </w:t>
      </w:r>
      <w:proofErr w:type="spellStart"/>
      <w:r w:rsidRPr="00BB7BC1">
        <w:rPr>
          <w:rFonts w:cstheme="minorHAnsi"/>
        </w:rPr>
        <w:t>VaVaI</w:t>
      </w:r>
      <w:proofErr w:type="spellEnd"/>
      <w:r w:rsidR="009D2CDC">
        <w:rPr>
          <w:rFonts w:cstheme="minorHAnsi"/>
        </w:rPr>
        <w:t xml:space="preserve">, Sekce pro </w:t>
      </w:r>
      <w:proofErr w:type="spellStart"/>
      <w:r w:rsidR="009D2CDC">
        <w:rPr>
          <w:rFonts w:cstheme="minorHAnsi"/>
        </w:rPr>
        <w:t>VaVaI</w:t>
      </w:r>
      <w:proofErr w:type="spellEnd"/>
      <w:r w:rsidR="009D2CDC">
        <w:rPr>
          <w:rFonts w:cstheme="minorHAnsi"/>
        </w:rPr>
        <w:t>, ÚV ČR</w:t>
      </w:r>
      <w:r w:rsidR="00361E42" w:rsidRPr="00BB7BC1">
        <w:rPr>
          <w:rFonts w:cstheme="minorHAnsi"/>
        </w:rPr>
        <w:t>, dne 22</w:t>
      </w:r>
      <w:r w:rsidRPr="00BB7BC1">
        <w:rPr>
          <w:rFonts w:cstheme="minorHAnsi"/>
        </w:rPr>
        <w:t>. 6. 2023</w:t>
      </w:r>
    </w:p>
    <w:sectPr w:rsidR="00564A86" w:rsidRPr="00BB7BC1" w:rsidSect="00361E42">
      <w:headerReference w:type="default" r:id="rId25"/>
      <w:pgSz w:w="23811" w:h="16838" w:orient="landscape" w:code="8"/>
      <w:pgMar w:top="1758" w:right="1242" w:bottom="425" w:left="1276" w:header="709" w:footer="221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F27AD" w14:textId="77777777" w:rsidR="00951AD6" w:rsidRDefault="00951AD6" w:rsidP="00BD7F5C">
      <w:pPr>
        <w:spacing w:after="0" w:line="240" w:lineRule="auto"/>
      </w:pPr>
      <w:r>
        <w:separator/>
      </w:r>
    </w:p>
  </w:endnote>
  <w:endnote w:type="continuationSeparator" w:id="0">
    <w:p w14:paraId="6BEC2439" w14:textId="77777777" w:rsidR="00951AD6" w:rsidRDefault="00951AD6" w:rsidP="00BD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128036"/>
      <w:docPartObj>
        <w:docPartGallery w:val="Page Numbers (Bottom of Page)"/>
        <w:docPartUnique/>
      </w:docPartObj>
    </w:sdtPr>
    <w:sdtEndPr/>
    <w:sdtContent>
      <w:p w14:paraId="17F4F7BD" w14:textId="6B046C59" w:rsidR="00DE5202" w:rsidRDefault="00DE52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E2C">
          <w:rPr>
            <w:noProof/>
          </w:rPr>
          <w:t>3</w:t>
        </w:r>
        <w:r>
          <w:fldChar w:fldCharType="end"/>
        </w:r>
      </w:p>
    </w:sdtContent>
  </w:sdt>
  <w:p w14:paraId="2BD0C34F" w14:textId="77777777" w:rsidR="00DE5202" w:rsidRDefault="00DE52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DA70A" w14:textId="77777777" w:rsidR="00951AD6" w:rsidRDefault="00951AD6" w:rsidP="00BD7F5C">
      <w:pPr>
        <w:spacing w:after="0" w:line="240" w:lineRule="auto"/>
      </w:pPr>
      <w:r>
        <w:separator/>
      </w:r>
    </w:p>
  </w:footnote>
  <w:footnote w:type="continuationSeparator" w:id="0">
    <w:p w14:paraId="0E2587B4" w14:textId="77777777" w:rsidR="00951AD6" w:rsidRDefault="00951AD6" w:rsidP="00BD7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78F22" w14:textId="42319405" w:rsidR="00DE5202" w:rsidRPr="00030202" w:rsidRDefault="00DE5202" w:rsidP="008317A9">
    <w:pPr>
      <w:pStyle w:val="Zhlav"/>
      <w:rPr>
        <w:b/>
      </w:rPr>
    </w:pPr>
    <w:r w:rsidRPr="00030202">
      <w:rPr>
        <w:rFonts w:ascii="Arial" w:hAnsi="Arial" w:cs="Arial"/>
        <w:b/>
        <w:noProof/>
        <w:color w:val="0B38B5"/>
        <w:sz w:val="24"/>
        <w:lang w:eastAsia="cs-CZ"/>
      </w:rPr>
      <w:drawing>
        <wp:anchor distT="0" distB="0" distL="114300" distR="114300" simplePos="0" relativeHeight="251660288" behindDoc="1" locked="0" layoutInCell="1" allowOverlap="1" wp14:anchorId="7B1EF572" wp14:editId="63D60D3C">
          <wp:simplePos x="0" y="0"/>
          <wp:positionH relativeFrom="column">
            <wp:posOffset>2397125</wp:posOffset>
          </wp:positionH>
          <wp:positionV relativeFrom="paragraph">
            <wp:posOffset>-121285</wp:posOffset>
          </wp:positionV>
          <wp:extent cx="914400" cy="276860"/>
          <wp:effectExtent l="0" t="0" r="0" b="889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768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76EDC">
      <w:rPr>
        <w:rFonts w:ascii="Calibri" w:eastAsia="Calibri" w:hAnsi="Calibri" w:cs="Calibri"/>
        <w:b/>
        <w:sz w:val="24"/>
      </w:rPr>
      <w:t xml:space="preserve">  Červe</w:t>
    </w:r>
    <w:r>
      <w:rPr>
        <w:rFonts w:ascii="Calibri" w:eastAsia="Calibri" w:hAnsi="Calibri" w:cs="Calibri"/>
        <w:b/>
        <w:sz w:val="24"/>
      </w:rPr>
      <w:t>n</w:t>
    </w:r>
    <w:r w:rsidRPr="00030202">
      <w:rPr>
        <w:rFonts w:ascii="Calibri" w:eastAsia="Calibri" w:hAnsi="Calibri" w:cs="Calibri"/>
        <w:b/>
        <w:sz w:val="24"/>
      </w:rPr>
      <w:t xml:space="preserve"> </w:t>
    </w:r>
    <w:r>
      <w:rPr>
        <w:rFonts w:ascii="Calibri" w:eastAsia="Calibri" w:hAnsi="Calibri" w:cs="Calibri"/>
        <w:b/>
        <w:sz w:val="24"/>
      </w:rPr>
      <w:t>2023</w:t>
    </w:r>
    <w:r w:rsidRPr="00030202">
      <w:rPr>
        <w:rFonts w:ascii="Calibri" w:eastAsia="Calibri" w:hAnsi="Calibri" w:cs="Calibri"/>
        <w:b/>
        <w:sz w:val="24"/>
      </w:rPr>
      <w:t xml:space="preserve">                                                                                      </w:t>
    </w:r>
    <w:r>
      <w:rPr>
        <w:rFonts w:ascii="Calibri" w:eastAsia="Calibri" w:hAnsi="Calibri" w:cs="Calibri"/>
        <w:b/>
        <w:sz w:val="24"/>
      </w:rPr>
      <w:t xml:space="preserve">                                                  </w:t>
    </w:r>
    <w:r w:rsidR="0050086B">
      <w:rPr>
        <w:rFonts w:ascii="Calibri" w:eastAsia="Calibri" w:hAnsi="Calibri" w:cs="Calibri"/>
        <w:b/>
        <w:sz w:val="24"/>
      </w:rPr>
      <w:t xml:space="preserve">          </w:t>
    </w:r>
    <w:r>
      <w:rPr>
        <w:rFonts w:ascii="Calibri" w:eastAsia="Calibri" w:hAnsi="Calibri" w:cs="Calibri"/>
        <w:b/>
        <w:sz w:val="24"/>
      </w:rPr>
      <w:t>NPO</w:t>
    </w:r>
  </w:p>
  <w:p w14:paraId="09BAFEF8" w14:textId="48C25F7D" w:rsidR="00DE5202" w:rsidRDefault="0050086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45CE3F" wp14:editId="251A41AA">
              <wp:simplePos x="0" y="0"/>
              <wp:positionH relativeFrom="column">
                <wp:posOffset>-173825</wp:posOffset>
              </wp:positionH>
              <wp:positionV relativeFrom="paragraph">
                <wp:posOffset>148136</wp:posOffset>
              </wp:positionV>
              <wp:extent cx="6614556" cy="0"/>
              <wp:effectExtent l="0" t="0" r="34290" b="19050"/>
              <wp:wrapNone/>
              <wp:docPr id="19" name="Přímá spojnic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4556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02D67A" id="Přímá spojnice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7pt,11.65pt" to="507.1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" strokecolor="#5b9bd5 [3204]" strokeweight="1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A0730" w14:textId="1B3DEC65" w:rsidR="00DE5202" w:rsidRPr="00030202" w:rsidRDefault="00DE5202" w:rsidP="008317A9">
    <w:pPr>
      <w:pStyle w:val="Zhlav"/>
      <w:rPr>
        <w:b/>
      </w:rPr>
    </w:pPr>
    <w:r w:rsidRPr="00030202">
      <w:rPr>
        <w:rFonts w:ascii="Arial" w:hAnsi="Arial" w:cs="Arial"/>
        <w:b/>
        <w:noProof/>
        <w:color w:val="0B38B5"/>
        <w:sz w:val="24"/>
        <w:lang w:eastAsia="cs-CZ"/>
      </w:rPr>
      <w:drawing>
        <wp:anchor distT="0" distB="0" distL="114300" distR="114300" simplePos="0" relativeHeight="251663360" behindDoc="1" locked="0" layoutInCell="1" allowOverlap="1" wp14:anchorId="6FC1CC74" wp14:editId="7F8605E0">
          <wp:simplePos x="0" y="0"/>
          <wp:positionH relativeFrom="column">
            <wp:posOffset>5688330</wp:posOffset>
          </wp:positionH>
          <wp:positionV relativeFrom="paragraph">
            <wp:posOffset>-121285</wp:posOffset>
          </wp:positionV>
          <wp:extent cx="914400" cy="27686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768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471AB">
      <w:rPr>
        <w:rFonts w:ascii="Calibri" w:eastAsia="Calibri" w:hAnsi="Calibri" w:cs="Calibri"/>
        <w:b/>
        <w:sz w:val="24"/>
      </w:rPr>
      <w:t xml:space="preserve">        Červe</w:t>
    </w:r>
    <w:r>
      <w:rPr>
        <w:rFonts w:ascii="Calibri" w:eastAsia="Calibri" w:hAnsi="Calibri" w:cs="Calibri"/>
        <w:b/>
        <w:sz w:val="24"/>
      </w:rPr>
      <w:t>n</w:t>
    </w:r>
    <w:r w:rsidRPr="00030202">
      <w:rPr>
        <w:rFonts w:ascii="Calibri" w:eastAsia="Calibri" w:hAnsi="Calibri" w:cs="Calibri"/>
        <w:b/>
        <w:sz w:val="24"/>
      </w:rPr>
      <w:t xml:space="preserve"> </w:t>
    </w:r>
    <w:r>
      <w:rPr>
        <w:rFonts w:ascii="Calibri" w:eastAsia="Calibri" w:hAnsi="Calibri" w:cs="Calibri"/>
        <w:b/>
        <w:sz w:val="24"/>
      </w:rPr>
      <w:t>2023</w:t>
    </w:r>
    <w:r w:rsidRPr="00030202">
      <w:rPr>
        <w:rFonts w:ascii="Calibri" w:eastAsia="Calibri" w:hAnsi="Calibri" w:cs="Calibri"/>
        <w:b/>
        <w:sz w:val="24"/>
      </w:rPr>
      <w:t xml:space="preserve">                                                                            </w:t>
    </w:r>
    <w:r>
      <w:rPr>
        <w:rFonts w:ascii="Calibri" w:eastAsia="Calibri" w:hAnsi="Calibri" w:cs="Calibri"/>
        <w:b/>
        <w:sz w:val="24"/>
      </w:rPr>
      <w:t xml:space="preserve">                                                                                                         </w:t>
    </w:r>
    <w:r w:rsidR="00361E42">
      <w:rPr>
        <w:rFonts w:ascii="Calibri" w:eastAsia="Calibri" w:hAnsi="Calibri" w:cs="Calibri"/>
        <w:b/>
        <w:sz w:val="24"/>
      </w:rPr>
      <w:t xml:space="preserve">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sz w:val="24"/>
      </w:rPr>
      <w:t xml:space="preserve">                </w:t>
    </w:r>
    <w:r w:rsidR="000E6FEB">
      <w:rPr>
        <w:rFonts w:ascii="Calibri" w:eastAsia="Calibri" w:hAnsi="Calibri" w:cs="Calibri"/>
        <w:b/>
        <w:sz w:val="24"/>
      </w:rPr>
      <w:t xml:space="preserve"> </w:t>
    </w:r>
    <w:r>
      <w:rPr>
        <w:rFonts w:ascii="Calibri" w:eastAsia="Calibri" w:hAnsi="Calibri" w:cs="Calibri"/>
        <w:b/>
        <w:sz w:val="24"/>
      </w:rPr>
      <w:t xml:space="preserve">  NPO</w:t>
    </w:r>
  </w:p>
  <w:p w14:paraId="7BA26F2A" w14:textId="7B6D5C2D" w:rsidR="00DE5202" w:rsidRDefault="00361E4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3E55AE" wp14:editId="4BCC8834">
              <wp:simplePos x="0" y="0"/>
              <wp:positionH relativeFrom="column">
                <wp:posOffset>-200660</wp:posOffset>
              </wp:positionH>
              <wp:positionV relativeFrom="paragraph">
                <wp:posOffset>97155</wp:posOffset>
              </wp:positionV>
              <wp:extent cx="13849350" cy="0"/>
              <wp:effectExtent l="0" t="0" r="19050" b="19050"/>
              <wp:wrapNone/>
              <wp:docPr id="20" name="Přímá spojnic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8493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732B0F" id="Přímá spojnice 2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8pt,7.65pt" to="1074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" strokecolor="#5b9bd5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0DC9"/>
    <w:multiLevelType w:val="hybridMultilevel"/>
    <w:tmpl w:val="168A2ED8"/>
    <w:lvl w:ilvl="0" w:tplc="3B6AC71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EE4A16"/>
    <w:multiLevelType w:val="hybridMultilevel"/>
    <w:tmpl w:val="45FE7E04"/>
    <w:lvl w:ilvl="0" w:tplc="C9123EA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18B08F0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b/>
      </w:rPr>
    </w:lvl>
    <w:lvl w:ilvl="2" w:tplc="18B08F0C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B7A15"/>
    <w:multiLevelType w:val="hybridMultilevel"/>
    <w:tmpl w:val="CBCE576A"/>
    <w:lvl w:ilvl="0" w:tplc="0CE86606">
      <w:start w:val="1"/>
      <w:numFmt w:val="decimal"/>
      <w:lvlText w:val="%1."/>
      <w:lvlJc w:val="left"/>
      <w:pPr>
        <w:ind w:left="720" w:hanging="360"/>
      </w:pPr>
      <w:rPr>
        <w:b/>
        <w:color w:val="233E6F"/>
        <w:sz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90595"/>
    <w:multiLevelType w:val="hybridMultilevel"/>
    <w:tmpl w:val="9D58AB26"/>
    <w:lvl w:ilvl="0" w:tplc="71846E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24FE5"/>
    <w:multiLevelType w:val="hybridMultilevel"/>
    <w:tmpl w:val="16EE09DA"/>
    <w:lvl w:ilvl="0" w:tplc="9264ADC0">
      <w:numFmt w:val="bullet"/>
      <w:lvlText w:val="-"/>
      <w:lvlJc w:val="left"/>
      <w:pPr>
        <w:ind w:left="720" w:hanging="360"/>
      </w:pPr>
      <w:rPr>
        <w:rFonts w:ascii="Helv" w:eastAsiaTheme="minorHAnsi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031DD"/>
    <w:multiLevelType w:val="hybridMultilevel"/>
    <w:tmpl w:val="2B42D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07DEE"/>
    <w:multiLevelType w:val="hybridMultilevel"/>
    <w:tmpl w:val="FA14972A"/>
    <w:lvl w:ilvl="0" w:tplc="9A66A23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</w:rPr>
    </w:lvl>
    <w:lvl w:ilvl="1" w:tplc="18B08F0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b/>
      </w:rPr>
    </w:lvl>
    <w:lvl w:ilvl="2" w:tplc="CD805C0A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42BC1"/>
    <w:multiLevelType w:val="hybridMultilevel"/>
    <w:tmpl w:val="FFE0F4A2"/>
    <w:lvl w:ilvl="0" w:tplc="1200CC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CA"/>
    <w:multiLevelType w:val="hybridMultilevel"/>
    <w:tmpl w:val="36CA3ADA"/>
    <w:lvl w:ilvl="0" w:tplc="3B6AC71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37307"/>
    <w:multiLevelType w:val="hybridMultilevel"/>
    <w:tmpl w:val="63AE63EA"/>
    <w:lvl w:ilvl="0" w:tplc="18B08F0C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EDA3803"/>
    <w:multiLevelType w:val="hybridMultilevel"/>
    <w:tmpl w:val="A498E458"/>
    <w:lvl w:ilvl="0" w:tplc="4C96846C">
      <w:numFmt w:val="bullet"/>
      <w:lvlText w:val=""/>
      <w:lvlJc w:val="left"/>
      <w:pPr>
        <w:ind w:left="1413" w:hanging="705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5620E7"/>
    <w:multiLevelType w:val="hybridMultilevel"/>
    <w:tmpl w:val="0FFA5F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EDE4208"/>
    <w:multiLevelType w:val="hybridMultilevel"/>
    <w:tmpl w:val="F3FA6FC0"/>
    <w:lvl w:ilvl="0" w:tplc="9A66A23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</w:rPr>
    </w:lvl>
    <w:lvl w:ilvl="1" w:tplc="18B08F0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b/>
      </w:rPr>
    </w:lvl>
    <w:lvl w:ilvl="2" w:tplc="18B08F0C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A2995"/>
    <w:multiLevelType w:val="hybridMultilevel"/>
    <w:tmpl w:val="F4C0F050"/>
    <w:lvl w:ilvl="0" w:tplc="18B08F0C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0F94062"/>
    <w:multiLevelType w:val="hybridMultilevel"/>
    <w:tmpl w:val="2766D4D2"/>
    <w:lvl w:ilvl="0" w:tplc="2B187D1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E0D99"/>
    <w:multiLevelType w:val="hybridMultilevel"/>
    <w:tmpl w:val="92B83F2A"/>
    <w:lvl w:ilvl="0" w:tplc="4C96846C">
      <w:numFmt w:val="bullet"/>
      <w:lvlText w:val=""/>
      <w:lvlJc w:val="left"/>
      <w:pPr>
        <w:ind w:left="2121" w:hanging="705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5105E0"/>
    <w:multiLevelType w:val="hybridMultilevel"/>
    <w:tmpl w:val="C52A85DC"/>
    <w:lvl w:ilvl="0" w:tplc="D95C44FA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536588"/>
    <w:multiLevelType w:val="hybridMultilevel"/>
    <w:tmpl w:val="C8A26836"/>
    <w:lvl w:ilvl="0" w:tplc="18B08F0C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C96846C">
      <w:numFmt w:val="bullet"/>
      <w:lvlText w:val=""/>
      <w:lvlJc w:val="left"/>
      <w:pPr>
        <w:ind w:left="2444" w:hanging="360"/>
      </w:pPr>
      <w:rPr>
        <w:rFonts w:ascii="Symbol" w:eastAsiaTheme="minorHAnsi" w:hAnsi="Symbol" w:cstheme="minorHAnsi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4CA2D1B"/>
    <w:multiLevelType w:val="hybridMultilevel"/>
    <w:tmpl w:val="40184698"/>
    <w:lvl w:ilvl="0" w:tplc="2B187D10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7B81FF3"/>
    <w:multiLevelType w:val="hybridMultilevel"/>
    <w:tmpl w:val="6C6CD34A"/>
    <w:lvl w:ilvl="0" w:tplc="2B187D10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18"/>
  </w:num>
  <w:num w:numId="7">
    <w:abstractNumId w:val="10"/>
  </w:num>
  <w:num w:numId="8">
    <w:abstractNumId w:val="15"/>
  </w:num>
  <w:num w:numId="9">
    <w:abstractNumId w:val="16"/>
  </w:num>
  <w:num w:numId="10">
    <w:abstractNumId w:val="9"/>
  </w:num>
  <w:num w:numId="11">
    <w:abstractNumId w:val="17"/>
  </w:num>
  <w:num w:numId="12">
    <w:abstractNumId w:val="19"/>
  </w:num>
  <w:num w:numId="13">
    <w:abstractNumId w:val="14"/>
  </w:num>
  <w:num w:numId="14">
    <w:abstractNumId w:val="13"/>
  </w:num>
  <w:num w:numId="15">
    <w:abstractNumId w:val="3"/>
  </w:num>
  <w:num w:numId="16">
    <w:abstractNumId w:val="6"/>
  </w:num>
  <w:num w:numId="17">
    <w:abstractNumId w:val="12"/>
  </w:num>
  <w:num w:numId="18">
    <w:abstractNumId w:val="11"/>
  </w:num>
  <w:num w:numId="19">
    <w:abstractNumId w:val="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CC"/>
    <w:rsid w:val="000102C2"/>
    <w:rsid w:val="00010FE9"/>
    <w:rsid w:val="00020B5C"/>
    <w:rsid w:val="00021905"/>
    <w:rsid w:val="00023217"/>
    <w:rsid w:val="00024D53"/>
    <w:rsid w:val="00027CDF"/>
    <w:rsid w:val="00071B7E"/>
    <w:rsid w:val="00072C5C"/>
    <w:rsid w:val="00080B95"/>
    <w:rsid w:val="000B318C"/>
    <w:rsid w:val="000D397A"/>
    <w:rsid w:val="000E6FEB"/>
    <w:rsid w:val="000F0908"/>
    <w:rsid w:val="000F1FA1"/>
    <w:rsid w:val="000F2774"/>
    <w:rsid w:val="00100AA3"/>
    <w:rsid w:val="0011172C"/>
    <w:rsid w:val="00112240"/>
    <w:rsid w:val="001347D8"/>
    <w:rsid w:val="0014359F"/>
    <w:rsid w:val="001507DD"/>
    <w:rsid w:val="00165828"/>
    <w:rsid w:val="00166AF9"/>
    <w:rsid w:val="00185F16"/>
    <w:rsid w:val="00186835"/>
    <w:rsid w:val="00187FFE"/>
    <w:rsid w:val="001C3E31"/>
    <w:rsid w:val="001D2C69"/>
    <w:rsid w:val="001D4AE5"/>
    <w:rsid w:val="001D6F30"/>
    <w:rsid w:val="001E2CDC"/>
    <w:rsid w:val="00207EA7"/>
    <w:rsid w:val="002166C0"/>
    <w:rsid w:val="002264A8"/>
    <w:rsid w:val="00226566"/>
    <w:rsid w:val="00234B1D"/>
    <w:rsid w:val="002501EA"/>
    <w:rsid w:val="00255754"/>
    <w:rsid w:val="002729C4"/>
    <w:rsid w:val="00275284"/>
    <w:rsid w:val="002841CC"/>
    <w:rsid w:val="002864A8"/>
    <w:rsid w:val="00291CB5"/>
    <w:rsid w:val="002926A8"/>
    <w:rsid w:val="002A4B94"/>
    <w:rsid w:val="002B2E17"/>
    <w:rsid w:val="002C5678"/>
    <w:rsid w:val="002C7234"/>
    <w:rsid w:val="002E1F66"/>
    <w:rsid w:val="002E3810"/>
    <w:rsid w:val="002F52BD"/>
    <w:rsid w:val="00303E61"/>
    <w:rsid w:val="003061C5"/>
    <w:rsid w:val="00311385"/>
    <w:rsid w:val="0032624A"/>
    <w:rsid w:val="00361E42"/>
    <w:rsid w:val="00366A61"/>
    <w:rsid w:val="00370BC7"/>
    <w:rsid w:val="00371AE9"/>
    <w:rsid w:val="00382A53"/>
    <w:rsid w:val="0039001A"/>
    <w:rsid w:val="003945C6"/>
    <w:rsid w:val="003B40B9"/>
    <w:rsid w:val="003D1A39"/>
    <w:rsid w:val="003E7F74"/>
    <w:rsid w:val="003F063D"/>
    <w:rsid w:val="003F32C2"/>
    <w:rsid w:val="004020FF"/>
    <w:rsid w:val="00441695"/>
    <w:rsid w:val="004642F5"/>
    <w:rsid w:val="0047425D"/>
    <w:rsid w:val="00481E70"/>
    <w:rsid w:val="00483F40"/>
    <w:rsid w:val="004A46F4"/>
    <w:rsid w:val="004A4A06"/>
    <w:rsid w:val="004D3D48"/>
    <w:rsid w:val="004E1309"/>
    <w:rsid w:val="004F47FC"/>
    <w:rsid w:val="0050086B"/>
    <w:rsid w:val="00513ECD"/>
    <w:rsid w:val="00524E10"/>
    <w:rsid w:val="0053656C"/>
    <w:rsid w:val="005427DA"/>
    <w:rsid w:val="00546380"/>
    <w:rsid w:val="00550C67"/>
    <w:rsid w:val="005527A1"/>
    <w:rsid w:val="00564A86"/>
    <w:rsid w:val="00566D9B"/>
    <w:rsid w:val="00573782"/>
    <w:rsid w:val="005826F8"/>
    <w:rsid w:val="00595B73"/>
    <w:rsid w:val="005A5B6F"/>
    <w:rsid w:val="005C2E6B"/>
    <w:rsid w:val="005D08D1"/>
    <w:rsid w:val="005D3BC4"/>
    <w:rsid w:val="005E4DAB"/>
    <w:rsid w:val="005F5314"/>
    <w:rsid w:val="00614668"/>
    <w:rsid w:val="006223C9"/>
    <w:rsid w:val="00626705"/>
    <w:rsid w:val="00641391"/>
    <w:rsid w:val="006438F6"/>
    <w:rsid w:val="00653A78"/>
    <w:rsid w:val="00677A1F"/>
    <w:rsid w:val="00694A69"/>
    <w:rsid w:val="006A6D1E"/>
    <w:rsid w:val="006D0C34"/>
    <w:rsid w:val="006D25B1"/>
    <w:rsid w:val="006E25C2"/>
    <w:rsid w:val="006E7617"/>
    <w:rsid w:val="006F6464"/>
    <w:rsid w:val="0070109A"/>
    <w:rsid w:val="00714CFB"/>
    <w:rsid w:val="00727A4B"/>
    <w:rsid w:val="007357C6"/>
    <w:rsid w:val="007404D0"/>
    <w:rsid w:val="00742F51"/>
    <w:rsid w:val="0074736C"/>
    <w:rsid w:val="00753D71"/>
    <w:rsid w:val="00775763"/>
    <w:rsid w:val="0079007F"/>
    <w:rsid w:val="00791AEE"/>
    <w:rsid w:val="0079408E"/>
    <w:rsid w:val="007B393D"/>
    <w:rsid w:val="007B3E2C"/>
    <w:rsid w:val="007C00C6"/>
    <w:rsid w:val="007C00F8"/>
    <w:rsid w:val="00800402"/>
    <w:rsid w:val="00805C30"/>
    <w:rsid w:val="008317A9"/>
    <w:rsid w:val="00843CF0"/>
    <w:rsid w:val="00853941"/>
    <w:rsid w:val="008762DC"/>
    <w:rsid w:val="008A3BE5"/>
    <w:rsid w:val="008D3F2F"/>
    <w:rsid w:val="008E487F"/>
    <w:rsid w:val="00920B3F"/>
    <w:rsid w:val="00922A22"/>
    <w:rsid w:val="00935A84"/>
    <w:rsid w:val="00951AD6"/>
    <w:rsid w:val="00953892"/>
    <w:rsid w:val="009573AA"/>
    <w:rsid w:val="00960825"/>
    <w:rsid w:val="00960ED0"/>
    <w:rsid w:val="00973052"/>
    <w:rsid w:val="00976EDC"/>
    <w:rsid w:val="00981570"/>
    <w:rsid w:val="00986550"/>
    <w:rsid w:val="00987D95"/>
    <w:rsid w:val="00987EED"/>
    <w:rsid w:val="009A4221"/>
    <w:rsid w:val="009C06EE"/>
    <w:rsid w:val="009D0CFD"/>
    <w:rsid w:val="009D2CDC"/>
    <w:rsid w:val="009D3414"/>
    <w:rsid w:val="009E2946"/>
    <w:rsid w:val="00A0093D"/>
    <w:rsid w:val="00A07709"/>
    <w:rsid w:val="00A14784"/>
    <w:rsid w:val="00A40BB4"/>
    <w:rsid w:val="00A41020"/>
    <w:rsid w:val="00A4232B"/>
    <w:rsid w:val="00A43CA6"/>
    <w:rsid w:val="00A50579"/>
    <w:rsid w:val="00A5210D"/>
    <w:rsid w:val="00A573DD"/>
    <w:rsid w:val="00A60C32"/>
    <w:rsid w:val="00A66561"/>
    <w:rsid w:val="00A80E52"/>
    <w:rsid w:val="00A8100B"/>
    <w:rsid w:val="00A91890"/>
    <w:rsid w:val="00A93A14"/>
    <w:rsid w:val="00AA35F3"/>
    <w:rsid w:val="00AB696A"/>
    <w:rsid w:val="00AD64A3"/>
    <w:rsid w:val="00AE41F2"/>
    <w:rsid w:val="00B334B3"/>
    <w:rsid w:val="00B40BAE"/>
    <w:rsid w:val="00B44F0B"/>
    <w:rsid w:val="00B50B06"/>
    <w:rsid w:val="00B83861"/>
    <w:rsid w:val="00BA4B68"/>
    <w:rsid w:val="00BA7E58"/>
    <w:rsid w:val="00BB7BC1"/>
    <w:rsid w:val="00BC2623"/>
    <w:rsid w:val="00BC27E2"/>
    <w:rsid w:val="00BC5F0F"/>
    <w:rsid w:val="00BD7F5C"/>
    <w:rsid w:val="00BE3596"/>
    <w:rsid w:val="00C021F7"/>
    <w:rsid w:val="00C13C14"/>
    <w:rsid w:val="00C16BB0"/>
    <w:rsid w:val="00C628CA"/>
    <w:rsid w:val="00CB1272"/>
    <w:rsid w:val="00CE58CC"/>
    <w:rsid w:val="00CF3D98"/>
    <w:rsid w:val="00D030CF"/>
    <w:rsid w:val="00D034A8"/>
    <w:rsid w:val="00D148B4"/>
    <w:rsid w:val="00D21E5F"/>
    <w:rsid w:val="00D257F1"/>
    <w:rsid w:val="00D27EEF"/>
    <w:rsid w:val="00D30DBC"/>
    <w:rsid w:val="00D46B50"/>
    <w:rsid w:val="00D550FE"/>
    <w:rsid w:val="00D73694"/>
    <w:rsid w:val="00D835C2"/>
    <w:rsid w:val="00D93C5E"/>
    <w:rsid w:val="00D976E8"/>
    <w:rsid w:val="00DC3123"/>
    <w:rsid w:val="00DC5E20"/>
    <w:rsid w:val="00DD14CA"/>
    <w:rsid w:val="00DD2D58"/>
    <w:rsid w:val="00DE5202"/>
    <w:rsid w:val="00DE77AF"/>
    <w:rsid w:val="00E02852"/>
    <w:rsid w:val="00E25C12"/>
    <w:rsid w:val="00E354C6"/>
    <w:rsid w:val="00E471AB"/>
    <w:rsid w:val="00E509F1"/>
    <w:rsid w:val="00E83E1E"/>
    <w:rsid w:val="00E97135"/>
    <w:rsid w:val="00EB1B13"/>
    <w:rsid w:val="00EB5EA5"/>
    <w:rsid w:val="00EE4761"/>
    <w:rsid w:val="00EE67DB"/>
    <w:rsid w:val="00EE7581"/>
    <w:rsid w:val="00EF3A16"/>
    <w:rsid w:val="00EF561F"/>
    <w:rsid w:val="00EF62A0"/>
    <w:rsid w:val="00F31C10"/>
    <w:rsid w:val="00F33936"/>
    <w:rsid w:val="00F35644"/>
    <w:rsid w:val="00F415C8"/>
    <w:rsid w:val="00F418D8"/>
    <w:rsid w:val="00F56162"/>
    <w:rsid w:val="00F56311"/>
    <w:rsid w:val="00F7451D"/>
    <w:rsid w:val="00F80020"/>
    <w:rsid w:val="00FB1193"/>
    <w:rsid w:val="00FF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93AC9"/>
  <w15:chartTrackingRefBased/>
  <w15:docId w15:val="{8B72C286-539C-4ECD-B423-A0291D51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5"/>
    <w:qFormat/>
    <w:rsid w:val="002841CC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2C56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5678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D7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7F5C"/>
  </w:style>
  <w:style w:type="paragraph" w:styleId="Zpat">
    <w:name w:val="footer"/>
    <w:basedOn w:val="Normln"/>
    <w:link w:val="ZpatChar"/>
    <w:uiPriority w:val="99"/>
    <w:unhideWhenUsed/>
    <w:rsid w:val="00BD7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F5C"/>
  </w:style>
  <w:style w:type="character" w:styleId="Siln">
    <w:name w:val="Strong"/>
    <w:basedOn w:val="Standardnpsmoodstavce"/>
    <w:uiPriority w:val="22"/>
    <w:qFormat/>
    <w:rsid w:val="00BD7F5C"/>
    <w:rPr>
      <w:b/>
      <w:bCs/>
    </w:rPr>
  </w:style>
  <w:style w:type="character" w:customStyle="1" w:styleId="brz-cp-color7">
    <w:name w:val="brz-cp-color7"/>
    <w:basedOn w:val="Standardnpsmoodstavce"/>
    <w:rsid w:val="00BD7F5C"/>
  </w:style>
  <w:style w:type="character" w:styleId="Hypertextovodkaz">
    <w:name w:val="Hyperlink"/>
    <w:basedOn w:val="Standardnpsmoodstavce"/>
    <w:uiPriority w:val="99"/>
    <w:unhideWhenUsed/>
    <w:rsid w:val="00AE41F2"/>
    <w:rPr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5"/>
    <w:qFormat/>
    <w:locked/>
    <w:rsid w:val="00AE41F2"/>
  </w:style>
  <w:style w:type="table" w:styleId="Mkatabulky">
    <w:name w:val="Table Grid"/>
    <w:basedOn w:val="Normlntabulka"/>
    <w:uiPriority w:val="39"/>
    <w:rsid w:val="0057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D835C2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100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665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65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6561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D30D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7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1930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3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6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1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3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diagramDrawing" Target="diagrams/drawing1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diagramColors" Target="diagrams/colors1.xm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diagramLayout" Target="diagrams/layout1.xml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hyperlink" Target="https://www.planobnovycr.cz/1-zadost-o-vyplatu" TargetMode="External"/><Relationship Id="rId22" Type="http://schemas.microsoft.com/office/2007/relationships/hdphoto" Target="media/hdphoto2.wdp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CC4DE7-4514-47BA-AAF5-B29DB8A5FD81}" type="doc">
      <dgm:prSet loTypeId="urn:microsoft.com/office/officeart/2005/8/layout/chevron1" loCatId="process" qsTypeId="urn:microsoft.com/office/officeart/2005/8/quickstyle/simple1" qsCatId="simple" csTypeId="urn:microsoft.com/office/officeart/2005/8/colors/accent5_1" csCatId="accent5" phldr="1"/>
      <dgm:spPr/>
    </dgm:pt>
    <dgm:pt modelId="{A1B8D0A9-6BD8-4384-AACE-642EEB46837E}">
      <dgm:prSet phldrT="[Text]" custT="1"/>
      <dgm:spPr>
        <a:ln w="28575"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cs-CZ" sz="750" b="1"/>
            <a:t>Splnění naplánovaného  milníku /cíle</a:t>
          </a:r>
        </a:p>
      </dgm:t>
    </dgm:pt>
    <dgm:pt modelId="{5E08EB34-9A57-49DE-B29B-2870E8976541}" type="parTrans" cxnId="{4C3A2644-FA6B-4467-87AF-4C0B6D8A827E}">
      <dgm:prSet/>
      <dgm:spPr/>
      <dgm:t>
        <a:bodyPr/>
        <a:lstStyle/>
        <a:p>
          <a:endParaRPr lang="cs-CZ" sz="750" b="1"/>
        </a:p>
      </dgm:t>
    </dgm:pt>
    <dgm:pt modelId="{FF563256-F978-48DF-8BEB-A696243ECD7A}" type="sibTrans" cxnId="{4C3A2644-FA6B-4467-87AF-4C0B6D8A827E}">
      <dgm:prSet/>
      <dgm:spPr/>
      <dgm:t>
        <a:bodyPr/>
        <a:lstStyle/>
        <a:p>
          <a:endParaRPr lang="cs-CZ" sz="750" b="1"/>
        </a:p>
      </dgm:t>
    </dgm:pt>
    <dgm:pt modelId="{2DFCD6FC-0CF2-4F97-8591-FB8B356D4E97}">
      <dgm:prSet phldrT="[Text]" custT="1"/>
      <dgm:spPr>
        <a:ln w="28575"/>
      </dgm:spPr>
      <dgm:t>
        <a:bodyPr/>
        <a:lstStyle/>
        <a:p>
          <a:r>
            <a:rPr lang="cs-CZ" sz="750" b="1"/>
            <a:t>Audit splnění podmínek OA</a:t>
          </a:r>
        </a:p>
      </dgm:t>
    </dgm:pt>
    <dgm:pt modelId="{D6D55553-26A7-4E47-89C1-3AF82E20EC1B}" type="parTrans" cxnId="{A5899C4B-2554-44D7-A089-F8FF5C694117}">
      <dgm:prSet/>
      <dgm:spPr/>
      <dgm:t>
        <a:bodyPr/>
        <a:lstStyle/>
        <a:p>
          <a:endParaRPr lang="cs-CZ" sz="750" b="1"/>
        </a:p>
      </dgm:t>
    </dgm:pt>
    <dgm:pt modelId="{9825B2A8-DE55-4162-9AC7-55FFDE6AE52A}" type="sibTrans" cxnId="{A5899C4B-2554-44D7-A089-F8FF5C694117}">
      <dgm:prSet/>
      <dgm:spPr/>
      <dgm:t>
        <a:bodyPr/>
        <a:lstStyle/>
        <a:p>
          <a:endParaRPr lang="cs-CZ" sz="750" b="1"/>
        </a:p>
      </dgm:t>
    </dgm:pt>
    <dgm:pt modelId="{DBC5DF1C-1BE9-43C3-BC2A-66F4D456E569}">
      <dgm:prSet phldrT="[Text]" custT="1"/>
      <dgm:spPr>
        <a:ln w="28575"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cs-CZ" sz="750" b="1"/>
            <a:t>Zařazení do žádosti o platbu EK</a:t>
          </a:r>
        </a:p>
      </dgm:t>
    </dgm:pt>
    <dgm:pt modelId="{A0E5766D-4C8B-4401-9577-CA9C5384F204}" type="parTrans" cxnId="{0F42E68D-9600-40E8-8B53-602E3F62AF7C}">
      <dgm:prSet/>
      <dgm:spPr/>
      <dgm:t>
        <a:bodyPr/>
        <a:lstStyle/>
        <a:p>
          <a:endParaRPr lang="cs-CZ" sz="750" b="1"/>
        </a:p>
      </dgm:t>
    </dgm:pt>
    <dgm:pt modelId="{C2ECC3A3-EE04-4EBF-A998-3F610C079CEA}" type="sibTrans" cxnId="{0F42E68D-9600-40E8-8B53-602E3F62AF7C}">
      <dgm:prSet/>
      <dgm:spPr/>
      <dgm:t>
        <a:bodyPr/>
        <a:lstStyle/>
        <a:p>
          <a:endParaRPr lang="cs-CZ" sz="750" b="1"/>
        </a:p>
      </dgm:t>
    </dgm:pt>
    <dgm:pt modelId="{DC03E3DE-CAA3-4B67-BBA5-3A0EFEFA28B0}">
      <dgm:prSet custT="1"/>
      <dgm:spPr>
        <a:ln w="28575"/>
      </dgm:spPr>
      <dgm:t>
        <a:bodyPr/>
        <a:lstStyle/>
        <a:p>
          <a:r>
            <a:rPr lang="cs-CZ" sz="750" b="1"/>
            <a:t>Schválení  platby ze strany EK</a:t>
          </a:r>
        </a:p>
      </dgm:t>
    </dgm:pt>
    <dgm:pt modelId="{DF3F337B-FF6C-4E40-B52E-91E5CE14EE66}" type="parTrans" cxnId="{75654162-2160-4C45-B6DC-8242B6C3876C}">
      <dgm:prSet/>
      <dgm:spPr/>
      <dgm:t>
        <a:bodyPr/>
        <a:lstStyle/>
        <a:p>
          <a:endParaRPr lang="cs-CZ" sz="750" b="1"/>
        </a:p>
      </dgm:t>
    </dgm:pt>
    <dgm:pt modelId="{F1FC72B9-B93C-4106-95A9-A1C5C7A2DC80}" type="sibTrans" cxnId="{75654162-2160-4C45-B6DC-8242B6C3876C}">
      <dgm:prSet/>
      <dgm:spPr/>
      <dgm:t>
        <a:bodyPr/>
        <a:lstStyle/>
        <a:p>
          <a:endParaRPr lang="cs-CZ" sz="750" b="1"/>
        </a:p>
      </dgm:t>
    </dgm:pt>
    <dgm:pt modelId="{9CD45260-3E3B-4445-A8E4-88819B33F4D5}">
      <dgm:prSet custT="1"/>
      <dgm:spPr>
        <a:ln w="28575">
          <a:solidFill>
            <a:schemeClr val="accent5">
              <a:lumMod val="75000"/>
            </a:schemeClr>
          </a:solidFill>
        </a:ln>
      </dgm:spPr>
      <dgm:t>
        <a:bodyPr/>
        <a:lstStyle/>
        <a:p>
          <a:r>
            <a:rPr lang="cs-CZ" sz="750" b="1"/>
            <a:t>Proplacení z RRF</a:t>
          </a:r>
        </a:p>
      </dgm:t>
    </dgm:pt>
    <dgm:pt modelId="{4D320374-C775-4F35-A50E-56A9AA348B6F}" type="parTrans" cxnId="{8268BE41-BFEA-4AE0-B784-235D17DBB3CC}">
      <dgm:prSet/>
      <dgm:spPr/>
      <dgm:t>
        <a:bodyPr/>
        <a:lstStyle/>
        <a:p>
          <a:endParaRPr lang="cs-CZ" sz="750" b="1"/>
        </a:p>
      </dgm:t>
    </dgm:pt>
    <dgm:pt modelId="{C15948BF-A0AB-4138-84C4-4B817DC30DF5}" type="sibTrans" cxnId="{8268BE41-BFEA-4AE0-B784-235D17DBB3CC}">
      <dgm:prSet/>
      <dgm:spPr/>
      <dgm:t>
        <a:bodyPr/>
        <a:lstStyle/>
        <a:p>
          <a:endParaRPr lang="cs-CZ" sz="750" b="1"/>
        </a:p>
      </dgm:t>
    </dgm:pt>
    <dgm:pt modelId="{AEF7F0B6-1EEC-44A1-9CE4-2B20775EB9C2}">
      <dgm:prSet custT="1"/>
      <dgm:spPr>
        <a:ln w="28575"/>
      </dgm:spPr>
      <dgm:t>
        <a:bodyPr/>
        <a:lstStyle/>
        <a:p>
          <a:r>
            <a:rPr lang="cs-CZ" sz="750" b="1"/>
            <a:t>Předfinancování ze státního rozpočtu</a:t>
          </a:r>
        </a:p>
      </dgm:t>
    </dgm:pt>
    <dgm:pt modelId="{58D15507-1B6B-4840-BB7D-39A2735EB26C}" type="parTrans" cxnId="{AB308338-1FEA-4BC3-9B7F-564EDEDD4F61}">
      <dgm:prSet/>
      <dgm:spPr/>
      <dgm:t>
        <a:bodyPr/>
        <a:lstStyle/>
        <a:p>
          <a:endParaRPr lang="cs-CZ" sz="750" b="1"/>
        </a:p>
      </dgm:t>
    </dgm:pt>
    <dgm:pt modelId="{33D29F14-BB58-45EF-9C83-7EBD7CF13F78}" type="sibTrans" cxnId="{AB308338-1FEA-4BC3-9B7F-564EDEDD4F61}">
      <dgm:prSet/>
      <dgm:spPr/>
      <dgm:t>
        <a:bodyPr/>
        <a:lstStyle/>
        <a:p>
          <a:endParaRPr lang="cs-CZ" sz="750" b="1"/>
        </a:p>
      </dgm:t>
    </dgm:pt>
    <dgm:pt modelId="{5EB4250F-E5A7-448A-80EB-1D5F3AB2E897}" type="pres">
      <dgm:prSet presAssocID="{E3CC4DE7-4514-47BA-AAF5-B29DB8A5FD81}" presName="Name0" presStyleCnt="0">
        <dgm:presLayoutVars>
          <dgm:dir/>
          <dgm:animLvl val="lvl"/>
          <dgm:resizeHandles val="exact"/>
        </dgm:presLayoutVars>
      </dgm:prSet>
      <dgm:spPr/>
    </dgm:pt>
    <dgm:pt modelId="{073FBD3C-C09E-487F-AA29-59FC9505AD89}" type="pres">
      <dgm:prSet presAssocID="{A1B8D0A9-6BD8-4384-AACE-642EEB46837E}" presName="parTxOnly" presStyleLbl="node1" presStyleIdx="0" presStyleCnt="6" custLinFactX="80891" custLinFactNeighborX="100000" custLinFactNeighborY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810F790-E76A-474B-8348-47585E70669C}" type="pres">
      <dgm:prSet presAssocID="{FF563256-F978-48DF-8BEB-A696243ECD7A}" presName="parTxOnlySpace" presStyleCnt="0"/>
      <dgm:spPr/>
    </dgm:pt>
    <dgm:pt modelId="{06531C18-92CD-4877-80AA-774E1F30E4F2}" type="pres">
      <dgm:prSet presAssocID="{AEF7F0B6-1EEC-44A1-9CE4-2B20775EB9C2}" presName="parTxOnly" presStyleLbl="node1" presStyleIdx="1" presStyleCnt="6" custLinFactX="-80268" custLinFactNeighborX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AE0D401-A4B9-4E90-8561-7E6DB5BA9A34}" type="pres">
      <dgm:prSet presAssocID="{33D29F14-BB58-45EF-9C83-7EBD7CF13F78}" presName="parTxOnlySpace" presStyleCnt="0"/>
      <dgm:spPr/>
    </dgm:pt>
    <dgm:pt modelId="{2EB09316-03BC-40FB-8800-CA2FF4221A41}" type="pres">
      <dgm:prSet presAssocID="{2DFCD6FC-0CF2-4F97-8591-FB8B356D4E97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9F7EAE0B-655C-433F-AB44-FF9D5C63C2E1}" type="pres">
      <dgm:prSet presAssocID="{9825B2A8-DE55-4162-9AC7-55FFDE6AE52A}" presName="parTxOnlySpace" presStyleCnt="0"/>
      <dgm:spPr/>
    </dgm:pt>
    <dgm:pt modelId="{5A2B9267-39EA-43F7-8784-23BD7DD3CB9F}" type="pres">
      <dgm:prSet presAssocID="{DBC5DF1C-1BE9-43C3-BC2A-66F4D456E569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8876173-1C15-4971-9A4D-F7754C9E5135}" type="pres">
      <dgm:prSet presAssocID="{C2ECC3A3-EE04-4EBF-A998-3F610C079CEA}" presName="parTxOnlySpace" presStyleCnt="0"/>
      <dgm:spPr/>
    </dgm:pt>
    <dgm:pt modelId="{52868BD7-BFF8-4965-BC8E-91CB94B2D203}" type="pres">
      <dgm:prSet presAssocID="{DC03E3DE-CAA3-4B67-BBA5-3A0EFEFA28B0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FD1D6F1-A049-48F7-AF55-F4F3C6E9D300}" type="pres">
      <dgm:prSet presAssocID="{F1FC72B9-B93C-4106-95A9-A1C5C7A2DC80}" presName="parTxOnlySpace" presStyleCnt="0"/>
      <dgm:spPr/>
    </dgm:pt>
    <dgm:pt modelId="{237461E8-3BEC-4538-9C24-75D26B6C2DCF}" type="pres">
      <dgm:prSet presAssocID="{9CD45260-3E3B-4445-A8E4-88819B33F4D5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4C3A2644-FA6B-4467-87AF-4C0B6D8A827E}" srcId="{E3CC4DE7-4514-47BA-AAF5-B29DB8A5FD81}" destId="{A1B8D0A9-6BD8-4384-AACE-642EEB46837E}" srcOrd="0" destOrd="0" parTransId="{5E08EB34-9A57-49DE-B29B-2870E8976541}" sibTransId="{FF563256-F978-48DF-8BEB-A696243ECD7A}"/>
    <dgm:cxn modelId="{8268BE41-BFEA-4AE0-B784-235D17DBB3CC}" srcId="{E3CC4DE7-4514-47BA-AAF5-B29DB8A5FD81}" destId="{9CD45260-3E3B-4445-A8E4-88819B33F4D5}" srcOrd="5" destOrd="0" parTransId="{4D320374-C775-4F35-A50E-56A9AA348B6F}" sibTransId="{C15948BF-A0AB-4138-84C4-4B817DC30DF5}"/>
    <dgm:cxn modelId="{6711A7EF-C372-4223-A2A0-BB8B57669E4F}" type="presOf" srcId="{A1B8D0A9-6BD8-4384-AACE-642EEB46837E}" destId="{073FBD3C-C09E-487F-AA29-59FC9505AD89}" srcOrd="0" destOrd="0" presId="urn:microsoft.com/office/officeart/2005/8/layout/chevron1"/>
    <dgm:cxn modelId="{D1DFB4FD-BC21-46F3-B05E-2452A7717A0F}" type="presOf" srcId="{DBC5DF1C-1BE9-43C3-BC2A-66F4D456E569}" destId="{5A2B9267-39EA-43F7-8784-23BD7DD3CB9F}" srcOrd="0" destOrd="0" presId="urn:microsoft.com/office/officeart/2005/8/layout/chevron1"/>
    <dgm:cxn modelId="{B54E04AD-ECE9-422B-88B2-141781E6B485}" type="presOf" srcId="{AEF7F0B6-1EEC-44A1-9CE4-2B20775EB9C2}" destId="{06531C18-92CD-4877-80AA-774E1F30E4F2}" srcOrd="0" destOrd="0" presId="urn:microsoft.com/office/officeart/2005/8/layout/chevron1"/>
    <dgm:cxn modelId="{024991A3-85B0-4C09-9B01-4F0161FA4800}" type="presOf" srcId="{9CD45260-3E3B-4445-A8E4-88819B33F4D5}" destId="{237461E8-3BEC-4538-9C24-75D26B6C2DCF}" srcOrd="0" destOrd="0" presId="urn:microsoft.com/office/officeart/2005/8/layout/chevron1"/>
    <dgm:cxn modelId="{A5899C4B-2554-44D7-A089-F8FF5C694117}" srcId="{E3CC4DE7-4514-47BA-AAF5-B29DB8A5FD81}" destId="{2DFCD6FC-0CF2-4F97-8591-FB8B356D4E97}" srcOrd="2" destOrd="0" parTransId="{D6D55553-26A7-4E47-89C1-3AF82E20EC1B}" sibTransId="{9825B2A8-DE55-4162-9AC7-55FFDE6AE52A}"/>
    <dgm:cxn modelId="{1DB51FC5-157D-4586-AAA0-D33876D10B0B}" type="presOf" srcId="{E3CC4DE7-4514-47BA-AAF5-B29DB8A5FD81}" destId="{5EB4250F-E5A7-448A-80EB-1D5F3AB2E897}" srcOrd="0" destOrd="0" presId="urn:microsoft.com/office/officeart/2005/8/layout/chevron1"/>
    <dgm:cxn modelId="{AB308338-1FEA-4BC3-9B7F-564EDEDD4F61}" srcId="{E3CC4DE7-4514-47BA-AAF5-B29DB8A5FD81}" destId="{AEF7F0B6-1EEC-44A1-9CE4-2B20775EB9C2}" srcOrd="1" destOrd="0" parTransId="{58D15507-1B6B-4840-BB7D-39A2735EB26C}" sibTransId="{33D29F14-BB58-45EF-9C83-7EBD7CF13F78}"/>
    <dgm:cxn modelId="{9D48F099-1A0E-4752-A06A-CBA6062D40EF}" type="presOf" srcId="{2DFCD6FC-0CF2-4F97-8591-FB8B356D4E97}" destId="{2EB09316-03BC-40FB-8800-CA2FF4221A41}" srcOrd="0" destOrd="0" presId="urn:microsoft.com/office/officeart/2005/8/layout/chevron1"/>
    <dgm:cxn modelId="{75654162-2160-4C45-B6DC-8242B6C3876C}" srcId="{E3CC4DE7-4514-47BA-AAF5-B29DB8A5FD81}" destId="{DC03E3DE-CAA3-4B67-BBA5-3A0EFEFA28B0}" srcOrd="4" destOrd="0" parTransId="{DF3F337B-FF6C-4E40-B52E-91E5CE14EE66}" sibTransId="{F1FC72B9-B93C-4106-95A9-A1C5C7A2DC80}"/>
    <dgm:cxn modelId="{0F42E68D-9600-40E8-8B53-602E3F62AF7C}" srcId="{E3CC4DE7-4514-47BA-AAF5-B29DB8A5FD81}" destId="{DBC5DF1C-1BE9-43C3-BC2A-66F4D456E569}" srcOrd="3" destOrd="0" parTransId="{A0E5766D-4C8B-4401-9577-CA9C5384F204}" sibTransId="{C2ECC3A3-EE04-4EBF-A998-3F610C079CEA}"/>
    <dgm:cxn modelId="{A7040FBA-159D-451B-B9F8-837A55B197CB}" type="presOf" srcId="{DC03E3DE-CAA3-4B67-BBA5-3A0EFEFA28B0}" destId="{52868BD7-BFF8-4965-BC8E-91CB94B2D203}" srcOrd="0" destOrd="0" presId="urn:microsoft.com/office/officeart/2005/8/layout/chevron1"/>
    <dgm:cxn modelId="{F926A822-9827-47D8-9BD5-9954F23BD6DE}" type="presParOf" srcId="{5EB4250F-E5A7-448A-80EB-1D5F3AB2E897}" destId="{073FBD3C-C09E-487F-AA29-59FC9505AD89}" srcOrd="0" destOrd="0" presId="urn:microsoft.com/office/officeart/2005/8/layout/chevron1"/>
    <dgm:cxn modelId="{B2CF30E4-6CA6-42A4-A756-129DBA9CF336}" type="presParOf" srcId="{5EB4250F-E5A7-448A-80EB-1D5F3AB2E897}" destId="{3810F790-E76A-474B-8348-47585E70669C}" srcOrd="1" destOrd="0" presId="urn:microsoft.com/office/officeart/2005/8/layout/chevron1"/>
    <dgm:cxn modelId="{39F81766-BF63-4DFF-B3CA-F70A89821FCD}" type="presParOf" srcId="{5EB4250F-E5A7-448A-80EB-1D5F3AB2E897}" destId="{06531C18-92CD-4877-80AA-774E1F30E4F2}" srcOrd="2" destOrd="0" presId="urn:microsoft.com/office/officeart/2005/8/layout/chevron1"/>
    <dgm:cxn modelId="{A2F68F38-D0D9-435E-9AF0-D6F9B326E01D}" type="presParOf" srcId="{5EB4250F-E5A7-448A-80EB-1D5F3AB2E897}" destId="{FAE0D401-A4B9-4E90-8561-7E6DB5BA9A34}" srcOrd="3" destOrd="0" presId="urn:microsoft.com/office/officeart/2005/8/layout/chevron1"/>
    <dgm:cxn modelId="{C2D495DA-1A60-4795-BDB2-039F54739A52}" type="presParOf" srcId="{5EB4250F-E5A7-448A-80EB-1D5F3AB2E897}" destId="{2EB09316-03BC-40FB-8800-CA2FF4221A41}" srcOrd="4" destOrd="0" presId="urn:microsoft.com/office/officeart/2005/8/layout/chevron1"/>
    <dgm:cxn modelId="{9DE94E73-B1F8-4B9B-B07B-D7DC3928D57E}" type="presParOf" srcId="{5EB4250F-E5A7-448A-80EB-1D5F3AB2E897}" destId="{9F7EAE0B-655C-433F-AB44-FF9D5C63C2E1}" srcOrd="5" destOrd="0" presId="urn:microsoft.com/office/officeart/2005/8/layout/chevron1"/>
    <dgm:cxn modelId="{E7DBD75B-DCA0-48D2-B6CB-B4D8272FCEF1}" type="presParOf" srcId="{5EB4250F-E5A7-448A-80EB-1D5F3AB2E897}" destId="{5A2B9267-39EA-43F7-8784-23BD7DD3CB9F}" srcOrd="6" destOrd="0" presId="urn:microsoft.com/office/officeart/2005/8/layout/chevron1"/>
    <dgm:cxn modelId="{6EA0F01E-5C87-45BD-8668-F98F44EAE6E0}" type="presParOf" srcId="{5EB4250F-E5A7-448A-80EB-1D5F3AB2E897}" destId="{68876173-1C15-4971-9A4D-F7754C9E5135}" srcOrd="7" destOrd="0" presId="urn:microsoft.com/office/officeart/2005/8/layout/chevron1"/>
    <dgm:cxn modelId="{4FFFBE2A-4C85-4AD6-A470-92A300C575E1}" type="presParOf" srcId="{5EB4250F-E5A7-448A-80EB-1D5F3AB2E897}" destId="{52868BD7-BFF8-4965-BC8E-91CB94B2D203}" srcOrd="8" destOrd="0" presId="urn:microsoft.com/office/officeart/2005/8/layout/chevron1"/>
    <dgm:cxn modelId="{0C4EC880-CE6A-4A96-B342-D5730FB3D74A}" type="presParOf" srcId="{5EB4250F-E5A7-448A-80EB-1D5F3AB2E897}" destId="{BFD1D6F1-A049-48F7-AF55-F4F3C6E9D300}" srcOrd="9" destOrd="0" presId="urn:microsoft.com/office/officeart/2005/8/layout/chevron1"/>
    <dgm:cxn modelId="{9F7FEAC3-4D10-43EF-A42F-F082A483C198}" type="presParOf" srcId="{5EB4250F-E5A7-448A-80EB-1D5F3AB2E897}" destId="{237461E8-3BEC-4538-9C24-75D26B6C2DCF}" srcOrd="10" destOrd="0" presId="urn:microsoft.com/office/officeart/2005/8/layout/chevron1"/>
  </dgm:cxnLst>
  <dgm:bg/>
  <dgm:whole>
    <a:ln w="12700"/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3FBD3C-C09E-487F-AA29-59FC9505AD89}">
      <dsp:nvSpPr>
        <dsp:cNvPr id="0" name=""/>
        <dsp:cNvSpPr/>
      </dsp:nvSpPr>
      <dsp:spPr>
        <a:xfrm>
          <a:off x="1006977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Splnění naplánovaného  milníku /cíle</a:t>
          </a:r>
        </a:p>
      </dsp:txBody>
      <dsp:txXfrm>
        <a:off x="1227903" y="265074"/>
        <a:ext cx="662777" cy="441851"/>
      </dsp:txXfrm>
    </dsp:sp>
    <dsp:sp modelId="{06531C18-92CD-4877-80AA-774E1F30E4F2}">
      <dsp:nvSpPr>
        <dsp:cNvPr id="0" name=""/>
        <dsp:cNvSpPr/>
      </dsp:nvSpPr>
      <dsp:spPr>
        <a:xfrm>
          <a:off x="9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Předfinancování ze státního rozpočtu</a:t>
          </a:r>
        </a:p>
      </dsp:txBody>
      <dsp:txXfrm>
        <a:off x="220935" y="265074"/>
        <a:ext cx="662777" cy="441851"/>
      </dsp:txXfrm>
    </dsp:sp>
    <dsp:sp modelId="{2EB09316-03BC-40FB-8800-CA2FF4221A41}">
      <dsp:nvSpPr>
        <dsp:cNvPr id="0" name=""/>
        <dsp:cNvSpPr/>
      </dsp:nvSpPr>
      <dsp:spPr>
        <a:xfrm>
          <a:off x="1991300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Audit splnění podmínek OA</a:t>
          </a:r>
        </a:p>
      </dsp:txBody>
      <dsp:txXfrm>
        <a:off x="2212226" y="265074"/>
        <a:ext cx="662777" cy="441851"/>
      </dsp:txXfrm>
    </dsp:sp>
    <dsp:sp modelId="{5A2B9267-39EA-43F7-8784-23BD7DD3CB9F}">
      <dsp:nvSpPr>
        <dsp:cNvPr id="0" name=""/>
        <dsp:cNvSpPr/>
      </dsp:nvSpPr>
      <dsp:spPr>
        <a:xfrm>
          <a:off x="2985466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Zařazení do žádosti o platbu EK</a:t>
          </a:r>
        </a:p>
      </dsp:txBody>
      <dsp:txXfrm>
        <a:off x="3206392" y="265074"/>
        <a:ext cx="662777" cy="441851"/>
      </dsp:txXfrm>
    </dsp:sp>
    <dsp:sp modelId="{52868BD7-BFF8-4965-BC8E-91CB94B2D203}">
      <dsp:nvSpPr>
        <dsp:cNvPr id="0" name=""/>
        <dsp:cNvSpPr/>
      </dsp:nvSpPr>
      <dsp:spPr>
        <a:xfrm>
          <a:off x="3979631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Schválení  platby ze strany EK</a:t>
          </a:r>
        </a:p>
      </dsp:txBody>
      <dsp:txXfrm>
        <a:off x="4200557" y="265074"/>
        <a:ext cx="662777" cy="441851"/>
      </dsp:txXfrm>
    </dsp:sp>
    <dsp:sp modelId="{237461E8-3BEC-4538-9C24-75D26B6C2DCF}">
      <dsp:nvSpPr>
        <dsp:cNvPr id="0" name=""/>
        <dsp:cNvSpPr/>
      </dsp:nvSpPr>
      <dsp:spPr>
        <a:xfrm>
          <a:off x="4973797" y="265074"/>
          <a:ext cx="1104628" cy="44185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50" b="1" kern="1200"/>
            <a:t>Proplacení z RRF</a:t>
          </a:r>
        </a:p>
      </dsp:txBody>
      <dsp:txXfrm>
        <a:off x="5194723" y="265074"/>
        <a:ext cx="662777" cy="4418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1609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Římská Helena</dc:creator>
  <cp:keywords/>
  <dc:description/>
  <cp:lastModifiedBy>Římská Helena</cp:lastModifiedBy>
  <cp:revision>24</cp:revision>
  <cp:lastPrinted>2023-06-26T12:38:00Z</cp:lastPrinted>
  <dcterms:created xsi:type="dcterms:W3CDTF">2023-06-22T21:12:00Z</dcterms:created>
  <dcterms:modified xsi:type="dcterms:W3CDTF">2023-06-26T13:01:00Z</dcterms:modified>
</cp:coreProperties>
</file>