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85320A">
        <w:rPr>
          <w:rFonts w:ascii="Arial" w:eastAsiaTheme="minorHAnsi" w:hAnsi="Arial" w:cs="Arial"/>
          <w:sz w:val="22"/>
          <w:szCs w:val="22"/>
          <w:lang w:eastAsia="en-US"/>
        </w:rPr>
        <w:t>květen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85320A">
        <w:rPr>
          <w:rFonts w:ascii="Arial" w:eastAsiaTheme="minorHAnsi" w:hAnsi="Arial" w:cs="Arial"/>
          <w:sz w:val="22"/>
          <w:szCs w:val="22"/>
          <w:lang w:eastAsia="en-US"/>
        </w:rPr>
        <w:t>červen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2B778F" w:rsidRDefault="00E13F2C" w:rsidP="003718DF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Dne 14. června 2023 vláda projednala a přerušila projednávání materiálu </w:t>
      </w:r>
      <w:r w:rsidRPr="00E13F2C">
        <w:rPr>
          <w:rFonts w:ascii="Arial" w:hAnsi="Arial" w:cs="Arial"/>
          <w:b/>
          <w:color w:val="000000" w:themeColor="text1"/>
          <w:sz w:val="22"/>
          <w:szCs w:val="22"/>
        </w:rPr>
        <w:t>„Návrh výdajů státního rozpočtu České republiky na výzkum, experimentální vývoj a inovace na rok 2024 se střednědobým výhledem na léta 2025 a 2026 a dlouhodobým výhledem do</w:t>
      </w:r>
      <w:r w:rsidR="003718DF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E13F2C">
        <w:rPr>
          <w:rFonts w:ascii="Arial" w:hAnsi="Arial" w:cs="Arial"/>
          <w:b/>
          <w:color w:val="000000" w:themeColor="text1"/>
          <w:sz w:val="22"/>
          <w:szCs w:val="22"/>
        </w:rPr>
        <w:t>roku 2030“.</w:t>
      </w:r>
    </w:p>
    <w:p w:rsidR="0062536E" w:rsidRPr="0062536E" w:rsidRDefault="0062536E" w:rsidP="003718DF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Dne 14. června 2023 byl pro informaci vládě předložen materiál „</w:t>
      </w:r>
      <w:bookmarkStart w:id="0" w:name="_GoBack"/>
      <w:r w:rsidRPr="0062536E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Aktualizace Cestovní mapy velkých výzkumných infrastruktur ČR</w:t>
      </w:r>
      <w:r w:rsidRPr="0062536E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“.</w:t>
      </w:r>
    </w:p>
    <w:bookmarkEnd w:id="0"/>
    <w:p w:rsidR="001B547E" w:rsidRDefault="001B547E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A0D57" w:rsidRDefault="001A0D57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EFF" w:rsidRDefault="006E6E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2536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2536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6E6EFF">
          <w:rPr>
            <w:rFonts w:ascii="Arial" w:hAnsi="Arial" w:cs="Arial"/>
            <w:sz w:val="18"/>
            <w:szCs w:val="18"/>
          </w:rPr>
          <w:t> </w:t>
        </w:r>
        <w:r w:rsidR="006736F7">
          <w:rPr>
            <w:rFonts w:ascii="Arial" w:hAnsi="Arial" w:cs="Arial"/>
            <w:sz w:val="18"/>
            <w:szCs w:val="18"/>
          </w:rPr>
          <w:t>14</w:t>
        </w:r>
        <w:r w:rsidR="006E6EFF">
          <w:rPr>
            <w:rFonts w:ascii="Arial" w:hAnsi="Arial" w:cs="Arial"/>
            <w:sz w:val="18"/>
            <w:szCs w:val="18"/>
          </w:rPr>
          <w:t>.06</w:t>
        </w:r>
        <w:r w:rsidR="000C5920">
          <w:rPr>
            <w:rFonts w:ascii="Arial" w:hAnsi="Arial" w:cs="Arial"/>
            <w:sz w:val="18"/>
            <w:szCs w:val="18"/>
          </w:rPr>
          <w:t>.2023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EFF" w:rsidRDefault="006E6E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85320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85320A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80BD3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5D79"/>
    <w:rsid w:val="00C870EE"/>
    <w:rsid w:val="00C90AE6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CE02CE8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894-FD44-482D-9E1D-5E75269C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88</cp:revision>
  <cp:lastPrinted>2022-09-22T10:07:00Z</cp:lastPrinted>
  <dcterms:created xsi:type="dcterms:W3CDTF">2022-11-14T10:39:00Z</dcterms:created>
  <dcterms:modified xsi:type="dcterms:W3CDTF">2023-06-21T07:57:00Z</dcterms:modified>
</cp:coreProperties>
</file>