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B97BA" w14:textId="77777777" w:rsidR="00CC370F" w:rsidRDefault="00BF1715" w:rsidP="006B0032">
      <w:pPr>
        <w:pBdr>
          <w:bottom w:val="single" w:sz="6" w:space="1" w:color="auto"/>
        </w:pBdr>
        <w:spacing w:before="120" w:after="120" w:line="276" w:lineRule="auto"/>
        <w:jc w:val="both"/>
        <w:rPr>
          <w:rFonts w:ascii="Arial" w:hAnsi="Arial" w:cs="Arial"/>
          <w:b/>
          <w:color w:val="0070C0"/>
          <w:sz w:val="28"/>
          <w:szCs w:val="28"/>
        </w:rPr>
      </w:pPr>
      <w:r>
        <w:rPr>
          <w:rFonts w:ascii="Arial" w:hAnsi="Arial" w:cs="Arial"/>
          <w:b/>
          <w:color w:val="0070C0"/>
          <w:sz w:val="28"/>
          <w:szCs w:val="28"/>
        </w:rPr>
        <w:t>Stanovisko Rady</w:t>
      </w:r>
      <w:r w:rsidR="00BE77A0">
        <w:rPr>
          <w:rFonts w:ascii="Arial" w:hAnsi="Arial" w:cs="Arial"/>
          <w:b/>
          <w:color w:val="0070C0"/>
          <w:sz w:val="28"/>
          <w:szCs w:val="28"/>
        </w:rPr>
        <w:t xml:space="preserve"> pro výzkum, vývoj a inovace k N</w:t>
      </w:r>
      <w:r>
        <w:rPr>
          <w:rFonts w:ascii="Arial" w:hAnsi="Arial" w:cs="Arial"/>
          <w:b/>
          <w:color w:val="0070C0"/>
          <w:sz w:val="28"/>
          <w:szCs w:val="28"/>
        </w:rPr>
        <w:t>ávrhu na </w:t>
      </w:r>
      <w:r w:rsidR="00A92BF6">
        <w:rPr>
          <w:rFonts w:ascii="Arial" w:hAnsi="Arial" w:cs="Arial"/>
          <w:b/>
          <w:color w:val="0070C0"/>
          <w:sz w:val="28"/>
          <w:szCs w:val="28"/>
        </w:rPr>
        <w:t>změnu</w:t>
      </w:r>
      <w:r>
        <w:rPr>
          <w:rFonts w:ascii="Arial" w:hAnsi="Arial" w:cs="Arial"/>
          <w:b/>
          <w:color w:val="0070C0"/>
          <w:sz w:val="28"/>
          <w:szCs w:val="28"/>
        </w:rPr>
        <w:t xml:space="preserve"> programu</w:t>
      </w:r>
      <w:r w:rsidR="006B0032" w:rsidRPr="006B0032">
        <w:rPr>
          <w:rFonts w:ascii="Arial" w:hAnsi="Arial" w:cs="Arial"/>
          <w:b/>
          <w:color w:val="0070C0"/>
          <w:sz w:val="28"/>
          <w:szCs w:val="28"/>
        </w:rPr>
        <w:t xml:space="preserve"> </w:t>
      </w:r>
      <w:r w:rsidR="00BE77A0">
        <w:rPr>
          <w:rFonts w:ascii="Arial" w:hAnsi="Arial" w:cs="Arial"/>
          <w:b/>
          <w:color w:val="0070C0"/>
          <w:sz w:val="28"/>
          <w:szCs w:val="28"/>
        </w:rPr>
        <w:t>„</w:t>
      </w:r>
      <w:r w:rsidR="006B0032" w:rsidRPr="006B0032">
        <w:rPr>
          <w:rFonts w:ascii="Arial" w:hAnsi="Arial" w:cs="Arial"/>
          <w:b/>
          <w:color w:val="0070C0"/>
          <w:sz w:val="28"/>
          <w:szCs w:val="28"/>
        </w:rPr>
        <w:t>Strategická podpora rozvoje bezpečnostního výzkumu ČR 2019-2025 (IMPAKT 1)</w:t>
      </w:r>
      <w:r>
        <w:rPr>
          <w:rFonts w:ascii="Arial" w:hAnsi="Arial" w:cs="Arial"/>
          <w:b/>
          <w:color w:val="0070C0"/>
          <w:sz w:val="28"/>
          <w:szCs w:val="28"/>
        </w:rPr>
        <w:t>“</w:t>
      </w:r>
    </w:p>
    <w:p w14:paraId="337888F2" w14:textId="77777777" w:rsidR="006A30ED" w:rsidRPr="006A30ED" w:rsidRDefault="00BF1715" w:rsidP="006A30ED">
      <w:pPr>
        <w:pStyle w:val="Odstavecseseznamem"/>
        <w:numPr>
          <w:ilvl w:val="0"/>
          <w:numId w:val="2"/>
        </w:numPr>
        <w:spacing w:after="120" w:line="276" w:lineRule="auto"/>
        <w:jc w:val="both"/>
        <w:rPr>
          <w:rFonts w:ascii="Arial" w:hAnsi="Arial" w:cs="Arial"/>
          <w:b/>
          <w:color w:val="0070C0"/>
          <w:sz w:val="28"/>
          <w:szCs w:val="28"/>
        </w:rPr>
      </w:pPr>
      <w:r w:rsidRPr="00B27405">
        <w:rPr>
          <w:rFonts w:ascii="Arial" w:hAnsi="Arial" w:cs="Arial"/>
          <w:b/>
          <w:color w:val="0070C0"/>
          <w:sz w:val="28"/>
          <w:szCs w:val="28"/>
        </w:rPr>
        <w:t>Způsob předložení návrhu</w:t>
      </w:r>
    </w:p>
    <w:p w14:paraId="322A859B" w14:textId="77777777" w:rsidR="005116B5" w:rsidRPr="001E38C7" w:rsidRDefault="00571676" w:rsidP="006A30ED">
      <w:pPr>
        <w:spacing w:after="120" w:line="276" w:lineRule="auto"/>
        <w:ind w:left="360"/>
        <w:jc w:val="both"/>
        <w:rPr>
          <w:rFonts w:ascii="Arial" w:hAnsi="Arial" w:cs="Arial"/>
          <w:sz w:val="22"/>
          <w:szCs w:val="22"/>
        </w:rPr>
      </w:pPr>
      <w:r w:rsidRPr="001E38C7">
        <w:rPr>
          <w:rFonts w:ascii="Arial" w:hAnsi="Arial" w:cs="Arial"/>
          <w:sz w:val="22"/>
          <w:szCs w:val="22"/>
        </w:rPr>
        <w:t xml:space="preserve">Návrh na </w:t>
      </w:r>
      <w:r w:rsidR="00A92BF6" w:rsidRPr="001E38C7">
        <w:rPr>
          <w:rFonts w:ascii="Arial" w:hAnsi="Arial" w:cs="Arial"/>
          <w:sz w:val="22"/>
          <w:szCs w:val="22"/>
        </w:rPr>
        <w:t>změnu</w:t>
      </w:r>
      <w:r w:rsidR="00261F35">
        <w:rPr>
          <w:rFonts w:ascii="Arial" w:hAnsi="Arial" w:cs="Arial"/>
          <w:sz w:val="22"/>
          <w:szCs w:val="22"/>
        </w:rPr>
        <w:t xml:space="preserve"> programu</w:t>
      </w:r>
      <w:r w:rsidR="00261F35" w:rsidRPr="00261F35">
        <w:rPr>
          <w:rFonts w:ascii="Arial" w:hAnsi="Arial" w:cs="Arial"/>
          <w:sz w:val="22"/>
          <w:szCs w:val="22"/>
        </w:rPr>
        <w:t xml:space="preserve"> </w:t>
      </w:r>
      <w:r w:rsidR="00BE77A0">
        <w:rPr>
          <w:rFonts w:ascii="Arial" w:hAnsi="Arial" w:cs="Arial"/>
          <w:sz w:val="22"/>
          <w:szCs w:val="22"/>
        </w:rPr>
        <w:t>„</w:t>
      </w:r>
      <w:r w:rsidR="00261F35" w:rsidRPr="00261F35">
        <w:rPr>
          <w:rFonts w:ascii="Arial" w:hAnsi="Arial" w:cs="Arial"/>
          <w:sz w:val="22"/>
          <w:szCs w:val="22"/>
        </w:rPr>
        <w:t>Strategická podpora rozvoje bezpečnostního výzkumu ČR 2019-2025 (IMPAKT 1)</w:t>
      </w:r>
      <w:r w:rsidR="00BE77A0">
        <w:rPr>
          <w:rFonts w:ascii="Arial" w:hAnsi="Arial" w:cs="Arial"/>
          <w:sz w:val="22"/>
          <w:szCs w:val="22"/>
        </w:rPr>
        <w:t>“</w:t>
      </w:r>
      <w:r w:rsidR="00261F35" w:rsidRPr="00261F35">
        <w:rPr>
          <w:rFonts w:ascii="Arial" w:hAnsi="Arial" w:cs="Arial"/>
          <w:sz w:val="22"/>
          <w:szCs w:val="22"/>
        </w:rPr>
        <w:t xml:space="preserve"> </w:t>
      </w:r>
      <w:r w:rsidRPr="001E38C7">
        <w:rPr>
          <w:rFonts w:ascii="Arial" w:hAnsi="Arial" w:cs="Arial"/>
          <w:sz w:val="22"/>
          <w:szCs w:val="22"/>
        </w:rPr>
        <w:t>(dále jen „Program“) byl předložen Radě pro výzkum, vývoj a</w:t>
      </w:r>
      <w:r w:rsidR="00CF0116" w:rsidRPr="001E38C7">
        <w:rPr>
          <w:rFonts w:ascii="Arial" w:hAnsi="Arial" w:cs="Arial"/>
          <w:sz w:val="22"/>
          <w:szCs w:val="22"/>
          <w:lang w:val="en-US"/>
        </w:rPr>
        <w:t> </w:t>
      </w:r>
      <w:r w:rsidRPr="001E38C7">
        <w:rPr>
          <w:rFonts w:ascii="Arial" w:hAnsi="Arial" w:cs="Arial"/>
          <w:sz w:val="22"/>
          <w:szCs w:val="22"/>
        </w:rPr>
        <w:t xml:space="preserve"> inovace </w:t>
      </w:r>
      <w:r w:rsidR="00CF0116" w:rsidRPr="001E38C7">
        <w:rPr>
          <w:rFonts w:ascii="Arial" w:hAnsi="Arial" w:cs="Arial"/>
          <w:sz w:val="22"/>
          <w:szCs w:val="22"/>
        </w:rPr>
        <w:t xml:space="preserve">(dále jen „Rada“) </w:t>
      </w:r>
      <w:r w:rsidRPr="001E38C7">
        <w:rPr>
          <w:rFonts w:ascii="Arial" w:hAnsi="Arial" w:cs="Arial"/>
          <w:sz w:val="22"/>
          <w:szCs w:val="22"/>
        </w:rPr>
        <w:t xml:space="preserve">dopisem </w:t>
      </w:r>
      <w:r w:rsidR="00261F35" w:rsidRPr="00261F35">
        <w:rPr>
          <w:rFonts w:ascii="Arial" w:hAnsi="Arial" w:cs="Arial"/>
          <w:sz w:val="22"/>
          <w:szCs w:val="22"/>
        </w:rPr>
        <w:t>ředitel</w:t>
      </w:r>
      <w:r w:rsidR="00261F35">
        <w:rPr>
          <w:rFonts w:ascii="Arial" w:hAnsi="Arial" w:cs="Arial"/>
          <w:sz w:val="22"/>
          <w:szCs w:val="22"/>
        </w:rPr>
        <w:t>e odboru bezpečnostního výzkumu</w:t>
      </w:r>
      <w:r w:rsidR="00261F35" w:rsidRPr="00261F35">
        <w:rPr>
          <w:rFonts w:ascii="Arial" w:hAnsi="Arial" w:cs="Arial"/>
          <w:sz w:val="22"/>
          <w:szCs w:val="22"/>
        </w:rPr>
        <w:t xml:space="preserve"> </w:t>
      </w:r>
      <w:r w:rsidR="00261F35">
        <w:rPr>
          <w:rFonts w:ascii="Arial" w:hAnsi="Arial" w:cs="Arial"/>
          <w:sz w:val="22"/>
          <w:szCs w:val="22"/>
        </w:rPr>
        <w:t>a </w:t>
      </w:r>
      <w:r w:rsidR="00261F35" w:rsidRPr="00261F35">
        <w:rPr>
          <w:rFonts w:ascii="Arial" w:hAnsi="Arial" w:cs="Arial"/>
          <w:sz w:val="22"/>
          <w:szCs w:val="22"/>
        </w:rPr>
        <w:t>policejního vzdělávání</w:t>
      </w:r>
      <w:r w:rsidR="00261F35">
        <w:rPr>
          <w:rFonts w:ascii="Arial" w:hAnsi="Arial" w:cs="Arial"/>
          <w:sz w:val="22"/>
          <w:szCs w:val="22"/>
        </w:rPr>
        <w:t>, Ing. Bc. Luďkem Michálkem, Ph.D.</w:t>
      </w:r>
      <w:r w:rsidR="00261F35" w:rsidRPr="00261F35">
        <w:rPr>
          <w:rFonts w:ascii="Arial" w:hAnsi="Arial" w:cs="Arial"/>
          <w:sz w:val="22"/>
          <w:szCs w:val="22"/>
        </w:rPr>
        <w:t xml:space="preserve"> </w:t>
      </w:r>
      <w:r w:rsidR="00BE77A0">
        <w:rPr>
          <w:rFonts w:ascii="Arial" w:hAnsi="Arial" w:cs="Arial"/>
          <w:sz w:val="22"/>
          <w:szCs w:val="22"/>
        </w:rPr>
        <w:t>(dále jen „poskytovatel“)</w:t>
      </w:r>
      <w:r w:rsidR="00132384">
        <w:rPr>
          <w:rFonts w:ascii="Arial" w:hAnsi="Arial" w:cs="Arial"/>
          <w:sz w:val="22"/>
          <w:szCs w:val="22"/>
        </w:rPr>
        <w:t> </w:t>
      </w:r>
      <w:r w:rsidR="00766839">
        <w:rPr>
          <w:rFonts w:ascii="Arial" w:hAnsi="Arial" w:cs="Arial"/>
          <w:sz w:val="22"/>
          <w:szCs w:val="22"/>
        </w:rPr>
        <w:t xml:space="preserve">ze </w:t>
      </w:r>
      <w:r w:rsidR="00261F35">
        <w:rPr>
          <w:rFonts w:ascii="Arial" w:hAnsi="Arial" w:cs="Arial"/>
          <w:sz w:val="22"/>
          <w:szCs w:val="22"/>
        </w:rPr>
        <w:t>dne 1</w:t>
      </w:r>
      <w:r w:rsidR="00766839">
        <w:rPr>
          <w:rFonts w:ascii="Arial" w:hAnsi="Arial" w:cs="Arial"/>
          <w:sz w:val="22"/>
          <w:szCs w:val="22"/>
        </w:rPr>
        <w:t>2</w:t>
      </w:r>
      <w:r w:rsidR="00261F35">
        <w:rPr>
          <w:rFonts w:ascii="Arial" w:hAnsi="Arial" w:cs="Arial"/>
          <w:sz w:val="22"/>
          <w:szCs w:val="22"/>
        </w:rPr>
        <w:t>. června 2023</w:t>
      </w:r>
      <w:r w:rsidR="00132384">
        <w:rPr>
          <w:rFonts w:ascii="Arial" w:hAnsi="Arial" w:cs="Arial"/>
          <w:sz w:val="22"/>
          <w:szCs w:val="22"/>
        </w:rPr>
        <w:t>,</w:t>
      </w:r>
      <w:r w:rsidR="00B27405" w:rsidRPr="001E38C7">
        <w:rPr>
          <w:rFonts w:ascii="Arial" w:hAnsi="Arial" w:cs="Arial"/>
          <w:sz w:val="22"/>
          <w:szCs w:val="22"/>
        </w:rPr>
        <w:t xml:space="preserve"> č</w:t>
      </w:r>
      <w:r w:rsidR="00E42695">
        <w:rPr>
          <w:rFonts w:ascii="Arial" w:hAnsi="Arial" w:cs="Arial"/>
          <w:sz w:val="22"/>
          <w:szCs w:val="22"/>
        </w:rPr>
        <w:t>. </w:t>
      </w:r>
      <w:r w:rsidR="00B27405" w:rsidRPr="001E38C7">
        <w:rPr>
          <w:rFonts w:ascii="Arial" w:hAnsi="Arial" w:cs="Arial"/>
          <w:sz w:val="22"/>
          <w:szCs w:val="22"/>
        </w:rPr>
        <w:t xml:space="preserve"> j</w:t>
      </w:r>
      <w:r w:rsidR="00E42695">
        <w:rPr>
          <w:rFonts w:ascii="Arial" w:hAnsi="Arial" w:cs="Arial"/>
          <w:sz w:val="22"/>
          <w:szCs w:val="22"/>
        </w:rPr>
        <w:t>. </w:t>
      </w:r>
      <w:r w:rsidR="00261F35">
        <w:rPr>
          <w:rFonts w:ascii="Arial" w:hAnsi="Arial" w:cs="Arial"/>
          <w:sz w:val="22"/>
          <w:szCs w:val="22"/>
        </w:rPr>
        <w:t xml:space="preserve"> </w:t>
      </w:r>
      <w:r w:rsidR="00261F35" w:rsidRPr="00261F35">
        <w:rPr>
          <w:rFonts w:ascii="Arial" w:hAnsi="Arial" w:cs="Arial"/>
          <w:sz w:val="22"/>
          <w:szCs w:val="22"/>
        </w:rPr>
        <w:t>MV- 70141-6/OBVV-2023</w:t>
      </w:r>
      <w:r w:rsidR="00261F35">
        <w:rPr>
          <w:rFonts w:ascii="Arial" w:hAnsi="Arial" w:cs="Arial"/>
          <w:sz w:val="22"/>
          <w:szCs w:val="22"/>
        </w:rPr>
        <w:t>.</w:t>
      </w:r>
    </w:p>
    <w:p w14:paraId="24544F0C" w14:textId="77777777" w:rsidR="00BF1715" w:rsidRPr="00E57AEA" w:rsidRDefault="00BF1715" w:rsidP="006B0032">
      <w:pPr>
        <w:pStyle w:val="Odstavecseseznamem"/>
        <w:numPr>
          <w:ilvl w:val="0"/>
          <w:numId w:val="2"/>
        </w:numPr>
        <w:spacing w:after="120" w:line="276" w:lineRule="auto"/>
        <w:jc w:val="both"/>
        <w:rPr>
          <w:rFonts w:ascii="Arial" w:hAnsi="Arial" w:cs="Arial"/>
          <w:b/>
          <w:color w:val="0070C0"/>
          <w:sz w:val="28"/>
          <w:szCs w:val="28"/>
        </w:rPr>
      </w:pPr>
      <w:r w:rsidRPr="00E57AEA">
        <w:rPr>
          <w:rFonts w:ascii="Arial" w:hAnsi="Arial" w:cs="Arial"/>
          <w:b/>
          <w:color w:val="0070C0"/>
          <w:sz w:val="28"/>
          <w:szCs w:val="28"/>
        </w:rPr>
        <w:t>Způsob projednání návrhu</w:t>
      </w:r>
    </w:p>
    <w:p w14:paraId="51693AA0" w14:textId="3CD2C292" w:rsidR="005116B5" w:rsidRPr="001E38C7" w:rsidRDefault="004D2D6C" w:rsidP="006A30ED">
      <w:pPr>
        <w:spacing w:after="120" w:line="276" w:lineRule="auto"/>
        <w:ind w:firstLine="360"/>
        <w:jc w:val="both"/>
        <w:rPr>
          <w:rFonts w:ascii="Arial" w:hAnsi="Arial" w:cs="Arial"/>
          <w:sz w:val="22"/>
          <w:szCs w:val="22"/>
        </w:rPr>
      </w:pPr>
      <w:r w:rsidRPr="001E38C7">
        <w:rPr>
          <w:rFonts w:ascii="Arial" w:hAnsi="Arial" w:cs="Arial"/>
          <w:sz w:val="22"/>
          <w:szCs w:val="22"/>
        </w:rPr>
        <w:t>N</w:t>
      </w:r>
      <w:r w:rsidR="00492346" w:rsidRPr="001E38C7">
        <w:rPr>
          <w:rFonts w:ascii="Arial" w:hAnsi="Arial" w:cs="Arial"/>
          <w:sz w:val="22"/>
          <w:szCs w:val="22"/>
        </w:rPr>
        <w:t xml:space="preserve">ávrh byl projednán na </w:t>
      </w:r>
      <w:r w:rsidR="008F2B28" w:rsidRPr="001E38C7">
        <w:rPr>
          <w:rFonts w:ascii="Arial" w:hAnsi="Arial" w:cs="Arial"/>
          <w:sz w:val="22"/>
          <w:szCs w:val="22"/>
        </w:rPr>
        <w:t>3</w:t>
      </w:r>
      <w:r w:rsidR="008A402F">
        <w:rPr>
          <w:rFonts w:ascii="Arial" w:hAnsi="Arial" w:cs="Arial"/>
          <w:sz w:val="22"/>
          <w:szCs w:val="22"/>
        </w:rPr>
        <w:t>9</w:t>
      </w:r>
      <w:r w:rsidR="00706854">
        <w:rPr>
          <w:rFonts w:ascii="Arial" w:hAnsi="Arial" w:cs="Arial"/>
          <w:sz w:val="22"/>
          <w:szCs w:val="22"/>
        </w:rPr>
        <w:t>2</w:t>
      </w:r>
      <w:r w:rsidR="00E57AEA" w:rsidRPr="001E38C7">
        <w:rPr>
          <w:rFonts w:ascii="Arial" w:hAnsi="Arial" w:cs="Arial"/>
          <w:sz w:val="22"/>
          <w:szCs w:val="22"/>
        </w:rPr>
        <w:t xml:space="preserve">. </w:t>
      </w:r>
      <w:r w:rsidR="008F2B28" w:rsidRPr="001E38C7">
        <w:rPr>
          <w:rFonts w:ascii="Arial" w:hAnsi="Arial" w:cs="Arial"/>
          <w:sz w:val="22"/>
          <w:szCs w:val="22"/>
        </w:rPr>
        <w:t xml:space="preserve">zasedání Rady dne </w:t>
      </w:r>
      <w:r w:rsidR="00132384">
        <w:rPr>
          <w:rFonts w:ascii="Arial" w:hAnsi="Arial" w:cs="Arial"/>
          <w:sz w:val="22"/>
          <w:szCs w:val="22"/>
        </w:rPr>
        <w:t>1</w:t>
      </w:r>
      <w:r w:rsidR="008F2B28" w:rsidRPr="001E38C7">
        <w:rPr>
          <w:rFonts w:ascii="Arial" w:hAnsi="Arial" w:cs="Arial"/>
          <w:sz w:val="22"/>
          <w:szCs w:val="22"/>
        </w:rPr>
        <w:t>.</w:t>
      </w:r>
      <w:r w:rsidR="00132384">
        <w:rPr>
          <w:rFonts w:ascii="Arial" w:hAnsi="Arial" w:cs="Arial"/>
          <w:sz w:val="22"/>
          <w:szCs w:val="22"/>
        </w:rPr>
        <w:t xml:space="preserve"> září 2023</w:t>
      </w:r>
      <w:r w:rsidR="00E57AEA" w:rsidRPr="001E38C7">
        <w:rPr>
          <w:rFonts w:ascii="Arial" w:hAnsi="Arial" w:cs="Arial"/>
          <w:sz w:val="22"/>
          <w:szCs w:val="22"/>
        </w:rPr>
        <w:t>.</w:t>
      </w:r>
    </w:p>
    <w:p w14:paraId="4CFAFFF7" w14:textId="77777777" w:rsidR="00B025F8" w:rsidRPr="00EE33FB" w:rsidRDefault="008F566B" w:rsidP="006B0032">
      <w:pPr>
        <w:pStyle w:val="Odstavecseseznamem"/>
        <w:numPr>
          <w:ilvl w:val="0"/>
          <w:numId w:val="2"/>
        </w:numPr>
        <w:spacing w:after="120" w:line="276" w:lineRule="auto"/>
        <w:jc w:val="both"/>
        <w:rPr>
          <w:rFonts w:ascii="Arial" w:hAnsi="Arial" w:cs="Arial"/>
          <w:b/>
          <w:color w:val="0070C0"/>
          <w:sz w:val="28"/>
          <w:szCs w:val="28"/>
        </w:rPr>
      </w:pPr>
      <w:r w:rsidRPr="00B025F8">
        <w:rPr>
          <w:rFonts w:ascii="Arial" w:hAnsi="Arial" w:cs="Arial"/>
          <w:b/>
          <w:color w:val="0070C0"/>
          <w:sz w:val="28"/>
          <w:szCs w:val="28"/>
        </w:rPr>
        <w:t>P</w:t>
      </w:r>
      <w:r w:rsidR="00B025F8" w:rsidRPr="00B025F8">
        <w:rPr>
          <w:rFonts w:ascii="Arial" w:hAnsi="Arial" w:cs="Arial"/>
          <w:b/>
          <w:color w:val="0070C0"/>
          <w:sz w:val="28"/>
          <w:szCs w:val="28"/>
        </w:rPr>
        <w:t>rogram a jeho dosavadní</w:t>
      </w:r>
      <w:r w:rsidRPr="00B025F8">
        <w:rPr>
          <w:rFonts w:ascii="Arial" w:hAnsi="Arial" w:cs="Arial"/>
          <w:b/>
          <w:color w:val="0070C0"/>
          <w:sz w:val="28"/>
          <w:szCs w:val="28"/>
        </w:rPr>
        <w:t xml:space="preserve"> průběh</w:t>
      </w:r>
    </w:p>
    <w:p w14:paraId="543A7986" w14:textId="77777777" w:rsidR="008F566B" w:rsidRDefault="008F566B" w:rsidP="006B0032">
      <w:pPr>
        <w:spacing w:after="120" w:line="276" w:lineRule="auto"/>
        <w:ind w:left="360"/>
        <w:jc w:val="both"/>
        <w:rPr>
          <w:rFonts w:ascii="Arial" w:hAnsi="Arial" w:cs="Arial"/>
          <w:sz w:val="22"/>
          <w:szCs w:val="22"/>
        </w:rPr>
      </w:pPr>
      <w:r w:rsidRPr="00B025F8">
        <w:rPr>
          <w:rFonts w:ascii="Arial" w:hAnsi="Arial" w:cs="Arial"/>
          <w:sz w:val="22"/>
          <w:szCs w:val="22"/>
        </w:rPr>
        <w:t>Program byl</w:t>
      </w:r>
      <w:r w:rsidR="00484BE0">
        <w:rPr>
          <w:rFonts w:ascii="Arial" w:hAnsi="Arial" w:cs="Arial"/>
          <w:sz w:val="22"/>
          <w:szCs w:val="22"/>
        </w:rPr>
        <w:t xml:space="preserve"> schválen U</w:t>
      </w:r>
      <w:r w:rsidR="000C3BCE">
        <w:rPr>
          <w:rFonts w:ascii="Arial" w:hAnsi="Arial" w:cs="Arial"/>
          <w:sz w:val="22"/>
          <w:szCs w:val="22"/>
        </w:rPr>
        <w:t xml:space="preserve">snesením vlády </w:t>
      </w:r>
      <w:r w:rsidR="000C3BCE" w:rsidRPr="000C3BCE">
        <w:rPr>
          <w:rFonts w:ascii="Arial" w:hAnsi="Arial" w:cs="Arial"/>
          <w:sz w:val="22"/>
          <w:szCs w:val="22"/>
        </w:rPr>
        <w:t>č. 96</w:t>
      </w:r>
      <w:r w:rsidR="000C3BCE">
        <w:rPr>
          <w:rFonts w:ascii="Arial" w:hAnsi="Arial" w:cs="Arial"/>
          <w:sz w:val="22"/>
          <w:szCs w:val="22"/>
        </w:rPr>
        <w:t xml:space="preserve"> </w:t>
      </w:r>
      <w:r w:rsidR="000C3BCE" w:rsidRPr="000C3BCE">
        <w:rPr>
          <w:rFonts w:ascii="Arial" w:hAnsi="Arial" w:cs="Arial"/>
          <w:sz w:val="22"/>
          <w:szCs w:val="22"/>
        </w:rPr>
        <w:t>ze dne 4. února 2019</w:t>
      </w:r>
      <w:r w:rsidR="000C3BCE">
        <w:rPr>
          <w:rFonts w:ascii="Arial" w:hAnsi="Arial" w:cs="Arial"/>
          <w:sz w:val="22"/>
          <w:szCs w:val="22"/>
        </w:rPr>
        <w:t>.</w:t>
      </w:r>
      <w:r w:rsidR="000C3BCE" w:rsidRPr="000C3BCE">
        <w:rPr>
          <w:rFonts w:ascii="Arial" w:hAnsi="Arial" w:cs="Arial"/>
          <w:sz w:val="22"/>
          <w:szCs w:val="22"/>
        </w:rPr>
        <w:t xml:space="preserve"> </w:t>
      </w:r>
    </w:p>
    <w:p w14:paraId="6254FEDE" w14:textId="77777777" w:rsidR="00643852" w:rsidRDefault="00643852" w:rsidP="006B0032">
      <w:pPr>
        <w:spacing w:after="120" w:line="276" w:lineRule="auto"/>
        <w:ind w:left="360"/>
        <w:jc w:val="both"/>
        <w:rPr>
          <w:rFonts w:ascii="Arial" w:hAnsi="Arial" w:cs="Arial"/>
          <w:sz w:val="22"/>
          <w:szCs w:val="22"/>
        </w:rPr>
      </w:pPr>
      <w:r>
        <w:rPr>
          <w:rFonts w:ascii="Arial" w:hAnsi="Arial" w:cs="Arial"/>
          <w:sz w:val="22"/>
          <w:szCs w:val="22"/>
        </w:rPr>
        <w:t>Hlavním cílem Programu</w:t>
      </w:r>
      <w:r w:rsidRPr="00643852">
        <w:rPr>
          <w:rFonts w:ascii="Arial" w:hAnsi="Arial" w:cs="Arial"/>
          <w:sz w:val="22"/>
          <w:szCs w:val="22"/>
        </w:rPr>
        <w:t xml:space="preserve"> je podpořit výzkumné a vývojové aktivity v oblasti bezpečnosti státu a jeho občanů v souladu s charakteristickými potřebami bezpečnostního systému, jak je vymezují platné strategické a koncepční materiály bezpečnostní politiky, které shrnuje Meziresortní koncepce podpory bezpečnostního výzkumu ČR 2017–2023. Zároveň je Program specifickým nástrojem plnění Nár</w:t>
      </w:r>
      <w:r>
        <w:rPr>
          <w:rFonts w:ascii="Arial" w:hAnsi="Arial" w:cs="Arial"/>
          <w:sz w:val="22"/>
          <w:szCs w:val="22"/>
        </w:rPr>
        <w:t>odní politiky výzkumu, vývoje a </w:t>
      </w:r>
      <w:r w:rsidRPr="00643852">
        <w:rPr>
          <w:rFonts w:ascii="Arial" w:hAnsi="Arial" w:cs="Arial"/>
          <w:sz w:val="22"/>
          <w:szCs w:val="22"/>
        </w:rPr>
        <w:t>inovací.</w:t>
      </w:r>
    </w:p>
    <w:p w14:paraId="71C267C8" w14:textId="77777777" w:rsidR="008449B6" w:rsidRDefault="00643852" w:rsidP="006B0032">
      <w:pPr>
        <w:spacing w:after="120" w:line="276" w:lineRule="auto"/>
        <w:ind w:left="360"/>
        <w:jc w:val="both"/>
        <w:rPr>
          <w:rFonts w:ascii="Arial" w:hAnsi="Arial" w:cs="Arial"/>
          <w:sz w:val="22"/>
          <w:szCs w:val="22"/>
        </w:rPr>
      </w:pPr>
      <w:r>
        <w:rPr>
          <w:rFonts w:ascii="Arial" w:hAnsi="Arial" w:cs="Arial"/>
          <w:sz w:val="22"/>
          <w:szCs w:val="22"/>
        </w:rPr>
        <w:t>Posláním Programu má být</w:t>
      </w:r>
      <w:r w:rsidRPr="00643852">
        <w:rPr>
          <w:rFonts w:ascii="Arial" w:hAnsi="Arial" w:cs="Arial"/>
          <w:sz w:val="22"/>
          <w:szCs w:val="22"/>
        </w:rPr>
        <w:t xml:space="preserve"> získávat a efektivně rozvíje</w:t>
      </w:r>
      <w:r>
        <w:rPr>
          <w:rFonts w:ascii="Arial" w:hAnsi="Arial" w:cs="Arial"/>
          <w:sz w:val="22"/>
          <w:szCs w:val="22"/>
        </w:rPr>
        <w:t>t inovativní znalosti, metody a </w:t>
      </w:r>
      <w:r w:rsidRPr="00643852">
        <w:rPr>
          <w:rFonts w:ascii="Arial" w:hAnsi="Arial" w:cs="Arial"/>
          <w:sz w:val="22"/>
          <w:szCs w:val="22"/>
        </w:rPr>
        <w:t>technologie, které umožňují bezpečnostnímu systému ČR a jeho zainteresovaným partnerům čelit současným i budoucím výzvám, které plynou z měnících se realit bezpečnostního prostředí. Na potřebě rozšiřovat a prohlubovat bezpečnostní výzkum se shodují ústřední orgány státní správy v řadě strategických a koncepčních materiálů bezpečnostní politiky, které opakovaně zaměřují svoji pozornost na bezpečnostní výzkum, jako na jednu z hlavních příležito</w:t>
      </w:r>
      <w:r>
        <w:rPr>
          <w:rFonts w:ascii="Arial" w:hAnsi="Arial" w:cs="Arial"/>
          <w:sz w:val="22"/>
          <w:szCs w:val="22"/>
        </w:rPr>
        <w:t xml:space="preserve">stí pro posílení bezpečnosti.  </w:t>
      </w:r>
    </w:p>
    <w:p w14:paraId="4A145B64" w14:textId="77777777" w:rsidR="00643852" w:rsidRPr="001F3095" w:rsidRDefault="00643852" w:rsidP="006B0032">
      <w:pPr>
        <w:spacing w:after="120" w:line="276" w:lineRule="auto"/>
        <w:ind w:left="360"/>
        <w:jc w:val="both"/>
        <w:rPr>
          <w:rFonts w:ascii="Arial" w:hAnsi="Arial" w:cs="Arial"/>
          <w:b/>
          <w:sz w:val="22"/>
          <w:szCs w:val="22"/>
        </w:rPr>
      </w:pPr>
      <w:r w:rsidRPr="001F3095">
        <w:rPr>
          <w:rFonts w:ascii="Arial" w:hAnsi="Arial" w:cs="Arial"/>
          <w:b/>
          <w:sz w:val="22"/>
          <w:szCs w:val="22"/>
        </w:rPr>
        <w:t>Program má tři podprogramy:</w:t>
      </w:r>
    </w:p>
    <w:p w14:paraId="0A02EF5C" w14:textId="77777777" w:rsidR="00643852" w:rsidRPr="00643852" w:rsidRDefault="00643852" w:rsidP="006B0032">
      <w:pPr>
        <w:spacing w:after="120" w:line="276" w:lineRule="auto"/>
        <w:ind w:left="360"/>
        <w:jc w:val="both"/>
        <w:rPr>
          <w:rFonts w:ascii="Arial" w:hAnsi="Arial" w:cs="Arial"/>
          <w:sz w:val="22"/>
          <w:szCs w:val="22"/>
        </w:rPr>
      </w:pPr>
      <w:r w:rsidRPr="00643852">
        <w:rPr>
          <w:rFonts w:ascii="Arial" w:hAnsi="Arial" w:cs="Arial"/>
          <w:sz w:val="22"/>
          <w:szCs w:val="22"/>
        </w:rPr>
        <w:t>•</w:t>
      </w:r>
      <w:r w:rsidRPr="00643852">
        <w:rPr>
          <w:rFonts w:ascii="Arial" w:hAnsi="Arial" w:cs="Arial"/>
          <w:sz w:val="22"/>
          <w:szCs w:val="22"/>
        </w:rPr>
        <w:tab/>
        <w:t>Podprogram 1 směřuje k propojování a integraci vzájemně se doplňujících výzkumných projektů jednotlivých institucí, které již disponují individuálními schopnostmi. Cílem tohoto podprogramu je zajistit koordinovanou dlouhodobou výzkumnou podporu schopností bezpečnostního systému formou společných projektů bezpečnostního výzkumu realizovaných v konsorciích.</w:t>
      </w:r>
    </w:p>
    <w:p w14:paraId="2DA562B5" w14:textId="77777777" w:rsidR="00643852" w:rsidRPr="00643852" w:rsidRDefault="008A402F" w:rsidP="006B0032">
      <w:pPr>
        <w:spacing w:after="120" w:line="276" w:lineRule="auto"/>
        <w:ind w:left="360"/>
        <w:jc w:val="both"/>
        <w:rPr>
          <w:rFonts w:ascii="Arial" w:hAnsi="Arial" w:cs="Arial"/>
          <w:sz w:val="22"/>
          <w:szCs w:val="22"/>
        </w:rPr>
      </w:pPr>
      <w:r>
        <w:rPr>
          <w:rFonts w:ascii="Arial" w:hAnsi="Arial" w:cs="Arial"/>
          <w:sz w:val="22"/>
          <w:szCs w:val="22"/>
        </w:rPr>
        <w:t>•</w:t>
      </w:r>
      <w:r>
        <w:rPr>
          <w:rFonts w:ascii="Arial" w:hAnsi="Arial" w:cs="Arial"/>
          <w:sz w:val="22"/>
          <w:szCs w:val="22"/>
        </w:rPr>
        <w:tab/>
        <w:t>Podprogram 2 je</w:t>
      </w:r>
      <w:r w:rsidR="00643852" w:rsidRPr="00643852">
        <w:rPr>
          <w:rFonts w:ascii="Arial" w:hAnsi="Arial" w:cs="Arial"/>
          <w:sz w:val="22"/>
          <w:szCs w:val="22"/>
        </w:rPr>
        <w:t xml:space="preserve"> zaměřen na organizace, které ji</w:t>
      </w:r>
      <w:r>
        <w:rPr>
          <w:rFonts w:ascii="Arial" w:hAnsi="Arial" w:cs="Arial"/>
          <w:sz w:val="22"/>
          <w:szCs w:val="22"/>
        </w:rPr>
        <w:t>ž disponují kvalitním zázemím a </w:t>
      </w:r>
      <w:r w:rsidR="00643852" w:rsidRPr="00643852">
        <w:rPr>
          <w:rFonts w:ascii="Arial" w:hAnsi="Arial" w:cs="Arial"/>
          <w:sz w:val="22"/>
          <w:szCs w:val="22"/>
        </w:rPr>
        <w:t xml:space="preserve">rozsáhlými obecnými schopnostmi. Smyslem tohoto podprogramu bylo především podpořit a rozvíjet lidské zdroje formou mezinárodních mobilit. </w:t>
      </w:r>
    </w:p>
    <w:p w14:paraId="3CC87BC4" w14:textId="77777777" w:rsidR="005116B5" w:rsidRDefault="00643852" w:rsidP="006A30ED">
      <w:pPr>
        <w:spacing w:after="120" w:line="276" w:lineRule="auto"/>
        <w:ind w:left="360"/>
        <w:jc w:val="both"/>
        <w:rPr>
          <w:rFonts w:ascii="Arial" w:hAnsi="Arial" w:cs="Arial"/>
          <w:sz w:val="22"/>
          <w:szCs w:val="22"/>
        </w:rPr>
      </w:pPr>
      <w:r w:rsidRPr="00643852">
        <w:rPr>
          <w:rFonts w:ascii="Arial" w:hAnsi="Arial" w:cs="Arial"/>
          <w:sz w:val="22"/>
          <w:szCs w:val="22"/>
        </w:rPr>
        <w:t>•</w:t>
      </w:r>
      <w:r w:rsidRPr="00643852">
        <w:rPr>
          <w:rFonts w:ascii="Arial" w:hAnsi="Arial" w:cs="Arial"/>
          <w:sz w:val="22"/>
          <w:szCs w:val="22"/>
        </w:rPr>
        <w:tab/>
        <w:t>Podprogram 3 je zacílen na vytváření, udržování a prohlubování mezinárodní sp</w:t>
      </w:r>
      <w:r w:rsidR="006A30ED">
        <w:rPr>
          <w:rFonts w:ascii="Arial" w:hAnsi="Arial" w:cs="Arial"/>
          <w:sz w:val="22"/>
          <w:szCs w:val="22"/>
        </w:rPr>
        <w:t>olupráce v bezpečnostním výzkumu.</w:t>
      </w:r>
    </w:p>
    <w:p w14:paraId="7240E903" w14:textId="77777777" w:rsidR="006A30ED" w:rsidRPr="00EE33FB" w:rsidRDefault="006A30ED" w:rsidP="006A30ED">
      <w:pPr>
        <w:spacing w:after="120" w:line="276" w:lineRule="auto"/>
        <w:ind w:left="360"/>
        <w:jc w:val="both"/>
        <w:rPr>
          <w:rFonts w:ascii="Arial" w:hAnsi="Arial" w:cs="Arial"/>
          <w:sz w:val="22"/>
          <w:szCs w:val="22"/>
        </w:rPr>
      </w:pPr>
    </w:p>
    <w:p w14:paraId="3F381DFD" w14:textId="77777777" w:rsidR="00BF1715" w:rsidRPr="008F566B" w:rsidRDefault="001E518C" w:rsidP="006B0032">
      <w:pPr>
        <w:pStyle w:val="Odstavecseseznamem"/>
        <w:numPr>
          <w:ilvl w:val="0"/>
          <w:numId w:val="2"/>
        </w:numPr>
        <w:spacing w:after="120" w:line="276" w:lineRule="auto"/>
        <w:ind w:left="1077"/>
        <w:jc w:val="both"/>
        <w:rPr>
          <w:rFonts w:ascii="Arial" w:hAnsi="Arial" w:cs="Arial"/>
          <w:b/>
          <w:color w:val="0070C0"/>
          <w:sz w:val="28"/>
          <w:szCs w:val="28"/>
        </w:rPr>
      </w:pPr>
      <w:r w:rsidRPr="008F566B">
        <w:rPr>
          <w:rFonts w:ascii="Arial" w:hAnsi="Arial" w:cs="Arial"/>
          <w:b/>
          <w:color w:val="0070C0"/>
          <w:sz w:val="28"/>
          <w:szCs w:val="28"/>
        </w:rPr>
        <w:lastRenderedPageBreak/>
        <w:t>Navrhované změny a jejich s</w:t>
      </w:r>
      <w:r w:rsidR="00BF1715" w:rsidRPr="008F566B">
        <w:rPr>
          <w:rFonts w:ascii="Arial" w:hAnsi="Arial" w:cs="Arial"/>
          <w:b/>
          <w:color w:val="0070C0"/>
          <w:sz w:val="28"/>
          <w:szCs w:val="28"/>
        </w:rPr>
        <w:t>oulad se zákonem o podpoře výzkumu, experimentálního vývoje a inovací</w:t>
      </w:r>
    </w:p>
    <w:p w14:paraId="66E33D29" w14:textId="77777777" w:rsidR="00E7659E" w:rsidRDefault="008F2B28" w:rsidP="006B0032">
      <w:pPr>
        <w:spacing w:after="120" w:line="276" w:lineRule="auto"/>
        <w:ind w:left="357"/>
        <w:jc w:val="both"/>
        <w:rPr>
          <w:rFonts w:ascii="Arial" w:hAnsi="Arial" w:cs="Arial"/>
          <w:sz w:val="22"/>
          <w:szCs w:val="22"/>
        </w:rPr>
      </w:pPr>
      <w:r w:rsidRPr="00EE33FB">
        <w:rPr>
          <w:rFonts w:ascii="Arial" w:hAnsi="Arial" w:cs="Arial"/>
          <w:sz w:val="22"/>
          <w:szCs w:val="22"/>
        </w:rPr>
        <w:t xml:space="preserve">Rada hodnotí náležitosti </w:t>
      </w:r>
      <w:r w:rsidR="00A513E5">
        <w:rPr>
          <w:rFonts w:ascii="Arial" w:hAnsi="Arial" w:cs="Arial"/>
          <w:sz w:val="22"/>
          <w:szCs w:val="22"/>
        </w:rPr>
        <w:t>ná</w:t>
      </w:r>
      <w:r w:rsidRPr="00EE33FB">
        <w:rPr>
          <w:rFonts w:ascii="Arial" w:hAnsi="Arial" w:cs="Arial"/>
          <w:sz w:val="22"/>
          <w:szCs w:val="22"/>
        </w:rPr>
        <w:t xml:space="preserve">vrhu na </w:t>
      </w:r>
      <w:r w:rsidR="00A92BF6" w:rsidRPr="00EE33FB">
        <w:rPr>
          <w:rFonts w:ascii="Arial" w:hAnsi="Arial" w:cs="Arial"/>
          <w:sz w:val="22"/>
          <w:szCs w:val="22"/>
        </w:rPr>
        <w:t>změnu</w:t>
      </w:r>
      <w:r w:rsidRPr="00EE33FB">
        <w:rPr>
          <w:rFonts w:ascii="Arial" w:hAnsi="Arial" w:cs="Arial"/>
          <w:sz w:val="22"/>
          <w:szCs w:val="22"/>
        </w:rPr>
        <w:t xml:space="preserve"> Programu</w:t>
      </w:r>
      <w:r w:rsidR="004D2D6C" w:rsidRPr="00EE33FB">
        <w:rPr>
          <w:rFonts w:ascii="Arial" w:hAnsi="Arial" w:cs="Arial"/>
          <w:sz w:val="22"/>
          <w:szCs w:val="22"/>
        </w:rPr>
        <w:t xml:space="preserve"> ve smyslu § 5 odst. 3</w:t>
      </w:r>
      <w:r w:rsidR="007E65F4" w:rsidRPr="00EE33FB">
        <w:rPr>
          <w:rFonts w:ascii="Arial" w:hAnsi="Arial" w:cs="Arial"/>
          <w:sz w:val="22"/>
          <w:szCs w:val="22"/>
        </w:rPr>
        <w:t> </w:t>
      </w:r>
      <w:r w:rsidR="004D2D6C" w:rsidRPr="00EE33FB">
        <w:rPr>
          <w:rFonts w:ascii="Arial" w:hAnsi="Arial" w:cs="Arial"/>
          <w:sz w:val="22"/>
          <w:szCs w:val="22"/>
        </w:rPr>
        <w:t>zákona č.</w:t>
      </w:r>
      <w:r w:rsidR="00B02709">
        <w:rPr>
          <w:rFonts w:ascii="Arial" w:hAnsi="Arial" w:cs="Arial"/>
          <w:sz w:val="22"/>
          <w:szCs w:val="22"/>
        </w:rPr>
        <w:t> </w:t>
      </w:r>
      <w:r w:rsidR="004D2D6C" w:rsidRPr="00EE33FB">
        <w:rPr>
          <w:rFonts w:ascii="Arial" w:hAnsi="Arial" w:cs="Arial"/>
          <w:sz w:val="22"/>
          <w:szCs w:val="22"/>
        </w:rPr>
        <w:t>130/2002 Sb., o podpoře výzkumu, experimentálního vývoje a inovací z veřejných prostředků a o změně některých souvisejících zákonů (dále jen „zákon o podpoře výzkumu, experimentálního vývoje a inovací“)</w:t>
      </w:r>
      <w:r w:rsidR="00A92BF6" w:rsidRPr="00EE33FB">
        <w:rPr>
          <w:rFonts w:ascii="Arial" w:hAnsi="Arial" w:cs="Arial"/>
          <w:sz w:val="22"/>
          <w:szCs w:val="22"/>
        </w:rPr>
        <w:t xml:space="preserve">. </w:t>
      </w:r>
    </w:p>
    <w:p w14:paraId="36AE4E53" w14:textId="03E7B0CD" w:rsidR="00643852" w:rsidRPr="00643852" w:rsidRDefault="00643852" w:rsidP="006B0032">
      <w:pPr>
        <w:spacing w:after="120" w:line="276" w:lineRule="auto"/>
        <w:ind w:left="357"/>
        <w:jc w:val="both"/>
        <w:rPr>
          <w:rFonts w:ascii="Arial" w:hAnsi="Arial" w:cs="Arial"/>
          <w:sz w:val="22"/>
          <w:szCs w:val="22"/>
        </w:rPr>
      </w:pPr>
      <w:r>
        <w:rPr>
          <w:rFonts w:ascii="Arial" w:hAnsi="Arial" w:cs="Arial"/>
          <w:sz w:val="22"/>
          <w:szCs w:val="22"/>
        </w:rPr>
        <w:t>Změna Programu</w:t>
      </w:r>
      <w:r w:rsidRPr="00643852">
        <w:rPr>
          <w:rFonts w:ascii="Arial" w:hAnsi="Arial" w:cs="Arial"/>
          <w:sz w:val="22"/>
          <w:szCs w:val="22"/>
        </w:rPr>
        <w:t xml:space="preserve"> spočívá především ve zrušení podprogramu 2, který byl zásadně ovlivněn pandemií COVID-19, která narušila jeho realizaci, kdy nebylo možné podpořit mezinárodní mobilitu v souvislosti s omezenou možností cestování a omezenou možností navazovat spolupráci s mezinárodní výzkumnou komunitou. V souvislosti se zrušením podprogramu 2 se změna dále dotkla indikátorů pro vyhodnocení </w:t>
      </w:r>
      <w:r w:rsidR="0015414E">
        <w:rPr>
          <w:rFonts w:ascii="Arial" w:hAnsi="Arial" w:cs="Arial"/>
          <w:sz w:val="22"/>
          <w:szCs w:val="22"/>
        </w:rPr>
        <w:t>P</w:t>
      </w:r>
      <w:r w:rsidRPr="00643852">
        <w:rPr>
          <w:rFonts w:ascii="Arial" w:hAnsi="Arial" w:cs="Arial"/>
          <w:sz w:val="22"/>
          <w:szCs w:val="22"/>
        </w:rPr>
        <w:t>rogramu, které byly upraveny a dále celk</w:t>
      </w:r>
      <w:r>
        <w:rPr>
          <w:rFonts w:ascii="Arial" w:hAnsi="Arial" w:cs="Arial"/>
          <w:sz w:val="22"/>
          <w:szCs w:val="22"/>
        </w:rPr>
        <w:t>ového rozpočtu Programu</w:t>
      </w:r>
      <w:r w:rsidRPr="00643852">
        <w:rPr>
          <w:rFonts w:ascii="Arial" w:hAnsi="Arial" w:cs="Arial"/>
          <w:sz w:val="22"/>
          <w:szCs w:val="22"/>
        </w:rPr>
        <w:t>.</w:t>
      </w:r>
    </w:p>
    <w:p w14:paraId="57FF865D" w14:textId="0DE578A0" w:rsidR="00643852" w:rsidRPr="004D31CB" w:rsidRDefault="00643852" w:rsidP="006B0032">
      <w:pPr>
        <w:spacing w:after="120" w:line="276" w:lineRule="auto"/>
        <w:ind w:left="357"/>
        <w:jc w:val="both"/>
        <w:rPr>
          <w:rFonts w:ascii="Arial" w:hAnsi="Arial" w:cs="Arial"/>
          <w:sz w:val="22"/>
          <w:szCs w:val="22"/>
        </w:rPr>
      </w:pPr>
      <w:r w:rsidRPr="004D31CB">
        <w:rPr>
          <w:rFonts w:ascii="Arial" w:hAnsi="Arial" w:cs="Arial"/>
          <w:sz w:val="22"/>
          <w:szCs w:val="22"/>
        </w:rPr>
        <w:t>Rozpočet Programu původně činil 1 230 000 tis. Kč, po změně spočívající ve zrušení podpr</w:t>
      </w:r>
      <w:r w:rsidR="00A21C92" w:rsidRPr="004D31CB">
        <w:rPr>
          <w:rFonts w:ascii="Arial" w:hAnsi="Arial" w:cs="Arial"/>
          <w:sz w:val="22"/>
          <w:szCs w:val="22"/>
        </w:rPr>
        <w:t xml:space="preserve">ogramu 2 </w:t>
      </w:r>
      <w:r w:rsidR="00B462EE" w:rsidRPr="004D31CB">
        <w:rPr>
          <w:rFonts w:ascii="Arial" w:hAnsi="Arial" w:cs="Arial"/>
          <w:sz w:val="22"/>
          <w:szCs w:val="22"/>
        </w:rPr>
        <w:t xml:space="preserve">bude </w:t>
      </w:r>
      <w:r w:rsidR="00A21C92" w:rsidRPr="004D31CB">
        <w:rPr>
          <w:rFonts w:ascii="Arial" w:hAnsi="Arial" w:cs="Arial"/>
          <w:sz w:val="22"/>
          <w:szCs w:val="22"/>
        </w:rPr>
        <w:t>čin</w:t>
      </w:r>
      <w:r w:rsidR="00B462EE" w:rsidRPr="004D31CB">
        <w:rPr>
          <w:rFonts w:ascii="Arial" w:hAnsi="Arial" w:cs="Arial"/>
          <w:sz w:val="22"/>
          <w:szCs w:val="22"/>
        </w:rPr>
        <w:t>it</w:t>
      </w:r>
      <w:r w:rsidR="00A21C92" w:rsidRPr="004D31CB">
        <w:rPr>
          <w:rFonts w:ascii="Arial" w:hAnsi="Arial" w:cs="Arial"/>
          <w:sz w:val="22"/>
          <w:szCs w:val="22"/>
        </w:rPr>
        <w:t xml:space="preserve"> 1 019 963 tis. Kč, do</w:t>
      </w:r>
      <w:r w:rsidR="00B462EE" w:rsidRPr="004D31CB">
        <w:rPr>
          <w:rFonts w:ascii="Arial" w:hAnsi="Arial" w:cs="Arial"/>
          <w:sz w:val="22"/>
          <w:szCs w:val="22"/>
        </w:rPr>
        <w:t>jde</w:t>
      </w:r>
      <w:r w:rsidR="00A21C92" w:rsidRPr="004D31CB">
        <w:rPr>
          <w:rFonts w:ascii="Arial" w:hAnsi="Arial" w:cs="Arial"/>
          <w:sz w:val="22"/>
          <w:szCs w:val="22"/>
        </w:rPr>
        <w:t xml:space="preserve"> tedy ke snížení </w:t>
      </w:r>
      <w:r w:rsidR="0015414E">
        <w:rPr>
          <w:rFonts w:ascii="Arial" w:hAnsi="Arial" w:cs="Arial"/>
          <w:sz w:val="22"/>
          <w:szCs w:val="22"/>
        </w:rPr>
        <w:t>o </w:t>
      </w:r>
      <w:r w:rsidR="00A21C92" w:rsidRPr="004D31CB">
        <w:rPr>
          <w:rFonts w:ascii="Arial" w:hAnsi="Arial" w:cs="Arial"/>
          <w:sz w:val="22"/>
          <w:szCs w:val="22"/>
        </w:rPr>
        <w:t>17,1 %.</w:t>
      </w:r>
    </w:p>
    <w:p w14:paraId="64981FBB" w14:textId="77777777" w:rsidR="004D31CB" w:rsidRDefault="004D31CB" w:rsidP="00A21C92">
      <w:pPr>
        <w:ind w:left="357"/>
        <w:jc w:val="both"/>
        <w:rPr>
          <w:rFonts w:ascii="Arial" w:hAnsi="Arial" w:cs="Arial"/>
          <w:b/>
          <w:sz w:val="22"/>
          <w:szCs w:val="22"/>
        </w:rPr>
      </w:pPr>
    </w:p>
    <w:p w14:paraId="00D2912E" w14:textId="117F882F" w:rsidR="002A4EC4" w:rsidRDefault="002A4EC4" w:rsidP="00A21C92">
      <w:pPr>
        <w:ind w:left="357"/>
        <w:jc w:val="both"/>
        <w:rPr>
          <w:rFonts w:ascii="Arial" w:hAnsi="Arial" w:cs="Arial"/>
          <w:sz w:val="22"/>
          <w:szCs w:val="22"/>
        </w:rPr>
      </w:pPr>
      <w:r w:rsidRPr="004D31CB">
        <w:rPr>
          <w:rFonts w:ascii="Arial" w:hAnsi="Arial" w:cs="Arial"/>
          <w:b/>
          <w:sz w:val="22"/>
          <w:szCs w:val="22"/>
        </w:rPr>
        <w:t>Celkové výdaje na program</w:t>
      </w:r>
      <w:r w:rsidRPr="004D31CB">
        <w:rPr>
          <w:rFonts w:ascii="Arial" w:hAnsi="Arial" w:cs="Arial"/>
          <w:sz w:val="22"/>
          <w:szCs w:val="22"/>
        </w:rPr>
        <w:t xml:space="preserve"> (v tis. Kč)</w:t>
      </w:r>
      <w:r w:rsidR="00A21C92" w:rsidRPr="004D31CB">
        <w:rPr>
          <w:rFonts w:ascii="Arial" w:hAnsi="Arial" w:cs="Arial"/>
          <w:sz w:val="22"/>
          <w:szCs w:val="22"/>
        </w:rPr>
        <w:t>:</w:t>
      </w:r>
    </w:p>
    <w:p w14:paraId="29183AB3" w14:textId="77777777" w:rsidR="002A4EC4" w:rsidRPr="00A21C92" w:rsidRDefault="002A4EC4" w:rsidP="002A4EC4">
      <w:pPr>
        <w:rPr>
          <w:sz w:val="16"/>
          <w:szCs w:val="16"/>
        </w:rPr>
      </w:pPr>
    </w:p>
    <w:tbl>
      <w:tblPr>
        <w:tblStyle w:val="Tabulkasmkou21"/>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0"/>
        <w:gridCol w:w="887"/>
        <w:gridCol w:w="1008"/>
        <w:gridCol w:w="1007"/>
        <w:gridCol w:w="1007"/>
        <w:gridCol w:w="1007"/>
        <w:gridCol w:w="1007"/>
        <w:gridCol w:w="1007"/>
        <w:gridCol w:w="1149"/>
      </w:tblGrid>
      <w:tr w:rsidR="00A21C92" w:rsidRPr="004B7E74" w14:paraId="13D8F88F" w14:textId="77777777" w:rsidTr="00A21C92">
        <w:trPr>
          <w:cnfStyle w:val="100000000000" w:firstRow="1" w:lastRow="0" w:firstColumn="0" w:lastColumn="0" w:oddVBand="0" w:evenVBand="0" w:oddHBand="0"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613" w:type="pct"/>
            <w:tcBorders>
              <w:top w:val="single" w:sz="4" w:space="0" w:color="auto"/>
              <w:bottom w:val="single" w:sz="4" w:space="0" w:color="auto"/>
              <w:right w:val="single" w:sz="4" w:space="0" w:color="auto"/>
            </w:tcBorders>
            <w:shd w:val="clear" w:color="auto" w:fill="auto"/>
            <w:noWrap/>
            <w:hideMark/>
          </w:tcPr>
          <w:p w14:paraId="2190A638" w14:textId="77777777" w:rsidR="002A4EC4" w:rsidRPr="002A4EC4" w:rsidRDefault="002A4EC4" w:rsidP="001736B0">
            <w:pPr>
              <w:rPr>
                <w:rFonts w:ascii="Arial" w:hAnsi="Arial" w:cs="Arial"/>
                <w:b w:val="0"/>
                <w:color w:val="9F4110"/>
                <w:sz w:val="22"/>
                <w:szCs w:val="22"/>
              </w:rPr>
            </w:pPr>
            <w:r w:rsidRPr="002A4EC4">
              <w:rPr>
                <w:rFonts w:ascii="Arial" w:hAnsi="Arial" w:cs="Arial"/>
                <w:b w:val="0"/>
                <w:color w:val="9F4110"/>
                <w:sz w:val="22"/>
                <w:szCs w:val="22"/>
              </w:rPr>
              <w:t> </w:t>
            </w:r>
          </w:p>
        </w:tc>
        <w:tc>
          <w:tcPr>
            <w:tcW w:w="481"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545725F" w14:textId="77777777" w:rsidR="002A4EC4" w:rsidRPr="00A21C92" w:rsidRDefault="002A4EC4" w:rsidP="001736B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1C92">
              <w:rPr>
                <w:rFonts w:ascii="Arial" w:hAnsi="Arial" w:cs="Arial"/>
                <w:color w:val="000000"/>
                <w:sz w:val="20"/>
                <w:szCs w:val="20"/>
              </w:rPr>
              <w:t>2019</w:t>
            </w:r>
          </w:p>
        </w:tc>
        <w:tc>
          <w:tcPr>
            <w:tcW w:w="54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441754D" w14:textId="77777777" w:rsidR="002A4EC4" w:rsidRPr="00A21C92" w:rsidRDefault="002A4EC4" w:rsidP="001736B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1C92">
              <w:rPr>
                <w:rFonts w:ascii="Arial" w:hAnsi="Arial" w:cs="Arial"/>
                <w:color w:val="000000"/>
                <w:sz w:val="20"/>
                <w:szCs w:val="20"/>
              </w:rPr>
              <w:t>2020</w:t>
            </w:r>
          </w:p>
        </w:tc>
        <w:tc>
          <w:tcPr>
            <w:tcW w:w="54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E3DD168" w14:textId="77777777" w:rsidR="002A4EC4" w:rsidRPr="00A21C92" w:rsidRDefault="002A4EC4" w:rsidP="001736B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1C92">
              <w:rPr>
                <w:rFonts w:ascii="Arial" w:hAnsi="Arial" w:cs="Arial"/>
                <w:color w:val="000000"/>
                <w:sz w:val="20"/>
                <w:szCs w:val="20"/>
              </w:rPr>
              <w:t>2021</w:t>
            </w:r>
          </w:p>
        </w:tc>
        <w:tc>
          <w:tcPr>
            <w:tcW w:w="54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49752BC" w14:textId="77777777" w:rsidR="002A4EC4" w:rsidRPr="00A21C92" w:rsidRDefault="002A4EC4" w:rsidP="001736B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1C92">
              <w:rPr>
                <w:rFonts w:ascii="Arial" w:hAnsi="Arial" w:cs="Arial"/>
                <w:color w:val="000000"/>
                <w:sz w:val="20"/>
                <w:szCs w:val="20"/>
              </w:rPr>
              <w:t>2022</w:t>
            </w:r>
          </w:p>
        </w:tc>
        <w:tc>
          <w:tcPr>
            <w:tcW w:w="54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C4DA282" w14:textId="77777777" w:rsidR="002A4EC4" w:rsidRPr="00A21C92" w:rsidRDefault="002A4EC4" w:rsidP="001736B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1C92">
              <w:rPr>
                <w:rFonts w:ascii="Arial" w:hAnsi="Arial" w:cs="Arial"/>
                <w:color w:val="000000"/>
                <w:sz w:val="20"/>
                <w:szCs w:val="20"/>
              </w:rPr>
              <w:t>2023</w:t>
            </w:r>
          </w:p>
        </w:tc>
        <w:tc>
          <w:tcPr>
            <w:tcW w:w="54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9600F26" w14:textId="77777777" w:rsidR="002A4EC4" w:rsidRPr="00A21C92" w:rsidRDefault="002A4EC4" w:rsidP="001736B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1C92">
              <w:rPr>
                <w:rFonts w:ascii="Arial" w:hAnsi="Arial" w:cs="Arial"/>
                <w:color w:val="000000"/>
                <w:sz w:val="20"/>
                <w:szCs w:val="20"/>
              </w:rPr>
              <w:t>2024</w:t>
            </w:r>
          </w:p>
        </w:tc>
        <w:tc>
          <w:tcPr>
            <w:tcW w:w="54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531E7F2" w14:textId="77777777" w:rsidR="002A4EC4" w:rsidRPr="00A21C92" w:rsidRDefault="002A4EC4" w:rsidP="001736B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1C92">
              <w:rPr>
                <w:rFonts w:ascii="Arial" w:hAnsi="Arial" w:cs="Arial"/>
                <w:color w:val="000000"/>
                <w:sz w:val="20"/>
                <w:szCs w:val="20"/>
              </w:rPr>
              <w:t>2025</w:t>
            </w:r>
          </w:p>
        </w:tc>
        <w:tc>
          <w:tcPr>
            <w:tcW w:w="624" w:type="pct"/>
            <w:tcBorders>
              <w:top w:val="single" w:sz="4" w:space="0" w:color="auto"/>
              <w:left w:val="single" w:sz="4" w:space="0" w:color="auto"/>
              <w:bottom w:val="single" w:sz="4" w:space="0" w:color="auto"/>
            </w:tcBorders>
            <w:shd w:val="clear" w:color="auto" w:fill="F2DBDB" w:themeFill="accent2" w:themeFillTint="33"/>
            <w:noWrap/>
            <w:vAlign w:val="center"/>
            <w:hideMark/>
          </w:tcPr>
          <w:p w14:paraId="369BD8CD" w14:textId="77777777" w:rsidR="002A4EC4" w:rsidRPr="00A21C92" w:rsidRDefault="002A4EC4" w:rsidP="001736B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21C92">
              <w:rPr>
                <w:rFonts w:ascii="Arial" w:hAnsi="Arial" w:cs="Arial"/>
                <w:color w:val="000000"/>
                <w:sz w:val="20"/>
                <w:szCs w:val="20"/>
              </w:rPr>
              <w:t>Celkem</w:t>
            </w:r>
          </w:p>
        </w:tc>
      </w:tr>
      <w:tr w:rsidR="002A4EC4" w:rsidRPr="004B7E74" w14:paraId="2522BC94" w14:textId="77777777" w:rsidTr="00A21C92">
        <w:trPr>
          <w:cnfStyle w:val="000000100000" w:firstRow="0" w:lastRow="0" w:firstColumn="0" w:lastColumn="0" w:oddVBand="0" w:evenVBand="0" w:oddHBand="1"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613" w:type="pct"/>
            <w:tcBorders>
              <w:top w:val="single" w:sz="4" w:space="0" w:color="auto"/>
            </w:tcBorders>
            <w:shd w:val="clear" w:color="auto" w:fill="auto"/>
            <w:noWrap/>
            <w:vAlign w:val="center"/>
          </w:tcPr>
          <w:p w14:paraId="05C42F63" w14:textId="77777777" w:rsidR="002A4EC4" w:rsidRPr="00A21C92" w:rsidRDefault="002A4EC4" w:rsidP="001736B0">
            <w:pPr>
              <w:jc w:val="center"/>
              <w:rPr>
                <w:rFonts w:ascii="Arial" w:hAnsi="Arial" w:cs="Arial"/>
                <w:color w:val="000000"/>
                <w:sz w:val="18"/>
                <w:szCs w:val="18"/>
              </w:rPr>
            </w:pPr>
            <w:r w:rsidRPr="00A21C92">
              <w:rPr>
                <w:rFonts w:ascii="Arial" w:hAnsi="Arial" w:cs="Arial"/>
                <w:color w:val="000000"/>
                <w:sz w:val="18"/>
                <w:szCs w:val="18"/>
              </w:rPr>
              <w:t>Původní výdaje programu</w:t>
            </w:r>
          </w:p>
        </w:tc>
        <w:tc>
          <w:tcPr>
            <w:tcW w:w="481" w:type="pct"/>
            <w:tcBorders>
              <w:top w:val="single" w:sz="4" w:space="0" w:color="auto"/>
            </w:tcBorders>
            <w:shd w:val="clear" w:color="auto" w:fill="auto"/>
            <w:noWrap/>
            <w:vAlign w:val="center"/>
          </w:tcPr>
          <w:p w14:paraId="525AAD99" w14:textId="77777777" w:rsidR="002A4EC4" w:rsidRPr="00A21C92" w:rsidRDefault="00A21C92" w:rsidP="001736B0">
            <w:pPr>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A21C92">
              <w:rPr>
                <w:rFonts w:ascii="Arial" w:hAnsi="Arial" w:cs="Arial"/>
                <w:bCs/>
                <w:color w:val="000000"/>
                <w:sz w:val="18"/>
                <w:szCs w:val="18"/>
              </w:rPr>
              <w:t>30 000</w:t>
            </w:r>
          </w:p>
        </w:tc>
        <w:tc>
          <w:tcPr>
            <w:tcW w:w="547" w:type="pct"/>
            <w:tcBorders>
              <w:top w:val="single" w:sz="4" w:space="0" w:color="auto"/>
            </w:tcBorders>
            <w:shd w:val="clear" w:color="auto" w:fill="auto"/>
            <w:noWrap/>
            <w:vAlign w:val="center"/>
          </w:tcPr>
          <w:p w14:paraId="7BC2AF1B" w14:textId="77777777" w:rsidR="002A4EC4" w:rsidRPr="00A21C92" w:rsidRDefault="00A21C92" w:rsidP="001736B0">
            <w:pPr>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A21C92">
              <w:rPr>
                <w:rFonts w:ascii="Arial" w:hAnsi="Arial" w:cs="Arial"/>
                <w:bCs/>
                <w:color w:val="000000"/>
                <w:sz w:val="18"/>
                <w:szCs w:val="18"/>
              </w:rPr>
              <w:t>200 000</w:t>
            </w:r>
          </w:p>
        </w:tc>
        <w:tc>
          <w:tcPr>
            <w:tcW w:w="547" w:type="pct"/>
            <w:tcBorders>
              <w:top w:val="single" w:sz="4" w:space="0" w:color="auto"/>
            </w:tcBorders>
            <w:shd w:val="clear" w:color="auto" w:fill="auto"/>
            <w:noWrap/>
            <w:vAlign w:val="center"/>
          </w:tcPr>
          <w:p w14:paraId="76C4878E" w14:textId="77777777" w:rsidR="002A4EC4" w:rsidRPr="00A21C92" w:rsidRDefault="00A21C92" w:rsidP="001736B0">
            <w:pPr>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A21C92">
              <w:rPr>
                <w:rFonts w:ascii="Arial" w:hAnsi="Arial" w:cs="Arial"/>
                <w:bCs/>
                <w:color w:val="000000"/>
                <w:sz w:val="18"/>
                <w:szCs w:val="18"/>
              </w:rPr>
              <w:t>200 000</w:t>
            </w:r>
          </w:p>
        </w:tc>
        <w:tc>
          <w:tcPr>
            <w:tcW w:w="547" w:type="pct"/>
            <w:tcBorders>
              <w:top w:val="single" w:sz="4" w:space="0" w:color="auto"/>
            </w:tcBorders>
            <w:shd w:val="clear" w:color="auto" w:fill="auto"/>
            <w:noWrap/>
            <w:vAlign w:val="center"/>
          </w:tcPr>
          <w:p w14:paraId="6C915063" w14:textId="77777777" w:rsidR="002A4EC4" w:rsidRPr="00A21C92" w:rsidRDefault="00A21C92" w:rsidP="001736B0">
            <w:pPr>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A21C92">
              <w:rPr>
                <w:rFonts w:ascii="Arial" w:hAnsi="Arial" w:cs="Arial"/>
                <w:bCs/>
                <w:color w:val="000000"/>
                <w:sz w:val="18"/>
                <w:szCs w:val="18"/>
              </w:rPr>
              <w:t>200 000</w:t>
            </w:r>
          </w:p>
        </w:tc>
        <w:tc>
          <w:tcPr>
            <w:tcW w:w="547" w:type="pct"/>
            <w:tcBorders>
              <w:top w:val="single" w:sz="4" w:space="0" w:color="auto"/>
            </w:tcBorders>
            <w:shd w:val="clear" w:color="auto" w:fill="auto"/>
            <w:noWrap/>
            <w:vAlign w:val="center"/>
          </w:tcPr>
          <w:p w14:paraId="1DC5E545" w14:textId="77777777" w:rsidR="002A4EC4" w:rsidRPr="00A21C92" w:rsidRDefault="00A21C92" w:rsidP="001736B0">
            <w:pPr>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A21C92">
              <w:rPr>
                <w:rFonts w:ascii="Arial" w:hAnsi="Arial" w:cs="Arial"/>
                <w:bCs/>
                <w:color w:val="000000"/>
                <w:sz w:val="18"/>
                <w:szCs w:val="18"/>
              </w:rPr>
              <w:t>200 000</w:t>
            </w:r>
          </w:p>
        </w:tc>
        <w:tc>
          <w:tcPr>
            <w:tcW w:w="547" w:type="pct"/>
            <w:tcBorders>
              <w:top w:val="single" w:sz="4" w:space="0" w:color="auto"/>
            </w:tcBorders>
            <w:shd w:val="clear" w:color="auto" w:fill="auto"/>
            <w:noWrap/>
            <w:vAlign w:val="center"/>
          </w:tcPr>
          <w:p w14:paraId="4BF952EB" w14:textId="77777777" w:rsidR="002A4EC4" w:rsidRPr="00A21C92" w:rsidRDefault="00A21C92" w:rsidP="001736B0">
            <w:pPr>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A21C92">
              <w:rPr>
                <w:rFonts w:ascii="Arial" w:hAnsi="Arial" w:cs="Arial"/>
                <w:bCs/>
                <w:color w:val="000000"/>
                <w:sz w:val="18"/>
                <w:szCs w:val="18"/>
              </w:rPr>
              <w:t>200 000</w:t>
            </w:r>
          </w:p>
        </w:tc>
        <w:tc>
          <w:tcPr>
            <w:tcW w:w="547" w:type="pct"/>
            <w:tcBorders>
              <w:top w:val="single" w:sz="4" w:space="0" w:color="auto"/>
            </w:tcBorders>
            <w:shd w:val="clear" w:color="auto" w:fill="auto"/>
            <w:noWrap/>
            <w:vAlign w:val="center"/>
          </w:tcPr>
          <w:p w14:paraId="36EEECD2" w14:textId="77777777" w:rsidR="002A4EC4" w:rsidRPr="00A21C92" w:rsidRDefault="00A21C92" w:rsidP="001736B0">
            <w:pPr>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A21C92">
              <w:rPr>
                <w:rFonts w:ascii="Arial" w:hAnsi="Arial" w:cs="Arial"/>
                <w:bCs/>
                <w:color w:val="000000"/>
                <w:sz w:val="18"/>
                <w:szCs w:val="18"/>
              </w:rPr>
              <w:t>200 000</w:t>
            </w:r>
          </w:p>
        </w:tc>
        <w:tc>
          <w:tcPr>
            <w:tcW w:w="624" w:type="pct"/>
            <w:tcBorders>
              <w:top w:val="single" w:sz="4" w:space="0" w:color="auto"/>
            </w:tcBorders>
            <w:shd w:val="clear" w:color="auto" w:fill="auto"/>
            <w:noWrap/>
            <w:vAlign w:val="center"/>
          </w:tcPr>
          <w:p w14:paraId="06FFF9E7" w14:textId="77777777" w:rsidR="002A4EC4" w:rsidRPr="00A21C92" w:rsidRDefault="00A21C92" w:rsidP="001736B0">
            <w:pPr>
              <w:keepNext/>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A21C92">
              <w:rPr>
                <w:rFonts w:ascii="Arial" w:hAnsi="Arial" w:cs="Arial"/>
                <w:b/>
                <w:bCs/>
                <w:color w:val="000000"/>
                <w:sz w:val="18"/>
                <w:szCs w:val="18"/>
              </w:rPr>
              <w:t>1 230 000</w:t>
            </w:r>
          </w:p>
        </w:tc>
      </w:tr>
      <w:tr w:rsidR="00A21C92" w:rsidRPr="004B7E74" w14:paraId="7E6E2BB4" w14:textId="77777777" w:rsidTr="00A21C92">
        <w:trPr>
          <w:trHeight w:val="688"/>
        </w:trPr>
        <w:tc>
          <w:tcPr>
            <w:cnfStyle w:val="001000000000" w:firstRow="0" w:lastRow="0" w:firstColumn="1" w:lastColumn="0" w:oddVBand="0" w:evenVBand="0" w:oddHBand="0" w:evenHBand="0" w:firstRowFirstColumn="0" w:firstRowLastColumn="0" w:lastRowFirstColumn="0" w:lastRowLastColumn="0"/>
            <w:tcW w:w="613" w:type="pct"/>
            <w:tcBorders>
              <w:top w:val="single" w:sz="4" w:space="0" w:color="auto"/>
            </w:tcBorders>
            <w:shd w:val="clear" w:color="auto" w:fill="auto"/>
            <w:noWrap/>
            <w:vAlign w:val="center"/>
          </w:tcPr>
          <w:p w14:paraId="40A9534E" w14:textId="77777777" w:rsidR="00A21C92" w:rsidRPr="00A21C92" w:rsidRDefault="00A21C92" w:rsidP="001736B0">
            <w:pPr>
              <w:jc w:val="center"/>
              <w:rPr>
                <w:rFonts w:ascii="Arial" w:hAnsi="Arial" w:cs="Arial"/>
                <w:color w:val="000000"/>
                <w:sz w:val="18"/>
                <w:szCs w:val="18"/>
              </w:rPr>
            </w:pPr>
            <w:r w:rsidRPr="00A21C92">
              <w:rPr>
                <w:rFonts w:ascii="Arial" w:hAnsi="Arial" w:cs="Arial"/>
                <w:color w:val="000000"/>
                <w:sz w:val="18"/>
                <w:szCs w:val="18"/>
              </w:rPr>
              <w:t>Schválený rozpočet ze SR</w:t>
            </w:r>
          </w:p>
        </w:tc>
        <w:tc>
          <w:tcPr>
            <w:tcW w:w="481" w:type="pct"/>
            <w:tcBorders>
              <w:top w:val="single" w:sz="4" w:space="0" w:color="auto"/>
            </w:tcBorders>
            <w:shd w:val="clear" w:color="auto" w:fill="auto"/>
            <w:noWrap/>
            <w:vAlign w:val="center"/>
          </w:tcPr>
          <w:p w14:paraId="3AEDB380" w14:textId="77777777" w:rsidR="00A21C92" w:rsidRPr="00A21C92" w:rsidRDefault="00A21C92" w:rsidP="001736B0">
            <w:pPr>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rPr>
            </w:pPr>
            <w:r>
              <w:rPr>
                <w:rFonts w:ascii="Arial" w:hAnsi="Arial" w:cs="Arial"/>
                <w:bCs/>
                <w:color w:val="000000"/>
                <w:sz w:val="18"/>
                <w:szCs w:val="18"/>
              </w:rPr>
              <w:t>91 074</w:t>
            </w:r>
          </w:p>
        </w:tc>
        <w:tc>
          <w:tcPr>
            <w:tcW w:w="547" w:type="pct"/>
            <w:tcBorders>
              <w:top w:val="single" w:sz="4" w:space="0" w:color="auto"/>
            </w:tcBorders>
            <w:shd w:val="clear" w:color="auto" w:fill="auto"/>
            <w:noWrap/>
            <w:vAlign w:val="center"/>
          </w:tcPr>
          <w:p w14:paraId="4C0BF903" w14:textId="77777777" w:rsidR="00A21C92" w:rsidRPr="00A21C92" w:rsidRDefault="00A21C92" w:rsidP="001736B0">
            <w:pPr>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rPr>
            </w:pPr>
            <w:r>
              <w:rPr>
                <w:rFonts w:ascii="Arial" w:hAnsi="Arial" w:cs="Arial"/>
                <w:bCs/>
                <w:color w:val="000000"/>
                <w:sz w:val="18"/>
                <w:szCs w:val="18"/>
              </w:rPr>
              <w:t>76 859</w:t>
            </w:r>
          </w:p>
        </w:tc>
        <w:tc>
          <w:tcPr>
            <w:tcW w:w="547" w:type="pct"/>
            <w:tcBorders>
              <w:top w:val="single" w:sz="4" w:space="0" w:color="auto"/>
            </w:tcBorders>
            <w:shd w:val="clear" w:color="auto" w:fill="auto"/>
            <w:noWrap/>
            <w:vAlign w:val="center"/>
          </w:tcPr>
          <w:p w14:paraId="025CB4D2" w14:textId="77777777" w:rsidR="00A21C92" w:rsidRPr="00A21C92" w:rsidRDefault="00A21C92" w:rsidP="001736B0">
            <w:pPr>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rPr>
            </w:pPr>
            <w:r>
              <w:rPr>
                <w:rFonts w:ascii="Arial" w:hAnsi="Arial" w:cs="Arial"/>
                <w:bCs/>
                <w:color w:val="000000"/>
                <w:sz w:val="18"/>
                <w:szCs w:val="18"/>
              </w:rPr>
              <w:t>200 000</w:t>
            </w:r>
          </w:p>
        </w:tc>
        <w:tc>
          <w:tcPr>
            <w:tcW w:w="547" w:type="pct"/>
            <w:tcBorders>
              <w:top w:val="single" w:sz="4" w:space="0" w:color="auto"/>
            </w:tcBorders>
            <w:shd w:val="clear" w:color="auto" w:fill="auto"/>
            <w:noWrap/>
            <w:vAlign w:val="center"/>
          </w:tcPr>
          <w:p w14:paraId="39918FC4" w14:textId="77777777" w:rsidR="00A21C92" w:rsidRPr="00A21C92" w:rsidRDefault="00A21C92" w:rsidP="001736B0">
            <w:pPr>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rPr>
            </w:pPr>
            <w:r>
              <w:rPr>
                <w:rFonts w:ascii="Arial" w:hAnsi="Arial" w:cs="Arial"/>
                <w:bCs/>
                <w:color w:val="000000"/>
                <w:sz w:val="18"/>
                <w:szCs w:val="18"/>
              </w:rPr>
              <w:t>200 000</w:t>
            </w:r>
          </w:p>
        </w:tc>
        <w:tc>
          <w:tcPr>
            <w:tcW w:w="547" w:type="pct"/>
            <w:tcBorders>
              <w:top w:val="single" w:sz="4" w:space="0" w:color="auto"/>
            </w:tcBorders>
            <w:shd w:val="clear" w:color="auto" w:fill="auto"/>
            <w:noWrap/>
            <w:vAlign w:val="center"/>
          </w:tcPr>
          <w:p w14:paraId="204523E1" w14:textId="77777777" w:rsidR="00A21C92" w:rsidRPr="00A21C92" w:rsidRDefault="00A21C92" w:rsidP="001736B0">
            <w:pPr>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rPr>
            </w:pPr>
            <w:r>
              <w:rPr>
                <w:rFonts w:ascii="Arial" w:hAnsi="Arial" w:cs="Arial"/>
                <w:bCs/>
                <w:color w:val="000000"/>
                <w:sz w:val="18"/>
                <w:szCs w:val="18"/>
              </w:rPr>
              <w:t>200 000</w:t>
            </w:r>
          </w:p>
        </w:tc>
        <w:tc>
          <w:tcPr>
            <w:tcW w:w="547" w:type="pct"/>
            <w:tcBorders>
              <w:top w:val="single" w:sz="4" w:space="0" w:color="auto"/>
            </w:tcBorders>
            <w:shd w:val="clear" w:color="auto" w:fill="auto"/>
            <w:noWrap/>
            <w:vAlign w:val="center"/>
          </w:tcPr>
          <w:p w14:paraId="177E38C5" w14:textId="77777777" w:rsidR="00A21C92" w:rsidRPr="00A21C92" w:rsidRDefault="00A21C92" w:rsidP="001736B0">
            <w:pPr>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rPr>
            </w:pPr>
            <w:r>
              <w:rPr>
                <w:rFonts w:ascii="Arial" w:hAnsi="Arial" w:cs="Arial"/>
                <w:bCs/>
                <w:color w:val="000000"/>
                <w:sz w:val="18"/>
                <w:szCs w:val="18"/>
              </w:rPr>
              <w:t>200 000</w:t>
            </w:r>
          </w:p>
        </w:tc>
        <w:tc>
          <w:tcPr>
            <w:tcW w:w="547" w:type="pct"/>
            <w:tcBorders>
              <w:top w:val="single" w:sz="4" w:space="0" w:color="auto"/>
            </w:tcBorders>
            <w:shd w:val="clear" w:color="auto" w:fill="auto"/>
            <w:noWrap/>
            <w:vAlign w:val="center"/>
          </w:tcPr>
          <w:p w14:paraId="6054A2B9" w14:textId="77777777" w:rsidR="00A21C92" w:rsidRPr="00A21C92" w:rsidRDefault="00A21C92" w:rsidP="001736B0">
            <w:pPr>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rPr>
            </w:pPr>
            <w:r>
              <w:rPr>
                <w:rFonts w:ascii="Arial" w:hAnsi="Arial" w:cs="Arial"/>
                <w:bCs/>
                <w:color w:val="000000"/>
                <w:sz w:val="18"/>
                <w:szCs w:val="18"/>
              </w:rPr>
              <w:t>200 000</w:t>
            </w:r>
          </w:p>
        </w:tc>
        <w:tc>
          <w:tcPr>
            <w:tcW w:w="624" w:type="pct"/>
            <w:tcBorders>
              <w:top w:val="single" w:sz="4" w:space="0" w:color="auto"/>
            </w:tcBorders>
            <w:shd w:val="clear" w:color="auto" w:fill="auto"/>
            <w:noWrap/>
            <w:vAlign w:val="center"/>
          </w:tcPr>
          <w:p w14:paraId="29F38626" w14:textId="77777777" w:rsidR="00A21C92" w:rsidRPr="00A21C92" w:rsidRDefault="00A21C92" w:rsidP="001736B0">
            <w:pPr>
              <w:keepNext/>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Pr>
                <w:rFonts w:ascii="Arial" w:hAnsi="Arial" w:cs="Arial"/>
                <w:b/>
                <w:bCs/>
                <w:color w:val="000000"/>
                <w:sz w:val="18"/>
                <w:szCs w:val="18"/>
              </w:rPr>
              <w:t>1 167 900</w:t>
            </w:r>
          </w:p>
        </w:tc>
      </w:tr>
      <w:tr w:rsidR="002A4EC4" w:rsidRPr="004B7E74" w14:paraId="0A3CC33F" w14:textId="77777777" w:rsidTr="00B462EE">
        <w:trPr>
          <w:cnfStyle w:val="000000100000" w:firstRow="0" w:lastRow="0" w:firstColumn="0" w:lastColumn="0" w:oddVBand="0" w:evenVBand="0" w:oddHBand="1" w:evenHBand="0" w:firstRowFirstColumn="0" w:firstRowLastColumn="0" w:lastRowFirstColumn="0" w:lastRowLastColumn="0"/>
          <w:trHeight w:val="995"/>
        </w:trPr>
        <w:tc>
          <w:tcPr>
            <w:cnfStyle w:val="001000000000" w:firstRow="0" w:lastRow="0" w:firstColumn="1" w:lastColumn="0" w:oddVBand="0" w:evenVBand="0" w:oddHBand="0" w:evenHBand="0" w:firstRowFirstColumn="0" w:firstRowLastColumn="0" w:lastRowFirstColumn="0" w:lastRowLastColumn="0"/>
            <w:tcW w:w="613" w:type="pct"/>
            <w:tcBorders>
              <w:top w:val="single" w:sz="4" w:space="0" w:color="auto"/>
            </w:tcBorders>
            <w:shd w:val="clear" w:color="auto" w:fill="auto"/>
            <w:noWrap/>
            <w:vAlign w:val="center"/>
            <w:hideMark/>
          </w:tcPr>
          <w:p w14:paraId="638F98AA" w14:textId="77777777" w:rsidR="002A4EC4" w:rsidRPr="00A21C92" w:rsidRDefault="002A4EC4" w:rsidP="001736B0">
            <w:pPr>
              <w:jc w:val="center"/>
              <w:rPr>
                <w:rFonts w:ascii="Arial" w:hAnsi="Arial" w:cs="Arial"/>
                <w:i/>
                <w:iCs/>
                <w:color w:val="000000"/>
                <w:sz w:val="18"/>
                <w:szCs w:val="18"/>
              </w:rPr>
            </w:pPr>
            <w:r w:rsidRPr="00A21C92">
              <w:rPr>
                <w:rFonts w:ascii="Arial" w:hAnsi="Arial" w:cs="Arial"/>
                <w:color w:val="000000"/>
                <w:sz w:val="18"/>
                <w:szCs w:val="18"/>
              </w:rPr>
              <w:t>Nový návrh výdajů</w:t>
            </w:r>
            <w:r w:rsidR="00B462EE">
              <w:rPr>
                <w:rFonts w:ascii="Arial" w:hAnsi="Arial" w:cs="Arial"/>
                <w:color w:val="000000"/>
                <w:sz w:val="18"/>
                <w:szCs w:val="18"/>
              </w:rPr>
              <w:t xml:space="preserve"> programu</w:t>
            </w:r>
          </w:p>
        </w:tc>
        <w:tc>
          <w:tcPr>
            <w:tcW w:w="481" w:type="pct"/>
            <w:tcBorders>
              <w:top w:val="single" w:sz="4" w:space="0" w:color="auto"/>
            </w:tcBorders>
            <w:shd w:val="clear" w:color="auto" w:fill="auto"/>
            <w:noWrap/>
            <w:vAlign w:val="center"/>
            <w:hideMark/>
          </w:tcPr>
          <w:p w14:paraId="16E0B0C4" w14:textId="77777777" w:rsidR="002A4EC4" w:rsidRPr="00A21C92" w:rsidRDefault="002A4EC4" w:rsidP="001736B0">
            <w:pPr>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A21C92">
              <w:rPr>
                <w:rFonts w:ascii="Arial" w:hAnsi="Arial" w:cs="Arial"/>
                <w:bCs/>
                <w:color w:val="000000"/>
                <w:sz w:val="18"/>
                <w:szCs w:val="18"/>
              </w:rPr>
              <w:t>0</w:t>
            </w:r>
          </w:p>
        </w:tc>
        <w:tc>
          <w:tcPr>
            <w:tcW w:w="547" w:type="pct"/>
            <w:tcBorders>
              <w:top w:val="single" w:sz="4" w:space="0" w:color="auto"/>
            </w:tcBorders>
            <w:shd w:val="clear" w:color="auto" w:fill="auto"/>
            <w:noWrap/>
            <w:vAlign w:val="center"/>
            <w:hideMark/>
          </w:tcPr>
          <w:p w14:paraId="44E9FE1C" w14:textId="77777777" w:rsidR="002A4EC4" w:rsidRPr="00A21C92" w:rsidRDefault="002A4EC4" w:rsidP="001736B0">
            <w:pPr>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A21C92">
              <w:rPr>
                <w:rFonts w:ascii="Arial" w:hAnsi="Arial" w:cs="Arial"/>
                <w:bCs/>
                <w:color w:val="000000"/>
                <w:sz w:val="18"/>
                <w:szCs w:val="18"/>
              </w:rPr>
              <w:t>3 383</w:t>
            </w:r>
          </w:p>
        </w:tc>
        <w:tc>
          <w:tcPr>
            <w:tcW w:w="547" w:type="pct"/>
            <w:tcBorders>
              <w:top w:val="single" w:sz="4" w:space="0" w:color="auto"/>
            </w:tcBorders>
            <w:shd w:val="clear" w:color="auto" w:fill="auto"/>
            <w:noWrap/>
            <w:vAlign w:val="center"/>
            <w:hideMark/>
          </w:tcPr>
          <w:p w14:paraId="5FC646C5" w14:textId="77777777" w:rsidR="002A4EC4" w:rsidRPr="00A21C92" w:rsidRDefault="002A4EC4" w:rsidP="001736B0">
            <w:pPr>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A21C92">
              <w:rPr>
                <w:rFonts w:ascii="Arial" w:hAnsi="Arial" w:cs="Arial"/>
                <w:bCs/>
                <w:color w:val="000000"/>
                <w:sz w:val="18"/>
                <w:szCs w:val="18"/>
              </w:rPr>
              <w:t>167 398</w:t>
            </w:r>
          </w:p>
        </w:tc>
        <w:tc>
          <w:tcPr>
            <w:tcW w:w="547" w:type="pct"/>
            <w:tcBorders>
              <w:top w:val="single" w:sz="4" w:space="0" w:color="auto"/>
            </w:tcBorders>
            <w:shd w:val="clear" w:color="auto" w:fill="auto"/>
            <w:noWrap/>
            <w:vAlign w:val="center"/>
            <w:hideMark/>
          </w:tcPr>
          <w:p w14:paraId="5495E229" w14:textId="77777777" w:rsidR="002A4EC4" w:rsidRPr="00A21C92" w:rsidRDefault="002A4EC4" w:rsidP="001736B0">
            <w:pPr>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A21C92">
              <w:rPr>
                <w:rFonts w:ascii="Arial" w:hAnsi="Arial" w:cs="Arial"/>
                <w:bCs/>
                <w:color w:val="000000"/>
                <w:sz w:val="18"/>
                <w:szCs w:val="18"/>
              </w:rPr>
              <w:t>223 350</w:t>
            </w:r>
          </w:p>
        </w:tc>
        <w:tc>
          <w:tcPr>
            <w:tcW w:w="547" w:type="pct"/>
            <w:tcBorders>
              <w:top w:val="single" w:sz="4" w:space="0" w:color="auto"/>
            </w:tcBorders>
            <w:shd w:val="clear" w:color="auto" w:fill="auto"/>
            <w:noWrap/>
            <w:vAlign w:val="center"/>
            <w:hideMark/>
          </w:tcPr>
          <w:p w14:paraId="15121CA2" w14:textId="77777777" w:rsidR="002A4EC4" w:rsidRPr="00A21C92" w:rsidRDefault="002A4EC4" w:rsidP="001736B0">
            <w:pPr>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A21C92">
              <w:rPr>
                <w:rFonts w:ascii="Arial" w:hAnsi="Arial" w:cs="Arial"/>
                <w:bCs/>
                <w:color w:val="000000"/>
                <w:sz w:val="18"/>
                <w:szCs w:val="18"/>
              </w:rPr>
              <w:t>215 683</w:t>
            </w:r>
          </w:p>
        </w:tc>
        <w:tc>
          <w:tcPr>
            <w:tcW w:w="547" w:type="pct"/>
            <w:tcBorders>
              <w:top w:val="single" w:sz="4" w:space="0" w:color="auto"/>
            </w:tcBorders>
            <w:shd w:val="clear" w:color="auto" w:fill="auto"/>
            <w:noWrap/>
            <w:vAlign w:val="center"/>
            <w:hideMark/>
          </w:tcPr>
          <w:p w14:paraId="72E12F3E" w14:textId="77777777" w:rsidR="002A4EC4" w:rsidRPr="00A21C92" w:rsidRDefault="002A4EC4" w:rsidP="001736B0">
            <w:pPr>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A21C92">
              <w:rPr>
                <w:rFonts w:ascii="Arial" w:hAnsi="Arial" w:cs="Arial"/>
                <w:bCs/>
                <w:color w:val="000000"/>
                <w:sz w:val="18"/>
                <w:szCs w:val="18"/>
              </w:rPr>
              <w:t>220 488</w:t>
            </w:r>
          </w:p>
        </w:tc>
        <w:tc>
          <w:tcPr>
            <w:tcW w:w="547" w:type="pct"/>
            <w:tcBorders>
              <w:top w:val="single" w:sz="4" w:space="0" w:color="auto"/>
            </w:tcBorders>
            <w:shd w:val="clear" w:color="auto" w:fill="auto"/>
            <w:noWrap/>
            <w:vAlign w:val="center"/>
            <w:hideMark/>
          </w:tcPr>
          <w:p w14:paraId="43DE46CC" w14:textId="77777777" w:rsidR="002A4EC4" w:rsidRPr="00A21C92" w:rsidRDefault="002A4EC4" w:rsidP="001736B0">
            <w:pPr>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rPr>
            </w:pPr>
            <w:r w:rsidRPr="00A21C92">
              <w:rPr>
                <w:rFonts w:ascii="Arial" w:hAnsi="Arial" w:cs="Arial"/>
                <w:bCs/>
                <w:color w:val="000000"/>
                <w:sz w:val="18"/>
                <w:szCs w:val="18"/>
              </w:rPr>
              <w:t>189 661</w:t>
            </w:r>
          </w:p>
        </w:tc>
        <w:tc>
          <w:tcPr>
            <w:tcW w:w="624" w:type="pct"/>
            <w:tcBorders>
              <w:top w:val="single" w:sz="4" w:space="0" w:color="auto"/>
            </w:tcBorders>
            <w:shd w:val="clear" w:color="auto" w:fill="auto"/>
            <w:noWrap/>
            <w:vAlign w:val="center"/>
            <w:hideMark/>
          </w:tcPr>
          <w:p w14:paraId="414EE1E4" w14:textId="77777777" w:rsidR="002A4EC4" w:rsidRPr="00A21C92" w:rsidRDefault="002A4EC4" w:rsidP="001736B0">
            <w:pPr>
              <w:keepNext/>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A21C92">
              <w:rPr>
                <w:rFonts w:ascii="Arial" w:hAnsi="Arial" w:cs="Arial"/>
                <w:b/>
                <w:bCs/>
                <w:color w:val="000000"/>
                <w:sz w:val="18"/>
                <w:szCs w:val="18"/>
              </w:rPr>
              <w:t>1 019 963</w:t>
            </w:r>
          </w:p>
        </w:tc>
      </w:tr>
    </w:tbl>
    <w:p w14:paraId="581AEC13" w14:textId="77777777" w:rsidR="002A4EC4" w:rsidRDefault="002A4EC4" w:rsidP="006B0032">
      <w:pPr>
        <w:spacing w:after="120" w:line="276" w:lineRule="auto"/>
        <w:ind w:left="357"/>
        <w:jc w:val="both"/>
        <w:rPr>
          <w:rFonts w:ascii="Arial" w:hAnsi="Arial" w:cs="Arial"/>
          <w:sz w:val="22"/>
          <w:szCs w:val="22"/>
        </w:rPr>
      </w:pPr>
    </w:p>
    <w:p w14:paraId="1BDF8AD8" w14:textId="77777777" w:rsidR="00A21C92" w:rsidRDefault="00A21C92" w:rsidP="006B0032">
      <w:pPr>
        <w:spacing w:after="120" w:line="276" w:lineRule="auto"/>
        <w:ind w:left="357"/>
        <w:jc w:val="both"/>
        <w:rPr>
          <w:rFonts w:ascii="Arial" w:hAnsi="Arial" w:cs="Arial"/>
          <w:sz w:val="22"/>
          <w:szCs w:val="22"/>
        </w:rPr>
      </w:pPr>
      <w:r w:rsidRPr="004D31CB">
        <w:rPr>
          <w:rFonts w:ascii="Arial" w:hAnsi="Arial" w:cs="Arial"/>
          <w:sz w:val="22"/>
          <w:szCs w:val="22"/>
        </w:rPr>
        <w:t>S ohledem na posun v čerpání programu</w:t>
      </w:r>
      <w:r w:rsidR="00002C1D" w:rsidRPr="004D31CB">
        <w:rPr>
          <w:rFonts w:ascii="Arial" w:hAnsi="Arial" w:cs="Arial"/>
          <w:sz w:val="22"/>
          <w:szCs w:val="22"/>
        </w:rPr>
        <w:t xml:space="preserve"> (a </w:t>
      </w:r>
      <w:r w:rsidR="00B462EE" w:rsidRPr="004D31CB">
        <w:rPr>
          <w:rFonts w:ascii="Arial" w:hAnsi="Arial" w:cs="Arial"/>
          <w:sz w:val="22"/>
          <w:szCs w:val="22"/>
        </w:rPr>
        <w:t xml:space="preserve">navrhovanému </w:t>
      </w:r>
      <w:r w:rsidR="00002C1D" w:rsidRPr="004D31CB">
        <w:rPr>
          <w:rFonts w:ascii="Arial" w:hAnsi="Arial" w:cs="Arial"/>
          <w:sz w:val="22"/>
          <w:szCs w:val="22"/>
        </w:rPr>
        <w:t>zrušení podprogramu 2) dochází k úpravě alokací výdajů v jednotlivých letech</w:t>
      </w:r>
      <w:r w:rsidR="00662D56" w:rsidRPr="004D31CB">
        <w:rPr>
          <w:rFonts w:ascii="Arial" w:hAnsi="Arial" w:cs="Arial"/>
          <w:sz w:val="22"/>
          <w:szCs w:val="22"/>
        </w:rPr>
        <w:t xml:space="preserve"> a současně ke snížení celkových výdajů na program o 210 mil. Kč</w:t>
      </w:r>
      <w:r w:rsidR="00002C1D" w:rsidRPr="004D31CB">
        <w:rPr>
          <w:rFonts w:ascii="Arial" w:hAnsi="Arial" w:cs="Arial"/>
          <w:sz w:val="22"/>
          <w:szCs w:val="22"/>
        </w:rPr>
        <w:t>.</w:t>
      </w:r>
      <w:r w:rsidR="00002C1D">
        <w:rPr>
          <w:rFonts w:ascii="Arial" w:hAnsi="Arial" w:cs="Arial"/>
          <w:sz w:val="22"/>
          <w:szCs w:val="22"/>
        </w:rPr>
        <w:t xml:space="preserve"> </w:t>
      </w:r>
    </w:p>
    <w:p w14:paraId="69DE3032" w14:textId="77777777" w:rsidR="00AD70B0" w:rsidRDefault="00AD70B0" w:rsidP="006B0032">
      <w:pPr>
        <w:spacing w:after="120" w:line="276" w:lineRule="auto"/>
        <w:ind w:left="357"/>
        <w:jc w:val="both"/>
        <w:rPr>
          <w:rFonts w:ascii="Arial" w:hAnsi="Arial" w:cs="Arial"/>
          <w:sz w:val="22"/>
          <w:szCs w:val="22"/>
        </w:rPr>
      </w:pPr>
      <w:r w:rsidRPr="0037038A">
        <w:rPr>
          <w:rFonts w:ascii="Arial" w:hAnsi="Arial" w:cs="Arial"/>
          <w:sz w:val="22"/>
          <w:szCs w:val="22"/>
        </w:rPr>
        <w:t>Ostatní podmínky Programu se nemění.</w:t>
      </w:r>
    </w:p>
    <w:p w14:paraId="0BEBE30E" w14:textId="77777777" w:rsidR="00643852" w:rsidRPr="0037038A" w:rsidRDefault="00643852" w:rsidP="006B0032">
      <w:pPr>
        <w:spacing w:after="120" w:line="276" w:lineRule="auto"/>
        <w:ind w:left="357"/>
        <w:jc w:val="both"/>
        <w:rPr>
          <w:rFonts w:ascii="Arial" w:hAnsi="Arial" w:cs="Arial"/>
          <w:sz w:val="22"/>
          <w:szCs w:val="22"/>
        </w:rPr>
      </w:pPr>
    </w:p>
    <w:p w14:paraId="73725158" w14:textId="77777777" w:rsidR="00734EE9" w:rsidRPr="005116B5" w:rsidRDefault="0026521D" w:rsidP="006B0032">
      <w:pPr>
        <w:pStyle w:val="Odstavecseseznamem"/>
        <w:numPr>
          <w:ilvl w:val="0"/>
          <w:numId w:val="2"/>
        </w:numPr>
        <w:spacing w:after="120" w:line="276" w:lineRule="auto"/>
        <w:jc w:val="both"/>
        <w:rPr>
          <w:rFonts w:ascii="Arial" w:hAnsi="Arial" w:cs="Arial"/>
          <w:b/>
          <w:color w:val="0070C0"/>
          <w:sz w:val="28"/>
          <w:szCs w:val="28"/>
        </w:rPr>
      </w:pPr>
      <w:r w:rsidRPr="005116B5">
        <w:rPr>
          <w:rFonts w:ascii="Arial" w:hAnsi="Arial" w:cs="Arial"/>
          <w:b/>
          <w:color w:val="0070C0"/>
          <w:sz w:val="28"/>
          <w:szCs w:val="28"/>
        </w:rPr>
        <w:t xml:space="preserve">Vyjádření Komise </w:t>
      </w:r>
      <w:r w:rsidR="005257D1" w:rsidRPr="005116B5">
        <w:rPr>
          <w:rFonts w:ascii="Arial" w:hAnsi="Arial" w:cs="Arial"/>
          <w:b/>
          <w:color w:val="0070C0"/>
          <w:sz w:val="28"/>
          <w:szCs w:val="28"/>
        </w:rPr>
        <w:t>pro ho</w:t>
      </w:r>
      <w:r w:rsidR="005116B5">
        <w:rPr>
          <w:rFonts w:ascii="Arial" w:hAnsi="Arial" w:cs="Arial"/>
          <w:b/>
          <w:color w:val="0070C0"/>
          <w:sz w:val="28"/>
          <w:szCs w:val="28"/>
        </w:rPr>
        <w:t>dnocení výzkumných organizací a </w:t>
      </w:r>
      <w:r w:rsidR="005257D1" w:rsidRPr="005116B5">
        <w:rPr>
          <w:rFonts w:ascii="Arial" w:hAnsi="Arial" w:cs="Arial"/>
          <w:b/>
          <w:color w:val="0070C0"/>
          <w:sz w:val="28"/>
          <w:szCs w:val="28"/>
        </w:rPr>
        <w:t>ukončených programů</w:t>
      </w:r>
    </w:p>
    <w:p w14:paraId="03A7A531" w14:textId="70FA325F" w:rsidR="00341A14" w:rsidRPr="00D32F51" w:rsidRDefault="0026521D" w:rsidP="006B0032">
      <w:pPr>
        <w:autoSpaceDE w:val="0"/>
        <w:autoSpaceDN w:val="0"/>
        <w:adjustRightInd w:val="0"/>
        <w:spacing w:after="120" w:line="276" w:lineRule="auto"/>
        <w:ind w:left="357"/>
        <w:jc w:val="both"/>
        <w:rPr>
          <w:rFonts w:ascii="Arial" w:eastAsiaTheme="minorHAnsi" w:hAnsi="Arial" w:cs="Arial"/>
          <w:color w:val="000000"/>
          <w:sz w:val="22"/>
          <w:szCs w:val="22"/>
          <w:lang w:eastAsia="en-US"/>
        </w:rPr>
      </w:pPr>
      <w:r w:rsidRPr="00D32F51">
        <w:rPr>
          <w:rFonts w:ascii="Arial" w:eastAsiaTheme="minorHAnsi" w:hAnsi="Arial" w:cs="Arial"/>
          <w:color w:val="000000"/>
          <w:sz w:val="22"/>
          <w:szCs w:val="22"/>
          <w:lang w:eastAsia="en-US"/>
        </w:rPr>
        <w:t>Program byl podle Postupu Rady při hodnocení návrhů programů účelové podpory a skupin grant</w:t>
      </w:r>
      <w:r w:rsidR="00643852">
        <w:rPr>
          <w:rFonts w:ascii="Arial" w:eastAsiaTheme="minorHAnsi" w:hAnsi="Arial" w:cs="Arial"/>
          <w:color w:val="000000"/>
          <w:sz w:val="22"/>
          <w:szCs w:val="22"/>
          <w:lang w:eastAsia="en-US"/>
        </w:rPr>
        <w:t xml:space="preserve">ových projektů </w:t>
      </w:r>
      <w:r w:rsidR="0015414E">
        <w:rPr>
          <w:rFonts w:ascii="Arial" w:eastAsiaTheme="minorHAnsi" w:hAnsi="Arial" w:cs="Arial"/>
          <w:color w:val="000000"/>
          <w:sz w:val="22"/>
          <w:szCs w:val="22"/>
          <w:lang w:eastAsia="en-US"/>
        </w:rPr>
        <w:t>(</w:t>
      </w:r>
      <w:r w:rsidR="00643852">
        <w:rPr>
          <w:rFonts w:ascii="Arial" w:eastAsiaTheme="minorHAnsi" w:hAnsi="Arial" w:cs="Arial"/>
          <w:color w:val="000000"/>
          <w:sz w:val="22"/>
          <w:szCs w:val="22"/>
          <w:lang w:eastAsia="en-US"/>
        </w:rPr>
        <w:t xml:space="preserve">schváleném </w:t>
      </w:r>
      <w:r w:rsidR="00823255" w:rsidRPr="00823255">
        <w:rPr>
          <w:rFonts w:ascii="Arial" w:eastAsiaTheme="minorHAnsi" w:hAnsi="Arial" w:cs="Arial"/>
          <w:color w:val="000000"/>
          <w:sz w:val="22"/>
          <w:szCs w:val="22"/>
          <w:lang w:eastAsia="en-US"/>
        </w:rPr>
        <w:t xml:space="preserve">na 351. zasedání </w:t>
      </w:r>
      <w:r w:rsidR="004D31CB">
        <w:rPr>
          <w:rFonts w:ascii="Arial" w:eastAsiaTheme="minorHAnsi" w:hAnsi="Arial" w:cs="Arial"/>
          <w:color w:val="000000"/>
          <w:sz w:val="22"/>
          <w:szCs w:val="22"/>
          <w:lang w:eastAsia="en-US"/>
        </w:rPr>
        <w:t>dne 29. listopadu 2019</w:t>
      </w:r>
      <w:r w:rsidR="0015414E">
        <w:rPr>
          <w:rFonts w:ascii="Arial" w:eastAsiaTheme="minorHAnsi" w:hAnsi="Arial" w:cs="Arial"/>
          <w:color w:val="000000"/>
          <w:sz w:val="22"/>
          <w:szCs w:val="22"/>
          <w:lang w:eastAsia="en-US"/>
        </w:rPr>
        <w:t>)</w:t>
      </w:r>
      <w:r w:rsidR="004D31CB">
        <w:rPr>
          <w:rFonts w:ascii="Arial" w:eastAsiaTheme="minorHAnsi" w:hAnsi="Arial" w:cs="Arial"/>
          <w:color w:val="000000"/>
          <w:sz w:val="22"/>
          <w:szCs w:val="22"/>
          <w:lang w:eastAsia="en-US"/>
        </w:rPr>
        <w:t xml:space="preserve"> </w:t>
      </w:r>
      <w:r w:rsidR="0015414E">
        <w:rPr>
          <w:rFonts w:ascii="Arial" w:eastAsiaTheme="minorHAnsi" w:hAnsi="Arial" w:cs="Arial"/>
          <w:color w:val="000000"/>
          <w:sz w:val="22"/>
          <w:szCs w:val="22"/>
          <w:lang w:eastAsia="en-US"/>
        </w:rPr>
        <w:t>projednán</w:t>
      </w:r>
      <w:r w:rsidR="004D31CB">
        <w:rPr>
          <w:rFonts w:ascii="Arial" w:eastAsiaTheme="minorHAnsi" w:hAnsi="Arial" w:cs="Arial"/>
          <w:color w:val="000000"/>
          <w:sz w:val="22"/>
          <w:szCs w:val="22"/>
          <w:lang w:eastAsia="en-US"/>
        </w:rPr>
        <w:t xml:space="preserve"> per </w:t>
      </w:r>
      <w:proofErr w:type="spellStart"/>
      <w:r w:rsidR="004D31CB">
        <w:rPr>
          <w:rFonts w:ascii="Arial" w:eastAsiaTheme="minorHAnsi" w:hAnsi="Arial" w:cs="Arial"/>
          <w:color w:val="000000"/>
          <w:sz w:val="22"/>
          <w:szCs w:val="22"/>
          <w:lang w:eastAsia="en-US"/>
        </w:rPr>
        <w:t>rollam</w:t>
      </w:r>
      <w:proofErr w:type="spellEnd"/>
      <w:r w:rsidR="00823255" w:rsidRPr="00823255">
        <w:rPr>
          <w:rFonts w:ascii="Arial" w:eastAsiaTheme="minorHAnsi" w:hAnsi="Arial" w:cs="Arial"/>
          <w:color w:val="000000"/>
          <w:sz w:val="22"/>
          <w:szCs w:val="22"/>
          <w:lang w:eastAsia="en-US"/>
        </w:rPr>
        <w:t xml:space="preserve"> dne </w:t>
      </w:r>
      <w:r w:rsidR="004D31CB">
        <w:rPr>
          <w:rFonts w:ascii="Arial" w:eastAsiaTheme="minorHAnsi" w:hAnsi="Arial" w:cs="Arial"/>
          <w:color w:val="000000"/>
          <w:sz w:val="22"/>
          <w:szCs w:val="22"/>
          <w:lang w:eastAsia="en-US"/>
        </w:rPr>
        <w:t xml:space="preserve">10. srpna </w:t>
      </w:r>
      <w:r w:rsidR="00823255" w:rsidRPr="00823255">
        <w:rPr>
          <w:rFonts w:ascii="Arial" w:eastAsiaTheme="minorHAnsi" w:hAnsi="Arial" w:cs="Arial"/>
          <w:color w:val="000000"/>
          <w:sz w:val="22"/>
          <w:szCs w:val="22"/>
          <w:lang w:eastAsia="en-US"/>
        </w:rPr>
        <w:t>202</w:t>
      </w:r>
      <w:r w:rsidR="00106E81">
        <w:rPr>
          <w:rFonts w:ascii="Arial" w:eastAsiaTheme="minorHAnsi" w:hAnsi="Arial" w:cs="Arial"/>
          <w:color w:val="000000"/>
          <w:sz w:val="22"/>
          <w:szCs w:val="22"/>
          <w:lang w:eastAsia="en-US"/>
        </w:rPr>
        <w:t xml:space="preserve">3 </w:t>
      </w:r>
      <w:r w:rsidR="00823255" w:rsidRPr="00823255">
        <w:rPr>
          <w:rFonts w:ascii="Arial" w:eastAsiaTheme="minorHAnsi" w:hAnsi="Arial" w:cs="Arial"/>
          <w:color w:val="000000"/>
          <w:sz w:val="22"/>
          <w:szCs w:val="22"/>
          <w:lang w:eastAsia="en-US"/>
        </w:rPr>
        <w:t>Komis</w:t>
      </w:r>
      <w:r w:rsidR="0015414E">
        <w:rPr>
          <w:rFonts w:ascii="Arial" w:eastAsiaTheme="minorHAnsi" w:hAnsi="Arial" w:cs="Arial"/>
          <w:color w:val="000000"/>
          <w:sz w:val="22"/>
          <w:szCs w:val="22"/>
          <w:lang w:eastAsia="en-US"/>
        </w:rPr>
        <w:t>í</w:t>
      </w:r>
      <w:r w:rsidR="00823255" w:rsidRPr="00823255">
        <w:rPr>
          <w:rFonts w:ascii="Arial" w:eastAsiaTheme="minorHAnsi" w:hAnsi="Arial" w:cs="Arial"/>
          <w:color w:val="000000"/>
          <w:sz w:val="22"/>
          <w:szCs w:val="22"/>
          <w:lang w:eastAsia="en-US"/>
        </w:rPr>
        <w:t xml:space="preserve"> pro ho</w:t>
      </w:r>
      <w:r w:rsidR="009E5DA7">
        <w:rPr>
          <w:rFonts w:ascii="Arial" w:eastAsiaTheme="minorHAnsi" w:hAnsi="Arial" w:cs="Arial"/>
          <w:color w:val="000000"/>
          <w:sz w:val="22"/>
          <w:szCs w:val="22"/>
          <w:lang w:eastAsia="en-US"/>
        </w:rPr>
        <w:t>dnocení výzkumných organizací a </w:t>
      </w:r>
      <w:r w:rsidR="00823255" w:rsidRPr="00823255">
        <w:rPr>
          <w:rFonts w:ascii="Arial" w:eastAsiaTheme="minorHAnsi" w:hAnsi="Arial" w:cs="Arial"/>
          <w:color w:val="000000"/>
          <w:sz w:val="22"/>
          <w:szCs w:val="22"/>
          <w:lang w:eastAsia="en-US"/>
        </w:rPr>
        <w:t>ukon</w:t>
      </w:r>
      <w:r w:rsidR="004D31CB">
        <w:rPr>
          <w:rFonts w:ascii="Arial" w:eastAsiaTheme="minorHAnsi" w:hAnsi="Arial" w:cs="Arial"/>
          <w:color w:val="000000"/>
          <w:sz w:val="22"/>
          <w:szCs w:val="22"/>
          <w:lang w:eastAsia="en-US"/>
        </w:rPr>
        <w:t>čených programů</w:t>
      </w:r>
      <w:r w:rsidR="0015414E">
        <w:rPr>
          <w:rFonts w:ascii="Arial" w:eastAsiaTheme="minorHAnsi" w:hAnsi="Arial" w:cs="Arial"/>
          <w:color w:val="000000"/>
          <w:sz w:val="22"/>
          <w:szCs w:val="22"/>
          <w:lang w:eastAsia="en-US"/>
        </w:rPr>
        <w:t xml:space="preserve"> (dále jen „KHV“)</w:t>
      </w:r>
      <w:r w:rsidR="00823255" w:rsidRPr="00823255">
        <w:rPr>
          <w:rFonts w:ascii="Arial" w:eastAsiaTheme="minorHAnsi" w:hAnsi="Arial" w:cs="Arial"/>
          <w:color w:val="000000"/>
          <w:sz w:val="22"/>
          <w:szCs w:val="22"/>
          <w:lang w:eastAsia="en-US"/>
        </w:rPr>
        <w:t>.</w:t>
      </w:r>
      <w:r w:rsidR="004D31CB" w:rsidRPr="0015414E">
        <w:rPr>
          <w:rFonts w:ascii="Arial" w:eastAsiaTheme="minorHAnsi" w:hAnsi="Arial" w:cs="Arial"/>
          <w:color w:val="000000"/>
          <w:sz w:val="22"/>
          <w:szCs w:val="22"/>
          <w:lang w:eastAsia="en-US"/>
        </w:rPr>
        <w:t xml:space="preserve"> </w:t>
      </w:r>
      <w:r w:rsidR="0015414E">
        <w:rPr>
          <w:rFonts w:ascii="Arial" w:eastAsiaTheme="minorHAnsi" w:hAnsi="Arial" w:cs="Arial"/>
          <w:color w:val="000000"/>
          <w:sz w:val="22"/>
          <w:szCs w:val="22"/>
          <w:lang w:eastAsia="en-US"/>
        </w:rPr>
        <w:t>KHV ve svém vyjádření navrhuje</w:t>
      </w:r>
      <w:r w:rsidR="004D31CB" w:rsidRPr="004D31CB">
        <w:rPr>
          <w:rFonts w:ascii="Arial" w:eastAsiaTheme="minorHAnsi" w:hAnsi="Arial" w:cs="Arial"/>
          <w:color w:val="000000"/>
          <w:sz w:val="22"/>
          <w:szCs w:val="22"/>
          <w:lang w:eastAsia="en-US"/>
        </w:rPr>
        <w:t>, aby nesplnění některých indikátorů a nevyhlášení soutěží v rámc</w:t>
      </w:r>
      <w:r w:rsidR="004D31CB">
        <w:rPr>
          <w:rFonts w:ascii="Arial" w:eastAsiaTheme="minorHAnsi" w:hAnsi="Arial" w:cs="Arial"/>
          <w:color w:val="000000"/>
          <w:sz w:val="22"/>
          <w:szCs w:val="22"/>
          <w:lang w:eastAsia="en-US"/>
        </w:rPr>
        <w:t>i podprogramu bylo zdůvodněno v </w:t>
      </w:r>
      <w:r w:rsidR="004D31CB" w:rsidRPr="004D31CB">
        <w:rPr>
          <w:rFonts w:ascii="Arial" w:eastAsiaTheme="minorHAnsi" w:hAnsi="Arial" w:cs="Arial"/>
          <w:color w:val="000000"/>
          <w:sz w:val="22"/>
          <w:szCs w:val="22"/>
          <w:lang w:eastAsia="en-US"/>
        </w:rPr>
        <w:t>průběžné/závěrečné zprávě.</w:t>
      </w:r>
    </w:p>
    <w:p w14:paraId="2AC07277" w14:textId="77777777" w:rsidR="005116B5" w:rsidRPr="00D32F51" w:rsidRDefault="005116B5" w:rsidP="006B0032">
      <w:pPr>
        <w:keepNext/>
        <w:keepLines/>
        <w:spacing w:after="120" w:line="276" w:lineRule="auto"/>
        <w:ind w:left="357"/>
        <w:jc w:val="both"/>
        <w:rPr>
          <w:rFonts w:ascii="Arial" w:hAnsi="Arial" w:cs="Arial"/>
          <w:sz w:val="22"/>
          <w:szCs w:val="22"/>
        </w:rPr>
      </w:pPr>
    </w:p>
    <w:p w14:paraId="33F406F0" w14:textId="77777777" w:rsidR="00BA3F02" w:rsidRDefault="00BA3F02" w:rsidP="006B0032">
      <w:pPr>
        <w:pStyle w:val="Odstavecseseznamem"/>
        <w:numPr>
          <w:ilvl w:val="0"/>
          <w:numId w:val="2"/>
        </w:numPr>
        <w:spacing w:after="120" w:line="276" w:lineRule="auto"/>
        <w:ind w:left="1077"/>
        <w:jc w:val="both"/>
        <w:rPr>
          <w:rFonts w:ascii="Arial" w:hAnsi="Arial" w:cs="Arial"/>
          <w:b/>
          <w:color w:val="0070C0"/>
          <w:sz w:val="28"/>
          <w:szCs w:val="28"/>
        </w:rPr>
      </w:pPr>
      <w:r w:rsidRPr="00BA3F02">
        <w:rPr>
          <w:rFonts w:ascii="Arial" w:hAnsi="Arial" w:cs="Arial"/>
          <w:b/>
          <w:color w:val="0070C0"/>
          <w:sz w:val="28"/>
          <w:szCs w:val="28"/>
        </w:rPr>
        <w:t>Hodnocení návrhu na změnu Programu Radou</w:t>
      </w:r>
    </w:p>
    <w:p w14:paraId="33BAF882" w14:textId="77777777" w:rsidR="008B6EE7" w:rsidRPr="001E26B9" w:rsidRDefault="008B6EE7" w:rsidP="006B0032">
      <w:pPr>
        <w:spacing w:after="120" w:line="276" w:lineRule="auto"/>
        <w:ind w:left="357"/>
        <w:jc w:val="both"/>
        <w:rPr>
          <w:rFonts w:ascii="Arial" w:hAnsi="Arial" w:cs="Arial"/>
          <w:sz w:val="22"/>
          <w:szCs w:val="22"/>
        </w:rPr>
      </w:pPr>
      <w:r w:rsidRPr="001E26B9">
        <w:rPr>
          <w:rFonts w:ascii="Arial" w:hAnsi="Arial" w:cs="Arial"/>
          <w:sz w:val="22"/>
          <w:szCs w:val="22"/>
        </w:rPr>
        <w:t xml:space="preserve">Hodnocený návrh na změnu Programu umožňuje </w:t>
      </w:r>
      <w:r w:rsidR="00D2180B">
        <w:rPr>
          <w:rFonts w:ascii="Arial" w:hAnsi="Arial" w:cs="Arial"/>
          <w:sz w:val="22"/>
          <w:szCs w:val="22"/>
        </w:rPr>
        <w:t>naplnění cílů bez Podprogramu 2, který byl zaměřen především na podporu lidských zdrojů ve spolupráci se zahraničními partnery a na zvýšení mezinárodní mobility, což bylo omezeno pandemií COVID-19 a cíle tohoto podprogramu nebylo možné naplnit.</w:t>
      </w:r>
    </w:p>
    <w:p w14:paraId="26DC6C78" w14:textId="77777777" w:rsidR="002B1A47" w:rsidRPr="001E26B9" w:rsidRDefault="00BA3F02" w:rsidP="006B0032">
      <w:pPr>
        <w:pStyle w:val="Odstavecseseznamem1"/>
        <w:keepNext/>
        <w:tabs>
          <w:tab w:val="left" w:pos="851"/>
          <w:tab w:val="left" w:pos="1260"/>
        </w:tabs>
        <w:spacing w:after="120"/>
        <w:ind w:left="357"/>
        <w:contextualSpacing w:val="0"/>
        <w:jc w:val="both"/>
        <w:rPr>
          <w:rFonts w:ascii="Arial" w:hAnsi="Arial" w:cs="Arial"/>
        </w:rPr>
      </w:pPr>
      <w:r w:rsidRPr="001E26B9">
        <w:rPr>
          <w:rFonts w:ascii="Arial" w:hAnsi="Arial" w:cs="Arial"/>
        </w:rPr>
        <w:t xml:space="preserve">Program je v souladu s Národní politikou výzkumu, vývoje a </w:t>
      </w:r>
      <w:r w:rsidR="00D2180B">
        <w:rPr>
          <w:rFonts w:ascii="Arial" w:hAnsi="Arial" w:cs="Arial"/>
        </w:rPr>
        <w:t>inovací České republiky 2021+.</w:t>
      </w:r>
      <w:r w:rsidRPr="001E26B9">
        <w:rPr>
          <w:rFonts w:ascii="Arial" w:hAnsi="Arial" w:cs="Arial"/>
        </w:rPr>
        <w:t xml:space="preserve"> </w:t>
      </w:r>
    </w:p>
    <w:p w14:paraId="7139F7E1" w14:textId="66AF7527" w:rsidR="00BF1715" w:rsidRPr="004D31CB" w:rsidRDefault="002B1A47" w:rsidP="006B0032">
      <w:pPr>
        <w:pStyle w:val="Odstavecseseznamem"/>
        <w:numPr>
          <w:ilvl w:val="0"/>
          <w:numId w:val="2"/>
        </w:numPr>
        <w:spacing w:after="120" w:line="276" w:lineRule="auto"/>
        <w:ind w:left="1077"/>
        <w:contextualSpacing w:val="0"/>
        <w:jc w:val="both"/>
        <w:rPr>
          <w:rFonts w:ascii="Arial" w:hAnsi="Arial" w:cs="Arial"/>
          <w:b/>
          <w:color w:val="0070C0"/>
          <w:sz w:val="28"/>
          <w:szCs w:val="28"/>
        </w:rPr>
      </w:pPr>
      <w:r w:rsidRPr="004D31CB">
        <w:rPr>
          <w:rFonts w:ascii="Arial" w:hAnsi="Arial" w:cs="Arial"/>
          <w:b/>
          <w:color w:val="0070C0"/>
          <w:sz w:val="28"/>
          <w:szCs w:val="28"/>
        </w:rPr>
        <w:t>P</w:t>
      </w:r>
      <w:r w:rsidR="00713576" w:rsidRPr="004D31CB">
        <w:rPr>
          <w:rFonts w:ascii="Arial" w:hAnsi="Arial" w:cs="Arial"/>
          <w:b/>
          <w:color w:val="0070C0"/>
          <w:sz w:val="28"/>
          <w:szCs w:val="28"/>
        </w:rPr>
        <w:t>řipomínky</w:t>
      </w:r>
      <w:r w:rsidRPr="004D31CB">
        <w:rPr>
          <w:rFonts w:ascii="Arial" w:hAnsi="Arial" w:cs="Arial"/>
          <w:b/>
          <w:color w:val="0070C0"/>
          <w:sz w:val="28"/>
          <w:szCs w:val="28"/>
        </w:rPr>
        <w:t xml:space="preserve"> Rady</w:t>
      </w:r>
    </w:p>
    <w:p w14:paraId="344A0B8F" w14:textId="5566DD76" w:rsidR="005A003C" w:rsidRPr="005A003C" w:rsidRDefault="005A003C" w:rsidP="0015414E">
      <w:pPr>
        <w:pStyle w:val="Odstavecseseznamem"/>
        <w:spacing w:after="120" w:line="276" w:lineRule="auto"/>
        <w:ind w:left="426"/>
        <w:contextualSpacing w:val="0"/>
        <w:jc w:val="both"/>
        <w:rPr>
          <w:rFonts w:ascii="Arial" w:hAnsi="Arial" w:cs="Arial"/>
          <w:b/>
          <w:sz w:val="22"/>
          <w:szCs w:val="22"/>
        </w:rPr>
      </w:pPr>
      <w:r w:rsidRPr="005A003C">
        <w:rPr>
          <w:rFonts w:ascii="Arial" w:hAnsi="Arial" w:cs="Arial"/>
          <w:b/>
          <w:sz w:val="22"/>
          <w:szCs w:val="22"/>
        </w:rPr>
        <w:t>Zásadní připomínka:</w:t>
      </w:r>
    </w:p>
    <w:p w14:paraId="7072CDDF" w14:textId="720D3FF2" w:rsidR="00B462EE" w:rsidRDefault="00B462EE" w:rsidP="0015414E">
      <w:pPr>
        <w:pStyle w:val="Odstavecseseznamem"/>
        <w:spacing w:after="120" w:line="276" w:lineRule="auto"/>
        <w:ind w:left="426"/>
        <w:contextualSpacing w:val="0"/>
        <w:jc w:val="both"/>
        <w:rPr>
          <w:rFonts w:ascii="Arial" w:hAnsi="Arial" w:cs="Arial"/>
          <w:sz w:val="22"/>
          <w:szCs w:val="22"/>
        </w:rPr>
      </w:pPr>
      <w:r w:rsidRPr="004D31CB">
        <w:rPr>
          <w:rFonts w:ascii="Arial" w:hAnsi="Arial" w:cs="Arial"/>
          <w:sz w:val="22"/>
          <w:szCs w:val="22"/>
        </w:rPr>
        <w:t xml:space="preserve">S ohledem na posun v čerpání programu a nově navrhovanému zrušení podprogramu 2 dochází ke změně v alokacích výdajů programu v jednotlivých </w:t>
      </w:r>
      <w:r w:rsidR="00825F99" w:rsidRPr="004D31CB">
        <w:rPr>
          <w:rFonts w:ascii="Arial" w:hAnsi="Arial" w:cs="Arial"/>
          <w:sz w:val="22"/>
          <w:szCs w:val="22"/>
        </w:rPr>
        <w:t>letech a současně ke snížení celkových výdajů programu</w:t>
      </w:r>
      <w:r w:rsidR="00662D56" w:rsidRPr="004D31CB">
        <w:rPr>
          <w:rFonts w:ascii="Arial" w:hAnsi="Arial" w:cs="Arial"/>
          <w:sz w:val="22"/>
          <w:szCs w:val="22"/>
        </w:rPr>
        <w:t xml:space="preserve"> o 210 mil. Kč</w:t>
      </w:r>
      <w:r w:rsidR="00825F99" w:rsidRPr="004D31CB">
        <w:rPr>
          <w:rFonts w:ascii="Arial" w:hAnsi="Arial" w:cs="Arial"/>
          <w:sz w:val="22"/>
          <w:szCs w:val="22"/>
        </w:rPr>
        <w:t xml:space="preserve">. </w:t>
      </w:r>
      <w:r w:rsidR="005E07E8" w:rsidRPr="004D31CB">
        <w:rPr>
          <w:rFonts w:ascii="Arial" w:hAnsi="Arial" w:cs="Arial"/>
          <w:sz w:val="22"/>
          <w:szCs w:val="22"/>
        </w:rPr>
        <w:t xml:space="preserve">Podle platného střednědobého výhledu jsou v letech 2024 a 2025 schváleny výdaje na program ze státního rozpočtu ve výši 200 mil. Kč ročně. </w:t>
      </w:r>
      <w:r w:rsidR="00662D56" w:rsidRPr="004D31CB">
        <w:rPr>
          <w:rFonts w:ascii="Arial" w:hAnsi="Arial" w:cs="Arial"/>
          <w:sz w:val="22"/>
          <w:szCs w:val="22"/>
        </w:rPr>
        <w:t xml:space="preserve">Rada </w:t>
      </w:r>
      <w:r w:rsidR="009D44E8" w:rsidRPr="004D31CB">
        <w:rPr>
          <w:rFonts w:ascii="Arial" w:hAnsi="Arial" w:cs="Arial"/>
          <w:sz w:val="22"/>
          <w:szCs w:val="22"/>
        </w:rPr>
        <w:t xml:space="preserve">proto zohlední </w:t>
      </w:r>
      <w:r w:rsidR="005E07E8" w:rsidRPr="004D31CB">
        <w:rPr>
          <w:rFonts w:ascii="Arial" w:hAnsi="Arial" w:cs="Arial"/>
          <w:sz w:val="22"/>
          <w:szCs w:val="22"/>
        </w:rPr>
        <w:t>sníž</w:t>
      </w:r>
      <w:r w:rsidR="009D44E8" w:rsidRPr="004D31CB">
        <w:rPr>
          <w:rFonts w:ascii="Arial" w:hAnsi="Arial" w:cs="Arial"/>
          <w:sz w:val="22"/>
          <w:szCs w:val="22"/>
        </w:rPr>
        <w:t xml:space="preserve">ení </w:t>
      </w:r>
      <w:r w:rsidR="00825F99" w:rsidRPr="004D31CB">
        <w:rPr>
          <w:rFonts w:ascii="Arial" w:hAnsi="Arial" w:cs="Arial"/>
          <w:sz w:val="22"/>
          <w:szCs w:val="22"/>
        </w:rPr>
        <w:t>návrh</w:t>
      </w:r>
      <w:r w:rsidR="0015414E">
        <w:rPr>
          <w:rFonts w:ascii="Arial" w:hAnsi="Arial" w:cs="Arial"/>
          <w:sz w:val="22"/>
          <w:szCs w:val="22"/>
        </w:rPr>
        <w:t>u</w:t>
      </w:r>
      <w:r w:rsidR="00825F99" w:rsidRPr="004D31CB">
        <w:rPr>
          <w:rFonts w:ascii="Arial" w:hAnsi="Arial" w:cs="Arial"/>
          <w:sz w:val="22"/>
          <w:szCs w:val="22"/>
        </w:rPr>
        <w:t xml:space="preserve"> výdajů na program ze státního rozpočtu v letech 2024 a 2025</w:t>
      </w:r>
      <w:r w:rsidR="00662D56" w:rsidRPr="004D31CB">
        <w:rPr>
          <w:rFonts w:ascii="Arial" w:hAnsi="Arial" w:cs="Arial"/>
          <w:sz w:val="22"/>
          <w:szCs w:val="22"/>
        </w:rPr>
        <w:t xml:space="preserve"> </w:t>
      </w:r>
      <w:r w:rsidR="009D44E8" w:rsidRPr="004D31CB">
        <w:rPr>
          <w:rFonts w:ascii="Arial" w:hAnsi="Arial" w:cs="Arial"/>
          <w:sz w:val="22"/>
          <w:szCs w:val="22"/>
        </w:rPr>
        <w:t xml:space="preserve">v rámci příprav aktualizace návrhu SR </w:t>
      </w:r>
      <w:proofErr w:type="spellStart"/>
      <w:r w:rsidR="009D44E8" w:rsidRPr="004D31CB">
        <w:rPr>
          <w:rFonts w:ascii="Arial" w:hAnsi="Arial" w:cs="Arial"/>
          <w:sz w:val="22"/>
          <w:szCs w:val="22"/>
        </w:rPr>
        <w:t>VaVaI</w:t>
      </w:r>
      <w:proofErr w:type="spellEnd"/>
      <w:r w:rsidR="009D44E8" w:rsidRPr="004D31CB">
        <w:rPr>
          <w:rFonts w:ascii="Arial" w:hAnsi="Arial" w:cs="Arial"/>
          <w:sz w:val="22"/>
          <w:szCs w:val="22"/>
        </w:rPr>
        <w:t xml:space="preserve"> v roce 2024 a přípravu rozpočtu na rok 2025 (po finálním s</w:t>
      </w:r>
      <w:r w:rsidR="004D31CB">
        <w:rPr>
          <w:rFonts w:ascii="Arial" w:hAnsi="Arial" w:cs="Arial"/>
          <w:sz w:val="22"/>
          <w:szCs w:val="22"/>
        </w:rPr>
        <w:t>chválení změny programu vládou).</w:t>
      </w:r>
    </w:p>
    <w:p w14:paraId="015B2339" w14:textId="2401273C" w:rsidR="005A003C" w:rsidRPr="005A003C" w:rsidRDefault="005A003C" w:rsidP="0015414E">
      <w:pPr>
        <w:pStyle w:val="Odstavecseseznamem"/>
        <w:spacing w:after="120" w:line="276" w:lineRule="auto"/>
        <w:ind w:left="426"/>
        <w:contextualSpacing w:val="0"/>
        <w:jc w:val="both"/>
        <w:rPr>
          <w:rFonts w:ascii="Arial" w:hAnsi="Arial" w:cs="Arial"/>
          <w:color w:val="000000" w:themeColor="text1"/>
          <w:sz w:val="22"/>
          <w:szCs w:val="22"/>
        </w:rPr>
      </w:pPr>
      <w:r w:rsidRPr="005A003C">
        <w:rPr>
          <w:rFonts w:ascii="Arial" w:hAnsi="Arial" w:cs="Arial"/>
          <w:color w:val="000000" w:themeColor="text1"/>
          <w:sz w:val="22"/>
          <w:szCs w:val="22"/>
        </w:rPr>
        <w:t>Rada žádá M</w:t>
      </w:r>
      <w:r>
        <w:rPr>
          <w:rFonts w:ascii="Arial" w:hAnsi="Arial" w:cs="Arial"/>
          <w:color w:val="000000" w:themeColor="text1"/>
          <w:sz w:val="22"/>
          <w:szCs w:val="22"/>
        </w:rPr>
        <w:t>inisterstvo vnitra</w:t>
      </w:r>
      <w:r w:rsidRPr="005A003C">
        <w:rPr>
          <w:rFonts w:ascii="Arial" w:hAnsi="Arial" w:cs="Arial"/>
          <w:color w:val="000000" w:themeColor="text1"/>
          <w:sz w:val="22"/>
          <w:szCs w:val="22"/>
        </w:rPr>
        <w:t>, aby v předkládací zpr</w:t>
      </w:r>
      <w:r>
        <w:rPr>
          <w:rFonts w:ascii="Arial" w:hAnsi="Arial" w:cs="Arial"/>
          <w:color w:val="000000" w:themeColor="text1"/>
          <w:sz w:val="22"/>
          <w:szCs w:val="22"/>
        </w:rPr>
        <w:t>á</w:t>
      </w:r>
      <w:r w:rsidRPr="005A003C">
        <w:rPr>
          <w:rFonts w:ascii="Arial" w:hAnsi="Arial" w:cs="Arial"/>
          <w:color w:val="000000" w:themeColor="text1"/>
          <w:sz w:val="22"/>
          <w:szCs w:val="22"/>
        </w:rPr>
        <w:t>vě k materiálu pro jednání vlády bylo uvedeno, že dojde ke snížení rozpočtu kapitoly M</w:t>
      </w:r>
      <w:r>
        <w:rPr>
          <w:rFonts w:ascii="Arial" w:hAnsi="Arial" w:cs="Arial"/>
          <w:color w:val="000000" w:themeColor="text1"/>
          <w:sz w:val="22"/>
          <w:szCs w:val="22"/>
        </w:rPr>
        <w:t>inisterstva vnitra</w:t>
      </w:r>
      <w:r w:rsidRPr="005A003C">
        <w:rPr>
          <w:rFonts w:ascii="Arial" w:hAnsi="Arial" w:cs="Arial"/>
          <w:color w:val="000000" w:themeColor="text1"/>
          <w:sz w:val="22"/>
          <w:szCs w:val="22"/>
        </w:rPr>
        <w:t xml:space="preserve"> v souvislosti se změnou programu IMPAKT</w:t>
      </w:r>
      <w:r>
        <w:rPr>
          <w:rFonts w:ascii="Arial" w:hAnsi="Arial" w:cs="Arial"/>
          <w:color w:val="000000" w:themeColor="text1"/>
          <w:sz w:val="22"/>
          <w:szCs w:val="22"/>
        </w:rPr>
        <w:t>,</w:t>
      </w:r>
      <w:r w:rsidRPr="005A003C">
        <w:rPr>
          <w:rFonts w:ascii="Arial" w:hAnsi="Arial" w:cs="Arial"/>
          <w:color w:val="000000" w:themeColor="text1"/>
          <w:sz w:val="22"/>
          <w:szCs w:val="22"/>
        </w:rPr>
        <w:t xml:space="preserve"> a to v letech 2024 s 2025.</w:t>
      </w:r>
    </w:p>
    <w:p w14:paraId="7F50CEC8" w14:textId="77777777" w:rsidR="0026277C" w:rsidRPr="008C3A37" w:rsidRDefault="0026277C" w:rsidP="006B0032">
      <w:pPr>
        <w:spacing w:after="120" w:line="276" w:lineRule="auto"/>
        <w:jc w:val="both"/>
        <w:rPr>
          <w:rFonts w:ascii="Arial" w:hAnsi="Arial" w:cs="Arial"/>
          <w:sz w:val="22"/>
          <w:szCs w:val="22"/>
          <w:highlight w:val="yellow"/>
          <w:u w:val="single"/>
        </w:rPr>
      </w:pPr>
    </w:p>
    <w:p w14:paraId="4D54B4C5" w14:textId="48A3EFFE" w:rsidR="004D31CB" w:rsidRPr="0015414E" w:rsidRDefault="00BF1715" w:rsidP="0015414E">
      <w:pPr>
        <w:spacing w:after="120" w:line="276" w:lineRule="auto"/>
        <w:ind w:left="426"/>
        <w:jc w:val="both"/>
        <w:rPr>
          <w:rFonts w:ascii="Arial" w:hAnsi="Arial" w:cs="Arial"/>
          <w:b/>
          <w:color w:val="0070C0"/>
          <w:sz w:val="28"/>
          <w:szCs w:val="28"/>
        </w:rPr>
      </w:pPr>
      <w:r w:rsidRPr="0015414E">
        <w:rPr>
          <w:rFonts w:ascii="Arial" w:hAnsi="Arial" w:cs="Arial"/>
          <w:b/>
          <w:color w:val="0070C0"/>
          <w:sz w:val="28"/>
          <w:szCs w:val="28"/>
        </w:rPr>
        <w:t>Závěr</w:t>
      </w:r>
    </w:p>
    <w:p w14:paraId="47E5AABE" w14:textId="3AF9EAE4" w:rsidR="00713576" w:rsidRPr="004D31CB" w:rsidRDefault="00017DD9" w:rsidP="00CB0DF6">
      <w:pPr>
        <w:spacing w:after="240" w:line="276" w:lineRule="auto"/>
        <w:ind w:left="426"/>
        <w:jc w:val="both"/>
        <w:rPr>
          <w:rFonts w:ascii="Arial" w:hAnsi="Arial" w:cs="Arial"/>
          <w:sz w:val="22"/>
          <w:szCs w:val="22"/>
        </w:rPr>
      </w:pPr>
      <w:r w:rsidRPr="004D31CB">
        <w:rPr>
          <w:rFonts w:ascii="Arial" w:hAnsi="Arial" w:cs="Arial"/>
          <w:sz w:val="22"/>
          <w:szCs w:val="22"/>
        </w:rPr>
        <w:t>Rada schvaluje</w:t>
      </w:r>
      <w:r w:rsidR="00EE6075" w:rsidRPr="004D31CB">
        <w:rPr>
          <w:rFonts w:ascii="Arial" w:hAnsi="Arial" w:cs="Arial"/>
          <w:sz w:val="22"/>
          <w:szCs w:val="22"/>
        </w:rPr>
        <w:t xml:space="preserve"> Stanovisko k </w:t>
      </w:r>
      <w:r w:rsidR="00F250BE" w:rsidRPr="004D31CB">
        <w:rPr>
          <w:rFonts w:ascii="Arial" w:hAnsi="Arial" w:cs="Arial"/>
          <w:sz w:val="22"/>
          <w:szCs w:val="22"/>
        </w:rPr>
        <w:t>N</w:t>
      </w:r>
      <w:r w:rsidRPr="004D31CB">
        <w:rPr>
          <w:rFonts w:ascii="Arial" w:hAnsi="Arial" w:cs="Arial"/>
          <w:sz w:val="22"/>
          <w:szCs w:val="22"/>
        </w:rPr>
        <w:t>ávrh</w:t>
      </w:r>
      <w:r w:rsidR="00EE6075" w:rsidRPr="004D31CB">
        <w:rPr>
          <w:rFonts w:ascii="Arial" w:hAnsi="Arial" w:cs="Arial"/>
          <w:sz w:val="22"/>
          <w:szCs w:val="22"/>
        </w:rPr>
        <w:t>u</w:t>
      </w:r>
      <w:r w:rsidR="004D30DC" w:rsidRPr="004D31CB">
        <w:rPr>
          <w:rFonts w:ascii="Arial" w:hAnsi="Arial" w:cs="Arial"/>
          <w:sz w:val="22"/>
          <w:szCs w:val="22"/>
        </w:rPr>
        <w:t xml:space="preserve"> na změnu programu „Strategická podpora rozvoje bezpečnostního výzkumu ČR 2019-2025 (IMPAKT 1)“ </w:t>
      </w:r>
      <w:r w:rsidR="00F250BE" w:rsidRPr="004D31CB">
        <w:rPr>
          <w:rFonts w:ascii="Arial" w:hAnsi="Arial" w:cs="Arial"/>
          <w:sz w:val="22"/>
          <w:szCs w:val="22"/>
        </w:rPr>
        <w:t>a žádá poskytovatele o</w:t>
      </w:r>
      <w:r w:rsidR="00426530" w:rsidRPr="004D31CB">
        <w:rPr>
          <w:rFonts w:ascii="Arial" w:hAnsi="Arial" w:cs="Arial"/>
          <w:sz w:val="22"/>
          <w:szCs w:val="22"/>
        </w:rPr>
        <w:t> </w:t>
      </w:r>
      <w:r w:rsidR="00CB0DF6">
        <w:rPr>
          <w:rFonts w:ascii="Arial" w:hAnsi="Arial" w:cs="Arial"/>
          <w:sz w:val="22"/>
          <w:szCs w:val="22"/>
        </w:rPr>
        <w:t xml:space="preserve"> reflektování </w:t>
      </w:r>
      <w:r w:rsidR="005A003C">
        <w:rPr>
          <w:rFonts w:ascii="Arial" w:hAnsi="Arial" w:cs="Arial"/>
          <w:sz w:val="22"/>
          <w:szCs w:val="22"/>
        </w:rPr>
        <w:t xml:space="preserve">vyjádření KHV, zapracování připomínky Rady a </w:t>
      </w:r>
      <w:r w:rsidR="00F02A1A">
        <w:rPr>
          <w:rFonts w:ascii="Arial" w:hAnsi="Arial" w:cs="Arial"/>
          <w:sz w:val="22"/>
          <w:szCs w:val="22"/>
        </w:rPr>
        <w:t>zaslání</w:t>
      </w:r>
      <w:r w:rsidR="00F02A1A" w:rsidRPr="005A003C">
        <w:rPr>
          <w:rFonts w:ascii="Arial" w:hAnsi="Arial" w:cs="Arial"/>
          <w:sz w:val="22"/>
          <w:szCs w:val="22"/>
        </w:rPr>
        <w:t xml:space="preserve"> </w:t>
      </w:r>
      <w:r w:rsidR="005A003C" w:rsidRPr="005A003C">
        <w:rPr>
          <w:rFonts w:ascii="Arial" w:hAnsi="Arial" w:cs="Arial"/>
          <w:sz w:val="22"/>
          <w:szCs w:val="22"/>
        </w:rPr>
        <w:t xml:space="preserve">vypořádání </w:t>
      </w:r>
      <w:r w:rsidR="00F02A1A">
        <w:rPr>
          <w:rFonts w:ascii="Arial" w:hAnsi="Arial" w:cs="Arial"/>
          <w:sz w:val="22"/>
          <w:szCs w:val="22"/>
        </w:rPr>
        <w:t xml:space="preserve">připomínky Rady </w:t>
      </w:r>
      <w:r w:rsidR="005A003C" w:rsidRPr="005A003C">
        <w:rPr>
          <w:rFonts w:ascii="Arial" w:hAnsi="Arial" w:cs="Arial"/>
          <w:sz w:val="22"/>
          <w:szCs w:val="22"/>
        </w:rPr>
        <w:t xml:space="preserve">před předložením návrhu </w:t>
      </w:r>
      <w:r w:rsidR="005A003C">
        <w:rPr>
          <w:rFonts w:ascii="Arial" w:hAnsi="Arial" w:cs="Arial"/>
          <w:sz w:val="22"/>
          <w:szCs w:val="22"/>
        </w:rPr>
        <w:t xml:space="preserve">na změnu </w:t>
      </w:r>
      <w:r w:rsidR="005A003C" w:rsidRPr="005A003C">
        <w:rPr>
          <w:rFonts w:ascii="Arial" w:hAnsi="Arial" w:cs="Arial"/>
          <w:sz w:val="22"/>
          <w:szCs w:val="22"/>
        </w:rPr>
        <w:t>Programu do meziresortního připomínkového řízení</w:t>
      </w:r>
      <w:r w:rsidR="00E32145">
        <w:rPr>
          <w:rFonts w:ascii="Arial" w:hAnsi="Arial" w:cs="Arial"/>
          <w:sz w:val="22"/>
          <w:szCs w:val="22"/>
        </w:rPr>
        <w:t>.</w:t>
      </w:r>
    </w:p>
    <w:p w14:paraId="71695871" w14:textId="77777777" w:rsidR="00017DD9" w:rsidRPr="004D31CB" w:rsidRDefault="00017DD9" w:rsidP="006B0032">
      <w:pPr>
        <w:pStyle w:val="Odstavecseseznamem1"/>
        <w:keepNext/>
        <w:tabs>
          <w:tab w:val="left" w:pos="1260"/>
          <w:tab w:val="left" w:pos="1800"/>
        </w:tabs>
        <w:spacing w:after="120"/>
        <w:ind w:left="1800"/>
        <w:jc w:val="both"/>
        <w:rPr>
          <w:rFonts w:ascii="Arial" w:hAnsi="Arial" w:cs="Arial"/>
        </w:rPr>
      </w:pPr>
    </w:p>
    <w:p w14:paraId="7172DF28" w14:textId="77777777" w:rsidR="00017DD9" w:rsidRPr="004D31CB" w:rsidRDefault="00017DD9" w:rsidP="006B0032">
      <w:pPr>
        <w:pStyle w:val="Odstavecseseznamem1"/>
        <w:keepNext/>
        <w:tabs>
          <w:tab w:val="left" w:pos="1260"/>
          <w:tab w:val="left" w:pos="1800"/>
        </w:tabs>
        <w:spacing w:after="120"/>
        <w:ind w:left="1800"/>
        <w:jc w:val="both"/>
        <w:rPr>
          <w:rFonts w:ascii="Arial" w:hAnsi="Arial" w:cs="Arial"/>
        </w:rPr>
      </w:pPr>
    </w:p>
    <w:p w14:paraId="5EE80853" w14:textId="77777777" w:rsidR="00017DD9" w:rsidRPr="004D31CB" w:rsidRDefault="00017DD9" w:rsidP="006B0032">
      <w:pPr>
        <w:pStyle w:val="Odstavecseseznamem1"/>
        <w:keepNext/>
        <w:tabs>
          <w:tab w:val="left" w:pos="1260"/>
          <w:tab w:val="left" w:pos="1800"/>
        </w:tabs>
        <w:spacing w:after="120"/>
        <w:ind w:left="1800"/>
        <w:jc w:val="both"/>
        <w:rPr>
          <w:rFonts w:ascii="Arial" w:hAnsi="Arial" w:cs="Arial"/>
        </w:rPr>
      </w:pPr>
    </w:p>
    <w:p w14:paraId="06944FAB" w14:textId="77777777" w:rsidR="00017DD9" w:rsidRPr="004D31CB" w:rsidRDefault="00017DD9" w:rsidP="006B0032">
      <w:pPr>
        <w:pStyle w:val="Odstavecseseznamem1"/>
        <w:keepNext/>
        <w:tabs>
          <w:tab w:val="left" w:pos="1260"/>
          <w:tab w:val="left" w:pos="1800"/>
        </w:tabs>
        <w:spacing w:after="120"/>
        <w:ind w:left="1800"/>
        <w:jc w:val="both"/>
        <w:rPr>
          <w:rFonts w:ascii="Arial" w:hAnsi="Arial" w:cs="Arial"/>
        </w:rPr>
      </w:pPr>
    </w:p>
    <w:p w14:paraId="02C0FBBC" w14:textId="075DCB0A" w:rsidR="00BA3F02" w:rsidRPr="0037038A" w:rsidRDefault="004D31CB" w:rsidP="006B0032">
      <w:pPr>
        <w:pStyle w:val="Odstavecseseznamem1"/>
        <w:keepNext/>
        <w:tabs>
          <w:tab w:val="left" w:pos="851"/>
          <w:tab w:val="left" w:pos="1260"/>
        </w:tabs>
        <w:spacing w:after="120"/>
        <w:ind w:left="0"/>
        <w:jc w:val="both"/>
        <w:rPr>
          <w:rFonts w:ascii="Arial" w:hAnsi="Arial" w:cs="Arial"/>
        </w:rPr>
      </w:pPr>
      <w:r w:rsidRPr="004D31CB">
        <w:rPr>
          <w:rFonts w:ascii="Arial" w:hAnsi="Arial" w:cs="Arial"/>
        </w:rPr>
        <w:t xml:space="preserve">Praha 1. </w:t>
      </w:r>
      <w:r w:rsidR="004D30DC" w:rsidRPr="004D31CB">
        <w:rPr>
          <w:rFonts w:ascii="Arial" w:hAnsi="Arial" w:cs="Arial"/>
        </w:rPr>
        <w:t>září 2023</w:t>
      </w:r>
    </w:p>
    <w:p w14:paraId="40862002" w14:textId="77777777" w:rsidR="00BA3F02" w:rsidRDefault="00BA3F02" w:rsidP="006B0032">
      <w:pPr>
        <w:pStyle w:val="Odstavecseseznamem1"/>
        <w:keepNext/>
        <w:tabs>
          <w:tab w:val="left" w:pos="851"/>
          <w:tab w:val="left" w:pos="1260"/>
        </w:tabs>
        <w:spacing w:after="120"/>
        <w:ind w:left="0"/>
        <w:jc w:val="both"/>
        <w:rPr>
          <w:rFonts w:ascii="Arial" w:hAnsi="Arial" w:cs="Arial"/>
          <w:sz w:val="24"/>
          <w:szCs w:val="24"/>
        </w:rPr>
      </w:pPr>
    </w:p>
    <w:sectPr w:rsidR="00BA3F02" w:rsidSect="009758E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B9DEE" w14:textId="77777777" w:rsidR="0053696A" w:rsidRDefault="0053696A" w:rsidP="008F77F6">
      <w:r>
        <w:separator/>
      </w:r>
    </w:p>
  </w:endnote>
  <w:endnote w:type="continuationSeparator" w:id="0">
    <w:p w14:paraId="6E5BCEB1" w14:textId="77777777" w:rsidR="0053696A" w:rsidRDefault="0053696A"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31137" w14:textId="77777777" w:rsidR="00D9573B" w:rsidRDefault="00D9573B">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993D4" w14:textId="77777777" w:rsidR="006B0032" w:rsidRDefault="006B0032" w:rsidP="001C1BCA">
    <w:pPr>
      <w:pStyle w:val="Zpat"/>
      <w:rPr>
        <w:rFonts w:ascii="Arial" w:hAnsi="Arial" w:cs="Arial"/>
        <w:sz w:val="18"/>
        <w:szCs w:val="18"/>
      </w:rPr>
    </w:pPr>
  </w:p>
  <w:p w14:paraId="65C91344" w14:textId="1036031A" w:rsidR="00CC370F" w:rsidRPr="00CC370F" w:rsidRDefault="00CC370F" w:rsidP="001C1BCA">
    <w:pPr>
      <w:pStyle w:val="Zpat"/>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D9573B">
          <w:rPr>
            <w:rFonts w:ascii="Arial" w:hAnsi="Arial" w:cs="Arial"/>
            <w:noProof/>
            <w:sz w:val="18"/>
            <w:szCs w:val="18"/>
          </w:rPr>
          <w:t>3</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D9573B">
          <w:rPr>
            <w:rFonts w:ascii="Arial" w:hAnsi="Arial" w:cs="Arial"/>
            <w:noProof/>
            <w:sz w:val="18"/>
            <w:szCs w:val="18"/>
          </w:rPr>
          <w:t>3</w:t>
        </w:r>
        <w:r w:rsidRPr="00CC370F">
          <w:rPr>
            <w:rFonts w:ascii="Arial" w:hAnsi="Arial" w:cs="Arial"/>
            <w:sz w:val="18"/>
            <w:szCs w:val="18"/>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14:paraId="3AB23284" w14:textId="4843D484" w:rsidR="00CC370F" w:rsidRPr="00CC370F" w:rsidRDefault="00EE4843" w:rsidP="00EE4843">
        <w:pPr>
          <w:pStyle w:val="Zpat"/>
          <w:rPr>
            <w:rFonts w:ascii="Arial" w:hAnsi="Arial" w:cs="Arial"/>
            <w:sz w:val="18"/>
            <w:szCs w:val="18"/>
          </w:rPr>
        </w:pPr>
        <w:r>
          <w:rPr>
            <w:rFonts w:ascii="Arial" w:hAnsi="Arial" w:cs="Arial"/>
            <w:sz w:val="18"/>
            <w:szCs w:val="18"/>
          </w:rPr>
          <w:tab/>
        </w:r>
        <w:r>
          <w:rPr>
            <w:rFonts w:ascii="Arial" w:hAnsi="Arial" w:cs="Arial"/>
            <w:sz w:val="18"/>
            <w:szCs w:val="18"/>
          </w:rPr>
          <w:tab/>
          <w:t xml:space="preserve">  </w:t>
        </w:r>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D9573B">
          <w:rPr>
            <w:rFonts w:ascii="Arial" w:hAnsi="Arial" w:cs="Arial"/>
            <w:noProof/>
            <w:sz w:val="18"/>
            <w:szCs w:val="18"/>
          </w:rPr>
          <w:t>1</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D9573B">
          <w:rPr>
            <w:rFonts w:ascii="Arial" w:hAnsi="Arial" w:cs="Arial"/>
            <w:noProof/>
            <w:sz w:val="18"/>
            <w:szCs w:val="18"/>
          </w:rPr>
          <w:t>3</w:t>
        </w:r>
        <w:r w:rsidR="00CC370F"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4DD46C" w14:textId="77777777" w:rsidR="0053696A" w:rsidRDefault="0053696A" w:rsidP="008F77F6">
      <w:r>
        <w:separator/>
      </w:r>
    </w:p>
  </w:footnote>
  <w:footnote w:type="continuationSeparator" w:id="0">
    <w:p w14:paraId="62D60973" w14:textId="77777777" w:rsidR="0053696A" w:rsidRDefault="0053696A" w:rsidP="008F77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4472F" w14:textId="77777777" w:rsidR="00D9573B" w:rsidRDefault="00D9573B">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9758E5" w14:paraId="4A6A3303" w14:textId="77777777" w:rsidTr="009758E5">
      <w:trPr>
        <w:trHeight w:val="686"/>
      </w:trPr>
      <w:tc>
        <w:tcPr>
          <w:tcW w:w="8188" w:type="dxa"/>
          <w:tcBorders>
            <w:top w:val="nil"/>
            <w:left w:val="nil"/>
            <w:bottom w:val="nil"/>
            <w:right w:val="nil"/>
          </w:tcBorders>
          <w:vAlign w:val="center"/>
        </w:tcPr>
        <w:p w14:paraId="123D080A" w14:textId="77777777"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1B539950" wp14:editId="712D4409">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733C996" w14:textId="77777777" w:rsidR="008F77F6" w:rsidRPr="00CC370F" w:rsidRDefault="008F77F6">
    <w:pPr>
      <w:pStyle w:val="Zhlav"/>
      <w:rPr>
        <w:rFonts w:ascii="Arial" w:hAnsi="Arial" w:cs="Arial"/>
        <w:b/>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65A36" w14:paraId="74C22AAF" w14:textId="77777777" w:rsidTr="009758E5">
      <w:trPr>
        <w:trHeight w:val="686"/>
      </w:trPr>
      <w:tc>
        <w:tcPr>
          <w:tcW w:w="8188" w:type="dxa"/>
          <w:tcBorders>
            <w:top w:val="nil"/>
            <w:left w:val="nil"/>
            <w:bottom w:val="nil"/>
            <w:right w:val="single" w:sz="6" w:space="0" w:color="auto"/>
          </w:tcBorders>
          <w:vAlign w:val="center"/>
        </w:tcPr>
        <w:p w14:paraId="6AA39EFE" w14:textId="77777777"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70981363" wp14:editId="152CC291">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14:paraId="2217591B" w14:textId="3A1C3F5F" w:rsidR="00265A36" w:rsidRPr="003C2A8E" w:rsidRDefault="00482602" w:rsidP="00F02A1A">
          <w:pPr>
            <w:pStyle w:val="Zhlav"/>
            <w:jc w:val="center"/>
            <w:rPr>
              <w:rFonts w:ascii="Arial" w:hAnsi="Arial" w:cs="Arial"/>
              <w:b/>
              <w:color w:val="0070C0"/>
              <w:sz w:val="28"/>
              <w:szCs w:val="28"/>
            </w:rPr>
          </w:pPr>
          <w:r>
            <w:rPr>
              <w:rFonts w:ascii="Arial" w:hAnsi="Arial" w:cs="Arial"/>
              <w:b/>
              <w:color w:val="0070C0"/>
              <w:sz w:val="28"/>
              <w:szCs w:val="28"/>
            </w:rPr>
            <w:t>3</w:t>
          </w:r>
          <w:r w:rsidR="00132384">
            <w:rPr>
              <w:rFonts w:ascii="Arial" w:hAnsi="Arial" w:cs="Arial"/>
              <w:b/>
              <w:color w:val="0070C0"/>
              <w:sz w:val="28"/>
              <w:szCs w:val="28"/>
            </w:rPr>
            <w:t>92</w:t>
          </w:r>
          <w:r w:rsidR="00E67A4B">
            <w:rPr>
              <w:rFonts w:ascii="Arial" w:hAnsi="Arial" w:cs="Arial"/>
              <w:b/>
              <w:color w:val="0070C0"/>
              <w:sz w:val="28"/>
              <w:szCs w:val="28"/>
            </w:rPr>
            <w:t>/A</w:t>
          </w:r>
          <w:r w:rsidR="00D9573B">
            <w:rPr>
              <w:rFonts w:ascii="Arial" w:hAnsi="Arial" w:cs="Arial"/>
              <w:b/>
              <w:color w:val="0070C0"/>
              <w:sz w:val="28"/>
              <w:szCs w:val="28"/>
            </w:rPr>
            <w:t>8</w:t>
          </w:r>
          <w:bookmarkStart w:id="0" w:name="_GoBack"/>
          <w:bookmarkEnd w:id="0"/>
        </w:p>
      </w:tc>
    </w:tr>
  </w:tbl>
  <w:p w14:paraId="57EC7F86" w14:textId="77777777" w:rsidR="00CC370F" w:rsidRDefault="00CC370F">
    <w:pPr>
      <w:pStyle w:val="Zhlav"/>
    </w:pPr>
  </w:p>
  <w:p w14:paraId="26E50C93" w14:textId="77777777" w:rsidR="0023719A" w:rsidRDefault="0023719A">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962B88"/>
    <w:multiLevelType w:val="hybridMultilevel"/>
    <w:tmpl w:val="C71E4192"/>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362C56"/>
    <w:multiLevelType w:val="hybridMultilevel"/>
    <w:tmpl w:val="2788EAC2"/>
    <w:lvl w:ilvl="0" w:tplc="04050001">
      <w:start w:val="1"/>
      <w:numFmt w:val="bullet"/>
      <w:lvlText w:val=""/>
      <w:lvlJc w:val="left"/>
      <w:pPr>
        <w:ind w:left="2008" w:hanging="360"/>
      </w:pPr>
      <w:rPr>
        <w:rFonts w:ascii="Symbol" w:hAnsi="Symbol" w:hint="default"/>
      </w:rPr>
    </w:lvl>
    <w:lvl w:ilvl="1" w:tplc="04050003" w:tentative="1">
      <w:start w:val="1"/>
      <w:numFmt w:val="bullet"/>
      <w:lvlText w:val="o"/>
      <w:lvlJc w:val="left"/>
      <w:pPr>
        <w:ind w:left="2728" w:hanging="360"/>
      </w:pPr>
      <w:rPr>
        <w:rFonts w:ascii="Courier New" w:hAnsi="Courier New" w:hint="default"/>
      </w:rPr>
    </w:lvl>
    <w:lvl w:ilvl="2" w:tplc="04050005" w:tentative="1">
      <w:start w:val="1"/>
      <w:numFmt w:val="bullet"/>
      <w:lvlText w:val=""/>
      <w:lvlJc w:val="left"/>
      <w:pPr>
        <w:ind w:left="3448" w:hanging="360"/>
      </w:pPr>
      <w:rPr>
        <w:rFonts w:ascii="Wingdings" w:hAnsi="Wingdings" w:hint="default"/>
      </w:rPr>
    </w:lvl>
    <w:lvl w:ilvl="3" w:tplc="04050001" w:tentative="1">
      <w:start w:val="1"/>
      <w:numFmt w:val="bullet"/>
      <w:lvlText w:val=""/>
      <w:lvlJc w:val="left"/>
      <w:pPr>
        <w:ind w:left="4168" w:hanging="360"/>
      </w:pPr>
      <w:rPr>
        <w:rFonts w:ascii="Symbol" w:hAnsi="Symbol" w:hint="default"/>
      </w:rPr>
    </w:lvl>
    <w:lvl w:ilvl="4" w:tplc="04050003" w:tentative="1">
      <w:start w:val="1"/>
      <w:numFmt w:val="bullet"/>
      <w:lvlText w:val="o"/>
      <w:lvlJc w:val="left"/>
      <w:pPr>
        <w:ind w:left="4888" w:hanging="360"/>
      </w:pPr>
      <w:rPr>
        <w:rFonts w:ascii="Courier New" w:hAnsi="Courier New" w:hint="default"/>
      </w:rPr>
    </w:lvl>
    <w:lvl w:ilvl="5" w:tplc="04050005" w:tentative="1">
      <w:start w:val="1"/>
      <w:numFmt w:val="bullet"/>
      <w:lvlText w:val=""/>
      <w:lvlJc w:val="left"/>
      <w:pPr>
        <w:ind w:left="5608" w:hanging="360"/>
      </w:pPr>
      <w:rPr>
        <w:rFonts w:ascii="Wingdings" w:hAnsi="Wingdings" w:hint="default"/>
      </w:rPr>
    </w:lvl>
    <w:lvl w:ilvl="6" w:tplc="04050001" w:tentative="1">
      <w:start w:val="1"/>
      <w:numFmt w:val="bullet"/>
      <w:lvlText w:val=""/>
      <w:lvlJc w:val="left"/>
      <w:pPr>
        <w:ind w:left="6328" w:hanging="360"/>
      </w:pPr>
      <w:rPr>
        <w:rFonts w:ascii="Symbol" w:hAnsi="Symbol" w:hint="default"/>
      </w:rPr>
    </w:lvl>
    <w:lvl w:ilvl="7" w:tplc="04050003" w:tentative="1">
      <w:start w:val="1"/>
      <w:numFmt w:val="bullet"/>
      <w:lvlText w:val="o"/>
      <w:lvlJc w:val="left"/>
      <w:pPr>
        <w:ind w:left="7048" w:hanging="360"/>
      </w:pPr>
      <w:rPr>
        <w:rFonts w:ascii="Courier New" w:hAnsi="Courier New" w:hint="default"/>
      </w:rPr>
    </w:lvl>
    <w:lvl w:ilvl="8" w:tplc="04050005" w:tentative="1">
      <w:start w:val="1"/>
      <w:numFmt w:val="bullet"/>
      <w:lvlText w:val=""/>
      <w:lvlJc w:val="left"/>
      <w:pPr>
        <w:ind w:left="7768" w:hanging="360"/>
      </w:pPr>
      <w:rPr>
        <w:rFonts w:ascii="Wingdings" w:hAnsi="Wingdings" w:hint="default"/>
      </w:rPr>
    </w:lvl>
  </w:abstractNum>
  <w:abstractNum w:abstractNumId="3" w15:restartNumberingAfterBreak="0">
    <w:nsid w:val="110B16D3"/>
    <w:multiLevelType w:val="hybridMultilevel"/>
    <w:tmpl w:val="ADB699E0"/>
    <w:lvl w:ilvl="0" w:tplc="68063A64">
      <w:start w:val="1"/>
      <w:numFmt w:val="upperRoman"/>
      <w:lvlText w:val="%1."/>
      <w:lvlJc w:val="left"/>
      <w:pPr>
        <w:tabs>
          <w:tab w:val="num" w:pos="834"/>
        </w:tabs>
        <w:ind w:left="834" w:hanging="720"/>
      </w:pPr>
      <w:rPr>
        <w:rFonts w:hint="default"/>
        <w:b/>
      </w:rPr>
    </w:lvl>
    <w:lvl w:ilvl="1" w:tplc="9B1E3C52">
      <w:start w:val="1"/>
      <w:numFmt w:val="decimal"/>
      <w:lvlText w:val="%2."/>
      <w:lvlJc w:val="left"/>
      <w:pPr>
        <w:tabs>
          <w:tab w:val="num" w:pos="1080"/>
        </w:tabs>
        <w:ind w:left="1364" w:hanging="284"/>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37357F6"/>
    <w:multiLevelType w:val="hybridMultilevel"/>
    <w:tmpl w:val="DC0E7FF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62B2196"/>
    <w:multiLevelType w:val="hybridMultilevel"/>
    <w:tmpl w:val="A06E4AB0"/>
    <w:lvl w:ilvl="0" w:tplc="0824BA66">
      <w:start w:val="1"/>
      <w:numFmt w:val="bullet"/>
      <w:lvlText w:val="o"/>
      <w:lvlJc w:val="left"/>
      <w:pPr>
        <w:ind w:left="1077" w:hanging="360"/>
      </w:pPr>
      <w:rPr>
        <w:rFonts w:ascii="Courier New" w:hAnsi="Courier New"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6" w15:restartNumberingAfterBreak="0">
    <w:nsid w:val="1A0A34F7"/>
    <w:multiLevelType w:val="hybridMultilevel"/>
    <w:tmpl w:val="EF261FB0"/>
    <w:lvl w:ilvl="0" w:tplc="229AC570">
      <w:start w:val="1"/>
      <w:numFmt w:val="lowerLetter"/>
      <w:lvlText w:val="%1)"/>
      <w:lvlJc w:val="left"/>
      <w:pPr>
        <w:ind w:left="1582" w:hanging="360"/>
      </w:pPr>
    </w:lvl>
    <w:lvl w:ilvl="1" w:tplc="04050019">
      <w:start w:val="1"/>
      <w:numFmt w:val="lowerLetter"/>
      <w:lvlText w:val="%2."/>
      <w:lvlJc w:val="left"/>
      <w:pPr>
        <w:ind w:left="2302" w:hanging="360"/>
      </w:pPr>
    </w:lvl>
    <w:lvl w:ilvl="2" w:tplc="0405001B">
      <w:start w:val="1"/>
      <w:numFmt w:val="lowerRoman"/>
      <w:lvlText w:val="%3."/>
      <w:lvlJc w:val="right"/>
      <w:pPr>
        <w:ind w:left="3022" w:hanging="180"/>
      </w:pPr>
    </w:lvl>
    <w:lvl w:ilvl="3" w:tplc="0405000F">
      <w:start w:val="1"/>
      <w:numFmt w:val="decimal"/>
      <w:lvlText w:val="%4."/>
      <w:lvlJc w:val="left"/>
      <w:pPr>
        <w:ind w:left="3742" w:hanging="360"/>
      </w:pPr>
    </w:lvl>
    <w:lvl w:ilvl="4" w:tplc="04050019">
      <w:start w:val="1"/>
      <w:numFmt w:val="lowerLetter"/>
      <w:lvlText w:val="%5."/>
      <w:lvlJc w:val="left"/>
      <w:pPr>
        <w:ind w:left="4462" w:hanging="360"/>
      </w:pPr>
    </w:lvl>
    <w:lvl w:ilvl="5" w:tplc="0405001B">
      <w:start w:val="1"/>
      <w:numFmt w:val="lowerRoman"/>
      <w:lvlText w:val="%6."/>
      <w:lvlJc w:val="right"/>
      <w:pPr>
        <w:ind w:left="5182" w:hanging="180"/>
      </w:pPr>
    </w:lvl>
    <w:lvl w:ilvl="6" w:tplc="0405000F">
      <w:start w:val="1"/>
      <w:numFmt w:val="decimal"/>
      <w:lvlText w:val="%7."/>
      <w:lvlJc w:val="left"/>
      <w:pPr>
        <w:ind w:left="5902" w:hanging="360"/>
      </w:pPr>
    </w:lvl>
    <w:lvl w:ilvl="7" w:tplc="04050019">
      <w:start w:val="1"/>
      <w:numFmt w:val="lowerLetter"/>
      <w:lvlText w:val="%8."/>
      <w:lvlJc w:val="left"/>
      <w:pPr>
        <w:ind w:left="6622" w:hanging="360"/>
      </w:pPr>
    </w:lvl>
    <w:lvl w:ilvl="8" w:tplc="0405001B">
      <w:start w:val="1"/>
      <w:numFmt w:val="lowerRoman"/>
      <w:lvlText w:val="%9."/>
      <w:lvlJc w:val="right"/>
      <w:pPr>
        <w:ind w:left="7342" w:hanging="180"/>
      </w:pPr>
    </w:lvl>
  </w:abstractNum>
  <w:abstractNum w:abstractNumId="7" w15:restartNumberingAfterBreak="0">
    <w:nsid w:val="25515203"/>
    <w:multiLevelType w:val="hybridMultilevel"/>
    <w:tmpl w:val="955EAB5C"/>
    <w:lvl w:ilvl="0" w:tplc="04050003">
      <w:start w:val="1"/>
      <w:numFmt w:val="bullet"/>
      <w:lvlText w:val="o"/>
      <w:lvlJc w:val="left"/>
      <w:pPr>
        <w:ind w:left="1077" w:hanging="360"/>
      </w:pPr>
      <w:rPr>
        <w:rFonts w:ascii="Courier New" w:hAnsi="Courier New" w:cs="Courier New" w:hint="default"/>
      </w:rPr>
    </w:lvl>
    <w:lvl w:ilvl="1" w:tplc="04050003">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8" w15:restartNumberingAfterBreak="0">
    <w:nsid w:val="36645F2A"/>
    <w:multiLevelType w:val="hybridMultilevel"/>
    <w:tmpl w:val="5A16688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9" w15:restartNumberingAfterBreak="0">
    <w:nsid w:val="3C430C90"/>
    <w:multiLevelType w:val="multilevel"/>
    <w:tmpl w:val="DAE63B5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8921E4"/>
    <w:multiLevelType w:val="hybridMultilevel"/>
    <w:tmpl w:val="7F821EB2"/>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1" w15:restartNumberingAfterBreak="0">
    <w:nsid w:val="45D001B2"/>
    <w:multiLevelType w:val="hybridMultilevel"/>
    <w:tmpl w:val="F7620CA2"/>
    <w:lvl w:ilvl="0" w:tplc="AFB8A7E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71A7AEF"/>
    <w:multiLevelType w:val="hybridMultilevel"/>
    <w:tmpl w:val="DC9853B0"/>
    <w:lvl w:ilvl="0" w:tplc="D4BE3384">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4A1254FF"/>
    <w:multiLevelType w:val="hybridMultilevel"/>
    <w:tmpl w:val="FC6E96EA"/>
    <w:lvl w:ilvl="0" w:tplc="04050013">
      <w:start w:val="1"/>
      <w:numFmt w:val="upp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5A90809"/>
    <w:multiLevelType w:val="hybridMultilevel"/>
    <w:tmpl w:val="FFEA7B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FDC33D6"/>
    <w:multiLevelType w:val="hybridMultilevel"/>
    <w:tmpl w:val="C86C4E0E"/>
    <w:lvl w:ilvl="0" w:tplc="8AA08F8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1152BDF"/>
    <w:multiLevelType w:val="hybridMultilevel"/>
    <w:tmpl w:val="144ACB9E"/>
    <w:lvl w:ilvl="0" w:tplc="12E64D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E21C81"/>
    <w:multiLevelType w:val="hybridMultilevel"/>
    <w:tmpl w:val="162E40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9116F1D"/>
    <w:multiLevelType w:val="hybridMultilevel"/>
    <w:tmpl w:val="162E40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AE818AD"/>
    <w:multiLevelType w:val="hybridMultilevel"/>
    <w:tmpl w:val="E9B095A2"/>
    <w:lvl w:ilvl="0" w:tplc="868E6310">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73671086"/>
    <w:multiLevelType w:val="multilevel"/>
    <w:tmpl w:val="DAE63B54"/>
    <w:numStyleLink w:val="StylI-aa"/>
  </w:abstractNum>
  <w:abstractNum w:abstractNumId="21" w15:restartNumberingAfterBreak="0">
    <w:nsid w:val="767830F0"/>
    <w:multiLevelType w:val="hybridMultilevel"/>
    <w:tmpl w:val="3120EB2E"/>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0"/>
  </w:num>
  <w:num w:numId="2">
    <w:abstractNumId w:val="15"/>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9"/>
  </w:num>
  <w:num w:numId="7">
    <w:abstractNumId w:val="4"/>
  </w:num>
  <w:num w:numId="8">
    <w:abstractNumId w:val="8"/>
  </w:num>
  <w:num w:numId="9">
    <w:abstractNumId w:val="18"/>
  </w:num>
  <w:num w:numId="10">
    <w:abstractNumId w:val="17"/>
  </w:num>
  <w:num w:numId="11">
    <w:abstractNumId w:val="21"/>
  </w:num>
  <w:num w:numId="12">
    <w:abstractNumId w:val="5"/>
  </w:num>
  <w:num w:numId="13">
    <w:abstractNumId w:val="3"/>
  </w:num>
  <w:num w:numId="14">
    <w:abstractNumId w:val="2"/>
  </w:num>
  <w:num w:numId="15">
    <w:abstractNumId w:val="11"/>
  </w:num>
  <w:num w:numId="16">
    <w:abstractNumId w:val="13"/>
  </w:num>
  <w:num w:numId="17">
    <w:abstractNumId w:val="7"/>
  </w:num>
  <w:num w:numId="18">
    <w:abstractNumId w:val="20"/>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9"/>
    <w:lvlOverride w:ilvl="0">
      <w:lvl w:ilvl="0">
        <w:start w:val="1"/>
        <w:numFmt w:val="upperRoman"/>
        <w:pStyle w:val="StylI"/>
        <w:lvlText w:val="%1."/>
        <w:lvlJc w:val="left"/>
        <w:pPr>
          <w:ind w:left="1074" w:hanging="360"/>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1146" w:hanging="432"/>
        </w:pPr>
        <w:rPr>
          <w:rFonts w:ascii="Arial" w:hAnsi="Arial" w:hint="default"/>
          <w:sz w:val="22"/>
        </w:rPr>
      </w:lvl>
    </w:lvlOverride>
    <w:lvlOverride w:ilvl="2">
      <w:lvl w:ilvl="2">
        <w:start w:val="1"/>
        <w:numFmt w:val="lowerLetter"/>
        <w:pStyle w:val="Styla"/>
        <w:lvlText w:val="%3)"/>
        <w:lvlJc w:val="left"/>
        <w:pPr>
          <w:ind w:left="1218" w:hanging="504"/>
        </w:pPr>
        <w:rPr>
          <w:rFonts w:hint="default"/>
        </w:rPr>
      </w:lvl>
    </w:lvlOverride>
    <w:lvlOverride w:ilvl="3">
      <w:lvl w:ilvl="3">
        <w:start w:val="1"/>
        <w:numFmt w:val="lowerLetter"/>
        <w:pStyle w:val="Stylaa"/>
        <w:lvlText w:val="%3%4)"/>
        <w:lvlJc w:val="left"/>
        <w:pPr>
          <w:ind w:left="1362" w:hanging="648"/>
        </w:pPr>
        <w:rPr>
          <w:rFonts w:hint="default"/>
        </w:rPr>
      </w:lvl>
    </w:lvlOverride>
    <w:lvlOverride w:ilvl="4">
      <w:lvl w:ilvl="4">
        <w:start w:val="1"/>
        <w:numFmt w:val="decimal"/>
        <w:lvlText w:val="%1.%2.%3.%4.%5."/>
        <w:lvlJc w:val="left"/>
        <w:pPr>
          <w:ind w:left="2946" w:hanging="792"/>
        </w:pPr>
        <w:rPr>
          <w:rFonts w:hint="default"/>
        </w:rPr>
      </w:lvl>
    </w:lvlOverride>
    <w:lvlOverride w:ilvl="5">
      <w:lvl w:ilvl="5">
        <w:start w:val="1"/>
        <w:numFmt w:val="decimal"/>
        <w:lvlText w:val="%1.%2.%3.%4.%5.%6."/>
        <w:lvlJc w:val="left"/>
        <w:pPr>
          <w:ind w:left="3450" w:hanging="936"/>
        </w:pPr>
        <w:rPr>
          <w:rFonts w:hint="default"/>
        </w:rPr>
      </w:lvl>
    </w:lvlOverride>
    <w:lvlOverride w:ilvl="6">
      <w:lvl w:ilvl="6">
        <w:start w:val="1"/>
        <w:numFmt w:val="decimal"/>
        <w:lvlText w:val="%1.%2.%3.%4.%5.%6.%7."/>
        <w:lvlJc w:val="left"/>
        <w:pPr>
          <w:ind w:left="3954" w:hanging="1080"/>
        </w:pPr>
        <w:rPr>
          <w:rFonts w:hint="default"/>
        </w:rPr>
      </w:lvl>
    </w:lvlOverride>
    <w:lvlOverride w:ilvl="7">
      <w:lvl w:ilvl="7">
        <w:start w:val="1"/>
        <w:numFmt w:val="decimal"/>
        <w:lvlText w:val="%1.%2.%3.%4.%5.%6.%7.%8."/>
        <w:lvlJc w:val="left"/>
        <w:pPr>
          <w:ind w:left="4458" w:hanging="1224"/>
        </w:pPr>
        <w:rPr>
          <w:rFonts w:hint="default"/>
        </w:rPr>
      </w:lvl>
    </w:lvlOverride>
    <w:lvlOverride w:ilvl="8">
      <w:lvl w:ilvl="8">
        <w:start w:val="1"/>
        <w:numFmt w:val="decimal"/>
        <w:lvlText w:val="%1.%2.%3.%4.%5.%6.%7.%8.%9."/>
        <w:lvlJc w:val="left"/>
        <w:pPr>
          <w:ind w:left="5034" w:hanging="1440"/>
        </w:pPr>
        <w:rPr>
          <w:rFonts w:hint="default"/>
        </w:rPr>
      </w:lvl>
    </w:lvlOverride>
  </w:num>
  <w:num w:numId="20">
    <w:abstractNumId w:val="16"/>
  </w:num>
  <w:num w:numId="21">
    <w:abstractNumId w:val="9"/>
  </w:num>
  <w:num w:numId="22">
    <w:abstractNumId w:val="1"/>
  </w:num>
  <w:num w:numId="23">
    <w:abstractNumId w:val="14"/>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1100"/>
    <w:rsid w:val="00002C1D"/>
    <w:rsid w:val="000121AC"/>
    <w:rsid w:val="00017DD9"/>
    <w:rsid w:val="00027A0F"/>
    <w:rsid w:val="00030D65"/>
    <w:rsid w:val="00057A10"/>
    <w:rsid w:val="00066301"/>
    <w:rsid w:val="000B01EA"/>
    <w:rsid w:val="000C3BCE"/>
    <w:rsid w:val="000C4A33"/>
    <w:rsid w:val="000D3E70"/>
    <w:rsid w:val="000E33B8"/>
    <w:rsid w:val="000E7B7E"/>
    <w:rsid w:val="00106570"/>
    <w:rsid w:val="00106E81"/>
    <w:rsid w:val="00116145"/>
    <w:rsid w:val="001223D8"/>
    <w:rsid w:val="001249D9"/>
    <w:rsid w:val="00132384"/>
    <w:rsid w:val="001441D8"/>
    <w:rsid w:val="0015414E"/>
    <w:rsid w:val="00154A10"/>
    <w:rsid w:val="0016183E"/>
    <w:rsid w:val="001958A4"/>
    <w:rsid w:val="001A7212"/>
    <w:rsid w:val="001B0562"/>
    <w:rsid w:val="001C1BCA"/>
    <w:rsid w:val="001C52C6"/>
    <w:rsid w:val="001D278E"/>
    <w:rsid w:val="001E26B9"/>
    <w:rsid w:val="001E38C7"/>
    <w:rsid w:val="001E518C"/>
    <w:rsid w:val="001F278E"/>
    <w:rsid w:val="001F3095"/>
    <w:rsid w:val="00201426"/>
    <w:rsid w:val="002109AB"/>
    <w:rsid w:val="00232F21"/>
    <w:rsid w:val="00237006"/>
    <w:rsid w:val="0023719A"/>
    <w:rsid w:val="00261F35"/>
    <w:rsid w:val="0026277C"/>
    <w:rsid w:val="0026521D"/>
    <w:rsid w:val="00265A36"/>
    <w:rsid w:val="00271A68"/>
    <w:rsid w:val="00296CCF"/>
    <w:rsid w:val="002A1361"/>
    <w:rsid w:val="002A4EC4"/>
    <w:rsid w:val="002B1A47"/>
    <w:rsid w:val="002E2591"/>
    <w:rsid w:val="002E6D2C"/>
    <w:rsid w:val="002F5DF1"/>
    <w:rsid w:val="00317CFF"/>
    <w:rsid w:val="00324CD0"/>
    <w:rsid w:val="00341A14"/>
    <w:rsid w:val="00360293"/>
    <w:rsid w:val="0036036A"/>
    <w:rsid w:val="00367FC4"/>
    <w:rsid w:val="0037038A"/>
    <w:rsid w:val="003712F7"/>
    <w:rsid w:val="00386056"/>
    <w:rsid w:val="00387B05"/>
    <w:rsid w:val="003C2207"/>
    <w:rsid w:val="003C2A8E"/>
    <w:rsid w:val="003C40FE"/>
    <w:rsid w:val="003E3A66"/>
    <w:rsid w:val="003F2EE0"/>
    <w:rsid w:val="0040468E"/>
    <w:rsid w:val="00426530"/>
    <w:rsid w:val="00427619"/>
    <w:rsid w:val="00452DFC"/>
    <w:rsid w:val="00460435"/>
    <w:rsid w:val="004660E8"/>
    <w:rsid w:val="00482602"/>
    <w:rsid w:val="00484BE0"/>
    <w:rsid w:val="00492346"/>
    <w:rsid w:val="004D2D6C"/>
    <w:rsid w:val="004D30DC"/>
    <w:rsid w:val="004D31CB"/>
    <w:rsid w:val="004F7DAB"/>
    <w:rsid w:val="00503FF7"/>
    <w:rsid w:val="00505092"/>
    <w:rsid w:val="005116B5"/>
    <w:rsid w:val="00516652"/>
    <w:rsid w:val="005257D1"/>
    <w:rsid w:val="0053696A"/>
    <w:rsid w:val="00571676"/>
    <w:rsid w:val="005A003C"/>
    <w:rsid w:val="005D26B3"/>
    <w:rsid w:val="005E07E8"/>
    <w:rsid w:val="005E43C2"/>
    <w:rsid w:val="00601FDA"/>
    <w:rsid w:val="00610729"/>
    <w:rsid w:val="00611D82"/>
    <w:rsid w:val="00616978"/>
    <w:rsid w:val="0062447C"/>
    <w:rsid w:val="00643852"/>
    <w:rsid w:val="00645780"/>
    <w:rsid w:val="00662D56"/>
    <w:rsid w:val="00662D90"/>
    <w:rsid w:val="006A30ED"/>
    <w:rsid w:val="006A34F8"/>
    <w:rsid w:val="006B0032"/>
    <w:rsid w:val="006B0722"/>
    <w:rsid w:val="006B31DD"/>
    <w:rsid w:val="006D3311"/>
    <w:rsid w:val="006D6D4D"/>
    <w:rsid w:val="006E40D8"/>
    <w:rsid w:val="006F43DD"/>
    <w:rsid w:val="00706854"/>
    <w:rsid w:val="00713576"/>
    <w:rsid w:val="00715F0F"/>
    <w:rsid w:val="00720790"/>
    <w:rsid w:val="00734EE9"/>
    <w:rsid w:val="007608EC"/>
    <w:rsid w:val="007639F4"/>
    <w:rsid w:val="00764202"/>
    <w:rsid w:val="00766839"/>
    <w:rsid w:val="007838F7"/>
    <w:rsid w:val="007B4FAD"/>
    <w:rsid w:val="007D64A5"/>
    <w:rsid w:val="007E65F4"/>
    <w:rsid w:val="008069B5"/>
    <w:rsid w:val="00810AA0"/>
    <w:rsid w:val="00822F5B"/>
    <w:rsid w:val="00823255"/>
    <w:rsid w:val="00825F99"/>
    <w:rsid w:val="008349FB"/>
    <w:rsid w:val="008449B6"/>
    <w:rsid w:val="0084795D"/>
    <w:rsid w:val="008659F2"/>
    <w:rsid w:val="00876F98"/>
    <w:rsid w:val="008A402F"/>
    <w:rsid w:val="008B6EE7"/>
    <w:rsid w:val="008C3A37"/>
    <w:rsid w:val="008D0383"/>
    <w:rsid w:val="008E5537"/>
    <w:rsid w:val="008F2B28"/>
    <w:rsid w:val="008F566B"/>
    <w:rsid w:val="008F77F6"/>
    <w:rsid w:val="00902988"/>
    <w:rsid w:val="009035D5"/>
    <w:rsid w:val="0093483B"/>
    <w:rsid w:val="00942CEA"/>
    <w:rsid w:val="0095777C"/>
    <w:rsid w:val="009758E5"/>
    <w:rsid w:val="009A085D"/>
    <w:rsid w:val="009D44E8"/>
    <w:rsid w:val="009E2156"/>
    <w:rsid w:val="009E5DA7"/>
    <w:rsid w:val="009F5416"/>
    <w:rsid w:val="00A21C92"/>
    <w:rsid w:val="00A3472F"/>
    <w:rsid w:val="00A513E5"/>
    <w:rsid w:val="00A57291"/>
    <w:rsid w:val="00A90CE7"/>
    <w:rsid w:val="00A92BF6"/>
    <w:rsid w:val="00A97A8C"/>
    <w:rsid w:val="00AA6A69"/>
    <w:rsid w:val="00AD413F"/>
    <w:rsid w:val="00AD5458"/>
    <w:rsid w:val="00AD68D5"/>
    <w:rsid w:val="00AD6D3E"/>
    <w:rsid w:val="00AD70B0"/>
    <w:rsid w:val="00AE772A"/>
    <w:rsid w:val="00AE795F"/>
    <w:rsid w:val="00B025F8"/>
    <w:rsid w:val="00B02709"/>
    <w:rsid w:val="00B13736"/>
    <w:rsid w:val="00B16526"/>
    <w:rsid w:val="00B26656"/>
    <w:rsid w:val="00B27405"/>
    <w:rsid w:val="00B462EE"/>
    <w:rsid w:val="00B51A36"/>
    <w:rsid w:val="00B75545"/>
    <w:rsid w:val="00B96973"/>
    <w:rsid w:val="00BA3F02"/>
    <w:rsid w:val="00BA6EE3"/>
    <w:rsid w:val="00BD70D7"/>
    <w:rsid w:val="00BD7C77"/>
    <w:rsid w:val="00BE77A0"/>
    <w:rsid w:val="00BF1715"/>
    <w:rsid w:val="00C02FBE"/>
    <w:rsid w:val="00C05CE6"/>
    <w:rsid w:val="00C37615"/>
    <w:rsid w:val="00C37B62"/>
    <w:rsid w:val="00C50430"/>
    <w:rsid w:val="00C62B82"/>
    <w:rsid w:val="00C64375"/>
    <w:rsid w:val="00CA5414"/>
    <w:rsid w:val="00CB0DF6"/>
    <w:rsid w:val="00CB6996"/>
    <w:rsid w:val="00CC370F"/>
    <w:rsid w:val="00CD72F6"/>
    <w:rsid w:val="00CF0116"/>
    <w:rsid w:val="00CF4C80"/>
    <w:rsid w:val="00D013D6"/>
    <w:rsid w:val="00D2180B"/>
    <w:rsid w:val="00D32F51"/>
    <w:rsid w:val="00D34C62"/>
    <w:rsid w:val="00D41A7D"/>
    <w:rsid w:val="00D76337"/>
    <w:rsid w:val="00D76F53"/>
    <w:rsid w:val="00D9573B"/>
    <w:rsid w:val="00DA3F29"/>
    <w:rsid w:val="00DA7276"/>
    <w:rsid w:val="00DC2F28"/>
    <w:rsid w:val="00DC5FE9"/>
    <w:rsid w:val="00E32145"/>
    <w:rsid w:val="00E42695"/>
    <w:rsid w:val="00E57AEA"/>
    <w:rsid w:val="00E67A4B"/>
    <w:rsid w:val="00E7659E"/>
    <w:rsid w:val="00E82C93"/>
    <w:rsid w:val="00E90863"/>
    <w:rsid w:val="00EE33FB"/>
    <w:rsid w:val="00EE4843"/>
    <w:rsid w:val="00EE6075"/>
    <w:rsid w:val="00F02A1A"/>
    <w:rsid w:val="00F06747"/>
    <w:rsid w:val="00F069EC"/>
    <w:rsid w:val="00F123DB"/>
    <w:rsid w:val="00F20115"/>
    <w:rsid w:val="00F250BE"/>
    <w:rsid w:val="00F41DC6"/>
    <w:rsid w:val="00F4222F"/>
    <w:rsid w:val="00F643B7"/>
    <w:rsid w:val="00F65F3A"/>
    <w:rsid w:val="00F76FDC"/>
    <w:rsid w:val="00F85F64"/>
    <w:rsid w:val="00F96CDB"/>
    <w:rsid w:val="00FB4178"/>
    <w:rsid w:val="00FD3F99"/>
    <w:rsid w:val="00FE67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37AA1"/>
  <w15:docId w15:val="{D545119C-BDD6-49FD-B756-C478CCF86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BF1715"/>
    <w:pPr>
      <w:ind w:left="720"/>
      <w:contextualSpacing/>
    </w:pPr>
  </w:style>
  <w:style w:type="paragraph" w:styleId="Zkladntext2">
    <w:name w:val="Body Text 2"/>
    <w:basedOn w:val="Normln"/>
    <w:link w:val="Zkladntext2Char"/>
    <w:unhideWhenUsed/>
    <w:rsid w:val="00CF0116"/>
    <w:rPr>
      <w:szCs w:val="20"/>
    </w:rPr>
  </w:style>
  <w:style w:type="character" w:customStyle="1" w:styleId="Zkladntext2Char">
    <w:name w:val="Základní text 2 Char"/>
    <w:basedOn w:val="Standardnpsmoodstavce"/>
    <w:link w:val="Zkladntext2"/>
    <w:rsid w:val="00CF0116"/>
    <w:rPr>
      <w:rFonts w:ascii="Times New Roman" w:eastAsia="Times New Roman" w:hAnsi="Times New Roman" w:cs="Times New Roman"/>
      <w:sz w:val="24"/>
      <w:szCs w:val="20"/>
      <w:lang w:eastAsia="cs-CZ"/>
    </w:rPr>
  </w:style>
  <w:style w:type="paragraph" w:customStyle="1" w:styleId="Default">
    <w:name w:val="Default"/>
    <w:rsid w:val="00F96CD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Odstavecseseznamem1">
    <w:name w:val="Odstavec se seznamem1"/>
    <w:basedOn w:val="Normln"/>
    <w:rsid w:val="00017DD9"/>
    <w:pPr>
      <w:spacing w:after="200" w:line="276" w:lineRule="auto"/>
      <w:ind w:left="720"/>
      <w:contextualSpacing/>
    </w:pPr>
    <w:rPr>
      <w:rFonts w:ascii="Calibri" w:hAnsi="Calibri"/>
      <w:sz w:val="22"/>
      <w:szCs w:val="22"/>
      <w:lang w:eastAsia="en-US"/>
    </w:rPr>
  </w:style>
  <w:style w:type="paragraph" w:styleId="Textpoznpodarou">
    <w:name w:val="footnote text"/>
    <w:basedOn w:val="Normln"/>
    <w:link w:val="TextpoznpodarouChar"/>
    <w:uiPriority w:val="99"/>
    <w:semiHidden/>
    <w:unhideWhenUsed/>
    <w:rsid w:val="003E3A66"/>
    <w:rPr>
      <w:sz w:val="20"/>
      <w:szCs w:val="20"/>
    </w:rPr>
  </w:style>
  <w:style w:type="character" w:customStyle="1" w:styleId="TextpoznpodarouChar">
    <w:name w:val="Text pozn. pod čarou Char"/>
    <w:basedOn w:val="Standardnpsmoodstavce"/>
    <w:link w:val="Textpoznpodarou"/>
    <w:uiPriority w:val="99"/>
    <w:semiHidden/>
    <w:rsid w:val="003E3A66"/>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E3A66"/>
    <w:rPr>
      <w:vertAlign w:val="superscript"/>
    </w:rPr>
  </w:style>
  <w:style w:type="numbering" w:customStyle="1" w:styleId="StylI-aa">
    <w:name w:val="Styl I-aa)"/>
    <w:uiPriority w:val="99"/>
    <w:rsid w:val="00C64375"/>
    <w:pPr>
      <w:numPr>
        <w:numId w:val="21"/>
      </w:numPr>
    </w:pPr>
  </w:style>
  <w:style w:type="paragraph" w:customStyle="1" w:styleId="StylI">
    <w:name w:val="Styl I."/>
    <w:link w:val="StylIChar"/>
    <w:qFormat/>
    <w:rsid w:val="00C64375"/>
    <w:pPr>
      <w:numPr>
        <w:numId w:val="19"/>
      </w:numPr>
      <w:spacing w:before="120" w:after="240"/>
      <w:ind w:left="360"/>
      <w:jc w:val="both"/>
    </w:pPr>
    <w:rPr>
      <w:rFonts w:ascii="Arial" w:eastAsia="Calibri" w:hAnsi="Arial" w:cs="Times New Roman"/>
      <w:lang w:val="x-none"/>
    </w:rPr>
  </w:style>
  <w:style w:type="character" w:customStyle="1" w:styleId="StylIChar">
    <w:name w:val="Styl I. Char"/>
    <w:link w:val="StylI"/>
    <w:rsid w:val="00C64375"/>
    <w:rPr>
      <w:rFonts w:ascii="Arial" w:eastAsia="Calibri" w:hAnsi="Arial" w:cs="Times New Roman"/>
      <w:lang w:val="x-none"/>
    </w:rPr>
  </w:style>
  <w:style w:type="paragraph" w:customStyle="1" w:styleId="Stylaa">
    <w:name w:val="Styl aa)"/>
    <w:qFormat/>
    <w:rsid w:val="00C64375"/>
    <w:pPr>
      <w:numPr>
        <w:ilvl w:val="3"/>
        <w:numId w:val="19"/>
      </w:numPr>
      <w:spacing w:before="120" w:after="240"/>
      <w:ind w:left="357" w:hanging="357"/>
      <w:jc w:val="both"/>
    </w:pPr>
    <w:rPr>
      <w:rFonts w:ascii="Arial" w:eastAsia="Calibri" w:hAnsi="Arial" w:cs="Times New Roman"/>
      <w:lang w:val="x-none"/>
    </w:rPr>
  </w:style>
  <w:style w:type="paragraph" w:customStyle="1" w:styleId="Styla">
    <w:name w:val="Styl a)"/>
    <w:qFormat/>
    <w:rsid w:val="00C64375"/>
    <w:pPr>
      <w:numPr>
        <w:ilvl w:val="2"/>
        <w:numId w:val="19"/>
      </w:numPr>
      <w:spacing w:before="120" w:after="240"/>
      <w:ind w:left="357" w:hanging="357"/>
      <w:jc w:val="both"/>
    </w:pPr>
    <w:rPr>
      <w:rFonts w:ascii="Arial" w:eastAsia="Calibri" w:hAnsi="Arial" w:cs="Times New Roman"/>
      <w:lang w:val="x-none"/>
    </w:rPr>
  </w:style>
  <w:style w:type="table" w:styleId="Barevnseznamzvraznn1">
    <w:name w:val="Colorful List Accent 1"/>
    <w:basedOn w:val="Normlntabulka"/>
    <w:uiPriority w:val="72"/>
    <w:semiHidden/>
    <w:unhideWhenUsed/>
    <w:rsid w:val="00C64375"/>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Odkaznakoment">
    <w:name w:val="annotation reference"/>
    <w:basedOn w:val="Standardnpsmoodstavce"/>
    <w:uiPriority w:val="99"/>
    <w:semiHidden/>
    <w:unhideWhenUsed/>
    <w:rsid w:val="001F278E"/>
    <w:rPr>
      <w:sz w:val="16"/>
      <w:szCs w:val="16"/>
    </w:rPr>
  </w:style>
  <w:style w:type="paragraph" w:styleId="Textkomente">
    <w:name w:val="annotation text"/>
    <w:basedOn w:val="Normln"/>
    <w:link w:val="TextkomenteChar"/>
    <w:uiPriority w:val="99"/>
    <w:semiHidden/>
    <w:unhideWhenUsed/>
    <w:rsid w:val="001F278E"/>
    <w:rPr>
      <w:sz w:val="20"/>
      <w:szCs w:val="20"/>
    </w:rPr>
  </w:style>
  <w:style w:type="character" w:customStyle="1" w:styleId="TextkomenteChar">
    <w:name w:val="Text komentáře Char"/>
    <w:basedOn w:val="Standardnpsmoodstavce"/>
    <w:link w:val="Textkomente"/>
    <w:uiPriority w:val="99"/>
    <w:semiHidden/>
    <w:rsid w:val="001F278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F278E"/>
    <w:rPr>
      <w:b/>
      <w:bCs/>
    </w:rPr>
  </w:style>
  <w:style w:type="character" w:customStyle="1" w:styleId="PedmtkomenteChar">
    <w:name w:val="Předmět komentáře Char"/>
    <w:basedOn w:val="TextkomenteChar"/>
    <w:link w:val="Pedmtkomente"/>
    <w:uiPriority w:val="99"/>
    <w:semiHidden/>
    <w:rsid w:val="001F278E"/>
    <w:rPr>
      <w:rFonts w:ascii="Times New Roman" w:eastAsia="Times New Roman" w:hAnsi="Times New Roman" w:cs="Times New Roman"/>
      <w:b/>
      <w:bCs/>
      <w:sz w:val="20"/>
      <w:szCs w:val="20"/>
      <w:lang w:eastAsia="cs-CZ"/>
    </w:rPr>
  </w:style>
  <w:style w:type="table" w:customStyle="1" w:styleId="Tabulkasmkou21">
    <w:name w:val="Tabulka s mřížkou 21"/>
    <w:basedOn w:val="Normlntabulka"/>
    <w:uiPriority w:val="47"/>
    <w:rsid w:val="002A4EC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ze">
    <w:name w:val="Revision"/>
    <w:hidden/>
    <w:uiPriority w:val="99"/>
    <w:semiHidden/>
    <w:rsid w:val="005E07E8"/>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749730">
      <w:bodyDiv w:val="1"/>
      <w:marLeft w:val="0"/>
      <w:marRight w:val="0"/>
      <w:marTop w:val="0"/>
      <w:marBottom w:val="0"/>
      <w:divBdr>
        <w:top w:val="none" w:sz="0" w:space="0" w:color="auto"/>
        <w:left w:val="none" w:sz="0" w:space="0" w:color="auto"/>
        <w:bottom w:val="none" w:sz="0" w:space="0" w:color="auto"/>
        <w:right w:val="none" w:sz="0" w:space="0" w:color="auto"/>
      </w:divBdr>
    </w:div>
    <w:div w:id="78670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FB3D0-CAC3-437C-B781-639BC2AB2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893</Words>
  <Characters>5270</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Moravcová Lenka</cp:lastModifiedBy>
  <cp:revision>3</cp:revision>
  <cp:lastPrinted>2023-08-23T11:20:00Z</cp:lastPrinted>
  <dcterms:created xsi:type="dcterms:W3CDTF">2023-08-23T11:20:00Z</dcterms:created>
  <dcterms:modified xsi:type="dcterms:W3CDTF">2023-09-05T06:29:00Z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1202807729</vt:i4>
  </property>
</Properties>
</file>