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66" w:rsidRPr="001B78C5" w:rsidRDefault="009E3266" w:rsidP="005258F2">
      <w:pPr>
        <w:jc w:val="both"/>
        <w:rPr>
          <w:rFonts w:ascii="Arial" w:hAnsi="Arial" w:cs="Arial"/>
          <w:b/>
          <w:sz w:val="22"/>
          <w:szCs w:val="22"/>
        </w:rPr>
      </w:pPr>
    </w:p>
    <w:p w:rsidR="00D9380C" w:rsidRDefault="003D4FE0" w:rsidP="00D9380C">
      <w:pPr>
        <w:spacing w:after="240"/>
        <w:jc w:val="center"/>
        <w:rPr>
          <w:rFonts w:ascii="Arial" w:eastAsiaTheme="minorHAnsi" w:hAnsi="Arial" w:cs="Arial"/>
          <w:sz w:val="22"/>
          <w:szCs w:val="22"/>
          <w:lang w:eastAsia="en-US"/>
        </w:rPr>
      </w:pPr>
      <w:r w:rsidRPr="003D4FE0">
        <w:rPr>
          <w:rFonts w:ascii="Arial" w:hAnsi="Arial" w:cs="Arial"/>
          <w:b/>
          <w:color w:val="4F81BD" w:themeColor="accent1"/>
          <w:sz w:val="28"/>
          <w:szCs w:val="28"/>
        </w:rPr>
        <w:t>Aktualizace programu ERC CZ</w:t>
      </w:r>
    </w:p>
    <w:p w:rsidR="00410FC2" w:rsidRDefault="00410FC2" w:rsidP="00410FC2">
      <w:pPr>
        <w:autoSpaceDE w:val="0"/>
        <w:autoSpaceDN w:val="0"/>
        <w:adjustRightInd w:val="0"/>
        <w:rPr>
          <w:rFonts w:ascii="Arial" w:hAnsi="Arial" w:cs="Arial"/>
          <w:sz w:val="22"/>
          <w:szCs w:val="22"/>
        </w:rPr>
      </w:pPr>
      <w:r>
        <w:rPr>
          <w:rFonts w:ascii="Arial" w:hAnsi="Arial" w:cs="Arial"/>
          <w:sz w:val="22"/>
          <w:szCs w:val="22"/>
        </w:rPr>
        <w:t>Dne 26. července 2023 zaslal prof. Strakoš paní ministryni podkladové materiály k programu ERC CZ. Materiál, jenž byl přílohou tohoto emailu</w:t>
      </w:r>
      <w:r w:rsidR="00F21FC3">
        <w:rPr>
          <w:rFonts w:ascii="Arial" w:hAnsi="Arial" w:cs="Arial"/>
          <w:sz w:val="22"/>
          <w:szCs w:val="22"/>
        </w:rPr>
        <w:t>, je předložen</w:t>
      </w:r>
      <w:r>
        <w:rPr>
          <w:rFonts w:ascii="Arial" w:hAnsi="Arial" w:cs="Arial"/>
          <w:sz w:val="22"/>
          <w:szCs w:val="22"/>
        </w:rPr>
        <w:t xml:space="preserve"> Radě pro informaci.</w:t>
      </w:r>
    </w:p>
    <w:p w:rsidR="00410FC2" w:rsidRDefault="00410FC2" w:rsidP="00410FC2">
      <w:pPr>
        <w:autoSpaceDE w:val="0"/>
        <w:autoSpaceDN w:val="0"/>
        <w:adjustRightInd w:val="0"/>
        <w:ind w:left="1440" w:hanging="1440"/>
        <w:rPr>
          <w:rFonts w:ascii="Helv" w:hAnsi="Helv" w:cs="Helv"/>
          <w:color w:val="5F5F5F"/>
          <w:sz w:val="18"/>
          <w:szCs w:val="18"/>
        </w:rPr>
      </w:pPr>
    </w:p>
    <w:p w:rsidR="00410FC2" w:rsidRDefault="00410FC2" w:rsidP="00410FC2">
      <w:pPr>
        <w:autoSpaceDE w:val="0"/>
        <w:autoSpaceDN w:val="0"/>
        <w:adjustRightInd w:val="0"/>
        <w:ind w:left="1440" w:hanging="1440"/>
        <w:rPr>
          <w:rFonts w:ascii="Helv" w:hAnsi="Helv" w:cs="Helv"/>
          <w:color w:val="5F5F5F"/>
          <w:sz w:val="18"/>
          <w:szCs w:val="18"/>
        </w:rPr>
      </w:pPr>
    </w:p>
    <w:p w:rsidR="00410FC2" w:rsidRDefault="00410FC2" w:rsidP="00410FC2">
      <w:pPr>
        <w:autoSpaceDE w:val="0"/>
        <w:autoSpaceDN w:val="0"/>
        <w:adjustRightInd w:val="0"/>
        <w:ind w:left="1440" w:hanging="1440"/>
        <w:rPr>
          <w:rFonts w:ascii="Helv" w:hAnsi="Helv" w:cs="Helv"/>
          <w:color w:val="000000"/>
          <w:sz w:val="18"/>
          <w:szCs w:val="18"/>
        </w:rPr>
      </w:pPr>
      <w:proofErr w:type="gramStart"/>
      <w:r>
        <w:rPr>
          <w:rFonts w:ascii="Helv" w:hAnsi="Helv" w:cs="Helv"/>
          <w:color w:val="5F5F5F"/>
          <w:sz w:val="18"/>
          <w:szCs w:val="18"/>
        </w:rPr>
        <w:t>Od</w:t>
      </w:r>
      <w:proofErr w:type="gramEnd"/>
      <w:r>
        <w:rPr>
          <w:rFonts w:ascii="Helv" w:hAnsi="Helv" w:cs="Helv"/>
          <w:color w:val="5F5F5F"/>
          <w:sz w:val="18"/>
          <w:szCs w:val="18"/>
        </w:rPr>
        <w:t>:</w:t>
      </w:r>
      <w:r>
        <w:rPr>
          <w:rFonts w:ascii="Helv" w:hAnsi="Helv" w:cs="Helv"/>
          <w:color w:val="5F5F5F"/>
          <w:sz w:val="18"/>
          <w:szCs w:val="18"/>
        </w:rPr>
        <w:tab/>
      </w:r>
      <w:r>
        <w:rPr>
          <w:rFonts w:ascii="Helv" w:hAnsi="Helv" w:cs="Helv"/>
          <w:color w:val="000000"/>
          <w:sz w:val="18"/>
          <w:szCs w:val="18"/>
        </w:rPr>
        <w:t xml:space="preserve">"Zdenek </w:t>
      </w:r>
      <w:proofErr w:type="spellStart"/>
      <w:r>
        <w:rPr>
          <w:rFonts w:ascii="Helv" w:hAnsi="Helv" w:cs="Helv"/>
          <w:color w:val="000000"/>
          <w:sz w:val="18"/>
          <w:szCs w:val="18"/>
        </w:rPr>
        <w:t>Strakos</w:t>
      </w:r>
      <w:proofErr w:type="spellEnd"/>
      <w:r>
        <w:rPr>
          <w:rFonts w:ascii="Helv" w:hAnsi="Helv" w:cs="Helv"/>
          <w:color w:val="000000"/>
          <w:sz w:val="18"/>
          <w:szCs w:val="18"/>
        </w:rPr>
        <w:t>" &lt;strakos@karlin.mff.cuni.cz&gt;</w:t>
      </w:r>
    </w:p>
    <w:p w:rsidR="00410FC2" w:rsidRDefault="00410FC2" w:rsidP="00410FC2">
      <w:pPr>
        <w:autoSpaceDE w:val="0"/>
        <w:autoSpaceDN w:val="0"/>
        <w:adjustRightInd w:val="0"/>
        <w:ind w:left="1440" w:hanging="1440"/>
        <w:rPr>
          <w:rFonts w:ascii="Helv" w:hAnsi="Helv" w:cs="Helv"/>
          <w:color w:val="000000"/>
          <w:sz w:val="18"/>
          <w:szCs w:val="18"/>
        </w:rPr>
      </w:pPr>
      <w:r>
        <w:rPr>
          <w:rFonts w:ascii="Helv" w:hAnsi="Helv" w:cs="Helv"/>
          <w:color w:val="5F5F5F"/>
          <w:sz w:val="18"/>
          <w:szCs w:val="18"/>
        </w:rPr>
        <w:t>Komu:</w:t>
      </w:r>
      <w:r>
        <w:rPr>
          <w:rFonts w:ascii="Helv" w:hAnsi="Helv" w:cs="Helv"/>
          <w:color w:val="5F5F5F"/>
          <w:sz w:val="18"/>
          <w:szCs w:val="18"/>
        </w:rPr>
        <w:tab/>
      </w:r>
      <w:r>
        <w:rPr>
          <w:rFonts w:ascii="Helv" w:hAnsi="Helv" w:cs="Helv"/>
          <w:color w:val="000000"/>
          <w:sz w:val="18"/>
          <w:szCs w:val="18"/>
        </w:rPr>
        <w:t>"</w:t>
      </w:r>
      <w:proofErr w:type="spellStart"/>
      <w:r>
        <w:rPr>
          <w:rFonts w:ascii="Helv" w:hAnsi="Helv" w:cs="Helv"/>
          <w:color w:val="000000"/>
          <w:sz w:val="18"/>
          <w:szCs w:val="18"/>
        </w:rPr>
        <w:t>Jirina</w:t>
      </w:r>
      <w:proofErr w:type="spellEnd"/>
      <w:r>
        <w:rPr>
          <w:rFonts w:ascii="Helv" w:hAnsi="Helv" w:cs="Helv"/>
          <w:color w:val="000000"/>
          <w:sz w:val="18"/>
          <w:szCs w:val="18"/>
        </w:rPr>
        <w:t xml:space="preserve"> </w:t>
      </w:r>
      <w:proofErr w:type="spellStart"/>
      <w:r>
        <w:rPr>
          <w:rFonts w:ascii="Helv" w:hAnsi="Helv" w:cs="Helv"/>
          <w:color w:val="000000"/>
          <w:sz w:val="18"/>
          <w:szCs w:val="18"/>
        </w:rPr>
        <w:t>Novakova</w:t>
      </w:r>
      <w:proofErr w:type="spellEnd"/>
      <w:r>
        <w:rPr>
          <w:rFonts w:ascii="Helv" w:hAnsi="Helv" w:cs="Helv"/>
          <w:color w:val="000000"/>
          <w:sz w:val="18"/>
          <w:szCs w:val="18"/>
        </w:rPr>
        <w:t xml:space="preserve">" &lt;novakova.jirina@vlada.cz&gt;, "Helena </w:t>
      </w:r>
      <w:proofErr w:type="spellStart"/>
      <w:r>
        <w:rPr>
          <w:rFonts w:ascii="Helv" w:hAnsi="Helv" w:cs="Helv"/>
          <w:color w:val="000000"/>
          <w:sz w:val="18"/>
          <w:szCs w:val="18"/>
        </w:rPr>
        <w:t>Langsadlova</w:t>
      </w:r>
      <w:proofErr w:type="spellEnd"/>
      <w:r>
        <w:rPr>
          <w:rFonts w:ascii="Helv" w:hAnsi="Helv" w:cs="Helv"/>
          <w:color w:val="000000"/>
          <w:sz w:val="18"/>
          <w:szCs w:val="18"/>
        </w:rPr>
        <w:t>" &lt;langsadlova.helena@vlada.cz&gt;, "</w:t>
      </w:r>
      <w:proofErr w:type="spellStart"/>
      <w:r>
        <w:rPr>
          <w:rFonts w:ascii="Helv" w:hAnsi="Helv" w:cs="Helv"/>
          <w:color w:val="000000"/>
          <w:sz w:val="18"/>
          <w:szCs w:val="18"/>
        </w:rPr>
        <w:t>Jurajda</w:t>
      </w:r>
      <w:proofErr w:type="spellEnd"/>
      <w:r>
        <w:rPr>
          <w:rFonts w:ascii="Helv" w:hAnsi="Helv" w:cs="Helv"/>
          <w:color w:val="000000"/>
          <w:sz w:val="18"/>
          <w:szCs w:val="18"/>
        </w:rPr>
        <w:t xml:space="preserve"> </w:t>
      </w:r>
      <w:proofErr w:type="spellStart"/>
      <w:r>
        <w:rPr>
          <w:rFonts w:ascii="Helv" w:hAnsi="Helv" w:cs="Helv"/>
          <w:color w:val="000000"/>
          <w:sz w:val="18"/>
          <w:szCs w:val="18"/>
        </w:rPr>
        <w:t>Stepan</w:t>
      </w:r>
      <w:proofErr w:type="spellEnd"/>
      <w:r>
        <w:rPr>
          <w:rFonts w:ascii="Helv" w:hAnsi="Helv" w:cs="Helv"/>
          <w:color w:val="000000"/>
          <w:sz w:val="18"/>
          <w:szCs w:val="18"/>
        </w:rPr>
        <w:t>" &lt;Stepan.Jurajda@cerge-ei.cz&gt;, "Zdeněk Strakoš" &lt;strakos@karlin.mff.cuni.cz&gt;</w:t>
      </w:r>
    </w:p>
    <w:p w:rsidR="00410FC2" w:rsidRDefault="00410FC2" w:rsidP="00410FC2">
      <w:pPr>
        <w:autoSpaceDE w:val="0"/>
        <w:autoSpaceDN w:val="0"/>
        <w:adjustRightInd w:val="0"/>
        <w:ind w:left="1440" w:hanging="1440"/>
        <w:rPr>
          <w:rFonts w:ascii="Helv" w:hAnsi="Helv" w:cs="Helv"/>
          <w:color w:val="000000"/>
          <w:sz w:val="18"/>
          <w:szCs w:val="18"/>
        </w:rPr>
      </w:pPr>
      <w:r>
        <w:rPr>
          <w:rFonts w:ascii="Helv" w:hAnsi="Helv" w:cs="Helv"/>
          <w:color w:val="5F5F5F"/>
          <w:sz w:val="18"/>
          <w:szCs w:val="18"/>
        </w:rPr>
        <w:t>Datum:</w:t>
      </w:r>
      <w:r>
        <w:rPr>
          <w:rFonts w:ascii="Helv" w:hAnsi="Helv" w:cs="Helv"/>
          <w:color w:val="5F5F5F"/>
          <w:sz w:val="18"/>
          <w:szCs w:val="18"/>
        </w:rPr>
        <w:tab/>
      </w:r>
      <w:r>
        <w:rPr>
          <w:rFonts w:ascii="Helv" w:hAnsi="Helv" w:cs="Helv"/>
          <w:color w:val="000000"/>
          <w:sz w:val="18"/>
          <w:szCs w:val="18"/>
        </w:rPr>
        <w:t>26.07.2023 11:33</w:t>
      </w:r>
    </w:p>
    <w:p w:rsidR="00410FC2" w:rsidRDefault="00410FC2" w:rsidP="00410FC2">
      <w:pPr>
        <w:autoSpaceDE w:val="0"/>
        <w:autoSpaceDN w:val="0"/>
        <w:adjustRightInd w:val="0"/>
        <w:ind w:left="1440" w:hanging="1440"/>
        <w:rPr>
          <w:rFonts w:ascii="Helv" w:hAnsi="Helv" w:cs="Helv"/>
          <w:color w:val="000000"/>
          <w:sz w:val="18"/>
          <w:szCs w:val="18"/>
        </w:rPr>
      </w:pPr>
      <w:r>
        <w:rPr>
          <w:rFonts w:ascii="Helv" w:hAnsi="Helv" w:cs="Helv"/>
          <w:color w:val="5F5F5F"/>
          <w:sz w:val="18"/>
          <w:szCs w:val="18"/>
        </w:rPr>
        <w:t>Předmět:</w:t>
      </w:r>
      <w:r>
        <w:rPr>
          <w:rFonts w:ascii="Helv" w:hAnsi="Helv" w:cs="Helv"/>
          <w:color w:val="5F5F5F"/>
          <w:sz w:val="18"/>
          <w:szCs w:val="18"/>
        </w:rPr>
        <w:tab/>
      </w:r>
      <w:r>
        <w:rPr>
          <w:rFonts w:ascii="Helv" w:hAnsi="Helv" w:cs="Helv"/>
          <w:color w:val="000000"/>
          <w:sz w:val="18"/>
          <w:szCs w:val="18"/>
        </w:rPr>
        <w:t xml:space="preserve">schůzka s paní ministryní </w:t>
      </w:r>
      <w:proofErr w:type="spellStart"/>
      <w:r>
        <w:rPr>
          <w:rFonts w:ascii="Helv" w:hAnsi="Helv" w:cs="Helv"/>
          <w:color w:val="000000"/>
          <w:sz w:val="18"/>
          <w:szCs w:val="18"/>
        </w:rPr>
        <w:t>Langšádlovou</w:t>
      </w:r>
      <w:proofErr w:type="spellEnd"/>
      <w:r>
        <w:rPr>
          <w:rFonts w:ascii="Helv" w:hAnsi="Helv" w:cs="Helv"/>
          <w:color w:val="000000"/>
          <w:sz w:val="18"/>
          <w:szCs w:val="18"/>
        </w:rPr>
        <w:t>, novelizace programu ERC CZ</w:t>
      </w:r>
    </w:p>
    <w:p w:rsidR="00410FC2" w:rsidRDefault="00410FC2" w:rsidP="00410FC2">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18"/>
          <w:szCs w:val="18"/>
        </w:rPr>
      </w:pPr>
    </w:p>
    <w:p w:rsidR="00410FC2" w:rsidRDefault="00410FC2" w:rsidP="00410FC2">
      <w:pPr>
        <w:autoSpaceDE w:val="0"/>
        <w:autoSpaceDN w:val="0"/>
        <w:adjustRightInd w:val="0"/>
        <w:jc w:val="both"/>
        <w:rPr>
          <w:rFonts w:ascii="Helv" w:hAnsi="Helv" w:cs="Helv"/>
          <w:color w:val="000000"/>
          <w:sz w:val="18"/>
          <w:szCs w:val="18"/>
        </w:rPr>
      </w:pPr>
    </w:p>
    <w:p w:rsidR="00410FC2" w:rsidRPr="00410FC2" w:rsidRDefault="00410FC2" w:rsidP="00410FC2">
      <w:pPr>
        <w:autoSpaceDE w:val="0"/>
        <w:autoSpaceDN w:val="0"/>
        <w:adjustRightInd w:val="0"/>
        <w:jc w:val="both"/>
        <w:rPr>
          <w:rFonts w:ascii="Arial" w:hAnsi="Arial" w:cs="Arial"/>
          <w:color w:val="000000"/>
          <w:sz w:val="22"/>
          <w:szCs w:val="22"/>
        </w:rPr>
      </w:pPr>
      <w:r w:rsidRPr="00410FC2">
        <w:rPr>
          <w:rFonts w:ascii="Arial" w:hAnsi="Arial" w:cs="Arial"/>
          <w:color w:val="000000"/>
          <w:sz w:val="22"/>
          <w:szCs w:val="22"/>
        </w:rPr>
        <w:t xml:space="preserve">Vážená a milá paní ministryně, </w:t>
      </w:r>
    </w:p>
    <w:p w:rsidR="00410FC2" w:rsidRPr="00410FC2" w:rsidRDefault="00410FC2" w:rsidP="00410FC2">
      <w:pPr>
        <w:autoSpaceDE w:val="0"/>
        <w:autoSpaceDN w:val="0"/>
        <w:adjustRightInd w:val="0"/>
        <w:spacing w:before="240"/>
        <w:jc w:val="both"/>
        <w:rPr>
          <w:rFonts w:ascii="Arial" w:hAnsi="Arial" w:cs="Arial"/>
          <w:color w:val="000000"/>
          <w:sz w:val="22"/>
          <w:szCs w:val="22"/>
        </w:rPr>
      </w:pPr>
      <w:r w:rsidRPr="00410FC2">
        <w:rPr>
          <w:rFonts w:ascii="Arial" w:hAnsi="Arial" w:cs="Arial"/>
          <w:color w:val="000000"/>
          <w:sz w:val="22"/>
          <w:szCs w:val="22"/>
        </w:rPr>
        <w:t>vážení a milí paní Nováková a Štěpáne,</w:t>
      </w:r>
    </w:p>
    <w:p w:rsidR="00410FC2" w:rsidRPr="00410FC2" w:rsidRDefault="00410FC2" w:rsidP="00410FC2">
      <w:pPr>
        <w:autoSpaceDE w:val="0"/>
        <w:autoSpaceDN w:val="0"/>
        <w:adjustRightInd w:val="0"/>
        <w:spacing w:before="240"/>
        <w:jc w:val="both"/>
        <w:rPr>
          <w:rFonts w:ascii="Arial" w:hAnsi="Arial" w:cs="Arial"/>
          <w:color w:val="000000"/>
          <w:sz w:val="22"/>
          <w:szCs w:val="22"/>
        </w:rPr>
      </w:pPr>
      <w:r w:rsidRPr="00410FC2">
        <w:rPr>
          <w:rFonts w:ascii="Arial" w:hAnsi="Arial" w:cs="Arial"/>
          <w:color w:val="000000"/>
          <w:sz w:val="22"/>
          <w:szCs w:val="22"/>
        </w:rPr>
        <w:t xml:space="preserve">dovoluji si přiložit text stručně popisující nutnost novelizace celého programu ERC CZ a její hlavní body. S textem </w:t>
      </w:r>
      <w:proofErr w:type="spellStart"/>
      <w:r w:rsidRPr="00410FC2">
        <w:rPr>
          <w:rFonts w:ascii="Arial" w:hAnsi="Arial" w:cs="Arial"/>
          <w:color w:val="000000"/>
          <w:sz w:val="22"/>
          <w:szCs w:val="22"/>
        </w:rPr>
        <w:t>souhlasi</w:t>
      </w:r>
      <w:proofErr w:type="spellEnd"/>
      <w:r w:rsidRPr="00410FC2">
        <w:rPr>
          <w:rFonts w:ascii="Arial" w:hAnsi="Arial" w:cs="Arial"/>
          <w:color w:val="000000"/>
          <w:sz w:val="22"/>
          <w:szCs w:val="22"/>
        </w:rPr>
        <w:t xml:space="preserve"> a jednomyslně jej podporují všichni ostatní členové Odborného poradního orgánu MŠMT pro ERC CZ (předsedkyně prof. Blanka Říhová, dr. Táňa Dluhošová, prof. Pavel Exner a prof. Libor </w:t>
      </w:r>
      <w:proofErr w:type="spellStart"/>
      <w:r w:rsidRPr="00410FC2">
        <w:rPr>
          <w:rFonts w:ascii="Arial" w:hAnsi="Arial" w:cs="Arial"/>
          <w:color w:val="000000"/>
          <w:sz w:val="22"/>
          <w:szCs w:val="22"/>
        </w:rPr>
        <w:t>Grubhofer</w:t>
      </w:r>
      <w:proofErr w:type="spellEnd"/>
      <w:r w:rsidRPr="00410FC2">
        <w:rPr>
          <w:rFonts w:ascii="Arial" w:hAnsi="Arial" w:cs="Arial"/>
          <w:color w:val="000000"/>
          <w:sz w:val="22"/>
          <w:szCs w:val="22"/>
        </w:rPr>
        <w:t>).</w:t>
      </w:r>
    </w:p>
    <w:p w:rsidR="00410FC2" w:rsidRPr="00410FC2" w:rsidRDefault="00410FC2" w:rsidP="00410FC2">
      <w:pPr>
        <w:autoSpaceDE w:val="0"/>
        <w:autoSpaceDN w:val="0"/>
        <w:adjustRightInd w:val="0"/>
        <w:spacing w:before="240"/>
        <w:rPr>
          <w:rFonts w:ascii="Arial" w:hAnsi="Arial" w:cs="Arial"/>
          <w:color w:val="000000"/>
          <w:sz w:val="22"/>
          <w:szCs w:val="22"/>
        </w:rPr>
      </w:pPr>
      <w:r w:rsidRPr="00410FC2">
        <w:rPr>
          <w:rFonts w:ascii="Arial" w:hAnsi="Arial" w:cs="Arial"/>
          <w:color w:val="000000"/>
          <w:sz w:val="22"/>
          <w:szCs w:val="22"/>
        </w:rPr>
        <w:t xml:space="preserve">S přáním všeho dobrého, </w:t>
      </w:r>
    </w:p>
    <w:p w:rsidR="00410FC2" w:rsidRPr="00410FC2" w:rsidRDefault="00410FC2" w:rsidP="00410FC2">
      <w:pPr>
        <w:jc w:val="both"/>
        <w:rPr>
          <w:rFonts w:ascii="Arial" w:hAnsi="Arial" w:cs="Arial"/>
          <w:b/>
          <w:bCs/>
          <w:sz w:val="22"/>
          <w:szCs w:val="22"/>
        </w:rPr>
      </w:pPr>
      <w:r w:rsidRPr="00410FC2">
        <w:rPr>
          <w:rFonts w:ascii="Arial" w:hAnsi="Arial" w:cs="Arial"/>
          <w:color w:val="000000"/>
          <w:sz w:val="22"/>
          <w:szCs w:val="22"/>
        </w:rPr>
        <w:t>Zdeněk Strakoš</w:t>
      </w:r>
    </w:p>
    <w:p w:rsidR="00410FC2" w:rsidRPr="00410FC2" w:rsidRDefault="00410FC2" w:rsidP="00410FC2">
      <w:pPr>
        <w:jc w:val="both"/>
        <w:rPr>
          <w:rFonts w:ascii="Arial" w:hAnsi="Arial" w:cs="Arial"/>
          <w:b/>
          <w:bCs/>
          <w:sz w:val="22"/>
          <w:szCs w:val="22"/>
        </w:rPr>
      </w:pPr>
    </w:p>
    <w:p w:rsidR="00D209F8" w:rsidRDefault="00D209F8" w:rsidP="00410FC2">
      <w:pPr>
        <w:jc w:val="both"/>
        <w:rPr>
          <w:rFonts w:ascii="Arial" w:hAnsi="Arial" w:cs="Arial"/>
          <w:b/>
          <w:bCs/>
          <w:sz w:val="22"/>
          <w:szCs w:val="22"/>
        </w:rPr>
      </w:pPr>
    </w:p>
    <w:p w:rsidR="00410FC2" w:rsidRPr="00410FC2" w:rsidRDefault="00410FC2" w:rsidP="00410FC2">
      <w:pPr>
        <w:jc w:val="both"/>
        <w:rPr>
          <w:rFonts w:ascii="Arial" w:hAnsi="Arial" w:cs="Arial"/>
          <w:b/>
          <w:bCs/>
          <w:sz w:val="22"/>
          <w:szCs w:val="22"/>
        </w:rPr>
      </w:pPr>
      <w:r w:rsidRPr="00410FC2">
        <w:rPr>
          <w:rFonts w:ascii="Arial" w:hAnsi="Arial" w:cs="Arial"/>
          <w:b/>
          <w:bCs/>
          <w:sz w:val="22"/>
          <w:szCs w:val="22"/>
        </w:rPr>
        <w:t>Hlavní body nutné revize a novelizace dokumentace programu ERC CZ</w:t>
      </w:r>
    </w:p>
    <w:p w:rsidR="00410FC2" w:rsidRPr="00410FC2" w:rsidRDefault="00410FC2" w:rsidP="00410FC2">
      <w:pPr>
        <w:jc w:val="both"/>
        <w:rPr>
          <w:rFonts w:ascii="Arial" w:hAnsi="Arial" w:cs="Arial"/>
          <w:b/>
          <w:bCs/>
          <w:sz w:val="22"/>
          <w:szCs w:val="22"/>
        </w:rPr>
      </w:pPr>
    </w:p>
    <w:p w:rsidR="00410FC2" w:rsidRPr="00410FC2" w:rsidRDefault="00410FC2" w:rsidP="00410FC2">
      <w:pPr>
        <w:jc w:val="both"/>
        <w:rPr>
          <w:rFonts w:ascii="Arial" w:hAnsi="Arial" w:cs="Arial"/>
          <w:sz w:val="22"/>
          <w:szCs w:val="22"/>
        </w:rPr>
      </w:pPr>
      <w:r w:rsidRPr="00410FC2">
        <w:rPr>
          <w:rFonts w:ascii="Arial" w:hAnsi="Arial" w:cs="Arial"/>
          <w:sz w:val="22"/>
          <w:szCs w:val="22"/>
        </w:rPr>
        <w:t xml:space="preserve">Program ERC CZ se jednoznačně hlásí k programu Evropské výzkumné rady (ERC). Směřuje k podpoře talentů, jejichž projekty byly prověřeny účastí ve výzvách ERC. Projekty, které byly pozitivně hodnoceny ERC panely, zpravidla představují vědecký program na mnoho let, se záměrem ovlivnit výrazně vědecké poznání řešených otázek v celosvětovém měřítku. Náročnost ERC hodnocení nemá a ani nemůže mít v národním měřítku obdobu. </w:t>
      </w:r>
      <w:r w:rsidRPr="00410FC2">
        <w:rPr>
          <w:rFonts w:ascii="Arial" w:hAnsi="Arial" w:cs="Arial"/>
          <w:b/>
          <w:bCs/>
          <w:sz w:val="22"/>
          <w:szCs w:val="22"/>
        </w:rPr>
        <w:t>Je proto strategickým zájmem České republiky program ERC CZ nejen zachovat, ale maximálně dále rozvinout. Je to zdaleka nejefektivnější nástroj podpory vědy, který v naší zemi existuje.</w:t>
      </w:r>
      <w:r w:rsidRPr="00410FC2">
        <w:rPr>
          <w:rFonts w:ascii="Arial" w:hAnsi="Arial" w:cs="Arial"/>
          <w:sz w:val="22"/>
          <w:szCs w:val="22"/>
        </w:rPr>
        <w:t xml:space="preserve"> Podaří-li se i s přispěním programu ERC CZ zvýšit naši úspěšnost v získávání samotných ERC grantů, vyřeší to následně mnoho problémů, kterými podpora vědy v České republice trvale trpí.</w:t>
      </w:r>
    </w:p>
    <w:p w:rsidR="0031678B" w:rsidRDefault="0031678B" w:rsidP="00410FC2">
      <w:pPr>
        <w:jc w:val="both"/>
        <w:rPr>
          <w:rFonts w:ascii="Arial" w:hAnsi="Arial" w:cs="Arial"/>
          <w:b/>
          <w:bCs/>
          <w:sz w:val="22"/>
          <w:szCs w:val="22"/>
        </w:rPr>
      </w:pPr>
    </w:p>
    <w:p w:rsidR="00410FC2" w:rsidRPr="00410FC2" w:rsidRDefault="00410FC2" w:rsidP="00410FC2">
      <w:pPr>
        <w:jc w:val="both"/>
        <w:rPr>
          <w:rFonts w:ascii="Arial" w:hAnsi="Arial" w:cs="Arial"/>
          <w:sz w:val="22"/>
          <w:szCs w:val="22"/>
        </w:rPr>
      </w:pPr>
      <w:r w:rsidRPr="00410FC2">
        <w:rPr>
          <w:rFonts w:ascii="Arial" w:hAnsi="Arial" w:cs="Arial"/>
          <w:b/>
          <w:bCs/>
          <w:sz w:val="22"/>
          <w:szCs w:val="22"/>
        </w:rPr>
        <w:t>Současný stav veškeré dokumentace definující program ERC CZ a jeho implementaci je však pro dané cíle naprosto nevyhovující.</w:t>
      </w:r>
      <w:r w:rsidRPr="00410FC2">
        <w:rPr>
          <w:rFonts w:ascii="Arial" w:hAnsi="Arial" w:cs="Arial"/>
          <w:sz w:val="22"/>
          <w:szCs w:val="22"/>
        </w:rPr>
        <w:t xml:space="preserve"> </w:t>
      </w:r>
      <w:r w:rsidRPr="00410FC2">
        <w:rPr>
          <w:rFonts w:ascii="Arial" w:hAnsi="Arial" w:cs="Arial"/>
          <w:b/>
          <w:bCs/>
          <w:sz w:val="22"/>
          <w:szCs w:val="22"/>
        </w:rPr>
        <w:t>Proklamativně se sice hlásí k myšlenkám programu ERC, ve skutečnosti se však s programem ERC zásadním způsobem rozchází.</w:t>
      </w:r>
      <w:r w:rsidRPr="00410FC2">
        <w:rPr>
          <w:rFonts w:ascii="Arial" w:hAnsi="Arial" w:cs="Arial"/>
          <w:sz w:val="22"/>
          <w:szCs w:val="22"/>
        </w:rPr>
        <w:t xml:space="preserve"> Situace se navíc dále zhoršuje tím, že pravidla vyhlašování a hodnocení programu ERC CZ nijak nereagují na vývoj samotného programu</w:t>
      </w:r>
      <w:r w:rsidR="0031678B">
        <w:rPr>
          <w:rFonts w:ascii="Arial" w:hAnsi="Arial" w:cs="Arial"/>
          <w:sz w:val="22"/>
          <w:szCs w:val="22"/>
        </w:rPr>
        <w:t xml:space="preserve"> ERC, který je živým procesem s </w:t>
      </w:r>
      <w:r w:rsidRPr="00410FC2">
        <w:rPr>
          <w:rFonts w:ascii="Arial" w:hAnsi="Arial" w:cs="Arial"/>
          <w:sz w:val="22"/>
          <w:szCs w:val="22"/>
        </w:rPr>
        <w:t>každoročními změnami. Tím se rigidní ustanovení programu ERC CZ dostávají zcela mimo realitu. Je přitom nutné konstatovat, že některá podstatná ustanovení programu ERC CZ byla s programem ERC v přímém rozporu již od samotného počátku (viz například body 1-2 níže).</w:t>
      </w:r>
    </w:p>
    <w:p w:rsidR="00410FC2" w:rsidRDefault="00410FC2" w:rsidP="00410FC2">
      <w:pPr>
        <w:jc w:val="both"/>
        <w:rPr>
          <w:rFonts w:ascii="Arial" w:hAnsi="Arial" w:cs="Arial"/>
          <w:sz w:val="22"/>
          <w:szCs w:val="22"/>
        </w:rPr>
      </w:pPr>
      <w:r w:rsidRPr="00410FC2">
        <w:rPr>
          <w:rFonts w:ascii="Arial" w:hAnsi="Arial" w:cs="Arial"/>
          <w:sz w:val="22"/>
          <w:szCs w:val="22"/>
        </w:rPr>
        <w:t>Na základě zkušeností s programy ERC a ERC CZ konstatujeme k současnému stavu dokumentace programu ERC CZ následující:</w:t>
      </w:r>
    </w:p>
    <w:p w:rsidR="0031678B" w:rsidRPr="00410FC2" w:rsidRDefault="0031678B" w:rsidP="00410FC2">
      <w:pPr>
        <w:jc w:val="both"/>
        <w:rPr>
          <w:rFonts w:ascii="Arial" w:hAnsi="Arial" w:cs="Arial"/>
          <w:sz w:val="22"/>
          <w:szCs w:val="22"/>
        </w:rPr>
      </w:pPr>
    </w:p>
    <w:p w:rsidR="00410FC2" w:rsidRPr="00410FC2" w:rsidRDefault="00410FC2" w:rsidP="00410FC2">
      <w:pPr>
        <w:pStyle w:val="Odstavecseseznamem"/>
        <w:numPr>
          <w:ilvl w:val="0"/>
          <w:numId w:val="22"/>
        </w:numPr>
        <w:spacing w:after="160" w:line="259" w:lineRule="auto"/>
        <w:jc w:val="both"/>
        <w:rPr>
          <w:rFonts w:ascii="Arial" w:hAnsi="Arial" w:cs="Arial"/>
          <w:sz w:val="22"/>
          <w:szCs w:val="22"/>
        </w:rPr>
      </w:pPr>
      <w:r w:rsidRPr="00410FC2">
        <w:rPr>
          <w:rFonts w:ascii="Arial" w:hAnsi="Arial" w:cs="Arial"/>
          <w:sz w:val="22"/>
          <w:szCs w:val="22"/>
        </w:rPr>
        <w:t>Zahrnutí kvantitativních indikátorů do zadávacích dokumentací veřejných soutěží (viz např. 7. výzva ERC CZ, odstavec 1.4/II) je v přímém protikladu s ERC, neboť celý program ERC je zcela záměrně a s velkým důrazem zaměřen</w:t>
      </w:r>
      <w:r w:rsidRPr="00410FC2">
        <w:rPr>
          <w:rFonts w:ascii="Arial" w:hAnsi="Arial" w:cs="Arial"/>
          <w:b/>
          <w:bCs/>
          <w:sz w:val="22"/>
          <w:szCs w:val="22"/>
        </w:rPr>
        <w:t xml:space="preserve"> </w:t>
      </w:r>
      <w:r w:rsidRPr="00410FC2">
        <w:rPr>
          <w:rFonts w:ascii="Arial" w:hAnsi="Arial" w:cs="Arial"/>
          <w:sz w:val="22"/>
          <w:szCs w:val="22"/>
        </w:rPr>
        <w:t xml:space="preserve">(včetně </w:t>
      </w:r>
      <w:r w:rsidRPr="00410FC2">
        <w:rPr>
          <w:rFonts w:ascii="Arial" w:hAnsi="Arial" w:cs="Arial"/>
          <w:sz w:val="22"/>
          <w:szCs w:val="22"/>
        </w:rPr>
        <w:lastRenderedPageBreak/>
        <w:t xml:space="preserve">hodnocení podávaných projektů a hodnocení samotného programu) </w:t>
      </w:r>
      <w:r w:rsidRPr="00410FC2">
        <w:rPr>
          <w:rFonts w:ascii="Arial" w:hAnsi="Arial" w:cs="Arial"/>
          <w:b/>
          <w:bCs/>
          <w:sz w:val="22"/>
          <w:szCs w:val="22"/>
        </w:rPr>
        <w:t>na</w:t>
      </w:r>
      <w:r w:rsidR="0031678B">
        <w:rPr>
          <w:rFonts w:ascii="Arial" w:hAnsi="Arial" w:cs="Arial"/>
          <w:sz w:val="22"/>
          <w:szCs w:val="22"/>
        </w:rPr>
        <w:t> </w:t>
      </w:r>
      <w:r w:rsidRPr="00410FC2">
        <w:rPr>
          <w:rFonts w:ascii="Arial" w:hAnsi="Arial" w:cs="Arial"/>
          <w:b/>
          <w:bCs/>
          <w:sz w:val="22"/>
          <w:szCs w:val="22"/>
        </w:rPr>
        <w:t>dosahování vědeckých výsledků podstatným způsobem rozšiřujících vědecké poznání,</w:t>
      </w:r>
      <w:r w:rsidRPr="00410FC2">
        <w:rPr>
          <w:rFonts w:ascii="Arial" w:hAnsi="Arial" w:cs="Arial"/>
          <w:sz w:val="22"/>
          <w:szCs w:val="22"/>
        </w:rPr>
        <w:t xml:space="preserve"> </w:t>
      </w:r>
      <w:r w:rsidRPr="00410FC2">
        <w:rPr>
          <w:rFonts w:ascii="Arial" w:hAnsi="Arial" w:cs="Arial"/>
          <w:b/>
          <w:bCs/>
          <w:sz w:val="22"/>
          <w:szCs w:val="22"/>
        </w:rPr>
        <w:t>nikoli na jakékoli kvantitativní indikátory týkající se publikačních a jiných výstupů</w:t>
      </w:r>
      <w:r w:rsidRPr="00410FC2">
        <w:rPr>
          <w:rFonts w:ascii="Arial" w:hAnsi="Arial" w:cs="Arial"/>
          <w:sz w:val="22"/>
          <w:szCs w:val="22"/>
        </w:rPr>
        <w:t xml:space="preserve">. Daný rozpor je dlouhodobě velmi zhoubný pro české vědecké prostředí. Vyžadujeme-li od uchazečů o ERC granty byrokratické a vědecky neproduktivní výkaznictví, odvádíme je tím od následného podání kvalitního ERC projektu. Navíc se tím Česká republika dostává do protikladu s deklarací DORA a směřováním koalice </w:t>
      </w:r>
      <w:proofErr w:type="spellStart"/>
      <w:r w:rsidRPr="00410FC2">
        <w:rPr>
          <w:rFonts w:ascii="Arial" w:hAnsi="Arial" w:cs="Arial"/>
          <w:sz w:val="22"/>
          <w:szCs w:val="22"/>
        </w:rPr>
        <w:t>CoARA</w:t>
      </w:r>
      <w:proofErr w:type="spellEnd"/>
      <w:r w:rsidRPr="00410FC2">
        <w:rPr>
          <w:rFonts w:ascii="Arial" w:hAnsi="Arial" w:cs="Arial"/>
          <w:sz w:val="22"/>
          <w:szCs w:val="22"/>
        </w:rPr>
        <w:t xml:space="preserve"> o reformování hodnocení výzkumu, ke kterým se zároveň deklarativně jednoznačně hlásíme.</w:t>
      </w:r>
    </w:p>
    <w:p w:rsidR="00410FC2" w:rsidRPr="00410FC2" w:rsidRDefault="00410FC2" w:rsidP="00410FC2">
      <w:pPr>
        <w:pStyle w:val="Odstavecseseznamem"/>
        <w:numPr>
          <w:ilvl w:val="0"/>
          <w:numId w:val="22"/>
        </w:numPr>
        <w:spacing w:after="160" w:line="259" w:lineRule="auto"/>
        <w:jc w:val="both"/>
        <w:rPr>
          <w:rFonts w:ascii="Arial" w:hAnsi="Arial" w:cs="Arial"/>
          <w:sz w:val="22"/>
          <w:szCs w:val="22"/>
        </w:rPr>
      </w:pPr>
      <w:r w:rsidRPr="00410FC2">
        <w:rPr>
          <w:rFonts w:ascii="Arial" w:hAnsi="Arial" w:cs="Arial"/>
          <w:b/>
          <w:bCs/>
          <w:sz w:val="22"/>
          <w:szCs w:val="22"/>
        </w:rPr>
        <w:t>Posuzování projektů</w:t>
      </w:r>
      <w:r w:rsidRPr="00410FC2">
        <w:rPr>
          <w:rFonts w:ascii="Arial" w:hAnsi="Arial" w:cs="Arial"/>
          <w:sz w:val="22"/>
          <w:szCs w:val="22"/>
        </w:rPr>
        <w:t xml:space="preserve"> </w:t>
      </w:r>
      <w:r w:rsidRPr="00410FC2">
        <w:rPr>
          <w:rFonts w:ascii="Arial" w:hAnsi="Arial" w:cs="Arial"/>
          <w:b/>
          <w:bCs/>
          <w:sz w:val="22"/>
          <w:szCs w:val="22"/>
        </w:rPr>
        <w:t>„na základě bodového hodnocení každého návrhu“</w:t>
      </w:r>
      <w:r w:rsidRPr="00410FC2">
        <w:rPr>
          <w:rFonts w:ascii="Arial" w:hAnsi="Arial" w:cs="Arial"/>
          <w:sz w:val="22"/>
          <w:szCs w:val="22"/>
        </w:rPr>
        <w:t xml:space="preserve"> (viz např. odstavec 4.4 Zadávací dokumentace ERC CZ) </w:t>
      </w:r>
      <w:r w:rsidRPr="00410FC2">
        <w:rPr>
          <w:rFonts w:ascii="Arial" w:hAnsi="Arial" w:cs="Arial"/>
          <w:b/>
          <w:bCs/>
          <w:sz w:val="22"/>
          <w:szCs w:val="22"/>
        </w:rPr>
        <w:t>nedává naprosto žádný smysl.</w:t>
      </w:r>
      <w:r w:rsidRPr="00410FC2">
        <w:rPr>
          <w:rFonts w:ascii="Arial" w:hAnsi="Arial" w:cs="Arial"/>
          <w:sz w:val="22"/>
          <w:szCs w:val="22"/>
        </w:rPr>
        <w:t xml:space="preserve"> Hodnocení musí být založeno na důkladné diskuzi. Jakékoliv bodové hodnocení může sloužit pouze jako předběžný technický nástroj k organizaci počátku této diskuze.</w:t>
      </w:r>
    </w:p>
    <w:p w:rsidR="00410FC2" w:rsidRPr="00410FC2" w:rsidRDefault="00410FC2" w:rsidP="00410FC2">
      <w:pPr>
        <w:pStyle w:val="Odstavecseseznamem"/>
        <w:numPr>
          <w:ilvl w:val="0"/>
          <w:numId w:val="22"/>
        </w:numPr>
        <w:spacing w:after="160" w:line="259" w:lineRule="auto"/>
        <w:jc w:val="both"/>
        <w:rPr>
          <w:rFonts w:ascii="Arial" w:hAnsi="Arial" w:cs="Arial"/>
          <w:sz w:val="22"/>
          <w:szCs w:val="22"/>
        </w:rPr>
      </w:pPr>
      <w:r w:rsidRPr="00410FC2">
        <w:rPr>
          <w:rFonts w:ascii="Arial" w:hAnsi="Arial" w:cs="Arial"/>
          <w:sz w:val="22"/>
          <w:szCs w:val="22"/>
        </w:rPr>
        <w:t xml:space="preserve">Program ERC CZ stanovuje závazek podání návazného projektu do některé z výzev ERC (viz např. kap. 1.3, bod 1.3.6 Zadávací dokumentace). Daný závazek se následně vyhodnocuje prostým konstatováním, zda byl ERC projekt podán či nikoliv. To má v řadě případů velmi negativní efekt, neboť </w:t>
      </w:r>
      <w:r w:rsidRPr="00410FC2">
        <w:rPr>
          <w:rFonts w:ascii="Arial" w:hAnsi="Arial" w:cs="Arial"/>
          <w:b/>
          <w:bCs/>
          <w:sz w:val="22"/>
          <w:szCs w:val="22"/>
        </w:rPr>
        <w:t>dochází k podávání ERC grantů zcela formálním způsobem pouze za účelem splnění daného závazku</w:t>
      </w:r>
      <w:r w:rsidRPr="00410FC2">
        <w:rPr>
          <w:rFonts w:ascii="Arial" w:hAnsi="Arial" w:cs="Arial"/>
          <w:sz w:val="22"/>
          <w:szCs w:val="22"/>
        </w:rPr>
        <w:t>, což škodí jak žadatelům, tak dobrému jménu české vědy v zahraničí. Hodnocení výsledků projektů ERC CZ musí proto zahrnout kvalitativní posouzení nově podaného návrhu ERC projektu, nejlépe na základě jeho hodnocení v samotné soutěži ERC.</w:t>
      </w:r>
    </w:p>
    <w:p w:rsidR="00410FC2" w:rsidRPr="00410FC2" w:rsidRDefault="00410FC2" w:rsidP="00410FC2">
      <w:pPr>
        <w:pStyle w:val="Odstavecseseznamem"/>
        <w:numPr>
          <w:ilvl w:val="0"/>
          <w:numId w:val="22"/>
        </w:numPr>
        <w:spacing w:after="160" w:line="259" w:lineRule="auto"/>
        <w:jc w:val="both"/>
        <w:rPr>
          <w:rFonts w:ascii="Arial" w:hAnsi="Arial" w:cs="Arial"/>
          <w:sz w:val="22"/>
          <w:szCs w:val="22"/>
        </w:rPr>
      </w:pPr>
      <w:r w:rsidRPr="00410FC2">
        <w:rPr>
          <w:rFonts w:ascii="Arial" w:hAnsi="Arial" w:cs="Arial"/>
          <w:b/>
          <w:bCs/>
          <w:sz w:val="22"/>
          <w:szCs w:val="22"/>
        </w:rPr>
        <w:t xml:space="preserve">Zařazením </w:t>
      </w:r>
      <w:proofErr w:type="spellStart"/>
      <w:r w:rsidRPr="00410FC2">
        <w:rPr>
          <w:rFonts w:ascii="Arial" w:hAnsi="Arial" w:cs="Arial"/>
          <w:b/>
          <w:bCs/>
          <w:sz w:val="22"/>
          <w:szCs w:val="22"/>
        </w:rPr>
        <w:t>Synergy</w:t>
      </w:r>
      <w:proofErr w:type="spellEnd"/>
      <w:r w:rsidRPr="00410FC2">
        <w:rPr>
          <w:rFonts w:ascii="Arial" w:hAnsi="Arial" w:cs="Arial"/>
          <w:b/>
          <w:bCs/>
          <w:sz w:val="22"/>
          <w:szCs w:val="22"/>
        </w:rPr>
        <w:t xml:space="preserve"> grantů (</w:t>
      </w:r>
      <w:proofErr w:type="spellStart"/>
      <w:r w:rsidRPr="00410FC2">
        <w:rPr>
          <w:rFonts w:ascii="Arial" w:hAnsi="Arial" w:cs="Arial"/>
          <w:b/>
          <w:bCs/>
          <w:sz w:val="22"/>
          <w:szCs w:val="22"/>
        </w:rPr>
        <w:t>SyG</w:t>
      </w:r>
      <w:proofErr w:type="spellEnd"/>
      <w:r w:rsidRPr="00410FC2">
        <w:rPr>
          <w:rFonts w:ascii="Arial" w:hAnsi="Arial" w:cs="Arial"/>
          <w:b/>
          <w:bCs/>
          <w:sz w:val="22"/>
          <w:szCs w:val="22"/>
        </w:rPr>
        <w:t>) do programu ERC CZ způsobem specifikovaným v dokumentaci nebylo od samého počátku domyšleno</w:t>
      </w:r>
      <w:r w:rsidRPr="00410FC2">
        <w:rPr>
          <w:rFonts w:ascii="Arial" w:hAnsi="Arial" w:cs="Arial"/>
          <w:sz w:val="22"/>
          <w:szCs w:val="22"/>
        </w:rPr>
        <w:t xml:space="preserve">. </w:t>
      </w:r>
      <w:proofErr w:type="spellStart"/>
      <w:r w:rsidRPr="00410FC2">
        <w:rPr>
          <w:rFonts w:ascii="Arial" w:hAnsi="Arial" w:cs="Arial"/>
          <w:sz w:val="22"/>
          <w:szCs w:val="22"/>
        </w:rPr>
        <w:t>SyG</w:t>
      </w:r>
      <w:proofErr w:type="spellEnd"/>
      <w:r w:rsidRPr="00410FC2">
        <w:rPr>
          <w:rFonts w:ascii="Arial" w:hAnsi="Arial" w:cs="Arial"/>
          <w:sz w:val="22"/>
          <w:szCs w:val="22"/>
        </w:rPr>
        <w:t xml:space="preserve">   jsou velmi podstatně odlišné (včetně jejich hodnocení) od standardních ERC grantů, vedených jediným hlavním řešitelem s jediným příjemcem podpory. Program výzkumu, experimentálního vývoje a inovací ERC CZ,  odstavec 5.2, přitom například stanoví: </w:t>
      </w:r>
    </w:p>
    <w:p w:rsidR="00410FC2" w:rsidRPr="00410FC2" w:rsidRDefault="00410FC2" w:rsidP="00410FC2">
      <w:pPr>
        <w:pStyle w:val="Odstavecseseznamem"/>
        <w:ind w:left="1080"/>
        <w:jc w:val="both"/>
        <w:rPr>
          <w:rFonts w:ascii="Arial" w:hAnsi="Arial" w:cs="Arial"/>
          <w:sz w:val="22"/>
          <w:szCs w:val="22"/>
        </w:rPr>
      </w:pPr>
    </w:p>
    <w:p w:rsidR="00410FC2" w:rsidRPr="00410FC2" w:rsidRDefault="00410FC2" w:rsidP="00410FC2">
      <w:pPr>
        <w:pStyle w:val="Odstavecseseznamem"/>
        <w:ind w:left="1080"/>
        <w:jc w:val="both"/>
        <w:rPr>
          <w:rFonts w:ascii="Arial" w:hAnsi="Arial" w:cs="Arial"/>
          <w:sz w:val="22"/>
          <w:szCs w:val="22"/>
        </w:rPr>
      </w:pPr>
      <w:r w:rsidRPr="00410FC2">
        <w:rPr>
          <w:rFonts w:ascii="Arial" w:hAnsi="Arial" w:cs="Arial"/>
          <w:i/>
          <w:iCs/>
          <w:sz w:val="22"/>
          <w:szCs w:val="22"/>
        </w:rPr>
        <w:t>„Posuzování návrhů projektů v programu „ERC CZ“ se provede ve všech kategoriích vyhlášených v rámci programu ERC (</w:t>
      </w:r>
      <w:proofErr w:type="spellStart"/>
      <w:r w:rsidRPr="00410FC2">
        <w:rPr>
          <w:rFonts w:ascii="Arial" w:hAnsi="Arial" w:cs="Arial"/>
          <w:i/>
          <w:iCs/>
          <w:sz w:val="22"/>
          <w:szCs w:val="22"/>
        </w:rPr>
        <w:t>Starting</w:t>
      </w:r>
      <w:proofErr w:type="spellEnd"/>
      <w:r w:rsidRPr="00410FC2">
        <w:rPr>
          <w:rFonts w:ascii="Arial" w:hAnsi="Arial" w:cs="Arial"/>
          <w:i/>
          <w:iCs/>
          <w:sz w:val="22"/>
          <w:szCs w:val="22"/>
        </w:rPr>
        <w:t xml:space="preserve"> Grant, </w:t>
      </w:r>
      <w:proofErr w:type="spellStart"/>
      <w:r w:rsidRPr="00410FC2">
        <w:rPr>
          <w:rFonts w:ascii="Arial" w:hAnsi="Arial" w:cs="Arial"/>
          <w:i/>
          <w:iCs/>
          <w:sz w:val="22"/>
          <w:szCs w:val="22"/>
        </w:rPr>
        <w:t>Advanced</w:t>
      </w:r>
      <w:proofErr w:type="spellEnd"/>
      <w:r w:rsidRPr="00410FC2">
        <w:rPr>
          <w:rFonts w:ascii="Arial" w:hAnsi="Arial" w:cs="Arial"/>
          <w:i/>
          <w:iCs/>
          <w:sz w:val="22"/>
          <w:szCs w:val="22"/>
        </w:rPr>
        <w:t xml:space="preserve"> Grant, </w:t>
      </w:r>
      <w:proofErr w:type="spellStart"/>
      <w:r w:rsidRPr="00410FC2">
        <w:rPr>
          <w:rFonts w:ascii="Arial" w:hAnsi="Arial" w:cs="Arial"/>
          <w:i/>
          <w:iCs/>
          <w:sz w:val="22"/>
          <w:szCs w:val="22"/>
        </w:rPr>
        <w:t>Consolidator</w:t>
      </w:r>
      <w:proofErr w:type="spellEnd"/>
      <w:r w:rsidRPr="00410FC2">
        <w:rPr>
          <w:rFonts w:ascii="Arial" w:hAnsi="Arial" w:cs="Arial"/>
          <w:i/>
          <w:iCs/>
          <w:sz w:val="22"/>
          <w:szCs w:val="22"/>
        </w:rPr>
        <w:t xml:space="preserve"> Grant, </w:t>
      </w:r>
      <w:proofErr w:type="spellStart"/>
      <w:r w:rsidRPr="00410FC2">
        <w:rPr>
          <w:rFonts w:ascii="Arial" w:hAnsi="Arial" w:cs="Arial"/>
          <w:i/>
          <w:iCs/>
          <w:sz w:val="22"/>
          <w:szCs w:val="22"/>
        </w:rPr>
        <w:t>Synergy</w:t>
      </w:r>
      <w:proofErr w:type="spellEnd"/>
      <w:r w:rsidRPr="00410FC2">
        <w:rPr>
          <w:rFonts w:ascii="Arial" w:hAnsi="Arial" w:cs="Arial"/>
          <w:i/>
          <w:iCs/>
          <w:sz w:val="22"/>
          <w:szCs w:val="22"/>
        </w:rPr>
        <w:t xml:space="preserve"> Grant a </w:t>
      </w:r>
      <w:proofErr w:type="spellStart"/>
      <w:r w:rsidRPr="00410FC2">
        <w:rPr>
          <w:rFonts w:ascii="Arial" w:hAnsi="Arial" w:cs="Arial"/>
          <w:i/>
          <w:iCs/>
          <w:sz w:val="22"/>
          <w:szCs w:val="22"/>
        </w:rPr>
        <w:t>Proof</w:t>
      </w:r>
      <w:proofErr w:type="spellEnd"/>
      <w:r w:rsidRPr="00410FC2">
        <w:rPr>
          <w:rFonts w:ascii="Arial" w:hAnsi="Arial" w:cs="Arial"/>
          <w:i/>
          <w:iCs/>
          <w:sz w:val="22"/>
          <w:szCs w:val="22"/>
        </w:rPr>
        <w:t xml:space="preserve"> </w:t>
      </w:r>
      <w:proofErr w:type="spellStart"/>
      <w:r w:rsidRPr="00410FC2">
        <w:rPr>
          <w:rFonts w:ascii="Arial" w:hAnsi="Arial" w:cs="Arial"/>
          <w:i/>
          <w:iCs/>
          <w:sz w:val="22"/>
          <w:szCs w:val="22"/>
        </w:rPr>
        <w:t>of</w:t>
      </w:r>
      <w:proofErr w:type="spellEnd"/>
      <w:r w:rsidRPr="00410FC2">
        <w:rPr>
          <w:rFonts w:ascii="Arial" w:hAnsi="Arial" w:cs="Arial"/>
          <w:i/>
          <w:iCs/>
          <w:sz w:val="22"/>
          <w:szCs w:val="22"/>
        </w:rPr>
        <w:t xml:space="preserve"> </w:t>
      </w:r>
      <w:proofErr w:type="spellStart"/>
      <w:r w:rsidRPr="00410FC2">
        <w:rPr>
          <w:rFonts w:ascii="Arial" w:hAnsi="Arial" w:cs="Arial"/>
          <w:i/>
          <w:iCs/>
          <w:sz w:val="22"/>
          <w:szCs w:val="22"/>
        </w:rPr>
        <w:t>Concept</w:t>
      </w:r>
      <w:proofErr w:type="spellEnd"/>
      <w:r w:rsidRPr="00410FC2">
        <w:rPr>
          <w:rFonts w:ascii="Arial" w:hAnsi="Arial" w:cs="Arial"/>
          <w:i/>
          <w:iCs/>
          <w:sz w:val="22"/>
          <w:szCs w:val="22"/>
        </w:rPr>
        <w:t>). Nejedná se o podprogramy; nestanovují se oddělené rozpočty pro každou kategorii</w:t>
      </w:r>
      <w:r w:rsidRPr="00410FC2">
        <w:rPr>
          <w:rFonts w:ascii="Arial" w:hAnsi="Arial" w:cs="Arial"/>
          <w:sz w:val="22"/>
          <w:szCs w:val="22"/>
        </w:rPr>
        <w:t xml:space="preserve">.“ </w:t>
      </w:r>
    </w:p>
    <w:p w:rsidR="00410FC2" w:rsidRPr="00410FC2" w:rsidRDefault="00410FC2" w:rsidP="00410FC2">
      <w:pPr>
        <w:pStyle w:val="Odstavecseseznamem"/>
        <w:ind w:left="1080"/>
        <w:jc w:val="both"/>
        <w:rPr>
          <w:rFonts w:ascii="Arial" w:hAnsi="Arial" w:cs="Arial"/>
          <w:sz w:val="22"/>
          <w:szCs w:val="22"/>
        </w:rPr>
      </w:pPr>
    </w:p>
    <w:p w:rsidR="00410FC2" w:rsidRPr="00410FC2" w:rsidRDefault="00410FC2" w:rsidP="00410FC2">
      <w:pPr>
        <w:pStyle w:val="Odstavecseseznamem"/>
        <w:ind w:left="1080"/>
        <w:jc w:val="both"/>
        <w:rPr>
          <w:rFonts w:ascii="Arial" w:hAnsi="Arial" w:cs="Arial"/>
          <w:sz w:val="22"/>
          <w:szCs w:val="22"/>
        </w:rPr>
      </w:pPr>
      <w:r w:rsidRPr="00410FC2">
        <w:rPr>
          <w:rFonts w:ascii="Arial" w:hAnsi="Arial" w:cs="Arial"/>
          <w:sz w:val="22"/>
          <w:szCs w:val="22"/>
        </w:rPr>
        <w:t xml:space="preserve">Navíc je nepochopitelně deklarováno: </w:t>
      </w:r>
    </w:p>
    <w:p w:rsidR="00410FC2" w:rsidRPr="00410FC2" w:rsidRDefault="00410FC2" w:rsidP="00410FC2">
      <w:pPr>
        <w:pStyle w:val="Odstavecseseznamem"/>
        <w:ind w:left="1080"/>
        <w:jc w:val="both"/>
        <w:rPr>
          <w:rFonts w:ascii="Arial" w:hAnsi="Arial" w:cs="Arial"/>
          <w:sz w:val="22"/>
          <w:szCs w:val="22"/>
        </w:rPr>
      </w:pPr>
      <w:r w:rsidRPr="00410FC2">
        <w:rPr>
          <w:rFonts w:ascii="Arial" w:hAnsi="Arial" w:cs="Arial"/>
          <w:i/>
          <w:iCs/>
          <w:sz w:val="22"/>
          <w:szCs w:val="22"/>
        </w:rPr>
        <w:t xml:space="preserve">„Hodnocení původního </w:t>
      </w:r>
      <w:proofErr w:type="spellStart"/>
      <w:r w:rsidRPr="00410FC2">
        <w:rPr>
          <w:rFonts w:ascii="Arial" w:hAnsi="Arial" w:cs="Arial"/>
          <w:i/>
          <w:iCs/>
          <w:sz w:val="22"/>
          <w:szCs w:val="22"/>
        </w:rPr>
        <w:t>Synergy</w:t>
      </w:r>
      <w:proofErr w:type="spellEnd"/>
      <w:r w:rsidRPr="00410FC2">
        <w:rPr>
          <w:rFonts w:ascii="Arial" w:hAnsi="Arial" w:cs="Arial"/>
          <w:i/>
          <w:iCs/>
          <w:sz w:val="22"/>
          <w:szCs w:val="22"/>
        </w:rPr>
        <w:t xml:space="preserve"> grantu nevyžaduje žádnou zvláštní úpravu.“</w:t>
      </w:r>
      <w:r w:rsidRPr="00410FC2">
        <w:rPr>
          <w:rFonts w:ascii="Arial" w:hAnsi="Arial" w:cs="Arial"/>
          <w:sz w:val="22"/>
          <w:szCs w:val="22"/>
        </w:rPr>
        <w:t xml:space="preserve"> </w:t>
      </w:r>
    </w:p>
    <w:p w:rsidR="00410FC2" w:rsidRPr="00410FC2" w:rsidRDefault="00410FC2" w:rsidP="00410FC2">
      <w:pPr>
        <w:pStyle w:val="Odstavecseseznamem"/>
        <w:ind w:left="1080"/>
        <w:jc w:val="both"/>
        <w:rPr>
          <w:rFonts w:ascii="Arial" w:hAnsi="Arial" w:cs="Arial"/>
          <w:sz w:val="22"/>
          <w:szCs w:val="22"/>
        </w:rPr>
      </w:pPr>
    </w:p>
    <w:p w:rsidR="00410FC2" w:rsidRPr="00410FC2" w:rsidRDefault="00410FC2" w:rsidP="00410FC2">
      <w:pPr>
        <w:pStyle w:val="Odstavecseseznamem"/>
        <w:ind w:left="1080"/>
        <w:jc w:val="both"/>
        <w:rPr>
          <w:rFonts w:ascii="Arial" w:hAnsi="Arial" w:cs="Arial"/>
          <w:sz w:val="22"/>
          <w:szCs w:val="22"/>
        </w:rPr>
      </w:pPr>
      <w:r w:rsidRPr="00410FC2">
        <w:rPr>
          <w:rFonts w:ascii="Arial" w:hAnsi="Arial" w:cs="Arial"/>
          <w:sz w:val="22"/>
          <w:szCs w:val="22"/>
        </w:rPr>
        <w:t>Jakékoli hodnocení musí být založeno na použití</w:t>
      </w:r>
      <w:r w:rsidRPr="00410FC2">
        <w:rPr>
          <w:rFonts w:ascii="Arial" w:hAnsi="Arial" w:cs="Arial"/>
          <w:b/>
          <w:bCs/>
          <w:sz w:val="22"/>
          <w:szCs w:val="22"/>
        </w:rPr>
        <w:t xml:space="preserve"> </w:t>
      </w:r>
      <w:r w:rsidRPr="00410FC2">
        <w:rPr>
          <w:rFonts w:ascii="Arial" w:hAnsi="Arial" w:cs="Arial"/>
          <w:sz w:val="22"/>
          <w:szCs w:val="22"/>
        </w:rPr>
        <w:t xml:space="preserve">stejných pravidel stejným způsobem na všechny hodnocené projekty. To však není možné, pokud se některé z nich svojí podstatou výrazně odlišují. </w:t>
      </w:r>
      <w:r w:rsidRPr="00410FC2">
        <w:rPr>
          <w:rFonts w:ascii="Arial" w:hAnsi="Arial" w:cs="Arial"/>
          <w:b/>
          <w:bCs/>
          <w:sz w:val="22"/>
          <w:szCs w:val="22"/>
        </w:rPr>
        <w:t xml:space="preserve">Stávající dokumentace programu ERC CZ používá pro </w:t>
      </w:r>
      <w:proofErr w:type="spellStart"/>
      <w:r w:rsidRPr="00410FC2">
        <w:rPr>
          <w:rFonts w:ascii="Arial" w:hAnsi="Arial" w:cs="Arial"/>
          <w:b/>
          <w:bCs/>
          <w:sz w:val="22"/>
          <w:szCs w:val="22"/>
        </w:rPr>
        <w:t>SyG</w:t>
      </w:r>
      <w:proofErr w:type="spellEnd"/>
      <w:r w:rsidRPr="00410FC2">
        <w:rPr>
          <w:rFonts w:ascii="Arial" w:hAnsi="Arial" w:cs="Arial"/>
          <w:b/>
          <w:bCs/>
          <w:sz w:val="22"/>
          <w:szCs w:val="22"/>
        </w:rPr>
        <w:t xml:space="preserve"> projekty s účastí PI a příjemců podpory u původních ERC projektů ze zahraničí výklad pravidel odlišný od výkladu pro ostatní projekty. Odlišný výklad přitom mění obsah a smysl jednotlivých pravidel.</w:t>
      </w:r>
      <w:r w:rsidRPr="00410FC2">
        <w:rPr>
          <w:rFonts w:ascii="Arial" w:hAnsi="Arial" w:cs="Arial"/>
          <w:sz w:val="22"/>
          <w:szCs w:val="22"/>
        </w:rPr>
        <w:t xml:space="preserve"> To je z podstaty věci pro vlastní hodnocení nepřijatelné. Navíc se přitom zjevně nevychází ze znalosti programu ERC, včetně znalosti způsobu provádění ERC hodnocení (například rozdíly mezi třemi koly hodnocení u </w:t>
      </w:r>
      <w:proofErr w:type="spellStart"/>
      <w:r w:rsidRPr="00410FC2">
        <w:rPr>
          <w:rFonts w:ascii="Arial" w:hAnsi="Arial" w:cs="Arial"/>
          <w:sz w:val="22"/>
          <w:szCs w:val="22"/>
        </w:rPr>
        <w:t>SyG</w:t>
      </w:r>
      <w:proofErr w:type="spellEnd"/>
      <w:r w:rsidRPr="00410FC2">
        <w:rPr>
          <w:rFonts w:ascii="Arial" w:hAnsi="Arial" w:cs="Arial"/>
          <w:sz w:val="22"/>
          <w:szCs w:val="22"/>
        </w:rPr>
        <w:t xml:space="preserve"> a dvěma koly hodnocení u standardních ERC grantů atd.). Synergie </w:t>
      </w:r>
      <w:r w:rsidR="0031678B">
        <w:rPr>
          <w:rFonts w:ascii="Arial" w:hAnsi="Arial" w:cs="Arial"/>
          <w:sz w:val="22"/>
          <w:szCs w:val="22"/>
        </w:rPr>
        <w:t>je zde zaměňována za </w:t>
      </w:r>
      <w:r w:rsidRPr="00410FC2">
        <w:rPr>
          <w:rFonts w:ascii="Arial" w:hAnsi="Arial" w:cs="Arial"/>
          <w:sz w:val="22"/>
          <w:szCs w:val="22"/>
        </w:rPr>
        <w:t>standardní spolupráci, což zdaleka není totéž.</w:t>
      </w:r>
    </w:p>
    <w:p w:rsidR="00410FC2" w:rsidRPr="00410FC2" w:rsidRDefault="00410FC2" w:rsidP="00410FC2">
      <w:pPr>
        <w:pStyle w:val="Odstavecseseznamem"/>
        <w:numPr>
          <w:ilvl w:val="0"/>
          <w:numId w:val="22"/>
        </w:numPr>
        <w:spacing w:after="160" w:line="259" w:lineRule="auto"/>
        <w:jc w:val="both"/>
        <w:rPr>
          <w:rFonts w:ascii="Arial" w:hAnsi="Arial" w:cs="Arial"/>
          <w:sz w:val="22"/>
          <w:szCs w:val="22"/>
        </w:rPr>
      </w:pPr>
      <w:r w:rsidRPr="00410FC2">
        <w:rPr>
          <w:rFonts w:ascii="Arial" w:hAnsi="Arial" w:cs="Arial"/>
          <w:sz w:val="22"/>
          <w:szCs w:val="22"/>
        </w:rPr>
        <w:t xml:space="preserve">Stávající dokumentace Programu ERC CZ dovoluje změnu tzv. hostitelské organizace (příjemce) oproti původnímu návrhu projektu ERC. Zde by mělo jít </w:t>
      </w:r>
      <w:r w:rsidR="0031678B">
        <w:rPr>
          <w:rFonts w:ascii="Arial" w:hAnsi="Arial" w:cs="Arial"/>
          <w:sz w:val="22"/>
          <w:szCs w:val="22"/>
        </w:rPr>
        <w:lastRenderedPageBreak/>
        <w:t>o </w:t>
      </w:r>
      <w:r w:rsidRPr="00410FC2">
        <w:rPr>
          <w:rFonts w:ascii="Arial" w:hAnsi="Arial" w:cs="Arial"/>
          <w:sz w:val="22"/>
          <w:szCs w:val="22"/>
        </w:rPr>
        <w:t xml:space="preserve">ustanovení uplatňované pouze ve vymezených případech, zejména </w:t>
      </w:r>
      <w:r w:rsidRPr="00410FC2">
        <w:rPr>
          <w:rFonts w:ascii="Arial" w:hAnsi="Arial" w:cs="Arial"/>
          <w:b/>
          <w:bCs/>
          <w:sz w:val="22"/>
          <w:szCs w:val="22"/>
        </w:rPr>
        <w:t>v souvislosti se</w:t>
      </w:r>
      <w:r w:rsidRPr="00410FC2">
        <w:rPr>
          <w:rFonts w:ascii="Arial" w:hAnsi="Arial" w:cs="Arial"/>
          <w:sz w:val="22"/>
          <w:szCs w:val="22"/>
        </w:rPr>
        <w:t xml:space="preserve"> </w:t>
      </w:r>
      <w:r w:rsidRPr="00410FC2">
        <w:rPr>
          <w:rFonts w:ascii="Arial" w:hAnsi="Arial" w:cs="Arial"/>
          <w:b/>
          <w:bCs/>
          <w:sz w:val="22"/>
          <w:szCs w:val="22"/>
        </w:rPr>
        <w:t>změnou základní afiliace hlavního řešitele.</w:t>
      </w:r>
      <w:r w:rsidRPr="00410FC2">
        <w:rPr>
          <w:rFonts w:ascii="Arial" w:hAnsi="Arial" w:cs="Arial"/>
          <w:sz w:val="22"/>
          <w:szCs w:val="22"/>
        </w:rPr>
        <w:t xml:space="preserve"> ERC granty nejsou doplňkovým financováním vedlejších aktivit řešitelů, stejně by tomu mělo být i při financování projektů ERC CZ.</w:t>
      </w:r>
    </w:p>
    <w:p w:rsidR="00410FC2" w:rsidRPr="00410FC2" w:rsidRDefault="00410FC2" w:rsidP="00410FC2">
      <w:pPr>
        <w:pStyle w:val="Odstavecseseznamem"/>
        <w:numPr>
          <w:ilvl w:val="0"/>
          <w:numId w:val="22"/>
        </w:numPr>
        <w:spacing w:after="160" w:line="259" w:lineRule="auto"/>
        <w:jc w:val="both"/>
        <w:rPr>
          <w:rFonts w:ascii="Arial" w:hAnsi="Arial" w:cs="Arial"/>
          <w:sz w:val="22"/>
          <w:szCs w:val="22"/>
        </w:rPr>
      </w:pPr>
      <w:r w:rsidRPr="00410FC2">
        <w:rPr>
          <w:rFonts w:ascii="Arial" w:hAnsi="Arial" w:cs="Arial"/>
          <w:sz w:val="22"/>
          <w:szCs w:val="22"/>
        </w:rPr>
        <w:t>Vedle výše zmíněných bodů obsahuje dokumentace programu ERC CZ řadu menších chyb a opomenutí, odstranitelných prostou opravou textu. Je s podivem, proč dané dokumenty nebyly od počátku při</w:t>
      </w:r>
      <w:r w:rsidR="0031678B">
        <w:rPr>
          <w:rFonts w:ascii="Arial" w:hAnsi="Arial" w:cs="Arial"/>
          <w:sz w:val="22"/>
          <w:szCs w:val="22"/>
        </w:rPr>
        <w:t>pravovány s účastí odborníků se zkušenostmi s</w:t>
      </w:r>
      <w:r w:rsidRPr="00410FC2">
        <w:rPr>
          <w:rFonts w:ascii="Arial" w:hAnsi="Arial" w:cs="Arial"/>
          <w:sz w:val="22"/>
          <w:szCs w:val="22"/>
        </w:rPr>
        <w:t> hodnocením v panelech ERC.</w:t>
      </w:r>
    </w:p>
    <w:p w:rsidR="00410FC2" w:rsidRPr="00410FC2" w:rsidRDefault="00410FC2" w:rsidP="00410FC2">
      <w:pPr>
        <w:jc w:val="both"/>
        <w:rPr>
          <w:rFonts w:ascii="Arial" w:hAnsi="Arial" w:cs="Arial"/>
          <w:sz w:val="22"/>
          <w:szCs w:val="22"/>
        </w:rPr>
      </w:pPr>
      <w:r w:rsidRPr="00410FC2">
        <w:rPr>
          <w:rFonts w:ascii="Arial" w:hAnsi="Arial" w:cs="Arial"/>
          <w:b/>
          <w:bCs/>
          <w:sz w:val="22"/>
          <w:szCs w:val="22"/>
        </w:rPr>
        <w:t>Novelizovaný program ERC CZ musí mít svými pravidly a jednoznačným soustředěním na kvalitu vědeckých výsledků přímou návaznost na program ERC. Jeho provádění by mělo především vést k následnému podávání mimořádně kvalitních žádostí o ERC granty</w:t>
      </w:r>
      <w:r w:rsidRPr="00410FC2">
        <w:rPr>
          <w:rFonts w:ascii="Arial" w:hAnsi="Arial" w:cs="Arial"/>
          <w:sz w:val="22"/>
          <w:szCs w:val="22"/>
        </w:rPr>
        <w:t xml:space="preserve"> </w:t>
      </w:r>
      <w:r w:rsidRPr="00410FC2">
        <w:rPr>
          <w:rFonts w:ascii="Arial" w:hAnsi="Arial" w:cs="Arial"/>
          <w:b/>
          <w:bCs/>
          <w:sz w:val="22"/>
          <w:szCs w:val="22"/>
        </w:rPr>
        <w:t xml:space="preserve">a tím k podstatnému zúročení vynaložených prostředků. Návazností na ERC </w:t>
      </w:r>
      <w:r w:rsidR="00D209F8">
        <w:rPr>
          <w:rFonts w:ascii="Arial" w:hAnsi="Arial" w:cs="Arial"/>
          <w:b/>
          <w:bCs/>
          <w:sz w:val="22"/>
          <w:szCs w:val="22"/>
        </w:rPr>
        <w:t>je </w:t>
      </w:r>
      <w:r w:rsidRPr="00410FC2">
        <w:rPr>
          <w:rFonts w:ascii="Arial" w:hAnsi="Arial" w:cs="Arial"/>
          <w:b/>
          <w:bCs/>
          <w:sz w:val="22"/>
          <w:szCs w:val="22"/>
        </w:rPr>
        <w:t>tak možné učinit velmi efektivně a s minimálními režijními náklady ve srovnání s jinými programy.</w:t>
      </w:r>
      <w:r w:rsidRPr="00410FC2">
        <w:rPr>
          <w:rFonts w:ascii="Arial" w:hAnsi="Arial" w:cs="Arial"/>
          <w:sz w:val="22"/>
          <w:szCs w:val="22"/>
        </w:rPr>
        <w:t xml:space="preserve"> Novelizace dokumentace programu vyžaduje spolupráci s Odborným poradním orgánem MŠMT pro ERC CZ a prospěšné by bylo i oslovení Expertní skupiny pro podporu žadatelů ve výzvách ERC (</w:t>
      </w:r>
      <w:hyperlink r:id="rId8" w:history="1">
        <w:r w:rsidRPr="00410FC2">
          <w:rPr>
            <w:rStyle w:val="Hypertextovodkaz"/>
            <w:rFonts w:ascii="Arial" w:hAnsi="Arial" w:cs="Arial"/>
            <w:sz w:val="22"/>
            <w:szCs w:val="22"/>
          </w:rPr>
          <w:t>https://www.horizontevropa.cz/cs/struktura-programu-he/excelentni-veda/evropska-rada-pro-vyzkum/expertni-skupina-erc/informace</w:t>
        </w:r>
      </w:hyperlink>
      <w:r w:rsidRPr="00410FC2">
        <w:rPr>
          <w:rFonts w:ascii="Arial" w:hAnsi="Arial" w:cs="Arial"/>
          <w:sz w:val="22"/>
          <w:szCs w:val="22"/>
        </w:rPr>
        <w:t xml:space="preserve">), ve které jsou soustředěni hodnotitelé a nositelé ERC grantů.  </w:t>
      </w:r>
    </w:p>
    <w:p w:rsidR="00410FC2" w:rsidRPr="00410FC2" w:rsidRDefault="00410FC2" w:rsidP="00410FC2">
      <w:pPr>
        <w:jc w:val="both"/>
        <w:rPr>
          <w:rFonts w:ascii="Arial" w:hAnsi="Arial" w:cs="Arial"/>
          <w:sz w:val="22"/>
          <w:szCs w:val="22"/>
        </w:rPr>
      </w:pPr>
      <w:r w:rsidRPr="00410FC2">
        <w:rPr>
          <w:rFonts w:ascii="Arial" w:hAnsi="Arial" w:cs="Arial"/>
          <w:sz w:val="22"/>
          <w:szCs w:val="22"/>
        </w:rPr>
        <w:t xml:space="preserve"> </w:t>
      </w:r>
    </w:p>
    <w:p w:rsidR="002033DD" w:rsidRPr="00410FC2" w:rsidRDefault="00410FC2" w:rsidP="00410FC2">
      <w:pPr>
        <w:jc w:val="both"/>
        <w:rPr>
          <w:rFonts w:ascii="Arial" w:hAnsi="Arial" w:cs="Arial"/>
          <w:sz w:val="22"/>
          <w:szCs w:val="22"/>
        </w:rPr>
      </w:pPr>
      <w:r w:rsidRPr="00410FC2">
        <w:rPr>
          <w:rFonts w:ascii="Arial" w:hAnsi="Arial" w:cs="Arial"/>
          <w:sz w:val="22"/>
          <w:szCs w:val="22"/>
        </w:rPr>
        <w:t>24. 7. 2023</w:t>
      </w:r>
    </w:p>
    <w:p w:rsidR="002033DD" w:rsidRDefault="00C43971" w:rsidP="00C43971">
      <w:pPr>
        <w:tabs>
          <w:tab w:val="left" w:pos="2670"/>
        </w:tabs>
        <w:spacing w:before="120" w:after="240"/>
        <w:jc w:val="both"/>
        <w:rPr>
          <w:rFonts w:ascii="Arial" w:hAnsi="Arial" w:cs="Arial"/>
          <w:b/>
          <w:color w:val="000000" w:themeColor="text1"/>
          <w:sz w:val="22"/>
          <w:szCs w:val="22"/>
        </w:rPr>
      </w:pPr>
      <w:r>
        <w:rPr>
          <w:rFonts w:ascii="Arial" w:hAnsi="Arial" w:cs="Arial"/>
          <w:b/>
          <w:color w:val="000000" w:themeColor="text1"/>
          <w:sz w:val="22"/>
          <w:szCs w:val="22"/>
        </w:rPr>
        <w:tab/>
      </w:r>
    </w:p>
    <w:p w:rsidR="002033DD" w:rsidRDefault="001F489C" w:rsidP="001F489C">
      <w:pPr>
        <w:tabs>
          <w:tab w:val="left" w:pos="3583"/>
        </w:tabs>
        <w:spacing w:before="120" w:after="240"/>
        <w:jc w:val="both"/>
        <w:rPr>
          <w:rFonts w:ascii="Arial" w:hAnsi="Arial" w:cs="Arial"/>
          <w:b/>
          <w:color w:val="000000" w:themeColor="text1"/>
          <w:sz w:val="22"/>
          <w:szCs w:val="22"/>
        </w:rPr>
      </w:pPr>
      <w:r>
        <w:rPr>
          <w:rFonts w:ascii="Arial" w:hAnsi="Arial" w:cs="Arial"/>
          <w:b/>
          <w:color w:val="000000" w:themeColor="text1"/>
          <w:sz w:val="22"/>
          <w:szCs w:val="22"/>
        </w:rPr>
        <w:tab/>
      </w:r>
    </w:p>
    <w:p w:rsidR="002033DD" w:rsidRPr="00F82F2A" w:rsidRDefault="002033DD" w:rsidP="00B1655A">
      <w:pPr>
        <w:spacing w:before="120" w:after="240"/>
        <w:jc w:val="both"/>
        <w:rPr>
          <w:rFonts w:ascii="Arial" w:hAnsi="Arial" w:cs="Arial"/>
          <w:b/>
          <w:color w:val="FF0000"/>
          <w:sz w:val="22"/>
          <w:szCs w:val="22"/>
        </w:rPr>
      </w:pPr>
    </w:p>
    <w:p w:rsidR="002033DD" w:rsidRPr="00612A83" w:rsidRDefault="002033DD" w:rsidP="00B1655A">
      <w:pPr>
        <w:spacing w:before="120" w:after="240"/>
        <w:jc w:val="both"/>
        <w:rPr>
          <w:rFonts w:ascii="Arial" w:hAnsi="Arial" w:cs="Arial"/>
          <w:b/>
          <w:color w:val="FFFFFF" w:themeColor="background1"/>
          <w:sz w:val="22"/>
          <w:szCs w:val="22"/>
          <w:shd w:val="clear" w:color="auto" w:fill="FFFFFF"/>
        </w:rPr>
      </w:pPr>
      <w:r w:rsidRPr="00612A83">
        <w:rPr>
          <w:rFonts w:ascii="Arial" w:hAnsi="Arial" w:cs="Arial"/>
          <w:b/>
          <w:color w:val="FFFFFF" w:themeColor="background1"/>
          <w:sz w:val="22"/>
          <w:szCs w:val="22"/>
        </w:rPr>
        <w:t>Lenka Moravcová</w:t>
      </w:r>
      <w:r w:rsidR="002B0EF2" w:rsidRPr="00612A83">
        <w:rPr>
          <w:rFonts w:ascii="Arial" w:hAnsi="Arial" w:cs="Arial"/>
          <w:b/>
          <w:color w:val="FFFFFF" w:themeColor="background1"/>
          <w:sz w:val="22"/>
          <w:szCs w:val="22"/>
        </w:rPr>
        <w:t xml:space="preserve">, </w:t>
      </w:r>
      <w:r w:rsidR="00F82F2A" w:rsidRPr="00612A83">
        <w:rPr>
          <w:rFonts w:ascii="Arial" w:hAnsi="Arial" w:cs="Arial"/>
          <w:b/>
          <w:color w:val="FFFFFF" w:themeColor="background1"/>
          <w:sz w:val="22"/>
          <w:szCs w:val="22"/>
        </w:rPr>
        <w:t>duben</w:t>
      </w:r>
      <w:r w:rsidR="002B0EF2" w:rsidRPr="00612A83">
        <w:rPr>
          <w:rFonts w:ascii="Arial" w:hAnsi="Arial" w:cs="Arial"/>
          <w:b/>
          <w:color w:val="FFFFFF" w:themeColor="background1"/>
          <w:sz w:val="22"/>
          <w:szCs w:val="22"/>
        </w:rPr>
        <w:t xml:space="preserve"> 2023</w:t>
      </w:r>
    </w:p>
    <w:sectPr w:rsidR="002033DD" w:rsidRPr="00612A83" w:rsidSect="009758E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863" w:rsidRDefault="00E83863" w:rsidP="008F77F6">
      <w:r>
        <w:separator/>
      </w:r>
    </w:p>
  </w:endnote>
  <w:endnote w:type="continuationSeparator" w:id="0">
    <w:p w:rsidR="00E83863" w:rsidRDefault="00E83863"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CE">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7D" w:rsidRDefault="009D57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0F" w:rsidRPr="00CC370F" w:rsidRDefault="00CC370F" w:rsidP="00E7704B">
    <w:pPr>
      <w:pStyle w:val="Zpat"/>
      <w:jc w:val="both"/>
      <w:rPr>
        <w:rFonts w:ascii="Arial" w:hAnsi="Arial" w:cs="Arial"/>
        <w:sz w:val="18"/>
        <w:szCs w:val="18"/>
      </w:rPr>
    </w:pPr>
    <w:r>
      <w:rPr>
        <w:rFonts w:ascii="Arial" w:hAnsi="Arial" w:cs="Arial"/>
        <w:sz w:val="18"/>
        <w:szCs w:val="18"/>
      </w:rPr>
      <w:t>Název materiálu</w:t>
    </w:r>
    <w:r w:rsidR="00E7704B">
      <w:rPr>
        <w:rFonts w:ascii="Arial" w:hAnsi="Arial" w:cs="Arial"/>
        <w:sz w:val="18"/>
        <w:szCs w:val="18"/>
      </w:rPr>
      <w:t xml:space="preserve">: </w:t>
    </w:r>
    <w:r w:rsidR="0031678B" w:rsidRPr="0031678B">
      <w:rPr>
        <w:rFonts w:ascii="Arial" w:hAnsi="Arial" w:cs="Arial"/>
        <w:sz w:val="18"/>
        <w:szCs w:val="18"/>
      </w:rPr>
      <w:t>Hlavní body nutné revize a novelizace dokumentace programu ERC CZ</w:t>
    </w:r>
    <w:r w:rsidR="0031678B">
      <w:rPr>
        <w:rFonts w:ascii="Arial" w:hAnsi="Arial" w:cs="Arial"/>
        <w:sz w:val="18"/>
        <w:szCs w:val="18"/>
      </w:rPr>
      <w:tab/>
    </w:r>
    <w:sdt>
      <w:sdtPr>
        <w:rPr>
          <w:rFonts w:ascii="Arial" w:hAnsi="Arial" w:cs="Arial"/>
          <w:sz w:val="18"/>
          <w:szCs w:val="18"/>
        </w:rPr>
        <w:id w:val="1547331835"/>
        <w:docPartObj>
          <w:docPartGallery w:val="Page Numbers (Bottom of Page)"/>
          <w:docPartUnique/>
        </w:docPartObj>
      </w:sdtPr>
      <w:sdtEndPr/>
      <w:sdtContent>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9D577D">
          <w:rPr>
            <w:rFonts w:ascii="Arial" w:hAnsi="Arial" w:cs="Arial"/>
            <w:noProof/>
            <w:sz w:val="18"/>
            <w:szCs w:val="18"/>
          </w:rPr>
          <w:t>3</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9D577D">
          <w:rPr>
            <w:rFonts w:ascii="Arial" w:hAnsi="Arial" w:cs="Arial"/>
            <w:noProof/>
            <w:sz w:val="18"/>
            <w:szCs w:val="18"/>
          </w:rPr>
          <w:t>3</w:t>
        </w:r>
        <w:r w:rsidRPr="00CC370F">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27467776"/>
      <w:docPartObj>
        <w:docPartGallery w:val="Page Numbers (Bottom of Page)"/>
        <w:docPartUnique/>
      </w:docPartObj>
    </w:sdtPr>
    <w:sdtEndPr/>
    <w:sdtContent>
      <w:p w:rsidR="00C42D67" w:rsidRDefault="00C42D67">
        <w:pPr>
          <w:pStyle w:val="Zpat"/>
          <w:jc w:val="right"/>
          <w:rPr>
            <w:rFonts w:ascii="Arial" w:hAnsi="Arial" w:cs="Arial"/>
            <w:sz w:val="18"/>
            <w:szCs w:val="18"/>
          </w:rPr>
        </w:pPr>
      </w:p>
      <w:p w:rsidR="00CC370F" w:rsidRPr="00CC370F" w:rsidRDefault="0031678B" w:rsidP="00C42D67">
        <w:pPr>
          <w:pStyle w:val="Zpat"/>
          <w:rPr>
            <w:rFonts w:ascii="Arial" w:hAnsi="Arial" w:cs="Arial"/>
            <w:sz w:val="18"/>
            <w:szCs w:val="18"/>
          </w:rPr>
        </w:pPr>
        <w:r>
          <w:rPr>
            <w:rFonts w:ascii="Arial" w:hAnsi="Arial" w:cs="Arial"/>
            <w:sz w:val="18"/>
            <w:szCs w:val="18"/>
          </w:rPr>
          <w:t>Zpracoval</w:t>
        </w:r>
        <w:r w:rsidR="00C42D67">
          <w:rPr>
            <w:rFonts w:ascii="Arial" w:hAnsi="Arial" w:cs="Arial"/>
            <w:sz w:val="18"/>
            <w:szCs w:val="18"/>
          </w:rPr>
          <w:t xml:space="preserve">: </w:t>
        </w:r>
        <w:r>
          <w:rPr>
            <w:rFonts w:ascii="Arial" w:hAnsi="Arial" w:cs="Arial"/>
            <w:sz w:val="18"/>
            <w:szCs w:val="18"/>
          </w:rPr>
          <w:t>Kapucián</w:t>
        </w:r>
        <w:r>
          <w:rPr>
            <w:rFonts w:ascii="Arial" w:hAnsi="Arial" w:cs="Arial"/>
            <w:sz w:val="18"/>
            <w:szCs w:val="18"/>
          </w:rPr>
          <w:tab/>
          <w:t>ver230824_1517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863" w:rsidRDefault="00E83863" w:rsidP="008F77F6">
      <w:r>
        <w:separator/>
      </w:r>
    </w:p>
  </w:footnote>
  <w:footnote w:type="continuationSeparator" w:id="0">
    <w:p w:rsidR="00E83863" w:rsidRDefault="00E83863" w:rsidP="008F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7D" w:rsidRDefault="009D57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8188" w:type="dxa"/>
      <w:tblLook w:val="04A0" w:firstRow="1" w:lastRow="0" w:firstColumn="1" w:lastColumn="0" w:noHBand="0" w:noVBand="1"/>
    </w:tblPr>
    <w:tblGrid>
      <w:gridCol w:w="8188"/>
    </w:tblGrid>
    <w:tr w:rsidR="009758E5" w:rsidTr="009758E5">
      <w:trPr>
        <w:trHeight w:val="686"/>
      </w:trPr>
      <w:tc>
        <w:tcPr>
          <w:tcW w:w="8188" w:type="dxa"/>
          <w:tcBorders>
            <w:top w:val="nil"/>
            <w:left w:val="nil"/>
            <w:bottom w:val="nil"/>
            <w:right w:val="nil"/>
          </w:tcBorders>
          <w:vAlign w:val="center"/>
        </w:tcPr>
        <w:p w:rsidR="009758E5" w:rsidRPr="009758E5" w:rsidRDefault="009758E5" w:rsidP="00156192">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63360" behindDoc="0" locked="0" layoutInCell="1" allowOverlap="1" wp14:anchorId="66B9B59C" wp14:editId="7D791F9F">
                <wp:simplePos x="0" y="0"/>
                <wp:positionH relativeFrom="column">
                  <wp:posOffset>635</wp:posOffset>
                </wp:positionH>
                <wp:positionV relativeFrom="paragraph">
                  <wp:posOffset>-68638</wp:posOffset>
                </wp:positionV>
                <wp:extent cx="914760" cy="277200"/>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inovace</w:t>
          </w:r>
        </w:p>
      </w:tc>
    </w:tr>
  </w:tbl>
  <w:p w:rsidR="008F77F6" w:rsidRPr="00CC370F" w:rsidRDefault="008F77F6">
    <w:pPr>
      <w:pStyle w:val="Zhlav"/>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47" w:type="dxa"/>
      <w:tblLook w:val="04A0" w:firstRow="1" w:lastRow="0" w:firstColumn="1" w:lastColumn="0" w:noHBand="0" w:noVBand="1"/>
    </w:tblPr>
    <w:tblGrid>
      <w:gridCol w:w="8188"/>
      <w:gridCol w:w="1559"/>
    </w:tblGrid>
    <w:tr w:rsidR="00265A36" w:rsidTr="00A465B6">
      <w:trPr>
        <w:trHeight w:val="686"/>
      </w:trPr>
      <w:tc>
        <w:tcPr>
          <w:tcW w:w="8188" w:type="dxa"/>
          <w:tcBorders>
            <w:top w:val="nil"/>
            <w:left w:val="nil"/>
            <w:bottom w:val="nil"/>
            <w:right w:val="single" w:sz="6" w:space="0" w:color="auto"/>
          </w:tcBorders>
          <w:vAlign w:val="center"/>
        </w:tcPr>
        <w:p w:rsidR="00265A36" w:rsidRPr="009758E5" w:rsidRDefault="009758E5" w:rsidP="00265A36">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58240" behindDoc="0" locked="0" layoutInCell="1" allowOverlap="1" wp14:anchorId="750BB123" wp14:editId="5C977FA1">
                <wp:simplePos x="0" y="0"/>
                <wp:positionH relativeFrom="column">
                  <wp:posOffset>635</wp:posOffset>
                </wp:positionH>
                <wp:positionV relativeFrom="paragraph">
                  <wp:posOffset>-68638</wp:posOffset>
                </wp:positionV>
                <wp:extent cx="914760" cy="27720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 xml:space="preserve">Rada pro výzkum, vývoj a </w:t>
          </w:r>
          <w:bookmarkStart w:id="0" w:name="_GoBack"/>
          <w:r w:rsidRPr="00D27C56">
            <w:rPr>
              <w:rFonts w:ascii="Arial" w:hAnsi="Arial" w:cs="Arial"/>
              <w:b/>
            </w:rPr>
            <w:t>inova</w:t>
          </w:r>
          <w:r w:rsidRPr="009758E5">
            <w:rPr>
              <w:rFonts w:ascii="Arial" w:hAnsi="Arial" w:cs="Arial"/>
              <w:b/>
            </w:rPr>
            <w:t>ce</w:t>
          </w:r>
          <w:bookmarkEnd w:id="0"/>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265A36" w:rsidRPr="00C12F55" w:rsidRDefault="00DB5F9F" w:rsidP="00470795">
          <w:pPr>
            <w:pStyle w:val="Zhlav"/>
            <w:jc w:val="center"/>
            <w:rPr>
              <w:rFonts w:ascii="Arial" w:hAnsi="Arial" w:cs="Arial"/>
              <w:b/>
              <w:color w:val="0070C0"/>
              <w:sz w:val="28"/>
              <w:szCs w:val="28"/>
            </w:rPr>
          </w:pPr>
          <w:r>
            <w:rPr>
              <w:rFonts w:ascii="Arial" w:hAnsi="Arial" w:cs="Arial"/>
              <w:b/>
              <w:color w:val="0070C0"/>
              <w:sz w:val="28"/>
              <w:szCs w:val="28"/>
            </w:rPr>
            <w:t>3</w:t>
          </w:r>
          <w:r w:rsidR="00654AAD">
            <w:rPr>
              <w:rFonts w:ascii="Arial" w:hAnsi="Arial" w:cs="Arial"/>
              <w:b/>
              <w:color w:val="0070C0"/>
              <w:sz w:val="28"/>
              <w:szCs w:val="28"/>
            </w:rPr>
            <w:t>9</w:t>
          </w:r>
          <w:r w:rsidR="00470795">
            <w:rPr>
              <w:rFonts w:ascii="Arial" w:hAnsi="Arial" w:cs="Arial"/>
              <w:b/>
              <w:color w:val="0070C0"/>
              <w:sz w:val="28"/>
              <w:szCs w:val="28"/>
            </w:rPr>
            <w:t>2</w:t>
          </w:r>
          <w:r w:rsidR="00C75C9F" w:rsidRPr="00C12F55">
            <w:rPr>
              <w:rFonts w:ascii="Arial" w:hAnsi="Arial" w:cs="Arial"/>
              <w:b/>
              <w:color w:val="0070C0"/>
              <w:sz w:val="28"/>
              <w:szCs w:val="28"/>
            </w:rPr>
            <w:t>/</w:t>
          </w:r>
          <w:r w:rsidR="00AF1AA7" w:rsidRPr="00C12F55">
            <w:rPr>
              <w:rFonts w:ascii="Arial" w:hAnsi="Arial" w:cs="Arial"/>
              <w:b/>
              <w:color w:val="0070C0"/>
              <w:sz w:val="28"/>
              <w:szCs w:val="28"/>
            </w:rPr>
            <w:t>C</w:t>
          </w:r>
          <w:r w:rsidR="009D577D">
            <w:rPr>
              <w:rFonts w:ascii="Arial" w:hAnsi="Arial" w:cs="Arial"/>
              <w:b/>
              <w:color w:val="0070C0"/>
              <w:sz w:val="28"/>
              <w:szCs w:val="28"/>
            </w:rPr>
            <w:t>2</w:t>
          </w:r>
        </w:p>
      </w:tc>
    </w:tr>
  </w:tbl>
  <w:p w:rsidR="00CC370F" w:rsidRDefault="00CC370F" w:rsidP="00F51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1FBA8F"/>
    <w:multiLevelType w:val="hybridMultilevel"/>
    <w:tmpl w:val="C152B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84860"/>
    <w:multiLevelType w:val="hybridMultilevel"/>
    <w:tmpl w:val="AED49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54DE5"/>
    <w:multiLevelType w:val="hybridMultilevel"/>
    <w:tmpl w:val="9806C6C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925F27"/>
    <w:multiLevelType w:val="hybridMultilevel"/>
    <w:tmpl w:val="B8AAF28E"/>
    <w:lvl w:ilvl="0" w:tplc="48A2D7D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7F669A"/>
    <w:multiLevelType w:val="hybridMultilevel"/>
    <w:tmpl w:val="00B6B1F0"/>
    <w:lvl w:ilvl="0" w:tplc="2B48B2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E3DD2"/>
    <w:multiLevelType w:val="multilevel"/>
    <w:tmpl w:val="E32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61CDE"/>
    <w:multiLevelType w:val="hybridMultilevel"/>
    <w:tmpl w:val="8208FC94"/>
    <w:lvl w:ilvl="0" w:tplc="6EE6E0E6">
      <w:numFmt w:val="bullet"/>
      <w:lvlText w:val="•"/>
      <w:lvlJc w:val="left"/>
      <w:pPr>
        <w:ind w:left="520" w:hanging="360"/>
      </w:pPr>
      <w:rPr>
        <w:rFonts w:ascii="Calibri" w:eastAsiaTheme="minorHAnsi" w:hAnsi="Calibri" w:cs="Futura CE" w:hint="default"/>
      </w:rPr>
    </w:lvl>
    <w:lvl w:ilvl="1" w:tplc="04050003" w:tentative="1">
      <w:start w:val="1"/>
      <w:numFmt w:val="bullet"/>
      <w:lvlText w:val="o"/>
      <w:lvlJc w:val="left"/>
      <w:pPr>
        <w:ind w:left="1240" w:hanging="360"/>
      </w:pPr>
      <w:rPr>
        <w:rFonts w:ascii="Courier New" w:hAnsi="Courier New" w:cs="Courier New" w:hint="default"/>
      </w:rPr>
    </w:lvl>
    <w:lvl w:ilvl="2" w:tplc="04050005" w:tentative="1">
      <w:start w:val="1"/>
      <w:numFmt w:val="bullet"/>
      <w:lvlText w:val=""/>
      <w:lvlJc w:val="left"/>
      <w:pPr>
        <w:ind w:left="1960" w:hanging="360"/>
      </w:pPr>
      <w:rPr>
        <w:rFonts w:ascii="Wingdings" w:hAnsi="Wingdings" w:hint="default"/>
      </w:rPr>
    </w:lvl>
    <w:lvl w:ilvl="3" w:tplc="04050001" w:tentative="1">
      <w:start w:val="1"/>
      <w:numFmt w:val="bullet"/>
      <w:lvlText w:val=""/>
      <w:lvlJc w:val="left"/>
      <w:pPr>
        <w:ind w:left="2680" w:hanging="360"/>
      </w:pPr>
      <w:rPr>
        <w:rFonts w:ascii="Symbol" w:hAnsi="Symbol" w:hint="default"/>
      </w:rPr>
    </w:lvl>
    <w:lvl w:ilvl="4" w:tplc="04050003" w:tentative="1">
      <w:start w:val="1"/>
      <w:numFmt w:val="bullet"/>
      <w:lvlText w:val="o"/>
      <w:lvlJc w:val="left"/>
      <w:pPr>
        <w:ind w:left="3400" w:hanging="360"/>
      </w:pPr>
      <w:rPr>
        <w:rFonts w:ascii="Courier New" w:hAnsi="Courier New" w:cs="Courier New" w:hint="default"/>
      </w:rPr>
    </w:lvl>
    <w:lvl w:ilvl="5" w:tplc="04050005" w:tentative="1">
      <w:start w:val="1"/>
      <w:numFmt w:val="bullet"/>
      <w:lvlText w:val=""/>
      <w:lvlJc w:val="left"/>
      <w:pPr>
        <w:ind w:left="4120" w:hanging="360"/>
      </w:pPr>
      <w:rPr>
        <w:rFonts w:ascii="Wingdings" w:hAnsi="Wingdings" w:hint="default"/>
      </w:rPr>
    </w:lvl>
    <w:lvl w:ilvl="6" w:tplc="04050001" w:tentative="1">
      <w:start w:val="1"/>
      <w:numFmt w:val="bullet"/>
      <w:lvlText w:val=""/>
      <w:lvlJc w:val="left"/>
      <w:pPr>
        <w:ind w:left="4840" w:hanging="360"/>
      </w:pPr>
      <w:rPr>
        <w:rFonts w:ascii="Symbol" w:hAnsi="Symbol" w:hint="default"/>
      </w:rPr>
    </w:lvl>
    <w:lvl w:ilvl="7" w:tplc="04050003" w:tentative="1">
      <w:start w:val="1"/>
      <w:numFmt w:val="bullet"/>
      <w:lvlText w:val="o"/>
      <w:lvlJc w:val="left"/>
      <w:pPr>
        <w:ind w:left="5560" w:hanging="360"/>
      </w:pPr>
      <w:rPr>
        <w:rFonts w:ascii="Courier New" w:hAnsi="Courier New" w:cs="Courier New" w:hint="default"/>
      </w:rPr>
    </w:lvl>
    <w:lvl w:ilvl="8" w:tplc="04050005" w:tentative="1">
      <w:start w:val="1"/>
      <w:numFmt w:val="bullet"/>
      <w:lvlText w:val=""/>
      <w:lvlJc w:val="left"/>
      <w:pPr>
        <w:ind w:left="6280" w:hanging="360"/>
      </w:pPr>
      <w:rPr>
        <w:rFonts w:ascii="Wingdings" w:hAnsi="Wingdings" w:hint="default"/>
      </w:rPr>
    </w:lvl>
  </w:abstractNum>
  <w:abstractNum w:abstractNumId="8" w15:restartNumberingAfterBreak="0">
    <w:nsid w:val="206D3C87"/>
    <w:multiLevelType w:val="hybridMultilevel"/>
    <w:tmpl w:val="81F61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DD591C"/>
    <w:multiLevelType w:val="hybridMultilevel"/>
    <w:tmpl w:val="7C4AC8BA"/>
    <w:lvl w:ilvl="0" w:tplc="0824BA66">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57C3F04"/>
    <w:multiLevelType w:val="hybridMultilevel"/>
    <w:tmpl w:val="86EED2A8"/>
    <w:lvl w:ilvl="0" w:tplc="FE1AD5DC">
      <w:start w:val="1"/>
      <w:numFmt w:val="decimal"/>
      <w:lvlText w:val="%1."/>
      <w:lvlJc w:val="left"/>
      <w:pPr>
        <w:tabs>
          <w:tab w:val="num" w:pos="720"/>
        </w:tabs>
        <w:ind w:left="720" w:hanging="360"/>
      </w:pPr>
      <w:rPr>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459D0"/>
    <w:multiLevelType w:val="hybridMultilevel"/>
    <w:tmpl w:val="68588998"/>
    <w:lvl w:ilvl="0" w:tplc="0C2650B6">
      <w:start w:val="1"/>
      <w:numFmt w:val="upperRoman"/>
      <w:lvlText w:val="%1."/>
      <w:lvlJc w:val="left"/>
      <w:pPr>
        <w:ind w:left="720" w:hanging="360"/>
      </w:pPr>
      <w:rPr>
        <w:rFonts w:ascii="Arial" w:hAnsi="Arial" w:cs="Arial" w:hint="default"/>
        <w:b/>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2BE0D"/>
    <w:multiLevelType w:val="hybridMultilevel"/>
    <w:tmpl w:val="297FC6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0461C4"/>
    <w:multiLevelType w:val="hybridMultilevel"/>
    <w:tmpl w:val="1E7A8084"/>
    <w:lvl w:ilvl="0" w:tplc="0824BA66">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295F13"/>
    <w:multiLevelType w:val="hybridMultilevel"/>
    <w:tmpl w:val="16EA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4B036E"/>
    <w:multiLevelType w:val="hybridMultilevel"/>
    <w:tmpl w:val="976A4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315398"/>
    <w:multiLevelType w:val="hybridMultilevel"/>
    <w:tmpl w:val="5B925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9E1E82"/>
    <w:multiLevelType w:val="hybridMultilevel"/>
    <w:tmpl w:val="7DACC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start w:val="1"/>
      <w:numFmt w:val="lowerLetter"/>
      <w:lvlText w:val="%2."/>
      <w:lvlJc w:val="left"/>
      <w:pPr>
        <w:ind w:left="9161" w:hanging="360"/>
      </w:pPr>
    </w:lvl>
    <w:lvl w:ilvl="2" w:tplc="0405001B">
      <w:start w:val="1"/>
      <w:numFmt w:val="lowerRoman"/>
      <w:lvlText w:val="%3."/>
      <w:lvlJc w:val="right"/>
      <w:pPr>
        <w:ind w:left="9881" w:hanging="180"/>
      </w:pPr>
    </w:lvl>
    <w:lvl w:ilvl="3" w:tplc="0405000F">
      <w:start w:val="1"/>
      <w:numFmt w:val="decimal"/>
      <w:lvlText w:val="%4."/>
      <w:lvlJc w:val="left"/>
      <w:pPr>
        <w:ind w:left="10601" w:hanging="360"/>
      </w:pPr>
    </w:lvl>
    <w:lvl w:ilvl="4" w:tplc="04050019">
      <w:start w:val="1"/>
      <w:numFmt w:val="lowerLetter"/>
      <w:lvlText w:val="%5."/>
      <w:lvlJc w:val="left"/>
      <w:pPr>
        <w:ind w:left="11321" w:hanging="360"/>
      </w:pPr>
    </w:lvl>
    <w:lvl w:ilvl="5" w:tplc="0405001B">
      <w:start w:val="1"/>
      <w:numFmt w:val="lowerRoman"/>
      <w:lvlText w:val="%6."/>
      <w:lvlJc w:val="right"/>
      <w:pPr>
        <w:ind w:left="12041" w:hanging="180"/>
      </w:pPr>
    </w:lvl>
    <w:lvl w:ilvl="6" w:tplc="0405000F">
      <w:start w:val="1"/>
      <w:numFmt w:val="decimal"/>
      <w:lvlText w:val="%7."/>
      <w:lvlJc w:val="left"/>
      <w:pPr>
        <w:ind w:left="12761" w:hanging="360"/>
      </w:pPr>
    </w:lvl>
    <w:lvl w:ilvl="7" w:tplc="04050019">
      <w:start w:val="1"/>
      <w:numFmt w:val="lowerLetter"/>
      <w:lvlText w:val="%8."/>
      <w:lvlJc w:val="left"/>
      <w:pPr>
        <w:ind w:left="13481" w:hanging="360"/>
      </w:pPr>
    </w:lvl>
    <w:lvl w:ilvl="8" w:tplc="0405001B">
      <w:start w:val="1"/>
      <w:numFmt w:val="lowerRoman"/>
      <w:lvlText w:val="%9."/>
      <w:lvlJc w:val="right"/>
      <w:pPr>
        <w:ind w:left="14201" w:hanging="180"/>
      </w:pPr>
    </w:lvl>
  </w:abstractNum>
  <w:abstractNum w:abstractNumId="19" w15:restartNumberingAfterBreak="0">
    <w:nsid w:val="6A866DA0"/>
    <w:multiLevelType w:val="hybridMultilevel"/>
    <w:tmpl w:val="E728AC18"/>
    <w:lvl w:ilvl="0" w:tplc="ACEE950C">
      <w:start w:val="1"/>
      <w:numFmt w:val="decimal"/>
      <w:pStyle w:val="Styl1"/>
      <w:lvlText w:val="%1."/>
      <w:lvlJc w:val="left"/>
      <w:pPr>
        <w:ind w:left="357" w:hanging="357"/>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2E92528"/>
    <w:multiLevelType w:val="hybridMultilevel"/>
    <w:tmpl w:val="4DFC0E80"/>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1" w15:restartNumberingAfterBreak="0">
    <w:nsid w:val="7505241A"/>
    <w:multiLevelType w:val="hybridMultilevel"/>
    <w:tmpl w:val="7AC68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6"/>
  </w:num>
  <w:num w:numId="5">
    <w:abstractNumId w:val="12"/>
  </w:num>
  <w:num w:numId="6">
    <w:abstractNumId w:val="0"/>
  </w:num>
  <w:num w:numId="7">
    <w:abstractNumId w:val="3"/>
  </w:num>
  <w:num w:numId="8">
    <w:abstractNumId w:val="15"/>
  </w:num>
  <w:num w:numId="9">
    <w:abstractNumId w:val="7"/>
  </w:num>
  <w:num w:numId="10">
    <w:abstractNumId w:val="16"/>
  </w:num>
  <w:num w:numId="11">
    <w:abstractNumId w:val="14"/>
  </w:num>
  <w:num w:numId="12">
    <w:abstractNumId w:val="17"/>
  </w:num>
  <w:num w:numId="13">
    <w:abstractNumId w:val="13"/>
  </w:num>
  <w:num w:numId="14">
    <w:abstractNumId w:val="20"/>
  </w:num>
  <w:num w:numId="15">
    <w:abstractNumId w:val="9"/>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21"/>
  </w:num>
  <w:num w:numId="19">
    <w:abstractNumId w:val="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F6"/>
    <w:rsid w:val="00000013"/>
    <w:rsid w:val="0000012F"/>
    <w:rsid w:val="00007AB7"/>
    <w:rsid w:val="00007E71"/>
    <w:rsid w:val="000107EA"/>
    <w:rsid w:val="000120D6"/>
    <w:rsid w:val="00013363"/>
    <w:rsid w:val="00016B78"/>
    <w:rsid w:val="00025D99"/>
    <w:rsid w:val="00033327"/>
    <w:rsid w:val="000334D7"/>
    <w:rsid w:val="00035EFD"/>
    <w:rsid w:val="000416CE"/>
    <w:rsid w:val="00041AC0"/>
    <w:rsid w:val="000472F8"/>
    <w:rsid w:val="00047813"/>
    <w:rsid w:val="000549A1"/>
    <w:rsid w:val="000561F8"/>
    <w:rsid w:val="000562B1"/>
    <w:rsid w:val="00065C9D"/>
    <w:rsid w:val="000668D4"/>
    <w:rsid w:val="000722CE"/>
    <w:rsid w:val="0007493C"/>
    <w:rsid w:val="00076499"/>
    <w:rsid w:val="00076E85"/>
    <w:rsid w:val="00077AD9"/>
    <w:rsid w:val="00080526"/>
    <w:rsid w:val="00081162"/>
    <w:rsid w:val="0008125C"/>
    <w:rsid w:val="00083370"/>
    <w:rsid w:val="00084C50"/>
    <w:rsid w:val="00086B42"/>
    <w:rsid w:val="000942EB"/>
    <w:rsid w:val="000B1D22"/>
    <w:rsid w:val="000B2C9F"/>
    <w:rsid w:val="000B314A"/>
    <w:rsid w:val="000B347D"/>
    <w:rsid w:val="000C1F1B"/>
    <w:rsid w:val="000C2009"/>
    <w:rsid w:val="000C4503"/>
    <w:rsid w:val="000C4A33"/>
    <w:rsid w:val="000C5920"/>
    <w:rsid w:val="000C74E8"/>
    <w:rsid w:val="000C7CA6"/>
    <w:rsid w:val="000D0E51"/>
    <w:rsid w:val="000D11A3"/>
    <w:rsid w:val="000D2F5B"/>
    <w:rsid w:val="000D7034"/>
    <w:rsid w:val="000D7E84"/>
    <w:rsid w:val="000E29A9"/>
    <w:rsid w:val="000E3C17"/>
    <w:rsid w:val="000E3C5E"/>
    <w:rsid w:val="000E5261"/>
    <w:rsid w:val="000E7427"/>
    <w:rsid w:val="000F31C8"/>
    <w:rsid w:val="000F6AD8"/>
    <w:rsid w:val="001029D8"/>
    <w:rsid w:val="0010695C"/>
    <w:rsid w:val="001129EF"/>
    <w:rsid w:val="00113A3F"/>
    <w:rsid w:val="00113FB3"/>
    <w:rsid w:val="001151F0"/>
    <w:rsid w:val="001153DA"/>
    <w:rsid w:val="001160B1"/>
    <w:rsid w:val="0011754B"/>
    <w:rsid w:val="001268F8"/>
    <w:rsid w:val="001272E3"/>
    <w:rsid w:val="00131652"/>
    <w:rsid w:val="001340A7"/>
    <w:rsid w:val="00142A59"/>
    <w:rsid w:val="00144C07"/>
    <w:rsid w:val="001471E7"/>
    <w:rsid w:val="0015141E"/>
    <w:rsid w:val="00152006"/>
    <w:rsid w:val="001521F5"/>
    <w:rsid w:val="00152E34"/>
    <w:rsid w:val="00156192"/>
    <w:rsid w:val="00157380"/>
    <w:rsid w:val="00157BFB"/>
    <w:rsid w:val="00162A96"/>
    <w:rsid w:val="00163448"/>
    <w:rsid w:val="00166360"/>
    <w:rsid w:val="00176933"/>
    <w:rsid w:val="00183273"/>
    <w:rsid w:val="00183C16"/>
    <w:rsid w:val="00193DBE"/>
    <w:rsid w:val="001942F6"/>
    <w:rsid w:val="00197C0D"/>
    <w:rsid w:val="001A0D57"/>
    <w:rsid w:val="001A24A6"/>
    <w:rsid w:val="001A28E1"/>
    <w:rsid w:val="001A6585"/>
    <w:rsid w:val="001A66D2"/>
    <w:rsid w:val="001B1607"/>
    <w:rsid w:val="001B2327"/>
    <w:rsid w:val="001B2ADB"/>
    <w:rsid w:val="001B32DA"/>
    <w:rsid w:val="001B51B3"/>
    <w:rsid w:val="001B547E"/>
    <w:rsid w:val="001B697C"/>
    <w:rsid w:val="001B78C5"/>
    <w:rsid w:val="001C04DF"/>
    <w:rsid w:val="001C3564"/>
    <w:rsid w:val="001C37C4"/>
    <w:rsid w:val="001C5FB5"/>
    <w:rsid w:val="001C74C4"/>
    <w:rsid w:val="001D03E6"/>
    <w:rsid w:val="001D0791"/>
    <w:rsid w:val="001D1E7E"/>
    <w:rsid w:val="001D2DF6"/>
    <w:rsid w:val="001D34CE"/>
    <w:rsid w:val="001D43F8"/>
    <w:rsid w:val="001E3014"/>
    <w:rsid w:val="001E38CB"/>
    <w:rsid w:val="001F190C"/>
    <w:rsid w:val="001F25B2"/>
    <w:rsid w:val="001F38CB"/>
    <w:rsid w:val="001F489C"/>
    <w:rsid w:val="0020048A"/>
    <w:rsid w:val="00200490"/>
    <w:rsid w:val="002033DD"/>
    <w:rsid w:val="00204829"/>
    <w:rsid w:val="002119D3"/>
    <w:rsid w:val="00215F97"/>
    <w:rsid w:val="002177F0"/>
    <w:rsid w:val="002200BF"/>
    <w:rsid w:val="00224FDA"/>
    <w:rsid w:val="00225149"/>
    <w:rsid w:val="0022699E"/>
    <w:rsid w:val="002276E6"/>
    <w:rsid w:val="00227993"/>
    <w:rsid w:val="00230132"/>
    <w:rsid w:val="00231C92"/>
    <w:rsid w:val="00237006"/>
    <w:rsid w:val="00237892"/>
    <w:rsid w:val="00244CE6"/>
    <w:rsid w:val="002457E3"/>
    <w:rsid w:val="00245F90"/>
    <w:rsid w:val="00251079"/>
    <w:rsid w:val="00252037"/>
    <w:rsid w:val="00253FE7"/>
    <w:rsid w:val="00257470"/>
    <w:rsid w:val="00264A24"/>
    <w:rsid w:val="00265A36"/>
    <w:rsid w:val="00266FA1"/>
    <w:rsid w:val="002701B8"/>
    <w:rsid w:val="00271833"/>
    <w:rsid w:val="00273868"/>
    <w:rsid w:val="0027714E"/>
    <w:rsid w:val="00283DBF"/>
    <w:rsid w:val="0028411C"/>
    <w:rsid w:val="00284C0D"/>
    <w:rsid w:val="00293109"/>
    <w:rsid w:val="00293AE5"/>
    <w:rsid w:val="00296882"/>
    <w:rsid w:val="00296E55"/>
    <w:rsid w:val="0029727E"/>
    <w:rsid w:val="002A0AE0"/>
    <w:rsid w:val="002A20A6"/>
    <w:rsid w:val="002A7D75"/>
    <w:rsid w:val="002B0284"/>
    <w:rsid w:val="002B0EF2"/>
    <w:rsid w:val="002B3855"/>
    <w:rsid w:val="002B48A8"/>
    <w:rsid w:val="002B64B7"/>
    <w:rsid w:val="002B778F"/>
    <w:rsid w:val="002C011B"/>
    <w:rsid w:val="002C268E"/>
    <w:rsid w:val="002C2B69"/>
    <w:rsid w:val="002C3837"/>
    <w:rsid w:val="002C3B0C"/>
    <w:rsid w:val="002C4CD2"/>
    <w:rsid w:val="002C6978"/>
    <w:rsid w:val="002E2591"/>
    <w:rsid w:val="002E4C4A"/>
    <w:rsid w:val="002E62F1"/>
    <w:rsid w:val="002E7B46"/>
    <w:rsid w:val="002F098C"/>
    <w:rsid w:val="002F5C51"/>
    <w:rsid w:val="00301E09"/>
    <w:rsid w:val="0030455B"/>
    <w:rsid w:val="00304705"/>
    <w:rsid w:val="003069E9"/>
    <w:rsid w:val="00307014"/>
    <w:rsid w:val="003070F6"/>
    <w:rsid w:val="00310690"/>
    <w:rsid w:val="00312168"/>
    <w:rsid w:val="00315BD6"/>
    <w:rsid w:val="0031678B"/>
    <w:rsid w:val="003201AC"/>
    <w:rsid w:val="00324378"/>
    <w:rsid w:val="003403ED"/>
    <w:rsid w:val="00346CDB"/>
    <w:rsid w:val="003538D0"/>
    <w:rsid w:val="003572B9"/>
    <w:rsid w:val="00360293"/>
    <w:rsid w:val="0036298F"/>
    <w:rsid w:val="00363BA3"/>
    <w:rsid w:val="00364FD3"/>
    <w:rsid w:val="003718B7"/>
    <w:rsid w:val="003718DF"/>
    <w:rsid w:val="00371954"/>
    <w:rsid w:val="0037287E"/>
    <w:rsid w:val="00372FB4"/>
    <w:rsid w:val="0037396D"/>
    <w:rsid w:val="003744AA"/>
    <w:rsid w:val="0037508D"/>
    <w:rsid w:val="003771B2"/>
    <w:rsid w:val="003776A2"/>
    <w:rsid w:val="003822B4"/>
    <w:rsid w:val="00382575"/>
    <w:rsid w:val="003825C0"/>
    <w:rsid w:val="0038418D"/>
    <w:rsid w:val="00384B79"/>
    <w:rsid w:val="00384C2D"/>
    <w:rsid w:val="00385C9C"/>
    <w:rsid w:val="00387B05"/>
    <w:rsid w:val="00390C77"/>
    <w:rsid w:val="00393CF8"/>
    <w:rsid w:val="00394E6A"/>
    <w:rsid w:val="00395338"/>
    <w:rsid w:val="003A0AC6"/>
    <w:rsid w:val="003A0E72"/>
    <w:rsid w:val="003A1582"/>
    <w:rsid w:val="003A37F0"/>
    <w:rsid w:val="003A5087"/>
    <w:rsid w:val="003B0484"/>
    <w:rsid w:val="003B48BE"/>
    <w:rsid w:val="003B5E5A"/>
    <w:rsid w:val="003B6C14"/>
    <w:rsid w:val="003B73D0"/>
    <w:rsid w:val="003B78D8"/>
    <w:rsid w:val="003C2A8E"/>
    <w:rsid w:val="003C3FEC"/>
    <w:rsid w:val="003C6020"/>
    <w:rsid w:val="003C63EE"/>
    <w:rsid w:val="003D2A3D"/>
    <w:rsid w:val="003D4FE0"/>
    <w:rsid w:val="003E2B2F"/>
    <w:rsid w:val="003E38C2"/>
    <w:rsid w:val="003E3BB2"/>
    <w:rsid w:val="003E5FC1"/>
    <w:rsid w:val="003E6A03"/>
    <w:rsid w:val="003F2808"/>
    <w:rsid w:val="003F458C"/>
    <w:rsid w:val="00400F71"/>
    <w:rsid w:val="00403A63"/>
    <w:rsid w:val="00410FC2"/>
    <w:rsid w:val="00414FDE"/>
    <w:rsid w:val="00423003"/>
    <w:rsid w:val="00423DB2"/>
    <w:rsid w:val="00424438"/>
    <w:rsid w:val="0043363D"/>
    <w:rsid w:val="004369C1"/>
    <w:rsid w:val="00440882"/>
    <w:rsid w:val="00441F71"/>
    <w:rsid w:val="00443D2C"/>
    <w:rsid w:val="0044541E"/>
    <w:rsid w:val="00446C38"/>
    <w:rsid w:val="00455187"/>
    <w:rsid w:val="00455C6C"/>
    <w:rsid w:val="004600B2"/>
    <w:rsid w:val="004600FC"/>
    <w:rsid w:val="0046041D"/>
    <w:rsid w:val="004648FD"/>
    <w:rsid w:val="00465153"/>
    <w:rsid w:val="00465175"/>
    <w:rsid w:val="00466CF3"/>
    <w:rsid w:val="00470795"/>
    <w:rsid w:val="0048037B"/>
    <w:rsid w:val="004804E7"/>
    <w:rsid w:val="00483007"/>
    <w:rsid w:val="00485864"/>
    <w:rsid w:val="004866C1"/>
    <w:rsid w:val="00486BAE"/>
    <w:rsid w:val="00486F44"/>
    <w:rsid w:val="00491080"/>
    <w:rsid w:val="0049162B"/>
    <w:rsid w:val="0049236E"/>
    <w:rsid w:val="004945C1"/>
    <w:rsid w:val="00494F11"/>
    <w:rsid w:val="0049707B"/>
    <w:rsid w:val="004A2DB8"/>
    <w:rsid w:val="004A467E"/>
    <w:rsid w:val="004A51E1"/>
    <w:rsid w:val="004B0FBF"/>
    <w:rsid w:val="004C2973"/>
    <w:rsid w:val="004C32A7"/>
    <w:rsid w:val="004C3B35"/>
    <w:rsid w:val="004C7CD8"/>
    <w:rsid w:val="004D0F2A"/>
    <w:rsid w:val="004D1459"/>
    <w:rsid w:val="004D4214"/>
    <w:rsid w:val="004D49EC"/>
    <w:rsid w:val="004D62CB"/>
    <w:rsid w:val="004E0FCE"/>
    <w:rsid w:val="004E1103"/>
    <w:rsid w:val="004E3EF3"/>
    <w:rsid w:val="004E4018"/>
    <w:rsid w:val="004F1EAF"/>
    <w:rsid w:val="004F281D"/>
    <w:rsid w:val="004F33D8"/>
    <w:rsid w:val="004F4FDF"/>
    <w:rsid w:val="004F7D4C"/>
    <w:rsid w:val="005015AF"/>
    <w:rsid w:val="00502ABC"/>
    <w:rsid w:val="0050427C"/>
    <w:rsid w:val="0050649B"/>
    <w:rsid w:val="00507F2E"/>
    <w:rsid w:val="0051045D"/>
    <w:rsid w:val="00511188"/>
    <w:rsid w:val="00511390"/>
    <w:rsid w:val="00513AB1"/>
    <w:rsid w:val="00513E7B"/>
    <w:rsid w:val="00514688"/>
    <w:rsid w:val="005156C4"/>
    <w:rsid w:val="00520782"/>
    <w:rsid w:val="00520E97"/>
    <w:rsid w:val="005258F2"/>
    <w:rsid w:val="005275B9"/>
    <w:rsid w:val="00530979"/>
    <w:rsid w:val="00530DE6"/>
    <w:rsid w:val="005317CA"/>
    <w:rsid w:val="00534D6C"/>
    <w:rsid w:val="00537DCB"/>
    <w:rsid w:val="005423E4"/>
    <w:rsid w:val="00545ECE"/>
    <w:rsid w:val="00554781"/>
    <w:rsid w:val="00556ECC"/>
    <w:rsid w:val="00556F91"/>
    <w:rsid w:val="0055771A"/>
    <w:rsid w:val="0056079B"/>
    <w:rsid w:val="0056158D"/>
    <w:rsid w:val="00562B00"/>
    <w:rsid w:val="005658FF"/>
    <w:rsid w:val="00570C4A"/>
    <w:rsid w:val="005720A6"/>
    <w:rsid w:val="00573B4E"/>
    <w:rsid w:val="00574CD2"/>
    <w:rsid w:val="00574ECF"/>
    <w:rsid w:val="00580274"/>
    <w:rsid w:val="00582166"/>
    <w:rsid w:val="00582E2A"/>
    <w:rsid w:val="00585349"/>
    <w:rsid w:val="005869C5"/>
    <w:rsid w:val="00590664"/>
    <w:rsid w:val="00590FC3"/>
    <w:rsid w:val="00591E5C"/>
    <w:rsid w:val="005970A0"/>
    <w:rsid w:val="00597A28"/>
    <w:rsid w:val="005A0E40"/>
    <w:rsid w:val="005A22BD"/>
    <w:rsid w:val="005A2C67"/>
    <w:rsid w:val="005A3B7C"/>
    <w:rsid w:val="005B0111"/>
    <w:rsid w:val="005B0E8C"/>
    <w:rsid w:val="005B204D"/>
    <w:rsid w:val="005B220B"/>
    <w:rsid w:val="005B37A6"/>
    <w:rsid w:val="005C1E7B"/>
    <w:rsid w:val="005C1F3E"/>
    <w:rsid w:val="005C2485"/>
    <w:rsid w:val="005C393C"/>
    <w:rsid w:val="005D09CC"/>
    <w:rsid w:val="005D1709"/>
    <w:rsid w:val="005D2002"/>
    <w:rsid w:val="005D460F"/>
    <w:rsid w:val="005D5777"/>
    <w:rsid w:val="005E1FB4"/>
    <w:rsid w:val="005E249A"/>
    <w:rsid w:val="005E43C2"/>
    <w:rsid w:val="005E59E1"/>
    <w:rsid w:val="005F09D6"/>
    <w:rsid w:val="005F1F09"/>
    <w:rsid w:val="005F43A8"/>
    <w:rsid w:val="005F5238"/>
    <w:rsid w:val="005F550B"/>
    <w:rsid w:val="00602C6F"/>
    <w:rsid w:val="00606547"/>
    <w:rsid w:val="00612A83"/>
    <w:rsid w:val="0061400F"/>
    <w:rsid w:val="006148A3"/>
    <w:rsid w:val="00616978"/>
    <w:rsid w:val="00617289"/>
    <w:rsid w:val="0062369D"/>
    <w:rsid w:val="00624638"/>
    <w:rsid w:val="0062536E"/>
    <w:rsid w:val="00631137"/>
    <w:rsid w:val="00631742"/>
    <w:rsid w:val="00631B57"/>
    <w:rsid w:val="00632405"/>
    <w:rsid w:val="00632ED1"/>
    <w:rsid w:val="00633086"/>
    <w:rsid w:val="006339F9"/>
    <w:rsid w:val="00641492"/>
    <w:rsid w:val="00647B96"/>
    <w:rsid w:val="00647F38"/>
    <w:rsid w:val="00652259"/>
    <w:rsid w:val="00653A89"/>
    <w:rsid w:val="00653C3C"/>
    <w:rsid w:val="00654AAD"/>
    <w:rsid w:val="006559C8"/>
    <w:rsid w:val="00655DC2"/>
    <w:rsid w:val="006615C1"/>
    <w:rsid w:val="0066357A"/>
    <w:rsid w:val="006736F7"/>
    <w:rsid w:val="0067630E"/>
    <w:rsid w:val="00680BD3"/>
    <w:rsid w:val="00681E28"/>
    <w:rsid w:val="006830AB"/>
    <w:rsid w:val="00683EBD"/>
    <w:rsid w:val="00685CA0"/>
    <w:rsid w:val="00686C33"/>
    <w:rsid w:val="006872B6"/>
    <w:rsid w:val="00692B35"/>
    <w:rsid w:val="006943AE"/>
    <w:rsid w:val="0069489B"/>
    <w:rsid w:val="00694A92"/>
    <w:rsid w:val="006B0034"/>
    <w:rsid w:val="006B073F"/>
    <w:rsid w:val="006B5593"/>
    <w:rsid w:val="006B5B69"/>
    <w:rsid w:val="006B5DC7"/>
    <w:rsid w:val="006C24DF"/>
    <w:rsid w:val="006C2D93"/>
    <w:rsid w:val="006C6371"/>
    <w:rsid w:val="006D2CF5"/>
    <w:rsid w:val="006D4EE2"/>
    <w:rsid w:val="006D5E21"/>
    <w:rsid w:val="006D608B"/>
    <w:rsid w:val="006D7BC6"/>
    <w:rsid w:val="006E13FC"/>
    <w:rsid w:val="006E3699"/>
    <w:rsid w:val="006E36D4"/>
    <w:rsid w:val="006E4A95"/>
    <w:rsid w:val="006E5921"/>
    <w:rsid w:val="006E6EFF"/>
    <w:rsid w:val="006E791D"/>
    <w:rsid w:val="006E7E15"/>
    <w:rsid w:val="00704150"/>
    <w:rsid w:val="0070553C"/>
    <w:rsid w:val="00713512"/>
    <w:rsid w:val="007136AD"/>
    <w:rsid w:val="007138C1"/>
    <w:rsid w:val="00720790"/>
    <w:rsid w:val="00722316"/>
    <w:rsid w:val="0072400A"/>
    <w:rsid w:val="00724F50"/>
    <w:rsid w:val="00730D2C"/>
    <w:rsid w:val="0073135F"/>
    <w:rsid w:val="00731B52"/>
    <w:rsid w:val="00733928"/>
    <w:rsid w:val="007369D7"/>
    <w:rsid w:val="0073733B"/>
    <w:rsid w:val="007375EF"/>
    <w:rsid w:val="00741440"/>
    <w:rsid w:val="00741CEE"/>
    <w:rsid w:val="00742138"/>
    <w:rsid w:val="00743C61"/>
    <w:rsid w:val="00745BA7"/>
    <w:rsid w:val="00750B6A"/>
    <w:rsid w:val="007550B7"/>
    <w:rsid w:val="0075529C"/>
    <w:rsid w:val="00756CAA"/>
    <w:rsid w:val="007609D3"/>
    <w:rsid w:val="00763357"/>
    <w:rsid w:val="00764B28"/>
    <w:rsid w:val="00765F3D"/>
    <w:rsid w:val="00767EB4"/>
    <w:rsid w:val="007701A1"/>
    <w:rsid w:val="007735B4"/>
    <w:rsid w:val="00773F0B"/>
    <w:rsid w:val="00777808"/>
    <w:rsid w:val="00784DC1"/>
    <w:rsid w:val="00787628"/>
    <w:rsid w:val="007921F0"/>
    <w:rsid w:val="00792371"/>
    <w:rsid w:val="007947D1"/>
    <w:rsid w:val="0079687E"/>
    <w:rsid w:val="0079707D"/>
    <w:rsid w:val="007A0486"/>
    <w:rsid w:val="007A09F5"/>
    <w:rsid w:val="007A1410"/>
    <w:rsid w:val="007A2E0E"/>
    <w:rsid w:val="007A3466"/>
    <w:rsid w:val="007A35EB"/>
    <w:rsid w:val="007A46E5"/>
    <w:rsid w:val="007A7DC9"/>
    <w:rsid w:val="007B5CE8"/>
    <w:rsid w:val="007B7890"/>
    <w:rsid w:val="007B7AE3"/>
    <w:rsid w:val="007C11DC"/>
    <w:rsid w:val="007C243A"/>
    <w:rsid w:val="007C36AC"/>
    <w:rsid w:val="007D3A50"/>
    <w:rsid w:val="007D6955"/>
    <w:rsid w:val="007D7FED"/>
    <w:rsid w:val="007E288C"/>
    <w:rsid w:val="007E2C12"/>
    <w:rsid w:val="007F019D"/>
    <w:rsid w:val="007F1BDF"/>
    <w:rsid w:val="007F3BC2"/>
    <w:rsid w:val="007F3EE3"/>
    <w:rsid w:val="007F44FD"/>
    <w:rsid w:val="007F4F3F"/>
    <w:rsid w:val="007F54A4"/>
    <w:rsid w:val="00803418"/>
    <w:rsid w:val="00803F6F"/>
    <w:rsid w:val="008042AA"/>
    <w:rsid w:val="008054BC"/>
    <w:rsid w:val="00810AA0"/>
    <w:rsid w:val="00811008"/>
    <w:rsid w:val="00813A7C"/>
    <w:rsid w:val="008166CF"/>
    <w:rsid w:val="00816E2E"/>
    <w:rsid w:val="008215D4"/>
    <w:rsid w:val="008220C2"/>
    <w:rsid w:val="008226E1"/>
    <w:rsid w:val="008266C4"/>
    <w:rsid w:val="008274D2"/>
    <w:rsid w:val="0083218A"/>
    <w:rsid w:val="0083288A"/>
    <w:rsid w:val="0083426B"/>
    <w:rsid w:val="00834E4C"/>
    <w:rsid w:val="008354DE"/>
    <w:rsid w:val="00836C78"/>
    <w:rsid w:val="00837A26"/>
    <w:rsid w:val="00840333"/>
    <w:rsid w:val="00841DED"/>
    <w:rsid w:val="00844FD9"/>
    <w:rsid w:val="00845C3B"/>
    <w:rsid w:val="00845FA1"/>
    <w:rsid w:val="00847729"/>
    <w:rsid w:val="0085063B"/>
    <w:rsid w:val="0085320A"/>
    <w:rsid w:val="008536EA"/>
    <w:rsid w:val="00857192"/>
    <w:rsid w:val="00857793"/>
    <w:rsid w:val="00864895"/>
    <w:rsid w:val="00870DE1"/>
    <w:rsid w:val="0087277D"/>
    <w:rsid w:val="00872E10"/>
    <w:rsid w:val="0087568F"/>
    <w:rsid w:val="00882EF6"/>
    <w:rsid w:val="0089347B"/>
    <w:rsid w:val="0089463A"/>
    <w:rsid w:val="0089743E"/>
    <w:rsid w:val="008A5B5F"/>
    <w:rsid w:val="008A603A"/>
    <w:rsid w:val="008A69B5"/>
    <w:rsid w:val="008A7244"/>
    <w:rsid w:val="008C0727"/>
    <w:rsid w:val="008C68D1"/>
    <w:rsid w:val="008D0383"/>
    <w:rsid w:val="008D2E30"/>
    <w:rsid w:val="008D2FF5"/>
    <w:rsid w:val="008D32D4"/>
    <w:rsid w:val="008D3453"/>
    <w:rsid w:val="008E0DAB"/>
    <w:rsid w:val="008E2BFC"/>
    <w:rsid w:val="008F14AB"/>
    <w:rsid w:val="008F1A79"/>
    <w:rsid w:val="008F262B"/>
    <w:rsid w:val="008F330B"/>
    <w:rsid w:val="008F77F6"/>
    <w:rsid w:val="0090049F"/>
    <w:rsid w:val="009008AA"/>
    <w:rsid w:val="009020C9"/>
    <w:rsid w:val="00904141"/>
    <w:rsid w:val="00913417"/>
    <w:rsid w:val="009148EE"/>
    <w:rsid w:val="00927C07"/>
    <w:rsid w:val="009300D3"/>
    <w:rsid w:val="00931770"/>
    <w:rsid w:val="00931AEE"/>
    <w:rsid w:val="00934D9A"/>
    <w:rsid w:val="00935CDE"/>
    <w:rsid w:val="009366F5"/>
    <w:rsid w:val="009369FE"/>
    <w:rsid w:val="00937A1A"/>
    <w:rsid w:val="00944903"/>
    <w:rsid w:val="00946879"/>
    <w:rsid w:val="00952AA1"/>
    <w:rsid w:val="00955A00"/>
    <w:rsid w:val="00957F04"/>
    <w:rsid w:val="0096168D"/>
    <w:rsid w:val="00964942"/>
    <w:rsid w:val="009705F5"/>
    <w:rsid w:val="00971EA8"/>
    <w:rsid w:val="0097475D"/>
    <w:rsid w:val="009758E5"/>
    <w:rsid w:val="00975E6F"/>
    <w:rsid w:val="0098348B"/>
    <w:rsid w:val="009908C6"/>
    <w:rsid w:val="0099220D"/>
    <w:rsid w:val="00995CCC"/>
    <w:rsid w:val="009969E5"/>
    <w:rsid w:val="009A1C78"/>
    <w:rsid w:val="009A5FB2"/>
    <w:rsid w:val="009A6A4C"/>
    <w:rsid w:val="009B5A68"/>
    <w:rsid w:val="009B6E96"/>
    <w:rsid w:val="009C7CDF"/>
    <w:rsid w:val="009D3AC9"/>
    <w:rsid w:val="009D577D"/>
    <w:rsid w:val="009D789B"/>
    <w:rsid w:val="009E3266"/>
    <w:rsid w:val="009E5B49"/>
    <w:rsid w:val="009E660F"/>
    <w:rsid w:val="009F0F48"/>
    <w:rsid w:val="009F48E8"/>
    <w:rsid w:val="009F4930"/>
    <w:rsid w:val="009F4C61"/>
    <w:rsid w:val="009F5803"/>
    <w:rsid w:val="009F5E4E"/>
    <w:rsid w:val="009F673A"/>
    <w:rsid w:val="009F7373"/>
    <w:rsid w:val="00A03127"/>
    <w:rsid w:val="00A060E4"/>
    <w:rsid w:val="00A0689D"/>
    <w:rsid w:val="00A06B51"/>
    <w:rsid w:val="00A071CC"/>
    <w:rsid w:val="00A14E34"/>
    <w:rsid w:val="00A17B13"/>
    <w:rsid w:val="00A2265C"/>
    <w:rsid w:val="00A26629"/>
    <w:rsid w:val="00A31F09"/>
    <w:rsid w:val="00A33FEC"/>
    <w:rsid w:val="00A40D47"/>
    <w:rsid w:val="00A415E5"/>
    <w:rsid w:val="00A462CC"/>
    <w:rsid w:val="00A465B6"/>
    <w:rsid w:val="00A4709D"/>
    <w:rsid w:val="00A522AA"/>
    <w:rsid w:val="00A5251A"/>
    <w:rsid w:val="00A5737D"/>
    <w:rsid w:val="00A62352"/>
    <w:rsid w:val="00A63E50"/>
    <w:rsid w:val="00A63E81"/>
    <w:rsid w:val="00A63EA1"/>
    <w:rsid w:val="00A64814"/>
    <w:rsid w:val="00A65BA6"/>
    <w:rsid w:val="00A675C2"/>
    <w:rsid w:val="00A712CF"/>
    <w:rsid w:val="00A739E4"/>
    <w:rsid w:val="00A73DF7"/>
    <w:rsid w:val="00A7729A"/>
    <w:rsid w:val="00A773C9"/>
    <w:rsid w:val="00A776EA"/>
    <w:rsid w:val="00A8213E"/>
    <w:rsid w:val="00A8463A"/>
    <w:rsid w:val="00A84DCB"/>
    <w:rsid w:val="00A916E4"/>
    <w:rsid w:val="00A91770"/>
    <w:rsid w:val="00A91EAC"/>
    <w:rsid w:val="00A9328B"/>
    <w:rsid w:val="00AA38A4"/>
    <w:rsid w:val="00AA5DA0"/>
    <w:rsid w:val="00AA6A69"/>
    <w:rsid w:val="00AB3E70"/>
    <w:rsid w:val="00AB42B9"/>
    <w:rsid w:val="00AC5E4F"/>
    <w:rsid w:val="00AC7D80"/>
    <w:rsid w:val="00AD1DF7"/>
    <w:rsid w:val="00AD53F5"/>
    <w:rsid w:val="00AD5458"/>
    <w:rsid w:val="00AD54E2"/>
    <w:rsid w:val="00AD5A0A"/>
    <w:rsid w:val="00AD68AD"/>
    <w:rsid w:val="00AD6A19"/>
    <w:rsid w:val="00AE02E9"/>
    <w:rsid w:val="00AE0517"/>
    <w:rsid w:val="00AE06BD"/>
    <w:rsid w:val="00AE1D0E"/>
    <w:rsid w:val="00AF1738"/>
    <w:rsid w:val="00AF1AA7"/>
    <w:rsid w:val="00AF1EBA"/>
    <w:rsid w:val="00AF29CD"/>
    <w:rsid w:val="00AF4D42"/>
    <w:rsid w:val="00AF5139"/>
    <w:rsid w:val="00AF53D9"/>
    <w:rsid w:val="00AF7813"/>
    <w:rsid w:val="00B00B36"/>
    <w:rsid w:val="00B00E46"/>
    <w:rsid w:val="00B06CFD"/>
    <w:rsid w:val="00B07249"/>
    <w:rsid w:val="00B0750E"/>
    <w:rsid w:val="00B12EAD"/>
    <w:rsid w:val="00B1655A"/>
    <w:rsid w:val="00B1657A"/>
    <w:rsid w:val="00B1663D"/>
    <w:rsid w:val="00B220C2"/>
    <w:rsid w:val="00B26E0F"/>
    <w:rsid w:val="00B345DF"/>
    <w:rsid w:val="00B3492D"/>
    <w:rsid w:val="00B41026"/>
    <w:rsid w:val="00B413FF"/>
    <w:rsid w:val="00B452DA"/>
    <w:rsid w:val="00B50453"/>
    <w:rsid w:val="00B50BAE"/>
    <w:rsid w:val="00B54D9C"/>
    <w:rsid w:val="00B56541"/>
    <w:rsid w:val="00B56E6F"/>
    <w:rsid w:val="00B60C33"/>
    <w:rsid w:val="00B62251"/>
    <w:rsid w:val="00B62E0B"/>
    <w:rsid w:val="00B63243"/>
    <w:rsid w:val="00B659E7"/>
    <w:rsid w:val="00B65B0D"/>
    <w:rsid w:val="00B65CC8"/>
    <w:rsid w:val="00B6729E"/>
    <w:rsid w:val="00B702E9"/>
    <w:rsid w:val="00B71AB5"/>
    <w:rsid w:val="00B75958"/>
    <w:rsid w:val="00B76FAC"/>
    <w:rsid w:val="00B77AB3"/>
    <w:rsid w:val="00B77FA6"/>
    <w:rsid w:val="00B844AE"/>
    <w:rsid w:val="00B84DB0"/>
    <w:rsid w:val="00B84F41"/>
    <w:rsid w:val="00B85160"/>
    <w:rsid w:val="00B859BB"/>
    <w:rsid w:val="00B86178"/>
    <w:rsid w:val="00B93D21"/>
    <w:rsid w:val="00B94E9F"/>
    <w:rsid w:val="00BA12F4"/>
    <w:rsid w:val="00BA2EE8"/>
    <w:rsid w:val="00BB129B"/>
    <w:rsid w:val="00BB2B4B"/>
    <w:rsid w:val="00BB31F5"/>
    <w:rsid w:val="00BB524A"/>
    <w:rsid w:val="00BC383C"/>
    <w:rsid w:val="00BC45D8"/>
    <w:rsid w:val="00BC5522"/>
    <w:rsid w:val="00BC7C90"/>
    <w:rsid w:val="00BD04E9"/>
    <w:rsid w:val="00BD43E5"/>
    <w:rsid w:val="00BE4135"/>
    <w:rsid w:val="00BE5DED"/>
    <w:rsid w:val="00BE65DF"/>
    <w:rsid w:val="00BF0A10"/>
    <w:rsid w:val="00BF106C"/>
    <w:rsid w:val="00BF112D"/>
    <w:rsid w:val="00BF4D4F"/>
    <w:rsid w:val="00BF715D"/>
    <w:rsid w:val="00BF7EE6"/>
    <w:rsid w:val="00C0167E"/>
    <w:rsid w:val="00C0257F"/>
    <w:rsid w:val="00C04FC3"/>
    <w:rsid w:val="00C07293"/>
    <w:rsid w:val="00C100F3"/>
    <w:rsid w:val="00C10AD2"/>
    <w:rsid w:val="00C1136C"/>
    <w:rsid w:val="00C12F55"/>
    <w:rsid w:val="00C14C28"/>
    <w:rsid w:val="00C15EB2"/>
    <w:rsid w:val="00C16518"/>
    <w:rsid w:val="00C26D21"/>
    <w:rsid w:val="00C307C8"/>
    <w:rsid w:val="00C312C9"/>
    <w:rsid w:val="00C33A80"/>
    <w:rsid w:val="00C40669"/>
    <w:rsid w:val="00C42228"/>
    <w:rsid w:val="00C42C24"/>
    <w:rsid w:val="00C42D67"/>
    <w:rsid w:val="00C43971"/>
    <w:rsid w:val="00C4577A"/>
    <w:rsid w:val="00C468E8"/>
    <w:rsid w:val="00C47C7D"/>
    <w:rsid w:val="00C51755"/>
    <w:rsid w:val="00C52863"/>
    <w:rsid w:val="00C5695A"/>
    <w:rsid w:val="00C60EAF"/>
    <w:rsid w:val="00C661D5"/>
    <w:rsid w:val="00C67FA2"/>
    <w:rsid w:val="00C7019E"/>
    <w:rsid w:val="00C72DDA"/>
    <w:rsid w:val="00C72E8E"/>
    <w:rsid w:val="00C73CBC"/>
    <w:rsid w:val="00C7576A"/>
    <w:rsid w:val="00C75C9F"/>
    <w:rsid w:val="00C7705A"/>
    <w:rsid w:val="00C85D79"/>
    <w:rsid w:val="00C870EE"/>
    <w:rsid w:val="00C90AE6"/>
    <w:rsid w:val="00C95C0A"/>
    <w:rsid w:val="00C96EEE"/>
    <w:rsid w:val="00CA1DD6"/>
    <w:rsid w:val="00CA4323"/>
    <w:rsid w:val="00CB063F"/>
    <w:rsid w:val="00CB0B99"/>
    <w:rsid w:val="00CB2D2F"/>
    <w:rsid w:val="00CB52DF"/>
    <w:rsid w:val="00CB6CFB"/>
    <w:rsid w:val="00CC175F"/>
    <w:rsid w:val="00CC1E5F"/>
    <w:rsid w:val="00CC370F"/>
    <w:rsid w:val="00CC7432"/>
    <w:rsid w:val="00CD0B5A"/>
    <w:rsid w:val="00CD108C"/>
    <w:rsid w:val="00CD3FC1"/>
    <w:rsid w:val="00CD48FE"/>
    <w:rsid w:val="00CD5928"/>
    <w:rsid w:val="00CE1416"/>
    <w:rsid w:val="00CF1B0D"/>
    <w:rsid w:val="00CF394C"/>
    <w:rsid w:val="00CF6180"/>
    <w:rsid w:val="00CF7073"/>
    <w:rsid w:val="00D02186"/>
    <w:rsid w:val="00D057A6"/>
    <w:rsid w:val="00D13A02"/>
    <w:rsid w:val="00D152A4"/>
    <w:rsid w:val="00D1557C"/>
    <w:rsid w:val="00D164F1"/>
    <w:rsid w:val="00D209F8"/>
    <w:rsid w:val="00D22D5B"/>
    <w:rsid w:val="00D268FD"/>
    <w:rsid w:val="00D26DED"/>
    <w:rsid w:val="00D31D67"/>
    <w:rsid w:val="00D320CE"/>
    <w:rsid w:val="00D32312"/>
    <w:rsid w:val="00D348EB"/>
    <w:rsid w:val="00D365EF"/>
    <w:rsid w:val="00D40848"/>
    <w:rsid w:val="00D42C79"/>
    <w:rsid w:val="00D432F2"/>
    <w:rsid w:val="00D463B2"/>
    <w:rsid w:val="00D46BDF"/>
    <w:rsid w:val="00D50E72"/>
    <w:rsid w:val="00D53EF7"/>
    <w:rsid w:val="00D62773"/>
    <w:rsid w:val="00D743FC"/>
    <w:rsid w:val="00D76E7E"/>
    <w:rsid w:val="00D8084A"/>
    <w:rsid w:val="00D80858"/>
    <w:rsid w:val="00D81D27"/>
    <w:rsid w:val="00D84B81"/>
    <w:rsid w:val="00D90CD0"/>
    <w:rsid w:val="00D91A9B"/>
    <w:rsid w:val="00D935A2"/>
    <w:rsid w:val="00D9380C"/>
    <w:rsid w:val="00D93EC5"/>
    <w:rsid w:val="00DA0398"/>
    <w:rsid w:val="00DA1A1F"/>
    <w:rsid w:val="00DA2FFB"/>
    <w:rsid w:val="00DA6499"/>
    <w:rsid w:val="00DB0141"/>
    <w:rsid w:val="00DB0A59"/>
    <w:rsid w:val="00DB12E1"/>
    <w:rsid w:val="00DB1B50"/>
    <w:rsid w:val="00DB46F0"/>
    <w:rsid w:val="00DB545A"/>
    <w:rsid w:val="00DB5F9F"/>
    <w:rsid w:val="00DB7D79"/>
    <w:rsid w:val="00DB7EE9"/>
    <w:rsid w:val="00DC23DA"/>
    <w:rsid w:val="00DC24FD"/>
    <w:rsid w:val="00DC5FE9"/>
    <w:rsid w:val="00DC7643"/>
    <w:rsid w:val="00DD237A"/>
    <w:rsid w:val="00DD76EA"/>
    <w:rsid w:val="00DE6014"/>
    <w:rsid w:val="00DE62AD"/>
    <w:rsid w:val="00DF4459"/>
    <w:rsid w:val="00E00310"/>
    <w:rsid w:val="00E02CB6"/>
    <w:rsid w:val="00E030A8"/>
    <w:rsid w:val="00E05D2E"/>
    <w:rsid w:val="00E06872"/>
    <w:rsid w:val="00E071CD"/>
    <w:rsid w:val="00E076D0"/>
    <w:rsid w:val="00E1050B"/>
    <w:rsid w:val="00E10F2A"/>
    <w:rsid w:val="00E13CB4"/>
    <w:rsid w:val="00E13F2C"/>
    <w:rsid w:val="00E152FF"/>
    <w:rsid w:val="00E21915"/>
    <w:rsid w:val="00E23B8B"/>
    <w:rsid w:val="00E23CE7"/>
    <w:rsid w:val="00E26547"/>
    <w:rsid w:val="00E27B5C"/>
    <w:rsid w:val="00E3018F"/>
    <w:rsid w:val="00E32208"/>
    <w:rsid w:val="00E32781"/>
    <w:rsid w:val="00E32A09"/>
    <w:rsid w:val="00E3679C"/>
    <w:rsid w:val="00E41A5B"/>
    <w:rsid w:val="00E44CF3"/>
    <w:rsid w:val="00E500B7"/>
    <w:rsid w:val="00E51DC7"/>
    <w:rsid w:val="00E56B01"/>
    <w:rsid w:val="00E57A74"/>
    <w:rsid w:val="00E57BC0"/>
    <w:rsid w:val="00E61481"/>
    <w:rsid w:val="00E636D4"/>
    <w:rsid w:val="00E64785"/>
    <w:rsid w:val="00E65AC9"/>
    <w:rsid w:val="00E7382A"/>
    <w:rsid w:val="00E7704B"/>
    <w:rsid w:val="00E806CB"/>
    <w:rsid w:val="00E8073F"/>
    <w:rsid w:val="00E80B72"/>
    <w:rsid w:val="00E82C93"/>
    <w:rsid w:val="00E8339D"/>
    <w:rsid w:val="00E835A3"/>
    <w:rsid w:val="00E83863"/>
    <w:rsid w:val="00E83A72"/>
    <w:rsid w:val="00E87A37"/>
    <w:rsid w:val="00E907F0"/>
    <w:rsid w:val="00E90863"/>
    <w:rsid w:val="00E917DE"/>
    <w:rsid w:val="00E92F24"/>
    <w:rsid w:val="00E94BD8"/>
    <w:rsid w:val="00E9742A"/>
    <w:rsid w:val="00EA673A"/>
    <w:rsid w:val="00EB693B"/>
    <w:rsid w:val="00EB7070"/>
    <w:rsid w:val="00EC1384"/>
    <w:rsid w:val="00EC2224"/>
    <w:rsid w:val="00EC2802"/>
    <w:rsid w:val="00EC6B88"/>
    <w:rsid w:val="00EC6CAE"/>
    <w:rsid w:val="00EC7E94"/>
    <w:rsid w:val="00ED1193"/>
    <w:rsid w:val="00ED6294"/>
    <w:rsid w:val="00EE1F87"/>
    <w:rsid w:val="00EE3509"/>
    <w:rsid w:val="00EF6FB6"/>
    <w:rsid w:val="00EF74ED"/>
    <w:rsid w:val="00F0137B"/>
    <w:rsid w:val="00F01556"/>
    <w:rsid w:val="00F02871"/>
    <w:rsid w:val="00F03B36"/>
    <w:rsid w:val="00F05174"/>
    <w:rsid w:val="00F0539D"/>
    <w:rsid w:val="00F117E5"/>
    <w:rsid w:val="00F20097"/>
    <w:rsid w:val="00F21FC3"/>
    <w:rsid w:val="00F24C52"/>
    <w:rsid w:val="00F25E91"/>
    <w:rsid w:val="00F2660A"/>
    <w:rsid w:val="00F27FA8"/>
    <w:rsid w:val="00F30142"/>
    <w:rsid w:val="00F31DFD"/>
    <w:rsid w:val="00F323AC"/>
    <w:rsid w:val="00F33DCB"/>
    <w:rsid w:val="00F365A1"/>
    <w:rsid w:val="00F4189F"/>
    <w:rsid w:val="00F4448B"/>
    <w:rsid w:val="00F44FB1"/>
    <w:rsid w:val="00F45B8E"/>
    <w:rsid w:val="00F462C6"/>
    <w:rsid w:val="00F4640B"/>
    <w:rsid w:val="00F46740"/>
    <w:rsid w:val="00F51DCA"/>
    <w:rsid w:val="00F55B42"/>
    <w:rsid w:val="00F56707"/>
    <w:rsid w:val="00F65F1B"/>
    <w:rsid w:val="00F660A1"/>
    <w:rsid w:val="00F66EAA"/>
    <w:rsid w:val="00F70BE6"/>
    <w:rsid w:val="00F7179A"/>
    <w:rsid w:val="00F71956"/>
    <w:rsid w:val="00F72B7E"/>
    <w:rsid w:val="00F7367C"/>
    <w:rsid w:val="00F75EA9"/>
    <w:rsid w:val="00F764FD"/>
    <w:rsid w:val="00F80830"/>
    <w:rsid w:val="00F81154"/>
    <w:rsid w:val="00F824E7"/>
    <w:rsid w:val="00F82F2A"/>
    <w:rsid w:val="00F8416D"/>
    <w:rsid w:val="00F85F64"/>
    <w:rsid w:val="00F875FA"/>
    <w:rsid w:val="00F90984"/>
    <w:rsid w:val="00F91563"/>
    <w:rsid w:val="00F939FC"/>
    <w:rsid w:val="00F93B55"/>
    <w:rsid w:val="00FA1CFF"/>
    <w:rsid w:val="00FA3624"/>
    <w:rsid w:val="00FA5371"/>
    <w:rsid w:val="00FB4178"/>
    <w:rsid w:val="00FB42F1"/>
    <w:rsid w:val="00FB6E59"/>
    <w:rsid w:val="00FC02BE"/>
    <w:rsid w:val="00FC3E9A"/>
    <w:rsid w:val="00FC6CA8"/>
    <w:rsid w:val="00FC6FE9"/>
    <w:rsid w:val="00FC7853"/>
    <w:rsid w:val="00FD28FA"/>
    <w:rsid w:val="00FD3BB5"/>
    <w:rsid w:val="00FD5BC1"/>
    <w:rsid w:val="00FE261D"/>
    <w:rsid w:val="00FE3B10"/>
    <w:rsid w:val="00FF4323"/>
    <w:rsid w:val="00FF6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10F42D63"/>
  <w15:docId w15:val="{14263C71-F2A2-4A03-B3A8-5F5EC0C0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160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Styl1-Nzevmaterilu">
    <w:name w:val="Styl1 - Název materiálu"/>
    <w:basedOn w:val="Normln"/>
    <w:link w:val="Styl1-NzevmateriluChar"/>
    <w:qFormat/>
    <w:rsid w:val="00D432F2"/>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D432F2"/>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52863"/>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semiHidden/>
    <w:unhideWhenUsed/>
    <w:rsid w:val="0056079B"/>
    <w:rPr>
      <w:color w:val="153B88"/>
      <w:u w:val="single"/>
    </w:rPr>
  </w:style>
  <w:style w:type="paragraph" w:customStyle="1" w:styleId="Char4CharCharCharCharCharCharCharCharCharCharCharCharCharCharCharCharCharCharCharCharCharCharCharCharCharCharCharChar3">
    <w:name w:val="Char4 Char Char Char Char Char Char Char Char Char Char Char Char Char Char Char Char Char Char Char Char Char Char Char Char Char Char Char Char3"/>
    <w:basedOn w:val="Normln"/>
    <w:rsid w:val="004D145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2"/>
    <w:basedOn w:val="Normln"/>
    <w:rsid w:val="00D46BDF"/>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1"/>
    <w:basedOn w:val="Normln"/>
    <w:rsid w:val="004F281D"/>
    <w:pPr>
      <w:spacing w:after="160" w:line="240" w:lineRule="exact"/>
    </w:pPr>
    <w:rPr>
      <w:rFonts w:ascii="Times New Roman Bold" w:hAnsi="Times New Roman Bold"/>
      <w:sz w:val="22"/>
      <w:szCs w:val="26"/>
      <w:lang w:val="sk-SK" w:eastAsia="en-US"/>
    </w:rPr>
  </w:style>
  <w:style w:type="character" w:styleId="Siln">
    <w:name w:val="Strong"/>
    <w:basedOn w:val="Standardnpsmoodstavce"/>
    <w:uiPriority w:val="22"/>
    <w:qFormat/>
    <w:rsid w:val="007F3BC2"/>
    <w:rPr>
      <w:b/>
      <w:bCs/>
    </w:rPr>
  </w:style>
  <w:style w:type="paragraph" w:styleId="Textpoznpodarou">
    <w:name w:val="footnote text"/>
    <w:basedOn w:val="Normln"/>
    <w:link w:val="TextpoznpodarouChar"/>
    <w:uiPriority w:val="99"/>
    <w:semiHidden/>
    <w:unhideWhenUsed/>
    <w:rsid w:val="006E5921"/>
    <w:rPr>
      <w:sz w:val="20"/>
      <w:szCs w:val="20"/>
    </w:rPr>
  </w:style>
  <w:style w:type="character" w:customStyle="1" w:styleId="TextpoznpodarouChar">
    <w:name w:val="Text pozn. pod čarou Char"/>
    <w:basedOn w:val="Standardnpsmoodstavce"/>
    <w:link w:val="Textpoznpodarou"/>
    <w:uiPriority w:val="99"/>
    <w:semiHidden/>
    <w:rsid w:val="006E59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E5921"/>
    <w:rPr>
      <w:vertAlign w:val="superscript"/>
    </w:rPr>
  </w:style>
  <w:style w:type="character" w:styleId="Zdraznn">
    <w:name w:val="Emphasis"/>
    <w:basedOn w:val="Standardnpsmoodstavce"/>
    <w:uiPriority w:val="20"/>
    <w:qFormat/>
    <w:rsid w:val="00E13F2C"/>
    <w:rPr>
      <w:i/>
      <w:iCs/>
    </w:rPr>
  </w:style>
  <w:style w:type="character" w:customStyle="1" w:styleId="Styl1Char">
    <w:name w:val="Styl   1. Char"/>
    <w:link w:val="Styl1"/>
    <w:locked/>
    <w:rsid w:val="00D9380C"/>
    <w:rPr>
      <w:rFonts w:ascii="Arial" w:hAnsi="Arial" w:cs="Arial"/>
    </w:rPr>
  </w:style>
  <w:style w:type="paragraph" w:customStyle="1" w:styleId="Styl1">
    <w:name w:val="Styl   1."/>
    <w:basedOn w:val="Normln"/>
    <w:link w:val="Styl1Char"/>
    <w:qFormat/>
    <w:rsid w:val="00D9380C"/>
    <w:pPr>
      <w:numPr>
        <w:numId w:val="20"/>
      </w:numPr>
      <w:spacing w:before="120" w:after="240"/>
      <w:jc w:val="both"/>
    </w:pPr>
    <w:rPr>
      <w:rFonts w:ascii="Arial" w:eastAsiaTheme="minorHAnsi" w:hAnsi="Arial" w:cs="Arial"/>
      <w:sz w:val="22"/>
      <w:szCs w:val="22"/>
      <w:lang w:eastAsia="en-US"/>
    </w:rPr>
  </w:style>
  <w:style w:type="character" w:customStyle="1" w:styleId="Styl1-1Char">
    <w:name w:val="Styl1 - 1. Char"/>
    <w:link w:val="Styl1-1"/>
    <w:locked/>
    <w:rsid w:val="002200BF"/>
    <w:rPr>
      <w:rFonts w:ascii="Arial" w:hAnsi="Arial" w:cs="Arial"/>
    </w:rPr>
  </w:style>
  <w:style w:type="paragraph" w:customStyle="1" w:styleId="Styl1-1">
    <w:name w:val="Styl1 - 1."/>
    <w:basedOn w:val="Normln"/>
    <w:link w:val="Styl1-1Char"/>
    <w:qFormat/>
    <w:rsid w:val="002200BF"/>
    <w:pPr>
      <w:numPr>
        <w:numId w:val="21"/>
      </w:numPr>
      <w:overflowPunct w:val="0"/>
      <w:autoSpaceDE w:val="0"/>
      <w:autoSpaceDN w:val="0"/>
      <w:adjustRightInd w:val="0"/>
      <w:spacing w:before="120" w:after="240"/>
      <w:ind w:left="357" w:hanging="357"/>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227">
      <w:bodyDiv w:val="1"/>
      <w:marLeft w:val="0"/>
      <w:marRight w:val="0"/>
      <w:marTop w:val="0"/>
      <w:marBottom w:val="0"/>
      <w:divBdr>
        <w:top w:val="none" w:sz="0" w:space="0" w:color="auto"/>
        <w:left w:val="none" w:sz="0" w:space="0" w:color="auto"/>
        <w:bottom w:val="none" w:sz="0" w:space="0" w:color="auto"/>
        <w:right w:val="none" w:sz="0" w:space="0" w:color="auto"/>
      </w:divBdr>
      <w:divsChild>
        <w:div w:id="588544866">
          <w:marLeft w:val="0"/>
          <w:marRight w:val="0"/>
          <w:marTop w:val="0"/>
          <w:marBottom w:val="0"/>
          <w:divBdr>
            <w:top w:val="none" w:sz="0" w:space="0" w:color="auto"/>
            <w:left w:val="none" w:sz="0" w:space="0" w:color="auto"/>
            <w:bottom w:val="none" w:sz="0" w:space="0" w:color="auto"/>
            <w:right w:val="none" w:sz="0" w:space="0" w:color="auto"/>
          </w:divBdr>
        </w:div>
      </w:divsChild>
    </w:div>
    <w:div w:id="179704902">
      <w:bodyDiv w:val="1"/>
      <w:marLeft w:val="0"/>
      <w:marRight w:val="0"/>
      <w:marTop w:val="0"/>
      <w:marBottom w:val="0"/>
      <w:divBdr>
        <w:top w:val="none" w:sz="0" w:space="0" w:color="auto"/>
        <w:left w:val="none" w:sz="0" w:space="0" w:color="auto"/>
        <w:bottom w:val="none" w:sz="0" w:space="0" w:color="auto"/>
        <w:right w:val="none" w:sz="0" w:space="0" w:color="auto"/>
      </w:divBdr>
    </w:div>
    <w:div w:id="204828416">
      <w:bodyDiv w:val="1"/>
      <w:marLeft w:val="0"/>
      <w:marRight w:val="0"/>
      <w:marTop w:val="0"/>
      <w:marBottom w:val="0"/>
      <w:divBdr>
        <w:top w:val="none" w:sz="0" w:space="0" w:color="auto"/>
        <w:left w:val="none" w:sz="0" w:space="0" w:color="auto"/>
        <w:bottom w:val="none" w:sz="0" w:space="0" w:color="auto"/>
        <w:right w:val="none" w:sz="0" w:space="0" w:color="auto"/>
      </w:divBdr>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314840641">
      <w:bodyDiv w:val="1"/>
      <w:marLeft w:val="0"/>
      <w:marRight w:val="0"/>
      <w:marTop w:val="0"/>
      <w:marBottom w:val="0"/>
      <w:divBdr>
        <w:top w:val="none" w:sz="0" w:space="0" w:color="auto"/>
        <w:left w:val="none" w:sz="0" w:space="0" w:color="auto"/>
        <w:bottom w:val="none" w:sz="0" w:space="0" w:color="auto"/>
        <w:right w:val="none" w:sz="0" w:space="0" w:color="auto"/>
      </w:divBdr>
    </w:div>
    <w:div w:id="328489577">
      <w:bodyDiv w:val="1"/>
      <w:marLeft w:val="0"/>
      <w:marRight w:val="0"/>
      <w:marTop w:val="0"/>
      <w:marBottom w:val="0"/>
      <w:divBdr>
        <w:top w:val="none" w:sz="0" w:space="0" w:color="auto"/>
        <w:left w:val="none" w:sz="0" w:space="0" w:color="auto"/>
        <w:bottom w:val="none" w:sz="0" w:space="0" w:color="auto"/>
        <w:right w:val="none" w:sz="0" w:space="0" w:color="auto"/>
      </w:divBdr>
      <w:divsChild>
        <w:div w:id="998997889">
          <w:marLeft w:val="0"/>
          <w:marRight w:val="0"/>
          <w:marTop w:val="0"/>
          <w:marBottom w:val="0"/>
          <w:divBdr>
            <w:top w:val="none" w:sz="0" w:space="0" w:color="auto"/>
            <w:left w:val="none" w:sz="0" w:space="0" w:color="auto"/>
            <w:bottom w:val="none" w:sz="0" w:space="0" w:color="auto"/>
            <w:right w:val="none" w:sz="0" w:space="0" w:color="auto"/>
          </w:divBdr>
          <w:divsChild>
            <w:div w:id="1631014909">
              <w:marLeft w:val="0"/>
              <w:marRight w:val="0"/>
              <w:marTop w:val="0"/>
              <w:marBottom w:val="0"/>
              <w:divBdr>
                <w:top w:val="none" w:sz="0" w:space="0" w:color="auto"/>
                <w:left w:val="none" w:sz="0" w:space="0" w:color="auto"/>
                <w:bottom w:val="none" w:sz="0" w:space="0" w:color="auto"/>
                <w:right w:val="none" w:sz="0" w:space="0" w:color="auto"/>
              </w:divBdr>
              <w:divsChild>
                <w:div w:id="286815843">
                  <w:marLeft w:val="0"/>
                  <w:marRight w:val="0"/>
                  <w:marTop w:val="0"/>
                  <w:marBottom w:val="0"/>
                  <w:divBdr>
                    <w:top w:val="none" w:sz="0" w:space="0" w:color="auto"/>
                    <w:left w:val="none" w:sz="0" w:space="0" w:color="auto"/>
                    <w:bottom w:val="none" w:sz="0" w:space="0" w:color="auto"/>
                    <w:right w:val="none" w:sz="0" w:space="0" w:color="auto"/>
                  </w:divBdr>
                  <w:divsChild>
                    <w:div w:id="454911087">
                      <w:marLeft w:val="0"/>
                      <w:marRight w:val="0"/>
                      <w:marTop w:val="0"/>
                      <w:marBottom w:val="0"/>
                      <w:divBdr>
                        <w:top w:val="none" w:sz="0" w:space="0" w:color="auto"/>
                        <w:left w:val="none" w:sz="0" w:space="0" w:color="auto"/>
                        <w:bottom w:val="none" w:sz="0" w:space="0" w:color="auto"/>
                        <w:right w:val="none" w:sz="0" w:space="0" w:color="auto"/>
                      </w:divBdr>
                      <w:divsChild>
                        <w:div w:id="758912899">
                          <w:marLeft w:val="0"/>
                          <w:marRight w:val="0"/>
                          <w:marTop w:val="0"/>
                          <w:marBottom w:val="0"/>
                          <w:divBdr>
                            <w:top w:val="none" w:sz="0" w:space="0" w:color="auto"/>
                            <w:left w:val="none" w:sz="0" w:space="0" w:color="auto"/>
                            <w:bottom w:val="none" w:sz="0" w:space="0" w:color="auto"/>
                            <w:right w:val="none" w:sz="0" w:space="0" w:color="auto"/>
                          </w:divBdr>
                          <w:divsChild>
                            <w:div w:id="9306777">
                              <w:marLeft w:val="0"/>
                              <w:marRight w:val="0"/>
                              <w:marTop w:val="0"/>
                              <w:marBottom w:val="0"/>
                              <w:divBdr>
                                <w:top w:val="none" w:sz="0" w:space="0" w:color="auto"/>
                                <w:left w:val="none" w:sz="0" w:space="0" w:color="auto"/>
                                <w:bottom w:val="none" w:sz="0" w:space="0" w:color="auto"/>
                                <w:right w:val="none" w:sz="0" w:space="0" w:color="auto"/>
                              </w:divBdr>
                              <w:divsChild>
                                <w:div w:id="1818260324">
                                  <w:marLeft w:val="0"/>
                                  <w:marRight w:val="0"/>
                                  <w:marTop w:val="0"/>
                                  <w:marBottom w:val="0"/>
                                  <w:divBdr>
                                    <w:top w:val="none" w:sz="0" w:space="0" w:color="auto"/>
                                    <w:left w:val="none" w:sz="0" w:space="0" w:color="auto"/>
                                    <w:bottom w:val="none" w:sz="0" w:space="0" w:color="auto"/>
                                    <w:right w:val="none" w:sz="0" w:space="0" w:color="auto"/>
                                  </w:divBdr>
                                  <w:divsChild>
                                    <w:div w:id="1190995356">
                                      <w:marLeft w:val="0"/>
                                      <w:marRight w:val="0"/>
                                      <w:marTop w:val="0"/>
                                      <w:marBottom w:val="0"/>
                                      <w:divBdr>
                                        <w:top w:val="none" w:sz="0" w:space="0" w:color="auto"/>
                                        <w:left w:val="none" w:sz="0" w:space="0" w:color="auto"/>
                                        <w:bottom w:val="none" w:sz="0" w:space="0" w:color="auto"/>
                                        <w:right w:val="none" w:sz="0" w:space="0" w:color="auto"/>
                                      </w:divBdr>
                                      <w:divsChild>
                                        <w:div w:id="1910070400">
                                          <w:marLeft w:val="0"/>
                                          <w:marRight w:val="0"/>
                                          <w:marTop w:val="0"/>
                                          <w:marBottom w:val="0"/>
                                          <w:divBdr>
                                            <w:top w:val="none" w:sz="0" w:space="0" w:color="auto"/>
                                            <w:left w:val="none" w:sz="0" w:space="0" w:color="auto"/>
                                            <w:bottom w:val="none" w:sz="0" w:space="0" w:color="auto"/>
                                            <w:right w:val="none" w:sz="0" w:space="0" w:color="auto"/>
                                          </w:divBdr>
                                          <w:divsChild>
                                            <w:div w:id="12828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811777">
      <w:bodyDiv w:val="1"/>
      <w:marLeft w:val="0"/>
      <w:marRight w:val="0"/>
      <w:marTop w:val="0"/>
      <w:marBottom w:val="0"/>
      <w:divBdr>
        <w:top w:val="none" w:sz="0" w:space="0" w:color="auto"/>
        <w:left w:val="none" w:sz="0" w:space="0" w:color="auto"/>
        <w:bottom w:val="none" w:sz="0" w:space="0" w:color="auto"/>
        <w:right w:val="none" w:sz="0" w:space="0" w:color="auto"/>
      </w:divBdr>
    </w:div>
    <w:div w:id="790048909">
      <w:bodyDiv w:val="1"/>
      <w:marLeft w:val="0"/>
      <w:marRight w:val="0"/>
      <w:marTop w:val="0"/>
      <w:marBottom w:val="0"/>
      <w:divBdr>
        <w:top w:val="none" w:sz="0" w:space="0" w:color="auto"/>
        <w:left w:val="none" w:sz="0" w:space="0" w:color="auto"/>
        <w:bottom w:val="none" w:sz="0" w:space="0" w:color="auto"/>
        <w:right w:val="none" w:sz="0" w:space="0" w:color="auto"/>
      </w:divBdr>
    </w:div>
    <w:div w:id="909849376">
      <w:bodyDiv w:val="1"/>
      <w:marLeft w:val="0"/>
      <w:marRight w:val="0"/>
      <w:marTop w:val="0"/>
      <w:marBottom w:val="0"/>
      <w:divBdr>
        <w:top w:val="none" w:sz="0" w:space="0" w:color="auto"/>
        <w:left w:val="none" w:sz="0" w:space="0" w:color="auto"/>
        <w:bottom w:val="none" w:sz="0" w:space="0" w:color="auto"/>
        <w:right w:val="none" w:sz="0" w:space="0" w:color="auto"/>
      </w:divBdr>
    </w:div>
    <w:div w:id="936519133">
      <w:bodyDiv w:val="1"/>
      <w:marLeft w:val="0"/>
      <w:marRight w:val="0"/>
      <w:marTop w:val="0"/>
      <w:marBottom w:val="0"/>
      <w:divBdr>
        <w:top w:val="none" w:sz="0" w:space="0" w:color="auto"/>
        <w:left w:val="none" w:sz="0" w:space="0" w:color="auto"/>
        <w:bottom w:val="none" w:sz="0" w:space="0" w:color="auto"/>
        <w:right w:val="none" w:sz="0" w:space="0" w:color="auto"/>
      </w:divBdr>
    </w:div>
    <w:div w:id="952398441">
      <w:bodyDiv w:val="1"/>
      <w:marLeft w:val="0"/>
      <w:marRight w:val="0"/>
      <w:marTop w:val="0"/>
      <w:marBottom w:val="0"/>
      <w:divBdr>
        <w:top w:val="none" w:sz="0" w:space="0" w:color="auto"/>
        <w:left w:val="none" w:sz="0" w:space="0" w:color="auto"/>
        <w:bottom w:val="none" w:sz="0" w:space="0" w:color="auto"/>
        <w:right w:val="none" w:sz="0" w:space="0" w:color="auto"/>
      </w:divBdr>
      <w:divsChild>
        <w:div w:id="691494863">
          <w:marLeft w:val="0"/>
          <w:marRight w:val="0"/>
          <w:marTop w:val="0"/>
          <w:marBottom w:val="0"/>
          <w:divBdr>
            <w:top w:val="none" w:sz="0" w:space="0" w:color="auto"/>
            <w:left w:val="none" w:sz="0" w:space="0" w:color="auto"/>
            <w:bottom w:val="none" w:sz="0" w:space="0" w:color="auto"/>
            <w:right w:val="none" w:sz="0" w:space="0" w:color="auto"/>
          </w:divBdr>
          <w:divsChild>
            <w:div w:id="1739278959">
              <w:marLeft w:val="0"/>
              <w:marRight w:val="0"/>
              <w:marTop w:val="0"/>
              <w:marBottom w:val="0"/>
              <w:divBdr>
                <w:top w:val="none" w:sz="0" w:space="0" w:color="auto"/>
                <w:left w:val="none" w:sz="0" w:space="0" w:color="auto"/>
                <w:bottom w:val="none" w:sz="0" w:space="0" w:color="auto"/>
                <w:right w:val="none" w:sz="0" w:space="0" w:color="auto"/>
              </w:divBdr>
              <w:divsChild>
                <w:div w:id="1846744175">
                  <w:marLeft w:val="0"/>
                  <w:marRight w:val="0"/>
                  <w:marTop w:val="0"/>
                  <w:marBottom w:val="0"/>
                  <w:divBdr>
                    <w:top w:val="none" w:sz="0" w:space="0" w:color="auto"/>
                    <w:left w:val="none" w:sz="0" w:space="0" w:color="auto"/>
                    <w:bottom w:val="none" w:sz="0" w:space="0" w:color="auto"/>
                    <w:right w:val="none" w:sz="0" w:space="0" w:color="auto"/>
                  </w:divBdr>
                  <w:divsChild>
                    <w:div w:id="1313145896">
                      <w:marLeft w:val="0"/>
                      <w:marRight w:val="0"/>
                      <w:marTop w:val="0"/>
                      <w:marBottom w:val="0"/>
                      <w:divBdr>
                        <w:top w:val="none" w:sz="0" w:space="0" w:color="auto"/>
                        <w:left w:val="none" w:sz="0" w:space="0" w:color="auto"/>
                        <w:bottom w:val="none" w:sz="0" w:space="0" w:color="auto"/>
                        <w:right w:val="none" w:sz="0" w:space="0" w:color="auto"/>
                      </w:divBdr>
                      <w:divsChild>
                        <w:div w:id="1779376643">
                          <w:marLeft w:val="0"/>
                          <w:marRight w:val="0"/>
                          <w:marTop w:val="0"/>
                          <w:marBottom w:val="0"/>
                          <w:divBdr>
                            <w:top w:val="none" w:sz="0" w:space="0" w:color="auto"/>
                            <w:left w:val="none" w:sz="0" w:space="0" w:color="auto"/>
                            <w:bottom w:val="none" w:sz="0" w:space="0" w:color="auto"/>
                            <w:right w:val="none" w:sz="0" w:space="0" w:color="auto"/>
                          </w:divBdr>
                          <w:divsChild>
                            <w:div w:id="1886796707">
                              <w:marLeft w:val="0"/>
                              <w:marRight w:val="0"/>
                              <w:marTop w:val="0"/>
                              <w:marBottom w:val="0"/>
                              <w:divBdr>
                                <w:top w:val="none" w:sz="0" w:space="0" w:color="auto"/>
                                <w:left w:val="none" w:sz="0" w:space="0" w:color="auto"/>
                                <w:bottom w:val="none" w:sz="0" w:space="0" w:color="auto"/>
                                <w:right w:val="none" w:sz="0" w:space="0" w:color="auto"/>
                              </w:divBdr>
                              <w:divsChild>
                                <w:div w:id="556666173">
                                  <w:marLeft w:val="0"/>
                                  <w:marRight w:val="0"/>
                                  <w:marTop w:val="0"/>
                                  <w:marBottom w:val="0"/>
                                  <w:divBdr>
                                    <w:top w:val="none" w:sz="0" w:space="0" w:color="auto"/>
                                    <w:left w:val="none" w:sz="0" w:space="0" w:color="auto"/>
                                    <w:bottom w:val="none" w:sz="0" w:space="0" w:color="auto"/>
                                    <w:right w:val="none" w:sz="0" w:space="0" w:color="auto"/>
                                  </w:divBdr>
                                  <w:divsChild>
                                    <w:div w:id="118575044">
                                      <w:marLeft w:val="0"/>
                                      <w:marRight w:val="0"/>
                                      <w:marTop w:val="0"/>
                                      <w:marBottom w:val="0"/>
                                      <w:divBdr>
                                        <w:top w:val="none" w:sz="0" w:space="0" w:color="auto"/>
                                        <w:left w:val="none" w:sz="0" w:space="0" w:color="auto"/>
                                        <w:bottom w:val="none" w:sz="0" w:space="0" w:color="auto"/>
                                        <w:right w:val="none" w:sz="0" w:space="0" w:color="auto"/>
                                      </w:divBdr>
                                      <w:divsChild>
                                        <w:div w:id="1137576350">
                                          <w:marLeft w:val="0"/>
                                          <w:marRight w:val="0"/>
                                          <w:marTop w:val="0"/>
                                          <w:marBottom w:val="0"/>
                                          <w:divBdr>
                                            <w:top w:val="none" w:sz="0" w:space="0" w:color="auto"/>
                                            <w:left w:val="none" w:sz="0" w:space="0" w:color="auto"/>
                                            <w:bottom w:val="none" w:sz="0" w:space="0" w:color="auto"/>
                                            <w:right w:val="none" w:sz="0" w:space="0" w:color="auto"/>
                                          </w:divBdr>
                                          <w:divsChild>
                                            <w:div w:id="16866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957679">
      <w:bodyDiv w:val="1"/>
      <w:marLeft w:val="0"/>
      <w:marRight w:val="0"/>
      <w:marTop w:val="0"/>
      <w:marBottom w:val="0"/>
      <w:divBdr>
        <w:top w:val="none" w:sz="0" w:space="0" w:color="auto"/>
        <w:left w:val="none" w:sz="0" w:space="0" w:color="auto"/>
        <w:bottom w:val="none" w:sz="0" w:space="0" w:color="auto"/>
        <w:right w:val="none" w:sz="0" w:space="0" w:color="auto"/>
      </w:divBdr>
    </w:div>
    <w:div w:id="1053966255">
      <w:bodyDiv w:val="1"/>
      <w:marLeft w:val="0"/>
      <w:marRight w:val="0"/>
      <w:marTop w:val="0"/>
      <w:marBottom w:val="0"/>
      <w:divBdr>
        <w:top w:val="none" w:sz="0" w:space="0" w:color="auto"/>
        <w:left w:val="none" w:sz="0" w:space="0" w:color="auto"/>
        <w:bottom w:val="none" w:sz="0" w:space="0" w:color="auto"/>
        <w:right w:val="none" w:sz="0" w:space="0" w:color="auto"/>
      </w:divBdr>
    </w:div>
    <w:div w:id="1082994235">
      <w:bodyDiv w:val="1"/>
      <w:marLeft w:val="0"/>
      <w:marRight w:val="0"/>
      <w:marTop w:val="0"/>
      <w:marBottom w:val="0"/>
      <w:divBdr>
        <w:top w:val="none" w:sz="0" w:space="0" w:color="auto"/>
        <w:left w:val="none" w:sz="0" w:space="0" w:color="auto"/>
        <w:bottom w:val="none" w:sz="0" w:space="0" w:color="auto"/>
        <w:right w:val="none" w:sz="0" w:space="0" w:color="auto"/>
      </w:divBdr>
      <w:divsChild>
        <w:div w:id="1547840547">
          <w:marLeft w:val="0"/>
          <w:marRight w:val="0"/>
          <w:marTop w:val="0"/>
          <w:marBottom w:val="0"/>
          <w:divBdr>
            <w:top w:val="none" w:sz="0" w:space="0" w:color="auto"/>
            <w:left w:val="none" w:sz="0" w:space="0" w:color="auto"/>
            <w:bottom w:val="none" w:sz="0" w:space="0" w:color="auto"/>
            <w:right w:val="none" w:sz="0" w:space="0" w:color="auto"/>
          </w:divBdr>
          <w:divsChild>
            <w:div w:id="1134563461">
              <w:marLeft w:val="0"/>
              <w:marRight w:val="0"/>
              <w:marTop w:val="0"/>
              <w:marBottom w:val="0"/>
              <w:divBdr>
                <w:top w:val="none" w:sz="0" w:space="0" w:color="auto"/>
                <w:left w:val="none" w:sz="0" w:space="0" w:color="auto"/>
                <w:bottom w:val="none" w:sz="0" w:space="0" w:color="auto"/>
                <w:right w:val="none" w:sz="0" w:space="0" w:color="auto"/>
              </w:divBdr>
              <w:divsChild>
                <w:div w:id="1035496017">
                  <w:marLeft w:val="0"/>
                  <w:marRight w:val="0"/>
                  <w:marTop w:val="0"/>
                  <w:marBottom w:val="0"/>
                  <w:divBdr>
                    <w:top w:val="none" w:sz="0" w:space="0" w:color="auto"/>
                    <w:left w:val="none" w:sz="0" w:space="0" w:color="auto"/>
                    <w:bottom w:val="none" w:sz="0" w:space="0" w:color="auto"/>
                    <w:right w:val="none" w:sz="0" w:space="0" w:color="auto"/>
                  </w:divBdr>
                  <w:divsChild>
                    <w:div w:id="1592009141">
                      <w:marLeft w:val="0"/>
                      <w:marRight w:val="0"/>
                      <w:marTop w:val="0"/>
                      <w:marBottom w:val="0"/>
                      <w:divBdr>
                        <w:top w:val="none" w:sz="0" w:space="0" w:color="auto"/>
                        <w:left w:val="none" w:sz="0" w:space="0" w:color="auto"/>
                        <w:bottom w:val="none" w:sz="0" w:space="0" w:color="auto"/>
                        <w:right w:val="none" w:sz="0" w:space="0" w:color="auto"/>
                      </w:divBdr>
                      <w:divsChild>
                        <w:div w:id="49159813">
                          <w:marLeft w:val="0"/>
                          <w:marRight w:val="0"/>
                          <w:marTop w:val="0"/>
                          <w:marBottom w:val="0"/>
                          <w:divBdr>
                            <w:top w:val="none" w:sz="0" w:space="0" w:color="auto"/>
                            <w:left w:val="none" w:sz="0" w:space="0" w:color="auto"/>
                            <w:bottom w:val="none" w:sz="0" w:space="0" w:color="auto"/>
                            <w:right w:val="none" w:sz="0" w:space="0" w:color="auto"/>
                          </w:divBdr>
                          <w:divsChild>
                            <w:div w:id="1391152420">
                              <w:marLeft w:val="0"/>
                              <w:marRight w:val="0"/>
                              <w:marTop w:val="0"/>
                              <w:marBottom w:val="0"/>
                              <w:divBdr>
                                <w:top w:val="none" w:sz="0" w:space="0" w:color="auto"/>
                                <w:left w:val="none" w:sz="0" w:space="0" w:color="auto"/>
                                <w:bottom w:val="none" w:sz="0" w:space="0" w:color="auto"/>
                                <w:right w:val="none" w:sz="0" w:space="0" w:color="auto"/>
                              </w:divBdr>
                              <w:divsChild>
                                <w:div w:id="1768503692">
                                  <w:marLeft w:val="0"/>
                                  <w:marRight w:val="0"/>
                                  <w:marTop w:val="0"/>
                                  <w:marBottom w:val="0"/>
                                  <w:divBdr>
                                    <w:top w:val="none" w:sz="0" w:space="0" w:color="auto"/>
                                    <w:left w:val="none" w:sz="0" w:space="0" w:color="auto"/>
                                    <w:bottom w:val="none" w:sz="0" w:space="0" w:color="auto"/>
                                    <w:right w:val="none" w:sz="0" w:space="0" w:color="auto"/>
                                  </w:divBdr>
                                  <w:divsChild>
                                    <w:div w:id="1669748535">
                                      <w:marLeft w:val="0"/>
                                      <w:marRight w:val="0"/>
                                      <w:marTop w:val="0"/>
                                      <w:marBottom w:val="0"/>
                                      <w:divBdr>
                                        <w:top w:val="none" w:sz="0" w:space="0" w:color="auto"/>
                                        <w:left w:val="none" w:sz="0" w:space="0" w:color="auto"/>
                                        <w:bottom w:val="none" w:sz="0" w:space="0" w:color="auto"/>
                                        <w:right w:val="none" w:sz="0" w:space="0" w:color="auto"/>
                                      </w:divBdr>
                                      <w:divsChild>
                                        <w:div w:id="25563336">
                                          <w:marLeft w:val="0"/>
                                          <w:marRight w:val="0"/>
                                          <w:marTop w:val="0"/>
                                          <w:marBottom w:val="0"/>
                                          <w:divBdr>
                                            <w:top w:val="none" w:sz="0" w:space="0" w:color="auto"/>
                                            <w:left w:val="none" w:sz="0" w:space="0" w:color="auto"/>
                                            <w:bottom w:val="none" w:sz="0" w:space="0" w:color="auto"/>
                                            <w:right w:val="none" w:sz="0" w:space="0" w:color="auto"/>
                                          </w:divBdr>
                                          <w:divsChild>
                                            <w:div w:id="944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11982">
      <w:bodyDiv w:val="1"/>
      <w:marLeft w:val="0"/>
      <w:marRight w:val="0"/>
      <w:marTop w:val="0"/>
      <w:marBottom w:val="0"/>
      <w:divBdr>
        <w:top w:val="none" w:sz="0" w:space="0" w:color="auto"/>
        <w:left w:val="none" w:sz="0" w:space="0" w:color="auto"/>
        <w:bottom w:val="none" w:sz="0" w:space="0" w:color="auto"/>
        <w:right w:val="none" w:sz="0" w:space="0" w:color="auto"/>
      </w:divBdr>
      <w:divsChild>
        <w:div w:id="868300745">
          <w:marLeft w:val="0"/>
          <w:marRight w:val="0"/>
          <w:marTop w:val="0"/>
          <w:marBottom w:val="0"/>
          <w:divBdr>
            <w:top w:val="none" w:sz="0" w:space="0" w:color="auto"/>
            <w:left w:val="none" w:sz="0" w:space="0" w:color="auto"/>
            <w:bottom w:val="none" w:sz="0" w:space="0" w:color="auto"/>
            <w:right w:val="none" w:sz="0" w:space="0" w:color="auto"/>
          </w:divBdr>
          <w:divsChild>
            <w:div w:id="229780191">
              <w:marLeft w:val="0"/>
              <w:marRight w:val="0"/>
              <w:marTop w:val="0"/>
              <w:marBottom w:val="0"/>
              <w:divBdr>
                <w:top w:val="none" w:sz="0" w:space="0" w:color="auto"/>
                <w:left w:val="none" w:sz="0" w:space="0" w:color="auto"/>
                <w:bottom w:val="none" w:sz="0" w:space="0" w:color="auto"/>
                <w:right w:val="none" w:sz="0" w:space="0" w:color="auto"/>
              </w:divBdr>
              <w:divsChild>
                <w:div w:id="1101491321">
                  <w:marLeft w:val="0"/>
                  <w:marRight w:val="0"/>
                  <w:marTop w:val="0"/>
                  <w:marBottom w:val="0"/>
                  <w:divBdr>
                    <w:top w:val="none" w:sz="0" w:space="0" w:color="auto"/>
                    <w:left w:val="none" w:sz="0" w:space="0" w:color="auto"/>
                    <w:bottom w:val="none" w:sz="0" w:space="0" w:color="auto"/>
                    <w:right w:val="none" w:sz="0" w:space="0" w:color="auto"/>
                  </w:divBdr>
                  <w:divsChild>
                    <w:div w:id="746878596">
                      <w:marLeft w:val="0"/>
                      <w:marRight w:val="0"/>
                      <w:marTop w:val="0"/>
                      <w:marBottom w:val="0"/>
                      <w:divBdr>
                        <w:top w:val="none" w:sz="0" w:space="0" w:color="auto"/>
                        <w:left w:val="none" w:sz="0" w:space="0" w:color="auto"/>
                        <w:bottom w:val="none" w:sz="0" w:space="0" w:color="auto"/>
                        <w:right w:val="none" w:sz="0" w:space="0" w:color="auto"/>
                      </w:divBdr>
                      <w:divsChild>
                        <w:div w:id="856237897">
                          <w:marLeft w:val="0"/>
                          <w:marRight w:val="0"/>
                          <w:marTop w:val="0"/>
                          <w:marBottom w:val="0"/>
                          <w:divBdr>
                            <w:top w:val="none" w:sz="0" w:space="0" w:color="auto"/>
                            <w:left w:val="none" w:sz="0" w:space="0" w:color="auto"/>
                            <w:bottom w:val="none" w:sz="0" w:space="0" w:color="auto"/>
                            <w:right w:val="none" w:sz="0" w:space="0" w:color="auto"/>
                          </w:divBdr>
                          <w:divsChild>
                            <w:div w:id="253905189">
                              <w:marLeft w:val="0"/>
                              <w:marRight w:val="0"/>
                              <w:marTop w:val="0"/>
                              <w:marBottom w:val="0"/>
                              <w:divBdr>
                                <w:top w:val="none" w:sz="0" w:space="0" w:color="auto"/>
                                <w:left w:val="none" w:sz="0" w:space="0" w:color="auto"/>
                                <w:bottom w:val="none" w:sz="0" w:space="0" w:color="auto"/>
                                <w:right w:val="none" w:sz="0" w:space="0" w:color="auto"/>
                              </w:divBdr>
                              <w:divsChild>
                                <w:div w:id="1099258333">
                                  <w:marLeft w:val="0"/>
                                  <w:marRight w:val="0"/>
                                  <w:marTop w:val="0"/>
                                  <w:marBottom w:val="0"/>
                                  <w:divBdr>
                                    <w:top w:val="none" w:sz="0" w:space="0" w:color="auto"/>
                                    <w:left w:val="none" w:sz="0" w:space="0" w:color="auto"/>
                                    <w:bottom w:val="none" w:sz="0" w:space="0" w:color="auto"/>
                                    <w:right w:val="none" w:sz="0" w:space="0" w:color="auto"/>
                                  </w:divBdr>
                                  <w:divsChild>
                                    <w:div w:id="2064061233">
                                      <w:marLeft w:val="0"/>
                                      <w:marRight w:val="0"/>
                                      <w:marTop w:val="0"/>
                                      <w:marBottom w:val="0"/>
                                      <w:divBdr>
                                        <w:top w:val="none" w:sz="0" w:space="0" w:color="auto"/>
                                        <w:left w:val="none" w:sz="0" w:space="0" w:color="auto"/>
                                        <w:bottom w:val="none" w:sz="0" w:space="0" w:color="auto"/>
                                        <w:right w:val="none" w:sz="0" w:space="0" w:color="auto"/>
                                      </w:divBdr>
                                      <w:divsChild>
                                        <w:div w:id="758217356">
                                          <w:marLeft w:val="0"/>
                                          <w:marRight w:val="0"/>
                                          <w:marTop w:val="0"/>
                                          <w:marBottom w:val="0"/>
                                          <w:divBdr>
                                            <w:top w:val="none" w:sz="0" w:space="0" w:color="auto"/>
                                            <w:left w:val="none" w:sz="0" w:space="0" w:color="auto"/>
                                            <w:bottom w:val="none" w:sz="0" w:space="0" w:color="auto"/>
                                            <w:right w:val="none" w:sz="0" w:space="0" w:color="auto"/>
                                          </w:divBdr>
                                          <w:divsChild>
                                            <w:div w:id="2037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342371">
      <w:bodyDiv w:val="1"/>
      <w:marLeft w:val="0"/>
      <w:marRight w:val="0"/>
      <w:marTop w:val="0"/>
      <w:marBottom w:val="0"/>
      <w:divBdr>
        <w:top w:val="none" w:sz="0" w:space="0" w:color="auto"/>
        <w:left w:val="none" w:sz="0" w:space="0" w:color="auto"/>
        <w:bottom w:val="none" w:sz="0" w:space="0" w:color="auto"/>
        <w:right w:val="none" w:sz="0" w:space="0" w:color="auto"/>
      </w:divBdr>
    </w:div>
    <w:div w:id="1243947615">
      <w:bodyDiv w:val="1"/>
      <w:marLeft w:val="0"/>
      <w:marRight w:val="0"/>
      <w:marTop w:val="0"/>
      <w:marBottom w:val="0"/>
      <w:divBdr>
        <w:top w:val="none" w:sz="0" w:space="0" w:color="auto"/>
        <w:left w:val="none" w:sz="0" w:space="0" w:color="auto"/>
        <w:bottom w:val="none" w:sz="0" w:space="0" w:color="auto"/>
        <w:right w:val="none" w:sz="0" w:space="0" w:color="auto"/>
      </w:divBdr>
    </w:div>
    <w:div w:id="1336107864">
      <w:bodyDiv w:val="1"/>
      <w:marLeft w:val="0"/>
      <w:marRight w:val="0"/>
      <w:marTop w:val="0"/>
      <w:marBottom w:val="0"/>
      <w:divBdr>
        <w:top w:val="none" w:sz="0" w:space="0" w:color="auto"/>
        <w:left w:val="none" w:sz="0" w:space="0" w:color="auto"/>
        <w:bottom w:val="none" w:sz="0" w:space="0" w:color="auto"/>
        <w:right w:val="none" w:sz="0" w:space="0" w:color="auto"/>
      </w:divBdr>
    </w:div>
    <w:div w:id="1386752940">
      <w:bodyDiv w:val="1"/>
      <w:marLeft w:val="0"/>
      <w:marRight w:val="0"/>
      <w:marTop w:val="0"/>
      <w:marBottom w:val="0"/>
      <w:divBdr>
        <w:top w:val="none" w:sz="0" w:space="0" w:color="auto"/>
        <w:left w:val="none" w:sz="0" w:space="0" w:color="auto"/>
        <w:bottom w:val="none" w:sz="0" w:space="0" w:color="auto"/>
        <w:right w:val="none" w:sz="0" w:space="0" w:color="auto"/>
      </w:divBdr>
    </w:div>
    <w:div w:id="1391226061">
      <w:bodyDiv w:val="1"/>
      <w:marLeft w:val="0"/>
      <w:marRight w:val="0"/>
      <w:marTop w:val="0"/>
      <w:marBottom w:val="0"/>
      <w:divBdr>
        <w:top w:val="none" w:sz="0" w:space="0" w:color="auto"/>
        <w:left w:val="none" w:sz="0" w:space="0" w:color="auto"/>
        <w:bottom w:val="none" w:sz="0" w:space="0" w:color="auto"/>
        <w:right w:val="none" w:sz="0" w:space="0" w:color="auto"/>
      </w:divBdr>
    </w:div>
    <w:div w:id="1710378100">
      <w:bodyDiv w:val="1"/>
      <w:marLeft w:val="0"/>
      <w:marRight w:val="0"/>
      <w:marTop w:val="0"/>
      <w:marBottom w:val="0"/>
      <w:divBdr>
        <w:top w:val="none" w:sz="0" w:space="0" w:color="auto"/>
        <w:left w:val="none" w:sz="0" w:space="0" w:color="auto"/>
        <w:bottom w:val="none" w:sz="0" w:space="0" w:color="auto"/>
        <w:right w:val="none" w:sz="0" w:space="0" w:color="auto"/>
      </w:divBdr>
      <w:divsChild>
        <w:div w:id="34044779">
          <w:marLeft w:val="0"/>
          <w:marRight w:val="0"/>
          <w:marTop w:val="0"/>
          <w:marBottom w:val="0"/>
          <w:divBdr>
            <w:top w:val="none" w:sz="0" w:space="0" w:color="auto"/>
            <w:left w:val="none" w:sz="0" w:space="0" w:color="auto"/>
            <w:bottom w:val="none" w:sz="0" w:space="0" w:color="auto"/>
            <w:right w:val="none" w:sz="0" w:space="0" w:color="auto"/>
          </w:divBdr>
          <w:divsChild>
            <w:div w:id="1964336408">
              <w:marLeft w:val="0"/>
              <w:marRight w:val="0"/>
              <w:marTop w:val="0"/>
              <w:marBottom w:val="0"/>
              <w:divBdr>
                <w:top w:val="none" w:sz="0" w:space="0" w:color="auto"/>
                <w:left w:val="none" w:sz="0" w:space="0" w:color="auto"/>
                <w:bottom w:val="none" w:sz="0" w:space="0" w:color="auto"/>
                <w:right w:val="none" w:sz="0" w:space="0" w:color="auto"/>
              </w:divBdr>
              <w:divsChild>
                <w:div w:id="187065170">
                  <w:marLeft w:val="0"/>
                  <w:marRight w:val="0"/>
                  <w:marTop w:val="0"/>
                  <w:marBottom w:val="0"/>
                  <w:divBdr>
                    <w:top w:val="none" w:sz="0" w:space="0" w:color="auto"/>
                    <w:left w:val="none" w:sz="0" w:space="0" w:color="auto"/>
                    <w:bottom w:val="none" w:sz="0" w:space="0" w:color="auto"/>
                    <w:right w:val="none" w:sz="0" w:space="0" w:color="auto"/>
                  </w:divBdr>
                  <w:divsChild>
                    <w:div w:id="1746293029">
                      <w:marLeft w:val="0"/>
                      <w:marRight w:val="0"/>
                      <w:marTop w:val="0"/>
                      <w:marBottom w:val="0"/>
                      <w:divBdr>
                        <w:top w:val="none" w:sz="0" w:space="0" w:color="auto"/>
                        <w:left w:val="none" w:sz="0" w:space="0" w:color="auto"/>
                        <w:bottom w:val="none" w:sz="0" w:space="0" w:color="auto"/>
                        <w:right w:val="none" w:sz="0" w:space="0" w:color="auto"/>
                      </w:divBdr>
                      <w:divsChild>
                        <w:div w:id="876549111">
                          <w:marLeft w:val="0"/>
                          <w:marRight w:val="0"/>
                          <w:marTop w:val="0"/>
                          <w:marBottom w:val="0"/>
                          <w:divBdr>
                            <w:top w:val="none" w:sz="0" w:space="0" w:color="auto"/>
                            <w:left w:val="none" w:sz="0" w:space="0" w:color="auto"/>
                            <w:bottom w:val="none" w:sz="0" w:space="0" w:color="auto"/>
                            <w:right w:val="none" w:sz="0" w:space="0" w:color="auto"/>
                          </w:divBdr>
                          <w:divsChild>
                            <w:div w:id="1484783921">
                              <w:marLeft w:val="0"/>
                              <w:marRight w:val="0"/>
                              <w:marTop w:val="0"/>
                              <w:marBottom w:val="0"/>
                              <w:divBdr>
                                <w:top w:val="none" w:sz="0" w:space="0" w:color="auto"/>
                                <w:left w:val="none" w:sz="0" w:space="0" w:color="auto"/>
                                <w:bottom w:val="none" w:sz="0" w:space="0" w:color="auto"/>
                                <w:right w:val="none" w:sz="0" w:space="0" w:color="auto"/>
                              </w:divBdr>
                              <w:divsChild>
                                <w:div w:id="1334840677">
                                  <w:marLeft w:val="0"/>
                                  <w:marRight w:val="0"/>
                                  <w:marTop w:val="0"/>
                                  <w:marBottom w:val="0"/>
                                  <w:divBdr>
                                    <w:top w:val="none" w:sz="0" w:space="0" w:color="auto"/>
                                    <w:left w:val="none" w:sz="0" w:space="0" w:color="auto"/>
                                    <w:bottom w:val="none" w:sz="0" w:space="0" w:color="auto"/>
                                    <w:right w:val="none" w:sz="0" w:space="0" w:color="auto"/>
                                  </w:divBdr>
                                  <w:divsChild>
                                    <w:div w:id="593629050">
                                      <w:marLeft w:val="0"/>
                                      <w:marRight w:val="0"/>
                                      <w:marTop w:val="0"/>
                                      <w:marBottom w:val="0"/>
                                      <w:divBdr>
                                        <w:top w:val="none" w:sz="0" w:space="0" w:color="auto"/>
                                        <w:left w:val="none" w:sz="0" w:space="0" w:color="auto"/>
                                        <w:bottom w:val="none" w:sz="0" w:space="0" w:color="auto"/>
                                        <w:right w:val="none" w:sz="0" w:space="0" w:color="auto"/>
                                      </w:divBdr>
                                      <w:divsChild>
                                        <w:div w:id="1342270539">
                                          <w:marLeft w:val="0"/>
                                          <w:marRight w:val="0"/>
                                          <w:marTop w:val="0"/>
                                          <w:marBottom w:val="0"/>
                                          <w:divBdr>
                                            <w:top w:val="none" w:sz="0" w:space="0" w:color="auto"/>
                                            <w:left w:val="none" w:sz="0" w:space="0" w:color="auto"/>
                                            <w:bottom w:val="none" w:sz="0" w:space="0" w:color="auto"/>
                                            <w:right w:val="none" w:sz="0" w:space="0" w:color="auto"/>
                                          </w:divBdr>
                                          <w:divsChild>
                                            <w:div w:id="15908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385702">
      <w:bodyDiv w:val="1"/>
      <w:marLeft w:val="0"/>
      <w:marRight w:val="0"/>
      <w:marTop w:val="0"/>
      <w:marBottom w:val="0"/>
      <w:divBdr>
        <w:top w:val="none" w:sz="0" w:space="0" w:color="auto"/>
        <w:left w:val="none" w:sz="0" w:space="0" w:color="auto"/>
        <w:bottom w:val="none" w:sz="0" w:space="0" w:color="auto"/>
        <w:right w:val="none" w:sz="0" w:space="0" w:color="auto"/>
      </w:divBdr>
    </w:div>
    <w:div w:id="1838378237">
      <w:bodyDiv w:val="1"/>
      <w:marLeft w:val="0"/>
      <w:marRight w:val="0"/>
      <w:marTop w:val="0"/>
      <w:marBottom w:val="0"/>
      <w:divBdr>
        <w:top w:val="none" w:sz="0" w:space="0" w:color="auto"/>
        <w:left w:val="none" w:sz="0" w:space="0" w:color="auto"/>
        <w:bottom w:val="none" w:sz="0" w:space="0" w:color="auto"/>
        <w:right w:val="none" w:sz="0" w:space="0" w:color="auto"/>
      </w:divBdr>
    </w:div>
    <w:div w:id="1970941349">
      <w:bodyDiv w:val="1"/>
      <w:marLeft w:val="0"/>
      <w:marRight w:val="0"/>
      <w:marTop w:val="0"/>
      <w:marBottom w:val="0"/>
      <w:divBdr>
        <w:top w:val="none" w:sz="0" w:space="0" w:color="auto"/>
        <w:left w:val="none" w:sz="0" w:space="0" w:color="auto"/>
        <w:bottom w:val="none" w:sz="0" w:space="0" w:color="auto"/>
        <w:right w:val="none" w:sz="0" w:space="0" w:color="auto"/>
      </w:divBdr>
      <w:divsChild>
        <w:div w:id="1194925424">
          <w:marLeft w:val="0"/>
          <w:marRight w:val="0"/>
          <w:marTop w:val="0"/>
          <w:marBottom w:val="0"/>
          <w:divBdr>
            <w:top w:val="none" w:sz="0" w:space="0" w:color="auto"/>
            <w:left w:val="none" w:sz="0" w:space="0" w:color="auto"/>
            <w:bottom w:val="none" w:sz="0" w:space="0" w:color="auto"/>
            <w:right w:val="none" w:sz="0" w:space="0" w:color="auto"/>
          </w:divBdr>
          <w:divsChild>
            <w:div w:id="698900405">
              <w:marLeft w:val="0"/>
              <w:marRight w:val="0"/>
              <w:marTop w:val="0"/>
              <w:marBottom w:val="0"/>
              <w:divBdr>
                <w:top w:val="none" w:sz="0" w:space="0" w:color="auto"/>
                <w:left w:val="none" w:sz="0" w:space="0" w:color="auto"/>
                <w:bottom w:val="none" w:sz="0" w:space="0" w:color="auto"/>
                <w:right w:val="none" w:sz="0" w:space="0" w:color="auto"/>
              </w:divBdr>
              <w:divsChild>
                <w:div w:id="386076447">
                  <w:marLeft w:val="0"/>
                  <w:marRight w:val="0"/>
                  <w:marTop w:val="0"/>
                  <w:marBottom w:val="0"/>
                  <w:divBdr>
                    <w:top w:val="none" w:sz="0" w:space="0" w:color="auto"/>
                    <w:left w:val="none" w:sz="0" w:space="0" w:color="auto"/>
                    <w:bottom w:val="none" w:sz="0" w:space="0" w:color="auto"/>
                    <w:right w:val="none" w:sz="0" w:space="0" w:color="auto"/>
                  </w:divBdr>
                  <w:divsChild>
                    <w:div w:id="1410425948">
                      <w:marLeft w:val="0"/>
                      <w:marRight w:val="0"/>
                      <w:marTop w:val="0"/>
                      <w:marBottom w:val="0"/>
                      <w:divBdr>
                        <w:top w:val="none" w:sz="0" w:space="0" w:color="auto"/>
                        <w:left w:val="none" w:sz="0" w:space="0" w:color="auto"/>
                        <w:bottom w:val="none" w:sz="0" w:space="0" w:color="auto"/>
                        <w:right w:val="none" w:sz="0" w:space="0" w:color="auto"/>
                      </w:divBdr>
                      <w:divsChild>
                        <w:div w:id="680005855">
                          <w:marLeft w:val="0"/>
                          <w:marRight w:val="0"/>
                          <w:marTop w:val="0"/>
                          <w:marBottom w:val="0"/>
                          <w:divBdr>
                            <w:top w:val="none" w:sz="0" w:space="0" w:color="auto"/>
                            <w:left w:val="none" w:sz="0" w:space="0" w:color="auto"/>
                            <w:bottom w:val="none" w:sz="0" w:space="0" w:color="auto"/>
                            <w:right w:val="none" w:sz="0" w:space="0" w:color="auto"/>
                          </w:divBdr>
                          <w:divsChild>
                            <w:div w:id="1820225311">
                              <w:marLeft w:val="0"/>
                              <w:marRight w:val="0"/>
                              <w:marTop w:val="0"/>
                              <w:marBottom w:val="0"/>
                              <w:divBdr>
                                <w:top w:val="none" w:sz="0" w:space="0" w:color="auto"/>
                                <w:left w:val="none" w:sz="0" w:space="0" w:color="auto"/>
                                <w:bottom w:val="none" w:sz="0" w:space="0" w:color="auto"/>
                                <w:right w:val="none" w:sz="0" w:space="0" w:color="auto"/>
                              </w:divBdr>
                              <w:divsChild>
                                <w:div w:id="247034510">
                                  <w:marLeft w:val="0"/>
                                  <w:marRight w:val="0"/>
                                  <w:marTop w:val="0"/>
                                  <w:marBottom w:val="0"/>
                                  <w:divBdr>
                                    <w:top w:val="none" w:sz="0" w:space="0" w:color="auto"/>
                                    <w:left w:val="none" w:sz="0" w:space="0" w:color="auto"/>
                                    <w:bottom w:val="none" w:sz="0" w:space="0" w:color="auto"/>
                                    <w:right w:val="none" w:sz="0" w:space="0" w:color="auto"/>
                                  </w:divBdr>
                                  <w:divsChild>
                                    <w:div w:id="1154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tevropa.cz/cs/struktura-programu-he/excelentni-veda/evropska-rada-pro-vyzkum/expertni-skupina-erc/informa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A90DF-DE80-47C0-9613-A4EAC508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1108</Words>
  <Characters>6540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Sychra</dc:creator>
  <cp:lastModifiedBy>Kapucián Aleš</cp:lastModifiedBy>
  <cp:revision>12</cp:revision>
  <cp:lastPrinted>2022-09-22T10:07:00Z</cp:lastPrinted>
  <dcterms:created xsi:type="dcterms:W3CDTF">2023-08-23T09:57:00Z</dcterms:created>
  <dcterms:modified xsi:type="dcterms:W3CDTF">2023-08-25T07:43:00Z</dcterms:modified>
</cp:coreProperties>
</file>