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50" w:rsidRPr="000D10D9" w:rsidRDefault="00475F50" w:rsidP="000D10D9">
      <w:pPr>
        <w:spacing w:after="24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75F50">
        <w:rPr>
          <w:rFonts w:ascii="Arial" w:hAnsi="Arial" w:cs="Arial"/>
          <w:b/>
          <w:color w:val="0070C0"/>
          <w:sz w:val="28"/>
          <w:szCs w:val="28"/>
        </w:rPr>
        <w:t xml:space="preserve">Informace ke </w:t>
      </w:r>
      <w:r w:rsidR="00D6337A">
        <w:rPr>
          <w:rFonts w:ascii="Arial" w:hAnsi="Arial" w:cs="Arial"/>
          <w:b/>
          <w:color w:val="0070C0"/>
          <w:sz w:val="28"/>
          <w:szCs w:val="28"/>
        </w:rPr>
        <w:t>konferenci</w:t>
      </w:r>
      <w:r w:rsidRPr="00475F50">
        <w:rPr>
          <w:rFonts w:ascii="Arial" w:hAnsi="Arial" w:cs="Arial"/>
          <w:b/>
          <w:color w:val="0070C0"/>
          <w:sz w:val="28"/>
          <w:szCs w:val="28"/>
        </w:rPr>
        <w:t xml:space="preserve"> k problematice transferu znalostí</w:t>
      </w:r>
    </w:p>
    <w:p w:rsidR="00D6337A" w:rsidRDefault="00D6337A" w:rsidP="000D10D9">
      <w:pPr>
        <w:rPr>
          <w:rFonts w:ascii="Arial" w:hAnsi="Arial" w:cs="Arial"/>
        </w:rPr>
      </w:pPr>
    </w:p>
    <w:p w:rsidR="000D10D9" w:rsidRPr="000D10D9" w:rsidRDefault="000D10D9" w:rsidP="000D10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Čas a místo konání: </w:t>
      </w:r>
      <w:r w:rsidR="002110FB">
        <w:rPr>
          <w:rFonts w:ascii="Arial" w:hAnsi="Arial" w:cs="Arial"/>
        </w:rPr>
        <w:t>25. ledna 2024 od 13:00</w:t>
      </w:r>
      <w:r w:rsidR="00D6337A">
        <w:rPr>
          <w:rFonts w:ascii="Arial" w:hAnsi="Arial" w:cs="Arial"/>
        </w:rPr>
        <w:t xml:space="preserve"> (bude </w:t>
      </w:r>
      <w:r w:rsidR="002110FB">
        <w:rPr>
          <w:rFonts w:ascii="Arial" w:hAnsi="Arial" w:cs="Arial"/>
        </w:rPr>
        <w:t>potvrzeno</w:t>
      </w:r>
      <w:r w:rsidR="00D6337A">
        <w:rPr>
          <w:rFonts w:ascii="Arial" w:hAnsi="Arial" w:cs="Arial"/>
        </w:rPr>
        <w:t>)</w:t>
      </w:r>
    </w:p>
    <w:p w:rsidR="000D10D9" w:rsidRDefault="000D10D9" w:rsidP="000D10D9">
      <w:pPr>
        <w:rPr>
          <w:rFonts w:ascii="Arial" w:hAnsi="Arial" w:cs="Arial"/>
          <w:b/>
        </w:rPr>
      </w:pPr>
    </w:p>
    <w:p w:rsidR="00D6337A" w:rsidRDefault="00D6337A" w:rsidP="00D6337A">
      <w:pPr>
        <w:spacing w:after="160" w:line="276" w:lineRule="auto"/>
        <w:jc w:val="both"/>
        <w:rPr>
          <w:rFonts w:ascii="Arial" w:hAnsi="Arial" w:cs="Arial"/>
        </w:rPr>
      </w:pPr>
      <w:r w:rsidRPr="00D6337A">
        <w:rPr>
          <w:rFonts w:ascii="Arial" w:hAnsi="Arial" w:cs="Arial"/>
        </w:rPr>
        <w:t xml:space="preserve">V druhé polovině ledna 2024 je plánována jednodenní konference o transferu znalostí, na které bude představena reforma transferu. Reforma sestává </w:t>
      </w:r>
      <w:proofErr w:type="gramStart"/>
      <w:r w:rsidRPr="00D6337A">
        <w:rPr>
          <w:rFonts w:ascii="Arial" w:hAnsi="Arial" w:cs="Arial"/>
        </w:rPr>
        <w:t>ze</w:t>
      </w:r>
      <w:proofErr w:type="gramEnd"/>
      <w:r w:rsidRPr="00D6337A">
        <w:rPr>
          <w:rFonts w:ascii="Arial" w:hAnsi="Arial" w:cs="Arial"/>
        </w:rPr>
        <w:t xml:space="preserve"> 30 opatření rozdělených do šesti tematických balíčků: </w:t>
      </w:r>
    </w:p>
    <w:p w:rsidR="00D6337A" w:rsidRPr="00D6337A" w:rsidRDefault="00D6337A" w:rsidP="00D6337A">
      <w:pPr>
        <w:pStyle w:val="Odstavecseseznamem"/>
        <w:numPr>
          <w:ilvl w:val="0"/>
          <w:numId w:val="31"/>
        </w:numPr>
        <w:spacing w:after="160" w:line="276" w:lineRule="auto"/>
        <w:jc w:val="both"/>
        <w:rPr>
          <w:rFonts w:ascii="Arial" w:hAnsi="Arial" w:cs="Arial"/>
        </w:rPr>
      </w:pPr>
      <w:r w:rsidRPr="00D6337A">
        <w:rPr>
          <w:rFonts w:ascii="Arial" w:hAnsi="Arial" w:cs="Arial"/>
        </w:rPr>
        <w:t xml:space="preserve">bezpečné a transparentní legislativní prostředí, </w:t>
      </w:r>
    </w:p>
    <w:p w:rsidR="00D6337A" w:rsidRPr="00D6337A" w:rsidRDefault="00D6337A" w:rsidP="00D6337A">
      <w:pPr>
        <w:pStyle w:val="Odstavecseseznamem"/>
        <w:numPr>
          <w:ilvl w:val="0"/>
          <w:numId w:val="31"/>
        </w:numPr>
        <w:spacing w:after="160" w:line="276" w:lineRule="auto"/>
        <w:jc w:val="both"/>
        <w:rPr>
          <w:rFonts w:ascii="Arial" w:hAnsi="Arial" w:cs="Arial"/>
        </w:rPr>
      </w:pPr>
      <w:r w:rsidRPr="00D6337A">
        <w:rPr>
          <w:rFonts w:ascii="Arial" w:hAnsi="Arial" w:cs="Arial"/>
        </w:rPr>
        <w:t xml:space="preserve">orientace výzkumných organizací na transfer, </w:t>
      </w:r>
    </w:p>
    <w:p w:rsidR="00D6337A" w:rsidRPr="00D6337A" w:rsidRDefault="00D6337A" w:rsidP="00D6337A">
      <w:pPr>
        <w:pStyle w:val="Odstavecseseznamem"/>
        <w:numPr>
          <w:ilvl w:val="0"/>
          <w:numId w:val="31"/>
        </w:numPr>
        <w:spacing w:after="160" w:line="276" w:lineRule="auto"/>
        <w:jc w:val="both"/>
        <w:rPr>
          <w:rFonts w:ascii="Arial" w:hAnsi="Arial" w:cs="Arial"/>
        </w:rPr>
      </w:pPr>
      <w:r w:rsidRPr="00D6337A">
        <w:rPr>
          <w:rFonts w:ascii="Arial" w:hAnsi="Arial" w:cs="Arial"/>
        </w:rPr>
        <w:t xml:space="preserve">orientace byznysu na výzkum a vývoj, </w:t>
      </w:r>
    </w:p>
    <w:p w:rsidR="00D6337A" w:rsidRPr="00D6337A" w:rsidRDefault="00D6337A" w:rsidP="00D6337A">
      <w:pPr>
        <w:pStyle w:val="Odstavecseseznamem"/>
        <w:numPr>
          <w:ilvl w:val="0"/>
          <w:numId w:val="31"/>
        </w:numPr>
        <w:spacing w:after="160" w:line="276" w:lineRule="auto"/>
        <w:jc w:val="both"/>
        <w:rPr>
          <w:rFonts w:ascii="Arial" w:hAnsi="Arial" w:cs="Arial"/>
        </w:rPr>
      </w:pPr>
      <w:r w:rsidRPr="00D6337A">
        <w:rPr>
          <w:rFonts w:ascii="Arial" w:hAnsi="Arial" w:cs="Arial"/>
        </w:rPr>
        <w:t xml:space="preserve">ekosystém pro transfer, </w:t>
      </w:r>
    </w:p>
    <w:p w:rsidR="00D6337A" w:rsidRPr="00D6337A" w:rsidRDefault="00D6337A" w:rsidP="00D6337A">
      <w:pPr>
        <w:pStyle w:val="Odstavecseseznamem"/>
        <w:numPr>
          <w:ilvl w:val="0"/>
          <w:numId w:val="31"/>
        </w:numPr>
        <w:spacing w:after="160" w:line="276" w:lineRule="auto"/>
        <w:jc w:val="both"/>
        <w:rPr>
          <w:rFonts w:ascii="Arial" w:hAnsi="Arial" w:cs="Arial"/>
        </w:rPr>
      </w:pPr>
      <w:r w:rsidRPr="00D6337A">
        <w:rPr>
          <w:rFonts w:ascii="Arial" w:hAnsi="Arial" w:cs="Arial"/>
        </w:rPr>
        <w:t xml:space="preserve">cílená a efektivní veřejná podpora, </w:t>
      </w:r>
    </w:p>
    <w:p w:rsidR="00D6337A" w:rsidRPr="00D6337A" w:rsidRDefault="00D6337A" w:rsidP="00D6337A">
      <w:pPr>
        <w:pStyle w:val="Odstavecseseznamem"/>
        <w:numPr>
          <w:ilvl w:val="0"/>
          <w:numId w:val="31"/>
        </w:numPr>
        <w:spacing w:after="160" w:line="276" w:lineRule="auto"/>
        <w:jc w:val="both"/>
        <w:rPr>
          <w:rFonts w:ascii="Arial" w:hAnsi="Arial" w:cs="Arial"/>
        </w:rPr>
      </w:pPr>
      <w:r w:rsidRPr="00D6337A">
        <w:rPr>
          <w:rFonts w:ascii="Arial" w:hAnsi="Arial" w:cs="Arial"/>
        </w:rPr>
        <w:t xml:space="preserve">posílení soukromých investic. </w:t>
      </w:r>
    </w:p>
    <w:p w:rsidR="00D6337A" w:rsidRPr="00D6337A" w:rsidRDefault="00D6337A" w:rsidP="00D6337A">
      <w:pPr>
        <w:spacing w:after="160" w:line="276" w:lineRule="auto"/>
        <w:jc w:val="both"/>
        <w:rPr>
          <w:rFonts w:ascii="Arial" w:hAnsi="Arial" w:cs="Arial"/>
        </w:rPr>
      </w:pPr>
      <w:r w:rsidRPr="00D6337A">
        <w:rPr>
          <w:rFonts w:ascii="Arial" w:hAnsi="Arial" w:cs="Arial"/>
        </w:rPr>
        <w:t xml:space="preserve">Účastnit se budou zástupci veřejné správy (ÚV ČR, MPO, MŠMT, </w:t>
      </w:r>
      <w:proofErr w:type="spellStart"/>
      <w:r w:rsidRPr="00D6337A">
        <w:rPr>
          <w:rFonts w:ascii="Arial" w:hAnsi="Arial" w:cs="Arial"/>
        </w:rPr>
        <w:t>CzechInvest</w:t>
      </w:r>
      <w:proofErr w:type="spellEnd"/>
      <w:r w:rsidRPr="00D6337A">
        <w:rPr>
          <w:rFonts w:ascii="Arial" w:hAnsi="Arial" w:cs="Arial"/>
        </w:rPr>
        <w:t xml:space="preserve">), akademického sektoru (ČKR, AV ČR, </w:t>
      </w:r>
      <w:proofErr w:type="spellStart"/>
      <w:r w:rsidRPr="00D6337A">
        <w:rPr>
          <w:rFonts w:ascii="Arial" w:hAnsi="Arial" w:cs="Arial"/>
        </w:rPr>
        <w:t>Transfera</w:t>
      </w:r>
      <w:proofErr w:type="spellEnd"/>
      <w:r w:rsidRPr="00D6337A">
        <w:rPr>
          <w:rFonts w:ascii="Arial" w:hAnsi="Arial" w:cs="Arial"/>
        </w:rPr>
        <w:t>) i podnikového a finančního sektoru (HK, SP ČR, ČBA).</w:t>
      </w:r>
    </w:p>
    <w:p w:rsidR="00465CFE" w:rsidRDefault="00465CFE" w:rsidP="00266AB1">
      <w:pPr>
        <w:spacing w:after="24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266AB1" w:rsidRPr="00266AB1" w:rsidRDefault="00266AB1" w:rsidP="00266AB1">
      <w:pPr>
        <w:spacing w:after="24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8D4308" w:rsidRDefault="008D4308" w:rsidP="008D4308">
      <w:pPr>
        <w:autoSpaceDE w:val="0"/>
        <w:autoSpaceDN w:val="0"/>
        <w:adjustRightInd w:val="0"/>
        <w:spacing w:before="240"/>
        <w:rPr>
          <w:rFonts w:ascii="Tms Rmn" w:eastAsiaTheme="minorHAnsi" w:hAnsi="Tms Rmn" w:cs="Tms Rmn"/>
          <w:color w:val="000000"/>
          <w:sz w:val="22"/>
          <w:szCs w:val="22"/>
          <w:lang w:eastAsia="en-US"/>
        </w:rPr>
      </w:pPr>
      <w:r>
        <w:rPr>
          <w:rFonts w:ascii="Tms Rmn" w:eastAsiaTheme="minorHAnsi" w:hAnsi="Tms Rmn" w:cs="Tms Rmn"/>
          <w:color w:val="000000"/>
          <w:sz w:val="22"/>
          <w:szCs w:val="22"/>
          <w:lang w:eastAsia="en-US"/>
        </w:rPr>
        <w:t> </w:t>
      </w:r>
    </w:p>
    <w:p w:rsidR="008D4308" w:rsidRDefault="008D4308" w:rsidP="008D4308">
      <w:pPr>
        <w:autoSpaceDE w:val="0"/>
        <w:autoSpaceDN w:val="0"/>
        <w:adjustRightInd w:val="0"/>
        <w:spacing w:before="240"/>
        <w:rPr>
          <w:rFonts w:ascii="Tms Rmn" w:eastAsiaTheme="minorHAnsi" w:hAnsi="Tms Rmn" w:cs="Tms Rmn"/>
          <w:color w:val="000000"/>
          <w:sz w:val="22"/>
          <w:szCs w:val="22"/>
          <w:lang w:eastAsia="en-US"/>
        </w:rPr>
      </w:pPr>
      <w:r>
        <w:rPr>
          <w:rFonts w:ascii="Tms Rmn" w:eastAsiaTheme="minorHAnsi" w:hAnsi="Tms Rmn" w:cs="Tms Rmn"/>
          <w:color w:val="000000"/>
          <w:sz w:val="22"/>
          <w:szCs w:val="22"/>
          <w:lang w:eastAsia="en-US"/>
        </w:rPr>
        <w:t> </w:t>
      </w:r>
    </w:p>
    <w:p w:rsidR="008D4308" w:rsidRDefault="008D4308" w:rsidP="008D4308">
      <w:pPr>
        <w:spacing w:after="240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Tms Rmn" w:eastAsiaTheme="minorHAnsi" w:hAnsi="Tms Rmn" w:cs="Tms Rmn"/>
          <w:color w:val="000000"/>
          <w:sz w:val="22"/>
          <w:szCs w:val="22"/>
          <w:lang w:eastAsia="en-US"/>
        </w:rPr>
        <w:t> </w:t>
      </w:r>
    </w:p>
    <w:p w:rsidR="000C7099" w:rsidRPr="006C4CB9" w:rsidRDefault="000C7099" w:rsidP="00394D13">
      <w:pPr>
        <w:spacing w:after="24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0C7099" w:rsidRPr="00A658BE" w:rsidRDefault="000C7099" w:rsidP="000C7099">
      <w:pPr>
        <w:autoSpaceDE w:val="0"/>
        <w:autoSpaceDN w:val="0"/>
        <w:adjustRightInd w:val="0"/>
        <w:spacing w:before="240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bookmarkStart w:id="0" w:name="_GoBack"/>
      <w:bookmarkEnd w:id="0"/>
    </w:p>
    <w:sectPr w:rsidR="000C7099" w:rsidRPr="00A658BE" w:rsidSect="009758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3B6" w:rsidRDefault="00B823B6" w:rsidP="008F77F6">
      <w:r>
        <w:separator/>
      </w:r>
    </w:p>
  </w:endnote>
  <w:endnote w:type="continuationSeparator" w:id="0">
    <w:p w:rsidR="00B823B6" w:rsidRDefault="00B823B6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0CD" w:rsidRPr="00CC370F" w:rsidRDefault="00B120CD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6337A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66259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B120CD" w:rsidRDefault="00B120CD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66259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66259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B120CD" w:rsidRPr="00CC370F" w:rsidRDefault="00B120CD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Zpracoval/a:</w:t>
        </w:r>
        <w:r w:rsidR="00C457BB">
          <w:rPr>
            <w:rFonts w:ascii="Arial" w:hAnsi="Arial" w:cs="Arial"/>
            <w:sz w:val="18"/>
            <w:szCs w:val="18"/>
          </w:rPr>
          <w:t xml:space="preserve"> </w:t>
        </w:r>
        <w:r w:rsidR="00D6337A">
          <w:rPr>
            <w:rFonts w:ascii="Arial" w:hAnsi="Arial" w:cs="Arial"/>
            <w:sz w:val="18"/>
            <w:szCs w:val="18"/>
          </w:rPr>
          <w:t xml:space="preserve">Ing. Anna </w:t>
        </w:r>
        <w:proofErr w:type="spellStart"/>
        <w:r w:rsidR="00D6337A">
          <w:rPr>
            <w:rFonts w:ascii="Arial" w:hAnsi="Arial" w:cs="Arial"/>
            <w:sz w:val="18"/>
            <w:szCs w:val="18"/>
          </w:rPr>
          <w:t>Cidolinová</w:t>
        </w:r>
        <w:proofErr w:type="spellEnd"/>
        <w:r w:rsidR="00D6337A">
          <w:rPr>
            <w:rFonts w:ascii="Arial" w:hAnsi="Arial" w:cs="Arial"/>
            <w:sz w:val="18"/>
            <w:szCs w:val="18"/>
          </w:rPr>
          <w:t>, Ph.D.</w:t>
        </w:r>
        <w:r w:rsidR="00FD3566">
          <w:rPr>
            <w:rFonts w:ascii="Arial" w:hAnsi="Arial" w:cs="Arial"/>
            <w:sz w:val="18"/>
            <w:szCs w:val="18"/>
          </w:rPr>
          <w:t xml:space="preserve"> </w:t>
        </w:r>
        <w:proofErr w:type="gramStart"/>
        <w:r w:rsidR="00366259">
          <w:rPr>
            <w:rFonts w:ascii="Arial" w:hAnsi="Arial" w:cs="Arial"/>
            <w:sz w:val="18"/>
            <w:szCs w:val="18"/>
          </w:rPr>
          <w:t>08</w:t>
        </w:r>
        <w:r w:rsidR="00D6337A">
          <w:rPr>
            <w:rFonts w:ascii="Arial" w:hAnsi="Arial" w:cs="Arial"/>
            <w:sz w:val="18"/>
            <w:szCs w:val="18"/>
          </w:rPr>
          <w:t>.12</w:t>
        </w:r>
        <w:r w:rsidR="00FD3566">
          <w:rPr>
            <w:rFonts w:ascii="Arial" w:hAnsi="Arial" w:cs="Arial"/>
            <w:sz w:val="18"/>
            <w:szCs w:val="18"/>
          </w:rPr>
          <w:t>.2023</w:t>
        </w:r>
        <w:proofErr w:type="gramEnd"/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3B6" w:rsidRDefault="00B823B6" w:rsidP="008F77F6">
      <w:r>
        <w:separator/>
      </w:r>
    </w:p>
  </w:footnote>
  <w:footnote w:type="continuationSeparator" w:id="0">
    <w:p w:rsidR="00B823B6" w:rsidRDefault="00B823B6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B120CD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120CD" w:rsidRPr="009758E5" w:rsidRDefault="00B120CD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B120CD" w:rsidRPr="00CC370F" w:rsidRDefault="00B120CD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B120CD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B120CD" w:rsidRPr="009758E5" w:rsidRDefault="00B120CD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752" behindDoc="0" locked="0" layoutInCell="1" allowOverlap="1" wp14:anchorId="419188B4" wp14:editId="073645CC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110FB" w:rsidRPr="00C12F55" w:rsidRDefault="002110FB" w:rsidP="002110FB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396/C3</w:t>
          </w:r>
        </w:p>
      </w:tc>
    </w:tr>
  </w:tbl>
  <w:p w:rsidR="00B120CD" w:rsidRDefault="00B120CD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D2FCB0D4"/>
    <w:lvl w:ilvl="0">
      <w:numFmt w:val="bullet"/>
      <w:lvlText w:val="*"/>
      <w:lvlJc w:val="left"/>
    </w:lvl>
  </w:abstractNum>
  <w:abstractNum w:abstractNumId="2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FF4293"/>
    <w:multiLevelType w:val="hybridMultilevel"/>
    <w:tmpl w:val="97ECA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0E08E5"/>
    <w:multiLevelType w:val="hybridMultilevel"/>
    <w:tmpl w:val="D2C4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1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F0D5C"/>
    <w:multiLevelType w:val="hybridMultilevel"/>
    <w:tmpl w:val="7E8AD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A7F19"/>
    <w:multiLevelType w:val="hybridMultilevel"/>
    <w:tmpl w:val="8EC24A28"/>
    <w:lvl w:ilvl="0" w:tplc="ADE81E74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95CD9"/>
    <w:multiLevelType w:val="hybridMultilevel"/>
    <w:tmpl w:val="6360F2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E6A34"/>
    <w:multiLevelType w:val="hybridMultilevel"/>
    <w:tmpl w:val="9B0466AA"/>
    <w:lvl w:ilvl="0" w:tplc="ECFAB4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C79FA"/>
    <w:multiLevelType w:val="hybridMultilevel"/>
    <w:tmpl w:val="7A3E1D68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9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E6E36"/>
    <w:multiLevelType w:val="hybridMultilevel"/>
    <w:tmpl w:val="733A16F8"/>
    <w:lvl w:ilvl="0" w:tplc="9D4AA5F0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9"/>
  </w:num>
  <w:num w:numId="5">
    <w:abstractNumId w:val="16"/>
  </w:num>
  <w:num w:numId="6">
    <w:abstractNumId w:val="0"/>
  </w:num>
  <w:num w:numId="7">
    <w:abstractNumId w:val="7"/>
  </w:num>
  <w:num w:numId="8">
    <w:abstractNumId w:val="20"/>
  </w:num>
  <w:num w:numId="9">
    <w:abstractNumId w:val="10"/>
  </w:num>
  <w:num w:numId="10">
    <w:abstractNumId w:val="21"/>
  </w:num>
  <w:num w:numId="11">
    <w:abstractNumId w:val="19"/>
  </w:num>
  <w:num w:numId="12">
    <w:abstractNumId w:val="25"/>
  </w:num>
  <w:num w:numId="13">
    <w:abstractNumId w:val="17"/>
  </w:num>
  <w:num w:numId="14">
    <w:abstractNumId w:val="28"/>
  </w:num>
  <w:num w:numId="15">
    <w:abstractNumId w:val="13"/>
  </w:num>
  <w:num w:numId="1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</w:num>
  <w:num w:numId="18">
    <w:abstractNumId w:val="29"/>
  </w:num>
  <w:num w:numId="19">
    <w:abstractNumId w:val="2"/>
  </w:num>
  <w:num w:numId="20">
    <w:abstractNumId w:val="6"/>
  </w:num>
  <w:num w:numId="21">
    <w:abstractNumId w:val="27"/>
  </w:num>
  <w:num w:numId="22">
    <w:abstractNumId w:val="26"/>
  </w:num>
  <w:num w:numId="23">
    <w:abstractNumId w:val="5"/>
  </w:num>
  <w:num w:numId="24">
    <w:abstractNumId w:val="12"/>
  </w:num>
  <w:num w:numId="25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6">
    <w:abstractNumId w:val="22"/>
  </w:num>
  <w:num w:numId="27">
    <w:abstractNumId w:val="24"/>
  </w:num>
  <w:num w:numId="28">
    <w:abstractNumId w:val="23"/>
  </w:num>
  <w:num w:numId="29">
    <w:abstractNumId w:val="30"/>
  </w:num>
  <w:num w:numId="30">
    <w:abstractNumId w:val="1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12F"/>
    <w:rsid w:val="00011596"/>
    <w:rsid w:val="000120D6"/>
    <w:rsid w:val="00016B78"/>
    <w:rsid w:val="0002313D"/>
    <w:rsid w:val="00033327"/>
    <w:rsid w:val="00035EFD"/>
    <w:rsid w:val="00041AC0"/>
    <w:rsid w:val="00043BB4"/>
    <w:rsid w:val="000472F8"/>
    <w:rsid w:val="000549A1"/>
    <w:rsid w:val="000562B1"/>
    <w:rsid w:val="000574CE"/>
    <w:rsid w:val="00062D4B"/>
    <w:rsid w:val="00065C9D"/>
    <w:rsid w:val="000668D4"/>
    <w:rsid w:val="000722CE"/>
    <w:rsid w:val="00076499"/>
    <w:rsid w:val="00077AD9"/>
    <w:rsid w:val="00081162"/>
    <w:rsid w:val="0008125C"/>
    <w:rsid w:val="00083370"/>
    <w:rsid w:val="00084C50"/>
    <w:rsid w:val="00086B42"/>
    <w:rsid w:val="000942EB"/>
    <w:rsid w:val="000B314A"/>
    <w:rsid w:val="000B347D"/>
    <w:rsid w:val="000C1F1B"/>
    <w:rsid w:val="000C2009"/>
    <w:rsid w:val="000C4503"/>
    <w:rsid w:val="000C4A33"/>
    <w:rsid w:val="000C7099"/>
    <w:rsid w:val="000C7CA6"/>
    <w:rsid w:val="000D0E51"/>
    <w:rsid w:val="000D10D9"/>
    <w:rsid w:val="000E29A9"/>
    <w:rsid w:val="000E3C17"/>
    <w:rsid w:val="000E5261"/>
    <w:rsid w:val="000E7427"/>
    <w:rsid w:val="001029D8"/>
    <w:rsid w:val="0010695C"/>
    <w:rsid w:val="001125CD"/>
    <w:rsid w:val="001129EF"/>
    <w:rsid w:val="00113A3F"/>
    <w:rsid w:val="00113FB3"/>
    <w:rsid w:val="001151F0"/>
    <w:rsid w:val="001153DA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200490"/>
    <w:rsid w:val="00203C83"/>
    <w:rsid w:val="002110FB"/>
    <w:rsid w:val="00215834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66AB1"/>
    <w:rsid w:val="002701B8"/>
    <w:rsid w:val="00271833"/>
    <w:rsid w:val="0027714E"/>
    <w:rsid w:val="00283DBF"/>
    <w:rsid w:val="0028411C"/>
    <w:rsid w:val="00293109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4CD2"/>
    <w:rsid w:val="002C6978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403ED"/>
    <w:rsid w:val="003538D0"/>
    <w:rsid w:val="003572B9"/>
    <w:rsid w:val="00360293"/>
    <w:rsid w:val="0036298F"/>
    <w:rsid w:val="00363BA3"/>
    <w:rsid w:val="00366259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D13"/>
    <w:rsid w:val="00394E6A"/>
    <w:rsid w:val="003A0AC6"/>
    <w:rsid w:val="003A0E72"/>
    <w:rsid w:val="003A37F0"/>
    <w:rsid w:val="003A5087"/>
    <w:rsid w:val="003A7D44"/>
    <w:rsid w:val="003B0484"/>
    <w:rsid w:val="003B6C14"/>
    <w:rsid w:val="003B78D8"/>
    <w:rsid w:val="003C2A8E"/>
    <w:rsid w:val="003C3856"/>
    <w:rsid w:val="003C3FEC"/>
    <w:rsid w:val="003C6020"/>
    <w:rsid w:val="003C63EE"/>
    <w:rsid w:val="003D2A3D"/>
    <w:rsid w:val="003E2B2F"/>
    <w:rsid w:val="003E3BB2"/>
    <w:rsid w:val="003E5FC1"/>
    <w:rsid w:val="003E6A03"/>
    <w:rsid w:val="00400F71"/>
    <w:rsid w:val="00403A63"/>
    <w:rsid w:val="00407FCF"/>
    <w:rsid w:val="00414FDE"/>
    <w:rsid w:val="00423DB2"/>
    <w:rsid w:val="00424438"/>
    <w:rsid w:val="0043363D"/>
    <w:rsid w:val="004369C1"/>
    <w:rsid w:val="00440882"/>
    <w:rsid w:val="00441F71"/>
    <w:rsid w:val="00443D2C"/>
    <w:rsid w:val="004511DF"/>
    <w:rsid w:val="0045567B"/>
    <w:rsid w:val="004600B2"/>
    <w:rsid w:val="0046041D"/>
    <w:rsid w:val="00465CFE"/>
    <w:rsid w:val="00475F50"/>
    <w:rsid w:val="0048037B"/>
    <w:rsid w:val="004804E7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69FD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DE6"/>
    <w:rsid w:val="005317CA"/>
    <w:rsid w:val="00534D6C"/>
    <w:rsid w:val="00546E0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43A8"/>
    <w:rsid w:val="005F550B"/>
    <w:rsid w:val="00602C6F"/>
    <w:rsid w:val="0061400F"/>
    <w:rsid w:val="006148A3"/>
    <w:rsid w:val="006168DA"/>
    <w:rsid w:val="00616978"/>
    <w:rsid w:val="00616D9D"/>
    <w:rsid w:val="00617289"/>
    <w:rsid w:val="0062369D"/>
    <w:rsid w:val="00631137"/>
    <w:rsid w:val="00631742"/>
    <w:rsid w:val="00631B57"/>
    <w:rsid w:val="00632405"/>
    <w:rsid w:val="0063251D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83EBD"/>
    <w:rsid w:val="006900DD"/>
    <w:rsid w:val="00693963"/>
    <w:rsid w:val="0069489B"/>
    <w:rsid w:val="006B0034"/>
    <w:rsid w:val="006B073F"/>
    <w:rsid w:val="006B5593"/>
    <w:rsid w:val="006B5DC7"/>
    <w:rsid w:val="006C24DF"/>
    <w:rsid w:val="006C2D93"/>
    <w:rsid w:val="006C4CB9"/>
    <w:rsid w:val="006C6371"/>
    <w:rsid w:val="006D5C29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13512"/>
    <w:rsid w:val="007138C1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50B7"/>
    <w:rsid w:val="00756CAA"/>
    <w:rsid w:val="007609D3"/>
    <w:rsid w:val="00764B28"/>
    <w:rsid w:val="007701A1"/>
    <w:rsid w:val="00773F0B"/>
    <w:rsid w:val="00784DC1"/>
    <w:rsid w:val="00792371"/>
    <w:rsid w:val="007947D1"/>
    <w:rsid w:val="00796F00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51BA"/>
    <w:rsid w:val="00845C3B"/>
    <w:rsid w:val="00845F8A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76001"/>
    <w:rsid w:val="00882EF6"/>
    <w:rsid w:val="0089347B"/>
    <w:rsid w:val="0089463A"/>
    <w:rsid w:val="0089743E"/>
    <w:rsid w:val="008A603A"/>
    <w:rsid w:val="008A69B5"/>
    <w:rsid w:val="008A7244"/>
    <w:rsid w:val="008C0727"/>
    <w:rsid w:val="008C2412"/>
    <w:rsid w:val="008C68D1"/>
    <w:rsid w:val="008D0383"/>
    <w:rsid w:val="008D1A8F"/>
    <w:rsid w:val="008D2E30"/>
    <w:rsid w:val="008D3453"/>
    <w:rsid w:val="008D4308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300D3"/>
    <w:rsid w:val="00931AEE"/>
    <w:rsid w:val="00935CDE"/>
    <w:rsid w:val="009366F5"/>
    <w:rsid w:val="009369FE"/>
    <w:rsid w:val="00942E4F"/>
    <w:rsid w:val="00944903"/>
    <w:rsid w:val="00946879"/>
    <w:rsid w:val="00952319"/>
    <w:rsid w:val="00955A00"/>
    <w:rsid w:val="0096168D"/>
    <w:rsid w:val="0096205B"/>
    <w:rsid w:val="009705F5"/>
    <w:rsid w:val="0097475D"/>
    <w:rsid w:val="009758E5"/>
    <w:rsid w:val="00975E6F"/>
    <w:rsid w:val="00977888"/>
    <w:rsid w:val="0098348B"/>
    <w:rsid w:val="009834F3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35A3"/>
    <w:rsid w:val="009E5B49"/>
    <w:rsid w:val="009E660F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43C0"/>
    <w:rsid w:val="00A658BE"/>
    <w:rsid w:val="00A65BA6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A38A4"/>
    <w:rsid w:val="00AA5DA0"/>
    <w:rsid w:val="00AA6A69"/>
    <w:rsid w:val="00AB3E70"/>
    <w:rsid w:val="00AC2E42"/>
    <w:rsid w:val="00AC5E4F"/>
    <w:rsid w:val="00AD53F5"/>
    <w:rsid w:val="00AD5458"/>
    <w:rsid w:val="00AD5A0A"/>
    <w:rsid w:val="00AD68AD"/>
    <w:rsid w:val="00AD6A19"/>
    <w:rsid w:val="00AE02E9"/>
    <w:rsid w:val="00AE0517"/>
    <w:rsid w:val="00AE06BD"/>
    <w:rsid w:val="00AE1D0E"/>
    <w:rsid w:val="00AF0A72"/>
    <w:rsid w:val="00AF1AA7"/>
    <w:rsid w:val="00AF29CD"/>
    <w:rsid w:val="00AF53D9"/>
    <w:rsid w:val="00AF7813"/>
    <w:rsid w:val="00B00B36"/>
    <w:rsid w:val="00B06CFD"/>
    <w:rsid w:val="00B0750E"/>
    <w:rsid w:val="00B120CD"/>
    <w:rsid w:val="00B1657A"/>
    <w:rsid w:val="00B220C2"/>
    <w:rsid w:val="00B26E0F"/>
    <w:rsid w:val="00B3172E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23B6"/>
    <w:rsid w:val="00B844AE"/>
    <w:rsid w:val="00B85160"/>
    <w:rsid w:val="00B859BB"/>
    <w:rsid w:val="00B93D21"/>
    <w:rsid w:val="00BA2EE8"/>
    <w:rsid w:val="00BB129B"/>
    <w:rsid w:val="00BB2B4B"/>
    <w:rsid w:val="00BB524A"/>
    <w:rsid w:val="00BC383C"/>
    <w:rsid w:val="00BC7C90"/>
    <w:rsid w:val="00BD04E9"/>
    <w:rsid w:val="00BD43E5"/>
    <w:rsid w:val="00BD5AED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C24"/>
    <w:rsid w:val="00C42D67"/>
    <w:rsid w:val="00C457BB"/>
    <w:rsid w:val="00C51755"/>
    <w:rsid w:val="00C52863"/>
    <w:rsid w:val="00C60EAF"/>
    <w:rsid w:val="00C67FA2"/>
    <w:rsid w:val="00C7019E"/>
    <w:rsid w:val="00C7042A"/>
    <w:rsid w:val="00C72E8E"/>
    <w:rsid w:val="00C75C9F"/>
    <w:rsid w:val="00C7705A"/>
    <w:rsid w:val="00C90AE6"/>
    <w:rsid w:val="00C95C0A"/>
    <w:rsid w:val="00C96EEE"/>
    <w:rsid w:val="00CA1DD6"/>
    <w:rsid w:val="00CB2D2F"/>
    <w:rsid w:val="00CB52DF"/>
    <w:rsid w:val="00CC175F"/>
    <w:rsid w:val="00CC370F"/>
    <w:rsid w:val="00CC7432"/>
    <w:rsid w:val="00CD48FE"/>
    <w:rsid w:val="00CD5928"/>
    <w:rsid w:val="00CE09F7"/>
    <w:rsid w:val="00CE1416"/>
    <w:rsid w:val="00CF1B0D"/>
    <w:rsid w:val="00CF6180"/>
    <w:rsid w:val="00CF7073"/>
    <w:rsid w:val="00D02186"/>
    <w:rsid w:val="00D152A4"/>
    <w:rsid w:val="00D1557C"/>
    <w:rsid w:val="00D26DED"/>
    <w:rsid w:val="00D31D67"/>
    <w:rsid w:val="00D320CE"/>
    <w:rsid w:val="00D32312"/>
    <w:rsid w:val="00D348EB"/>
    <w:rsid w:val="00D348FA"/>
    <w:rsid w:val="00D365EF"/>
    <w:rsid w:val="00D40848"/>
    <w:rsid w:val="00D42C79"/>
    <w:rsid w:val="00D432F2"/>
    <w:rsid w:val="00D46BDF"/>
    <w:rsid w:val="00D53EF7"/>
    <w:rsid w:val="00D62773"/>
    <w:rsid w:val="00D6337A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3CBF"/>
    <w:rsid w:val="00DE6014"/>
    <w:rsid w:val="00DE62AD"/>
    <w:rsid w:val="00DE6522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7F0"/>
    <w:rsid w:val="00E90863"/>
    <w:rsid w:val="00E917DE"/>
    <w:rsid w:val="00E92F24"/>
    <w:rsid w:val="00E94BD8"/>
    <w:rsid w:val="00EA673A"/>
    <w:rsid w:val="00EB7070"/>
    <w:rsid w:val="00EC1384"/>
    <w:rsid w:val="00EC2224"/>
    <w:rsid w:val="00EC2802"/>
    <w:rsid w:val="00EC6CAE"/>
    <w:rsid w:val="00ED1193"/>
    <w:rsid w:val="00ED4155"/>
    <w:rsid w:val="00EF44C9"/>
    <w:rsid w:val="00EF6FB6"/>
    <w:rsid w:val="00EF74ED"/>
    <w:rsid w:val="00F0137B"/>
    <w:rsid w:val="00F01556"/>
    <w:rsid w:val="00F038F1"/>
    <w:rsid w:val="00F05174"/>
    <w:rsid w:val="00F117E5"/>
    <w:rsid w:val="00F25E91"/>
    <w:rsid w:val="00F2660A"/>
    <w:rsid w:val="00F27FA8"/>
    <w:rsid w:val="00F30142"/>
    <w:rsid w:val="00F31DFD"/>
    <w:rsid w:val="00F323AC"/>
    <w:rsid w:val="00F4189F"/>
    <w:rsid w:val="00F4448B"/>
    <w:rsid w:val="00F44FB1"/>
    <w:rsid w:val="00F462C6"/>
    <w:rsid w:val="00F46740"/>
    <w:rsid w:val="00F51DCA"/>
    <w:rsid w:val="00F554DB"/>
    <w:rsid w:val="00F55B42"/>
    <w:rsid w:val="00F56707"/>
    <w:rsid w:val="00F65F1B"/>
    <w:rsid w:val="00F66EAA"/>
    <w:rsid w:val="00F70BE6"/>
    <w:rsid w:val="00F71956"/>
    <w:rsid w:val="00F72B7E"/>
    <w:rsid w:val="00F751C8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566"/>
    <w:rsid w:val="00FD3BB5"/>
    <w:rsid w:val="00FD5BC1"/>
    <w:rsid w:val="00FE261D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31D53F"/>
  <w15:docId w15:val="{17B7F578-1CC0-4CD8-97EF-BB90B6CF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57B0E-5909-4A08-B4B4-00CD97E0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Cidlinová Anna</cp:lastModifiedBy>
  <cp:revision>5</cp:revision>
  <cp:lastPrinted>2023-12-14T14:25:00Z</cp:lastPrinted>
  <dcterms:created xsi:type="dcterms:W3CDTF">2023-12-05T16:28:00Z</dcterms:created>
  <dcterms:modified xsi:type="dcterms:W3CDTF">2023-12-14T14:26:00Z</dcterms:modified>
</cp:coreProperties>
</file>