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BC6BA" w14:textId="2F6E2C3A" w:rsidR="009244AE" w:rsidRPr="001B6085" w:rsidRDefault="009244AE" w:rsidP="009244AE">
      <w:pPr>
        <w:spacing w:after="120" w:line="216" w:lineRule="auto"/>
        <w:ind w:left="48" w:right="62" w:firstLine="0"/>
        <w:jc w:val="center"/>
        <w:rPr>
          <w:rFonts w:ascii="Arial" w:hAnsi="Arial" w:cs="Arial"/>
          <w:b/>
          <w:bCs/>
          <w:color w:val="2E74B5" w:themeColor="accent1" w:themeShade="BF"/>
          <w:sz w:val="28"/>
          <w:szCs w:val="28"/>
        </w:rPr>
      </w:pPr>
      <w:r w:rsidRPr="001B6085">
        <w:rPr>
          <w:rFonts w:ascii="Arial" w:hAnsi="Arial" w:cs="Arial"/>
          <w:b/>
          <w:bCs/>
          <w:color w:val="2E74B5" w:themeColor="accent1" w:themeShade="BF"/>
          <w:sz w:val="28"/>
          <w:szCs w:val="28"/>
        </w:rPr>
        <w:t>Statut</w:t>
      </w:r>
    </w:p>
    <w:p w14:paraId="398C0431" w14:textId="0D05F64C" w:rsidR="0070352B" w:rsidRPr="001B6085" w:rsidRDefault="00BB2A1C" w:rsidP="009244AE">
      <w:pPr>
        <w:spacing w:after="120" w:line="216" w:lineRule="auto"/>
        <w:ind w:left="48" w:right="62" w:firstLine="0"/>
        <w:jc w:val="center"/>
        <w:rPr>
          <w:rFonts w:ascii="Arial" w:hAnsi="Arial" w:cs="Arial"/>
          <w:b/>
          <w:bCs/>
          <w:color w:val="2E74B5" w:themeColor="accent1" w:themeShade="BF"/>
          <w:sz w:val="28"/>
          <w:szCs w:val="28"/>
        </w:rPr>
      </w:pPr>
      <w:r w:rsidRPr="001B6085">
        <w:rPr>
          <w:rFonts w:ascii="Arial" w:hAnsi="Arial" w:cs="Arial"/>
          <w:b/>
          <w:bCs/>
          <w:color w:val="2E74B5" w:themeColor="accent1" w:themeShade="BF"/>
          <w:sz w:val="28"/>
          <w:szCs w:val="28"/>
        </w:rPr>
        <w:t>Cen</w:t>
      </w:r>
      <w:r w:rsidR="00103F1A" w:rsidRPr="001B6085">
        <w:rPr>
          <w:rFonts w:ascii="Arial" w:hAnsi="Arial" w:cs="Arial"/>
          <w:b/>
          <w:bCs/>
          <w:color w:val="2E74B5" w:themeColor="accent1" w:themeShade="BF"/>
          <w:sz w:val="28"/>
          <w:szCs w:val="28"/>
        </w:rPr>
        <w:t>a</w:t>
      </w:r>
      <w:r w:rsidRPr="001B6085">
        <w:rPr>
          <w:rFonts w:ascii="Arial" w:hAnsi="Arial" w:cs="Arial"/>
          <w:b/>
          <w:bCs/>
          <w:color w:val="2E74B5" w:themeColor="accent1" w:themeShade="BF"/>
          <w:sz w:val="28"/>
          <w:szCs w:val="28"/>
        </w:rPr>
        <w:t xml:space="preserve"> předsedy Rady pro výzkum, vývoj a inovace za propagaci nebo popularizaci výzkumu, experimen</w:t>
      </w:r>
      <w:r w:rsidR="00B0437E" w:rsidRPr="001B6085">
        <w:rPr>
          <w:rFonts w:ascii="Arial" w:hAnsi="Arial" w:cs="Arial"/>
          <w:b/>
          <w:bCs/>
          <w:color w:val="2E74B5" w:themeColor="accent1" w:themeShade="BF"/>
          <w:sz w:val="28"/>
          <w:szCs w:val="28"/>
        </w:rPr>
        <w:t>tá</w:t>
      </w:r>
      <w:r w:rsidRPr="001B6085">
        <w:rPr>
          <w:rFonts w:ascii="Arial" w:hAnsi="Arial" w:cs="Arial"/>
          <w:b/>
          <w:bCs/>
          <w:color w:val="2E74B5" w:themeColor="accent1" w:themeShade="BF"/>
          <w:sz w:val="28"/>
          <w:szCs w:val="28"/>
        </w:rPr>
        <w:t>lního vývoje a inovací</w:t>
      </w:r>
    </w:p>
    <w:p w14:paraId="38C66919" w14:textId="77777777" w:rsidR="009244AE" w:rsidRPr="001B6085" w:rsidRDefault="009244AE" w:rsidP="009244AE">
      <w:pPr>
        <w:spacing w:after="120" w:line="216" w:lineRule="auto"/>
        <w:ind w:left="48" w:right="62" w:firstLine="0"/>
        <w:jc w:val="center"/>
        <w:rPr>
          <w:rFonts w:ascii="Arial" w:hAnsi="Arial" w:cs="Arial"/>
          <w:b/>
          <w:bCs/>
          <w:sz w:val="22"/>
        </w:rPr>
      </w:pPr>
    </w:p>
    <w:p w14:paraId="4B898E30" w14:textId="77777777" w:rsidR="0070352B" w:rsidRPr="001B6085" w:rsidRDefault="00BB2A1C">
      <w:pPr>
        <w:spacing w:after="0" w:line="259" w:lineRule="auto"/>
        <w:ind w:left="44" w:right="34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Článek 1</w:t>
      </w:r>
    </w:p>
    <w:p w14:paraId="77209EBA" w14:textId="77777777" w:rsidR="0070352B" w:rsidRPr="001B6085" w:rsidRDefault="00BB2A1C">
      <w:pPr>
        <w:spacing w:after="75" w:line="259" w:lineRule="auto"/>
        <w:ind w:left="44" w:right="29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Základní ustanovení</w:t>
      </w:r>
    </w:p>
    <w:p w14:paraId="397636DD" w14:textId="7A201AF1" w:rsidR="0070352B" w:rsidRPr="001B6085" w:rsidRDefault="00BB2A1C">
      <w:pPr>
        <w:numPr>
          <w:ilvl w:val="0"/>
          <w:numId w:val="1"/>
        </w:numPr>
        <w:spacing w:after="14"/>
        <w:ind w:right="4" w:hanging="370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Cena předsedy Rady pro výzkum, vývoj a inovace za propagaci nebo popularizaci výzkumu, experimentálního vývoje a inovací (dále jen „Cena předsedy </w:t>
      </w:r>
      <w:r w:rsidR="00E4266B" w:rsidRPr="001B6085">
        <w:rPr>
          <w:rFonts w:ascii="Arial" w:hAnsi="Arial" w:cs="Arial"/>
          <w:sz w:val="22"/>
        </w:rPr>
        <w:t>Rady</w:t>
      </w:r>
      <w:r w:rsidRPr="001B6085">
        <w:rPr>
          <w:rFonts w:ascii="Arial" w:hAnsi="Arial" w:cs="Arial"/>
          <w:sz w:val="22"/>
        </w:rPr>
        <w:t>”) se uděluje podle</w:t>
      </w:r>
      <w:r w:rsidR="00CB5FDF" w:rsidRPr="001B6085">
        <w:rPr>
          <w:rFonts w:ascii="Arial" w:hAnsi="Arial" w:cs="Arial"/>
          <w:sz w:val="22"/>
        </w:rPr>
        <w:t xml:space="preserve"> §</w:t>
      </w:r>
      <w:r w:rsidRPr="001B6085">
        <w:rPr>
          <w:rFonts w:ascii="Arial" w:hAnsi="Arial" w:cs="Arial"/>
          <w:sz w:val="22"/>
        </w:rPr>
        <w:t xml:space="preserve"> 2 odst. 2 písm. a) nařízení vlády č. 71/2013 Sb., o podmínkách pro ocenění výsledků výzkumu, experimentálního vývoje a inovací, ve znění </w:t>
      </w:r>
    </w:p>
    <w:p w14:paraId="07238857" w14:textId="3CB68CC2" w:rsidR="0070352B" w:rsidRPr="001B6085" w:rsidRDefault="00CB5FDF">
      <w:pPr>
        <w:ind w:left="375" w:right="4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 pozdějších předpisů</w:t>
      </w:r>
      <w:r w:rsidR="00BB2A1C" w:rsidRPr="001B6085">
        <w:rPr>
          <w:rFonts w:ascii="Arial" w:hAnsi="Arial" w:cs="Arial"/>
          <w:sz w:val="22"/>
        </w:rPr>
        <w:t>.</w:t>
      </w:r>
    </w:p>
    <w:p w14:paraId="79323317" w14:textId="77777777" w:rsidR="0070352B" w:rsidRPr="001B6085" w:rsidRDefault="00BB2A1C">
      <w:pPr>
        <w:numPr>
          <w:ilvl w:val="0"/>
          <w:numId w:val="1"/>
        </w:numPr>
        <w:spacing w:after="126"/>
        <w:ind w:right="4" w:hanging="370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Cenu předsedy </w:t>
      </w:r>
      <w:r w:rsidR="00E4266B" w:rsidRPr="001B6085">
        <w:rPr>
          <w:rFonts w:ascii="Arial" w:hAnsi="Arial" w:cs="Arial"/>
          <w:sz w:val="22"/>
        </w:rPr>
        <w:t>Rady</w:t>
      </w:r>
      <w:r w:rsidR="00103F1A" w:rsidRPr="001B6085">
        <w:rPr>
          <w:rFonts w:ascii="Arial" w:hAnsi="Arial" w:cs="Arial"/>
          <w:sz w:val="22"/>
        </w:rPr>
        <w:t xml:space="preserve"> </w:t>
      </w:r>
      <w:r w:rsidRPr="001B6085">
        <w:rPr>
          <w:rFonts w:ascii="Arial" w:hAnsi="Arial" w:cs="Arial"/>
          <w:sz w:val="22"/>
        </w:rPr>
        <w:t>uděluje předseda Rady pro výzkum, vývoj a inovace.</w:t>
      </w:r>
    </w:p>
    <w:p w14:paraId="15DEF01F" w14:textId="77777777" w:rsidR="0070352B" w:rsidRPr="001B6085" w:rsidRDefault="00BB2A1C">
      <w:pPr>
        <w:numPr>
          <w:ilvl w:val="0"/>
          <w:numId w:val="1"/>
        </w:numPr>
        <w:ind w:right="4" w:hanging="370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Finanční ocenění propagace nebo popularizace výzkumu, experimentálního vývoje </w:t>
      </w:r>
      <w:r w:rsidR="00CB5FDF" w:rsidRPr="001B6085">
        <w:rPr>
          <w:rFonts w:ascii="Arial" w:hAnsi="Arial" w:cs="Arial"/>
          <w:sz w:val="22"/>
        </w:rPr>
        <w:t xml:space="preserve">                 </w:t>
      </w:r>
      <w:r w:rsidRPr="001B6085">
        <w:rPr>
          <w:rFonts w:ascii="Arial" w:hAnsi="Arial" w:cs="Arial"/>
          <w:sz w:val="22"/>
        </w:rPr>
        <w:t>a inovací podle zákona o podpoře výzkumu, experimentálního vývoje a inovací se uděluje fyzické osobě za významné dílo v oblasti</w:t>
      </w:r>
      <w:bookmarkStart w:id="0" w:name="_GoBack"/>
      <w:bookmarkEnd w:id="0"/>
      <w:r w:rsidRPr="001B6085">
        <w:rPr>
          <w:rFonts w:ascii="Arial" w:hAnsi="Arial" w:cs="Arial"/>
          <w:sz w:val="22"/>
        </w:rPr>
        <w:t xml:space="preserve"> rozvoje výzkumu, experimentálního vývoje </w:t>
      </w:r>
      <w:r w:rsidR="00CB5FDF" w:rsidRPr="001B6085">
        <w:rPr>
          <w:rFonts w:ascii="Arial" w:hAnsi="Arial" w:cs="Arial"/>
          <w:sz w:val="22"/>
        </w:rPr>
        <w:t xml:space="preserve">             </w:t>
      </w:r>
      <w:r w:rsidRPr="001B6085">
        <w:rPr>
          <w:rFonts w:ascii="Arial" w:hAnsi="Arial" w:cs="Arial"/>
          <w:sz w:val="22"/>
        </w:rPr>
        <w:t>a inovací, včetně jeho propagace nebo popularizace, nebo fyzické osobě, která se významnou měrou zasloužila o propagaci nebo popularizaci výzkumu, experimentálního vývoje a inovací tím, že publikovala, předávala nebo jinak populárně naučně šířila poznatky a znalosti v oblasti výzkumu, experimentálního vývoje nebo inovací.</w:t>
      </w:r>
    </w:p>
    <w:p w14:paraId="24AE84FE" w14:textId="4242B609" w:rsidR="0070352B" w:rsidRPr="001B6085" w:rsidRDefault="00BB2A1C">
      <w:pPr>
        <w:numPr>
          <w:ilvl w:val="0"/>
          <w:numId w:val="1"/>
        </w:numPr>
        <w:spacing w:after="501"/>
        <w:ind w:right="4" w:hanging="370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Toto ocenění je poskytováno z výdajů na výzkum, experimentální vývoj a inovace </w:t>
      </w:r>
      <w:r w:rsidR="00CB5FDF" w:rsidRPr="001B6085">
        <w:rPr>
          <w:rFonts w:ascii="Arial" w:hAnsi="Arial" w:cs="Arial"/>
          <w:sz w:val="22"/>
        </w:rPr>
        <w:t xml:space="preserve">                    </w:t>
      </w:r>
      <w:r w:rsidRPr="001B6085">
        <w:rPr>
          <w:rFonts w:ascii="Arial" w:hAnsi="Arial" w:cs="Arial"/>
          <w:sz w:val="22"/>
        </w:rPr>
        <w:t>z rozpočtové kapitoly Úřadu vlády České republiky a lze jej udělit v</w:t>
      </w:r>
      <w:r w:rsidR="00103F1A" w:rsidRPr="001B6085">
        <w:rPr>
          <w:rFonts w:ascii="Arial" w:hAnsi="Arial" w:cs="Arial"/>
          <w:sz w:val="22"/>
        </w:rPr>
        <w:t xml:space="preserve"> </w:t>
      </w:r>
      <w:r w:rsidRPr="001B6085">
        <w:rPr>
          <w:rFonts w:ascii="Arial" w:hAnsi="Arial" w:cs="Arial"/>
          <w:sz w:val="22"/>
        </w:rPr>
        <w:t xml:space="preserve">jednom kalendářním roce pouze jednou až do výše </w:t>
      </w:r>
      <w:r w:rsidR="00CB5FDF" w:rsidRPr="001B6085">
        <w:rPr>
          <w:rFonts w:ascii="Arial" w:hAnsi="Arial" w:cs="Arial"/>
          <w:sz w:val="22"/>
        </w:rPr>
        <w:t>4</w:t>
      </w:r>
      <w:r w:rsidRPr="001B6085">
        <w:rPr>
          <w:rFonts w:ascii="Arial" w:hAnsi="Arial" w:cs="Arial"/>
          <w:sz w:val="22"/>
        </w:rPr>
        <w:t>00 000 Kč.</w:t>
      </w:r>
    </w:p>
    <w:p w14:paraId="5630D2CC" w14:textId="77777777" w:rsidR="0070352B" w:rsidRPr="001B6085" w:rsidRDefault="00BB2A1C">
      <w:pPr>
        <w:spacing w:after="75" w:line="259" w:lineRule="auto"/>
        <w:ind w:left="44" w:right="14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Článek 11</w:t>
      </w:r>
    </w:p>
    <w:p w14:paraId="2A13C3BD" w14:textId="77777777" w:rsidR="0070352B" w:rsidRPr="001B6085" w:rsidRDefault="00BB2A1C">
      <w:pPr>
        <w:spacing w:after="75" w:line="259" w:lineRule="auto"/>
        <w:ind w:left="44" w:right="24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Výběr kandidáta</w:t>
      </w:r>
    </w:p>
    <w:p w14:paraId="5348E527" w14:textId="77777777" w:rsidR="0070352B" w:rsidRPr="001B6085" w:rsidRDefault="00BB2A1C">
      <w:pPr>
        <w:spacing w:after="512"/>
        <w:ind w:left="19" w:right="4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Při výběru </w:t>
      </w:r>
      <w:r w:rsidR="00CB5FDF" w:rsidRPr="001B6085">
        <w:rPr>
          <w:rFonts w:ascii="Arial" w:hAnsi="Arial" w:cs="Arial"/>
          <w:sz w:val="22"/>
        </w:rPr>
        <w:t xml:space="preserve">kandidátky / </w:t>
      </w:r>
      <w:r w:rsidRPr="001B6085">
        <w:rPr>
          <w:rFonts w:ascii="Arial" w:hAnsi="Arial" w:cs="Arial"/>
          <w:sz w:val="22"/>
        </w:rPr>
        <w:t>kandidáta na ocenění předseda Rady pro výzkum, vývoj a inovace posuzuje počet, rozsah a kvalitu popularizačních veřejných vystoupení a počet, rozsah a kvalitu psaných popularizačních příspěvků včetně popularizace ve sdělovacích prostředcích a různých přednášek pro veřejnost s tím, že bere v úvahu dopad na veřejnost, a to zejména z hlediska podpory dlouhodobých perspektiv výzkumu, experimentálního vývoje a inovací.</w:t>
      </w:r>
    </w:p>
    <w:p w14:paraId="2E8BEB8D" w14:textId="77777777" w:rsidR="0070352B" w:rsidRPr="001B6085" w:rsidRDefault="00BB2A1C">
      <w:pPr>
        <w:spacing w:after="75" w:line="259" w:lineRule="auto"/>
        <w:ind w:left="44" w:right="0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Článek 111</w:t>
      </w:r>
    </w:p>
    <w:p w14:paraId="48D846A8" w14:textId="77777777" w:rsidR="0070352B" w:rsidRPr="001B6085" w:rsidRDefault="00BB2A1C" w:rsidP="00CB5FDF">
      <w:pPr>
        <w:spacing w:after="89" w:line="259" w:lineRule="auto"/>
        <w:ind w:right="0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Náležitosti návrhu na </w:t>
      </w:r>
      <w:r w:rsidR="00CB5FDF" w:rsidRPr="001B6085">
        <w:rPr>
          <w:rFonts w:ascii="Arial" w:hAnsi="Arial" w:cs="Arial"/>
          <w:sz w:val="22"/>
        </w:rPr>
        <w:t xml:space="preserve">kandidátku / </w:t>
      </w:r>
      <w:r w:rsidRPr="001B6085">
        <w:rPr>
          <w:rFonts w:ascii="Arial" w:hAnsi="Arial" w:cs="Arial"/>
          <w:sz w:val="22"/>
        </w:rPr>
        <w:t>kandidáta Ceny předsedy Rady</w:t>
      </w:r>
    </w:p>
    <w:p w14:paraId="2C1B6AFB" w14:textId="77777777" w:rsidR="0070352B" w:rsidRPr="001B6085" w:rsidRDefault="00BB2A1C">
      <w:pPr>
        <w:spacing w:after="147"/>
        <w:ind w:left="19" w:right="4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1) Návrh na udělení ocenění Ceny předsedy Rady obsahuje</w:t>
      </w:r>
    </w:p>
    <w:p w14:paraId="32E3F1C1" w14:textId="77777777" w:rsidR="0070352B" w:rsidRPr="001B6085" w:rsidRDefault="00BB2A1C">
      <w:pPr>
        <w:numPr>
          <w:ilvl w:val="0"/>
          <w:numId w:val="2"/>
        </w:numPr>
        <w:ind w:right="4" w:hanging="374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jméno a příjmení </w:t>
      </w:r>
      <w:r w:rsidR="00CB5FDF" w:rsidRPr="001B6085">
        <w:rPr>
          <w:rFonts w:ascii="Arial" w:hAnsi="Arial" w:cs="Arial"/>
          <w:sz w:val="22"/>
        </w:rPr>
        <w:t xml:space="preserve">kandidátky / </w:t>
      </w:r>
      <w:r w:rsidRPr="001B6085">
        <w:rPr>
          <w:rFonts w:ascii="Arial" w:hAnsi="Arial" w:cs="Arial"/>
          <w:sz w:val="22"/>
        </w:rPr>
        <w:t>kandidáta,</w:t>
      </w:r>
    </w:p>
    <w:p w14:paraId="6DBE5965" w14:textId="77777777" w:rsidR="0070352B" w:rsidRPr="001B6085" w:rsidRDefault="00BB2A1C">
      <w:pPr>
        <w:numPr>
          <w:ilvl w:val="0"/>
          <w:numId w:val="2"/>
        </w:numPr>
        <w:spacing w:after="149"/>
        <w:ind w:right="4" w:hanging="374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datum narození,</w:t>
      </w:r>
    </w:p>
    <w:p w14:paraId="3A786131" w14:textId="77777777" w:rsidR="0070352B" w:rsidRPr="001B6085" w:rsidRDefault="00BB2A1C">
      <w:pPr>
        <w:numPr>
          <w:ilvl w:val="0"/>
          <w:numId w:val="2"/>
        </w:numPr>
        <w:ind w:right="4" w:hanging="374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životopis,</w:t>
      </w:r>
    </w:p>
    <w:p w14:paraId="3735650D" w14:textId="77777777" w:rsidR="0070352B" w:rsidRPr="001B6085" w:rsidRDefault="00BB2A1C">
      <w:pPr>
        <w:numPr>
          <w:ilvl w:val="0"/>
          <w:numId w:val="2"/>
        </w:numPr>
        <w:ind w:right="4" w:hanging="374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popis celoživotně dosažených výsledků práce kandidáta a ohlasy doma a v zahraničí.</w:t>
      </w:r>
    </w:p>
    <w:p w14:paraId="16726BCE" w14:textId="77777777" w:rsidR="0070352B" w:rsidRPr="001B6085" w:rsidRDefault="00BB2A1C">
      <w:pPr>
        <w:spacing w:after="508"/>
        <w:ind w:left="364" w:right="4" w:hanging="355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2) Cenu předsedy Rady může předseda Rady pro výzkum, vývoj a inovace udělit na základě </w:t>
      </w:r>
      <w:r w:rsidRPr="001B6085">
        <w:rPr>
          <w:rFonts w:ascii="Arial" w:hAnsi="Arial" w:cs="Arial"/>
          <w:noProof/>
          <w:sz w:val="22"/>
        </w:rPr>
        <w:drawing>
          <wp:inline distT="0" distB="0" distL="0" distR="0" wp14:anchorId="21FFB4A8" wp14:editId="69C244CE">
            <wp:extent cx="3049" cy="3049"/>
            <wp:effectExtent l="0" t="0" r="0" b="0"/>
            <wp:docPr id="2754" name="Picture 27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4" name="Picture 275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6085">
        <w:rPr>
          <w:rFonts w:ascii="Arial" w:hAnsi="Arial" w:cs="Arial"/>
          <w:sz w:val="22"/>
        </w:rPr>
        <w:t>návrhu nebo z vlastního podnětu, přičemž podrobnosti pro předkládání návrhů stanoví ve výzvě k podávání návrhů.</w:t>
      </w:r>
    </w:p>
    <w:p w14:paraId="3E9E8DA3" w14:textId="77777777" w:rsidR="0070352B" w:rsidRPr="001B6085" w:rsidRDefault="00BB2A1C">
      <w:pPr>
        <w:spacing w:after="75" w:line="259" w:lineRule="auto"/>
        <w:ind w:left="44" w:right="14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lastRenderedPageBreak/>
        <w:t>Článek IV</w:t>
      </w:r>
    </w:p>
    <w:p w14:paraId="63AC6AD9" w14:textId="77777777" w:rsidR="0070352B" w:rsidRPr="001B6085" w:rsidRDefault="00BB2A1C">
      <w:pPr>
        <w:spacing w:after="49" w:line="259" w:lineRule="auto"/>
        <w:ind w:left="44" w:right="10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Předání Ceny předsedy Rady</w:t>
      </w:r>
      <w:r w:rsidRPr="001B6085">
        <w:rPr>
          <w:rFonts w:ascii="Arial" w:hAnsi="Arial" w:cs="Arial"/>
          <w:noProof/>
          <w:sz w:val="22"/>
        </w:rPr>
        <w:drawing>
          <wp:inline distT="0" distB="0" distL="0" distR="0" wp14:anchorId="5CD68061" wp14:editId="2C07F882">
            <wp:extent cx="3048" cy="3049"/>
            <wp:effectExtent l="0" t="0" r="0" b="0"/>
            <wp:docPr id="2755" name="Picture 27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5" name="Picture 27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BEF5B" w14:textId="1879B427" w:rsidR="0070352B" w:rsidRPr="001B6085" w:rsidRDefault="00BB2A1C">
      <w:pPr>
        <w:numPr>
          <w:ilvl w:val="0"/>
          <w:numId w:val="3"/>
        </w:numPr>
        <w:ind w:right="4" w:hanging="360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Způsob, dobu a místo předání Ceny předsedy Rady určuje předseda Rady pro výzkum, vývoj a inovace, </w:t>
      </w:r>
      <w:r w:rsidR="00CB5FDF" w:rsidRPr="001B6085">
        <w:rPr>
          <w:rFonts w:ascii="Arial" w:hAnsi="Arial" w:cs="Arial"/>
          <w:sz w:val="22"/>
        </w:rPr>
        <w:t>kter</w:t>
      </w:r>
      <w:r w:rsidRPr="001B6085">
        <w:rPr>
          <w:rFonts w:ascii="Arial" w:hAnsi="Arial" w:cs="Arial"/>
          <w:sz w:val="22"/>
        </w:rPr>
        <w:t>ý toto ocenění předává.</w:t>
      </w:r>
    </w:p>
    <w:p w14:paraId="5B6A5ECF" w14:textId="77777777" w:rsidR="0070352B" w:rsidRPr="001B6085" w:rsidRDefault="00BB2A1C">
      <w:pPr>
        <w:numPr>
          <w:ilvl w:val="0"/>
          <w:numId w:val="3"/>
        </w:numPr>
        <w:spacing w:after="894"/>
        <w:ind w:right="4" w:hanging="360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Udělení a předání Ceny předsedy Rady je zveřejňováno způsobem, který určí předseda Rady pro výzkum, vývoj a inovace.</w:t>
      </w:r>
    </w:p>
    <w:p w14:paraId="1AC4027E" w14:textId="77777777" w:rsidR="0070352B" w:rsidRPr="001B6085" w:rsidRDefault="00CB5FDF">
      <w:pPr>
        <w:spacing w:after="75" w:line="259" w:lineRule="auto"/>
        <w:ind w:left="44" w:right="24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Článek</w:t>
      </w:r>
      <w:r w:rsidR="00BB2A1C" w:rsidRPr="001B6085">
        <w:rPr>
          <w:rFonts w:ascii="Arial" w:hAnsi="Arial" w:cs="Arial"/>
          <w:sz w:val="22"/>
        </w:rPr>
        <w:t xml:space="preserve"> V</w:t>
      </w:r>
    </w:p>
    <w:p w14:paraId="6CA066B3" w14:textId="77777777" w:rsidR="0070352B" w:rsidRPr="001B6085" w:rsidRDefault="00BB2A1C">
      <w:pPr>
        <w:spacing w:after="75" w:line="259" w:lineRule="auto"/>
        <w:ind w:left="44"/>
        <w:jc w:val="center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Závěrečná ustanovení</w:t>
      </w:r>
    </w:p>
    <w:p w14:paraId="6090D371" w14:textId="77777777" w:rsidR="0070352B" w:rsidRPr="001B6085" w:rsidRDefault="00BB2A1C">
      <w:pPr>
        <w:numPr>
          <w:ilvl w:val="0"/>
          <w:numId w:val="4"/>
        </w:numPr>
        <w:ind w:right="4" w:hanging="360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Na udělení Ceny předsedy Rady není právní nárok a nelze ji udělit </w:t>
      </w:r>
      <w:proofErr w:type="gramStart"/>
      <w:r w:rsidRPr="001B6085">
        <w:rPr>
          <w:rFonts w:ascii="Arial" w:hAnsi="Arial" w:cs="Arial"/>
          <w:sz w:val="22"/>
        </w:rPr>
        <w:t>in</w:t>
      </w:r>
      <w:proofErr w:type="gramEnd"/>
      <w:r w:rsidRPr="001B6085">
        <w:rPr>
          <w:rFonts w:ascii="Arial" w:hAnsi="Arial" w:cs="Arial"/>
          <w:sz w:val="22"/>
        </w:rPr>
        <w:t xml:space="preserve"> memoriam.</w:t>
      </w:r>
    </w:p>
    <w:p w14:paraId="2F0C7DFA" w14:textId="77777777" w:rsidR="0070352B" w:rsidRPr="001B6085" w:rsidRDefault="00BB2A1C">
      <w:pPr>
        <w:numPr>
          <w:ilvl w:val="0"/>
          <w:numId w:val="4"/>
        </w:numPr>
        <w:spacing w:after="890"/>
        <w:ind w:right="4" w:hanging="360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Tento Statut nabývá účinnosti dnem podpisu předsedou Rady pro výzkum, vývoj a inovace.</w:t>
      </w:r>
    </w:p>
    <w:p w14:paraId="0D49B731" w14:textId="1000FBB6" w:rsidR="0070352B" w:rsidRPr="001B6085" w:rsidRDefault="00BB2A1C">
      <w:pPr>
        <w:spacing w:after="10"/>
        <w:ind w:left="19" w:right="1382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V Praze dne </w:t>
      </w:r>
      <w:r w:rsidR="00CB5FDF" w:rsidRPr="001B6085">
        <w:rPr>
          <w:rFonts w:ascii="Arial" w:hAnsi="Arial" w:cs="Arial"/>
          <w:sz w:val="22"/>
        </w:rPr>
        <w:t>…………………………202</w:t>
      </w:r>
      <w:r w:rsidR="0031727D" w:rsidRPr="001B6085">
        <w:rPr>
          <w:rFonts w:ascii="Arial" w:hAnsi="Arial" w:cs="Arial"/>
          <w:sz w:val="22"/>
        </w:rPr>
        <w:t>4</w:t>
      </w:r>
    </w:p>
    <w:p w14:paraId="60057E55" w14:textId="77777777" w:rsidR="0070352B" w:rsidRPr="001B6085" w:rsidRDefault="0070352B">
      <w:pPr>
        <w:spacing w:after="220" w:line="259" w:lineRule="auto"/>
        <w:ind w:left="5386" w:right="0" w:firstLine="0"/>
        <w:jc w:val="left"/>
        <w:rPr>
          <w:rFonts w:ascii="Arial" w:hAnsi="Arial" w:cs="Arial"/>
          <w:sz w:val="22"/>
        </w:rPr>
      </w:pPr>
    </w:p>
    <w:p w14:paraId="4DCC712C" w14:textId="77777777" w:rsidR="00CB5FDF" w:rsidRPr="001B6085" w:rsidRDefault="00CB5FDF">
      <w:pPr>
        <w:spacing w:after="220" w:line="259" w:lineRule="auto"/>
        <w:ind w:left="5386" w:right="0" w:firstLine="0"/>
        <w:jc w:val="left"/>
        <w:rPr>
          <w:rFonts w:ascii="Arial" w:hAnsi="Arial" w:cs="Arial"/>
          <w:sz w:val="22"/>
        </w:rPr>
      </w:pPr>
    </w:p>
    <w:p w14:paraId="371E8D36" w14:textId="10C529CC" w:rsidR="0070352B" w:rsidRPr="001B6085" w:rsidRDefault="00CB5FDF" w:rsidP="004B4AAD">
      <w:pPr>
        <w:spacing w:after="102" w:line="259" w:lineRule="auto"/>
        <w:ind w:left="0" w:right="907" w:firstLine="0"/>
        <w:jc w:val="left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 xml:space="preserve">                                  </w:t>
      </w:r>
      <w:r w:rsidRPr="001B6085">
        <w:rPr>
          <w:rFonts w:ascii="Arial" w:hAnsi="Arial" w:cs="Arial"/>
          <w:sz w:val="22"/>
        </w:rPr>
        <w:tab/>
      </w:r>
      <w:r w:rsidRPr="001B6085">
        <w:rPr>
          <w:rFonts w:ascii="Arial" w:hAnsi="Arial" w:cs="Arial"/>
          <w:sz w:val="22"/>
        </w:rPr>
        <w:tab/>
      </w:r>
      <w:r w:rsidR="00103F1A" w:rsidRPr="001B6085">
        <w:rPr>
          <w:rFonts w:ascii="Arial" w:hAnsi="Arial" w:cs="Arial"/>
          <w:sz w:val="22"/>
        </w:rPr>
        <w:tab/>
      </w:r>
      <w:r w:rsidR="00103F1A" w:rsidRPr="001B6085">
        <w:rPr>
          <w:rFonts w:ascii="Arial" w:hAnsi="Arial" w:cs="Arial"/>
          <w:sz w:val="22"/>
        </w:rPr>
        <w:tab/>
      </w:r>
    </w:p>
    <w:p w14:paraId="2A1C1D7F" w14:textId="76E11ED1" w:rsidR="00CB5FDF" w:rsidRPr="001B6085" w:rsidRDefault="0031727D" w:rsidP="00967309">
      <w:pPr>
        <w:spacing w:after="0" w:line="223" w:lineRule="auto"/>
        <w:ind w:left="3540" w:right="0" w:firstLine="708"/>
        <w:jc w:val="left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ministr</w:t>
      </w:r>
      <w:r w:rsidR="00CB5FDF" w:rsidRPr="001B6085">
        <w:rPr>
          <w:rFonts w:ascii="Arial" w:hAnsi="Arial" w:cs="Arial"/>
          <w:sz w:val="22"/>
        </w:rPr>
        <w:t xml:space="preserve"> </w:t>
      </w:r>
      <w:r w:rsidR="00BB2A1C" w:rsidRPr="001B6085">
        <w:rPr>
          <w:rFonts w:ascii="Arial" w:hAnsi="Arial" w:cs="Arial"/>
          <w:sz w:val="22"/>
        </w:rPr>
        <w:t xml:space="preserve">pro vědu, výzkum a inovace </w:t>
      </w:r>
      <w:r w:rsidR="00CB5FDF" w:rsidRPr="001B6085">
        <w:rPr>
          <w:rFonts w:ascii="Arial" w:hAnsi="Arial" w:cs="Arial"/>
          <w:sz w:val="22"/>
        </w:rPr>
        <w:t xml:space="preserve">                              </w:t>
      </w:r>
    </w:p>
    <w:p w14:paraId="13A4528D" w14:textId="77777777" w:rsidR="0070352B" w:rsidRPr="001B6085" w:rsidRDefault="00BB2A1C" w:rsidP="00967309">
      <w:pPr>
        <w:spacing w:after="0" w:line="223" w:lineRule="auto"/>
        <w:ind w:left="3540" w:right="0" w:firstLine="708"/>
        <w:jc w:val="left"/>
        <w:rPr>
          <w:rFonts w:ascii="Arial" w:hAnsi="Arial" w:cs="Arial"/>
          <w:sz w:val="22"/>
        </w:rPr>
      </w:pPr>
      <w:r w:rsidRPr="001B6085">
        <w:rPr>
          <w:rFonts w:ascii="Arial" w:hAnsi="Arial" w:cs="Arial"/>
          <w:sz w:val="22"/>
        </w:rPr>
        <w:t>a předseda Rady pro výzkum, vývoj a inovace</w:t>
      </w:r>
    </w:p>
    <w:sectPr w:rsidR="0070352B" w:rsidRPr="001B6085">
      <w:headerReference w:type="default" r:id="rId9"/>
      <w:pgSz w:w="11904" w:h="16834"/>
      <w:pgMar w:top="1291" w:right="1378" w:bottom="1615" w:left="141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4AFF5" w14:textId="77777777" w:rsidR="00D82876" w:rsidRDefault="00D82876" w:rsidP="009244AE">
      <w:pPr>
        <w:spacing w:after="0" w:line="240" w:lineRule="auto"/>
      </w:pPr>
      <w:r>
        <w:separator/>
      </w:r>
    </w:p>
  </w:endnote>
  <w:endnote w:type="continuationSeparator" w:id="0">
    <w:p w14:paraId="6322794D" w14:textId="77777777" w:rsidR="00D82876" w:rsidRDefault="00D82876" w:rsidP="0092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6222B" w14:textId="77777777" w:rsidR="00D82876" w:rsidRDefault="00D82876" w:rsidP="009244AE">
      <w:pPr>
        <w:spacing w:after="0" w:line="240" w:lineRule="auto"/>
      </w:pPr>
      <w:r>
        <w:separator/>
      </w:r>
    </w:p>
  </w:footnote>
  <w:footnote w:type="continuationSeparator" w:id="0">
    <w:p w14:paraId="7C48D610" w14:textId="77777777" w:rsidR="00D82876" w:rsidRDefault="00D82876" w:rsidP="00924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55C4D" w14:textId="07CE4F48" w:rsidR="009244AE" w:rsidRPr="009758E5" w:rsidRDefault="009244AE" w:rsidP="009244AE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61312" behindDoc="0" locked="0" layoutInCell="1" allowOverlap="1" wp14:anchorId="7342E743" wp14:editId="68AEE7C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                      </w:t>
    </w:r>
    <w:r w:rsidRPr="00D27C56">
      <w:rPr>
        <w:rFonts w:ascii="Arial" w:hAnsi="Arial" w:cs="Arial"/>
        <w:b/>
      </w:rPr>
      <w:t>Rada pro výzkum, vývoj a inova</w:t>
    </w:r>
    <w:r w:rsidRPr="009758E5">
      <w:rPr>
        <w:rFonts w:ascii="Arial" w:hAnsi="Arial" w:cs="Arial"/>
        <w:b/>
      </w:rPr>
      <w:t>ce</w:t>
    </w:r>
  </w:p>
  <w:p w14:paraId="345F047E" w14:textId="10C59ABF" w:rsidR="009244AE" w:rsidRDefault="009244AE">
    <w:pPr>
      <w:pStyle w:val="Zhlav"/>
    </w:pPr>
  </w:p>
  <w:p w14:paraId="2ECE290E" w14:textId="77777777" w:rsidR="009244AE" w:rsidRDefault="009244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977A7"/>
    <w:multiLevelType w:val="hybridMultilevel"/>
    <w:tmpl w:val="1944CBF6"/>
    <w:lvl w:ilvl="0" w:tplc="3C145002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C880D0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465638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9C42D0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68131C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C02224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D62C46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7A945A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1E611C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B418B4"/>
    <w:multiLevelType w:val="hybridMultilevel"/>
    <w:tmpl w:val="D398E8A6"/>
    <w:lvl w:ilvl="0" w:tplc="BC1060D0">
      <w:start w:val="1"/>
      <w:numFmt w:val="decimal"/>
      <w:lvlText w:val="%1)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3CDA62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23F34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6A52D4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2AFF0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960CFE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A149C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0C0722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48D51E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6CD6D87"/>
    <w:multiLevelType w:val="hybridMultilevel"/>
    <w:tmpl w:val="4A88AC46"/>
    <w:lvl w:ilvl="0" w:tplc="987A1520">
      <w:start w:val="1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B06612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4C2B0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D2790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9C7FA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84585A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E8CAE4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269EB8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C962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DD1159B"/>
    <w:multiLevelType w:val="hybridMultilevel"/>
    <w:tmpl w:val="0A48CF24"/>
    <w:lvl w:ilvl="0" w:tplc="160E6280">
      <w:start w:val="1"/>
      <w:numFmt w:val="lowerLetter"/>
      <w:lvlText w:val="%1)"/>
      <w:lvlJc w:val="left"/>
      <w:pPr>
        <w:ind w:left="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CB043B6">
      <w:start w:val="1"/>
      <w:numFmt w:val="lowerLetter"/>
      <w:lvlText w:val="%2"/>
      <w:lvlJc w:val="left"/>
      <w:pPr>
        <w:ind w:left="1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DEEAA0A">
      <w:start w:val="1"/>
      <w:numFmt w:val="lowerRoman"/>
      <w:lvlText w:val="%3"/>
      <w:lvlJc w:val="left"/>
      <w:pPr>
        <w:ind w:left="1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542DA8E">
      <w:start w:val="1"/>
      <w:numFmt w:val="decimal"/>
      <w:lvlText w:val="%4"/>
      <w:lvlJc w:val="left"/>
      <w:pPr>
        <w:ind w:left="2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22A613C">
      <w:start w:val="1"/>
      <w:numFmt w:val="lowerLetter"/>
      <w:lvlText w:val="%5"/>
      <w:lvlJc w:val="left"/>
      <w:pPr>
        <w:ind w:left="3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4F28634">
      <w:start w:val="1"/>
      <w:numFmt w:val="lowerRoman"/>
      <w:lvlText w:val="%6"/>
      <w:lvlJc w:val="left"/>
      <w:pPr>
        <w:ind w:left="4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864E788">
      <w:start w:val="1"/>
      <w:numFmt w:val="decimal"/>
      <w:lvlText w:val="%7"/>
      <w:lvlJc w:val="left"/>
      <w:pPr>
        <w:ind w:left="4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3F4D936">
      <w:start w:val="1"/>
      <w:numFmt w:val="lowerLetter"/>
      <w:lvlText w:val="%8"/>
      <w:lvlJc w:val="left"/>
      <w:pPr>
        <w:ind w:left="5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1C4FA44">
      <w:start w:val="1"/>
      <w:numFmt w:val="lowerRoman"/>
      <w:lvlText w:val="%9"/>
      <w:lvlJc w:val="left"/>
      <w:pPr>
        <w:ind w:left="6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52B"/>
    <w:rsid w:val="00103F1A"/>
    <w:rsid w:val="001B6085"/>
    <w:rsid w:val="0031727D"/>
    <w:rsid w:val="004B4AAD"/>
    <w:rsid w:val="004D1EA2"/>
    <w:rsid w:val="0070352B"/>
    <w:rsid w:val="009244AE"/>
    <w:rsid w:val="00967309"/>
    <w:rsid w:val="00A07BF0"/>
    <w:rsid w:val="00B0437E"/>
    <w:rsid w:val="00BB2A1C"/>
    <w:rsid w:val="00BC6209"/>
    <w:rsid w:val="00BE0A4B"/>
    <w:rsid w:val="00CB5FDF"/>
    <w:rsid w:val="00D82876"/>
    <w:rsid w:val="00E4266B"/>
    <w:rsid w:val="00E8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A4B9"/>
  <w15:docId w15:val="{418BEB5D-641A-4768-B29E-DFBC699B9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92" w:line="249" w:lineRule="auto"/>
      <w:ind w:left="34" w:right="1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B5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5FDF"/>
    <w:rPr>
      <w:rFonts w:ascii="Segoe UI" w:eastAsia="Times New Roman" w:hAnsi="Segoe UI" w:cs="Segoe UI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4B4A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Zhlav">
    <w:name w:val="header"/>
    <w:basedOn w:val="Normln"/>
    <w:link w:val="ZhlavChar"/>
    <w:uiPriority w:val="99"/>
    <w:unhideWhenUsed/>
    <w:rsid w:val="0092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44AE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92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44AE"/>
    <w:rPr>
      <w:rFonts w:ascii="Times New Roman" w:eastAsia="Times New Roman" w:hAnsi="Times New Roman" w:cs="Times New Roman"/>
      <w:color w:val="000000"/>
      <w:sz w:val="24"/>
    </w:rPr>
  </w:style>
  <w:style w:type="table" w:styleId="Mkatabulky">
    <w:name w:val="Table Grid"/>
    <w:basedOn w:val="Normlntabulka"/>
    <w:uiPriority w:val="59"/>
    <w:rsid w:val="009244A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433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Kodetová</dc:creator>
  <cp:keywords/>
  <cp:lastModifiedBy>Moravcová Lenka</cp:lastModifiedBy>
  <cp:revision>3</cp:revision>
  <dcterms:created xsi:type="dcterms:W3CDTF">2024-05-16T13:30:00Z</dcterms:created>
  <dcterms:modified xsi:type="dcterms:W3CDTF">2024-05-17T09:08:00Z</dcterms:modified>
</cp:coreProperties>
</file>