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8"/>
        <w:gridCol w:w="2246"/>
        <w:gridCol w:w="2948"/>
      </w:tblGrid>
      <w:tr w:rsidR="008F77F6" w:rsidRPr="00DE2BC0" w14:paraId="5B719215" w14:textId="77777777" w:rsidTr="00DB3447">
        <w:trPr>
          <w:trHeight w:val="1105"/>
        </w:trPr>
        <w:tc>
          <w:tcPr>
            <w:tcW w:w="626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10E606C7" w14:textId="7337A7E1" w:rsidR="008F77F6" w:rsidRPr="00BF1C46" w:rsidRDefault="00E03745" w:rsidP="006341C0">
            <w:pPr>
              <w:spacing w:before="120" w:after="120"/>
              <w:jc w:val="both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E03745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Souhrnná informace o hodnocení Modulu 1 a Modulu 2 v roce 2024</w:t>
            </w:r>
          </w:p>
        </w:tc>
        <w:tc>
          <w:tcPr>
            <w:tcW w:w="301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639EBACF" w14:textId="63EA71F8" w:rsidR="008F77F6" w:rsidRPr="009870E8" w:rsidRDefault="00E03745" w:rsidP="004A167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402</w:t>
            </w:r>
            <w:r w:rsidR="00783AA1">
              <w:rPr>
                <w:rFonts w:ascii="Arial" w:hAnsi="Arial" w:cs="Arial"/>
                <w:b/>
                <w:color w:val="0070C0"/>
                <w:sz w:val="28"/>
                <w:szCs w:val="28"/>
              </w:rPr>
              <w:t>/</w:t>
            </w:r>
            <w:r w:rsidR="004A167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983CAC">
              <w:rPr>
                <w:rFonts w:ascii="Arial" w:hAnsi="Arial" w:cs="Arial"/>
                <w:b/>
                <w:color w:val="0070C0"/>
                <w:sz w:val="28"/>
                <w:szCs w:val="28"/>
              </w:rPr>
              <w:t>5</w:t>
            </w:r>
          </w:p>
        </w:tc>
      </w:tr>
      <w:tr w:rsidR="008F77F6" w:rsidRPr="00DE2BC0" w14:paraId="11686A38" w14:textId="77777777" w:rsidTr="00115DD5">
        <w:tc>
          <w:tcPr>
            <w:tcW w:w="393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EFE0546" w14:textId="77777777" w:rsidR="008F77F6" w:rsidRPr="008F77F6" w:rsidRDefault="00325A0D" w:rsidP="008F77F6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352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21D1982" w14:textId="77777777" w:rsidR="008F77F6" w:rsidRPr="00811A10" w:rsidRDefault="00591E3A" w:rsidP="0016672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91E3A">
              <w:rPr>
                <w:rFonts w:ascii="Arial" w:hAnsi="Arial" w:cs="Arial"/>
                <w:i/>
                <w:sz w:val="22"/>
                <w:szCs w:val="22"/>
              </w:rPr>
              <w:t>prof. Polívka</w:t>
            </w:r>
          </w:p>
        </w:tc>
      </w:tr>
      <w:tr w:rsidR="008F77F6" w:rsidRPr="00DE2BC0" w14:paraId="7EB03669" w14:textId="77777777" w:rsidTr="00115DD5">
        <w:tc>
          <w:tcPr>
            <w:tcW w:w="3936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BF9F96" w14:textId="77777777" w:rsidR="008F77F6" w:rsidRPr="008F77F6" w:rsidRDefault="008F77F6" w:rsidP="00115DD5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8F77F6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35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14:paraId="6B5A3500" w14:textId="77777777" w:rsidR="008F77F6" w:rsidRPr="00115DD5" w:rsidRDefault="00115A06" w:rsidP="00396497">
            <w:pPr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dr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proofErr w:type="spellStart"/>
            <w:r w:rsidR="00591E3A">
              <w:rPr>
                <w:rFonts w:ascii="Arial" w:hAnsi="Arial" w:cs="Arial"/>
                <w:i/>
                <w:sz w:val="22"/>
                <w:szCs w:val="22"/>
              </w:rPr>
              <w:t>Miholová</w:t>
            </w:r>
            <w:proofErr w:type="spellEnd"/>
            <w:r w:rsidR="00D01FE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E21EF3">
              <w:rPr>
                <w:rFonts w:ascii="Arial" w:hAnsi="Arial" w:cs="Arial"/>
                <w:i/>
                <w:sz w:val="22"/>
                <w:szCs w:val="22"/>
              </w:rPr>
              <w:t xml:space="preserve">Odbor </w:t>
            </w:r>
            <w:r w:rsidR="003D4229">
              <w:rPr>
                <w:rFonts w:ascii="Arial" w:hAnsi="Arial" w:cs="Arial"/>
                <w:i/>
                <w:sz w:val="22"/>
                <w:szCs w:val="22"/>
              </w:rPr>
              <w:t xml:space="preserve">podpory </w:t>
            </w:r>
            <w:r w:rsidR="009434DB">
              <w:rPr>
                <w:rFonts w:ascii="Arial" w:hAnsi="Arial" w:cs="Arial"/>
                <w:i/>
                <w:sz w:val="22"/>
                <w:szCs w:val="22"/>
              </w:rPr>
              <w:t>R</w:t>
            </w:r>
            <w:r w:rsidR="00AD7E5C">
              <w:rPr>
                <w:rFonts w:ascii="Arial" w:hAnsi="Arial" w:cs="Arial"/>
                <w:i/>
                <w:sz w:val="22"/>
                <w:szCs w:val="22"/>
              </w:rPr>
              <w:t>ady</w:t>
            </w:r>
            <w:r w:rsidR="000A7002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12.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591E3A"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9649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53533">
              <w:rPr>
                <w:rFonts w:ascii="Arial" w:hAnsi="Arial" w:cs="Arial"/>
                <w:i/>
                <w:sz w:val="22"/>
                <w:szCs w:val="22"/>
              </w:rPr>
              <w:t>2023</w:t>
            </w:r>
            <w:r w:rsidR="002234A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</w:p>
        </w:tc>
      </w:tr>
      <w:tr w:rsidR="008F77F6" w:rsidRPr="00DE2BC0" w14:paraId="2362AA5C" w14:textId="77777777" w:rsidTr="00DF1C58">
        <w:trPr>
          <w:trHeight w:val="1982"/>
        </w:trPr>
        <w:tc>
          <w:tcPr>
            <w:tcW w:w="9288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49244C43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14:paraId="71FBBCD8" w14:textId="48899DF0" w:rsidR="002D44B5" w:rsidRDefault="00482A3A" w:rsidP="00E03745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Ústní s</w:t>
            </w:r>
            <w:r w:rsidR="00AC6870">
              <w:rPr>
                <w:rFonts w:ascii="Arial" w:hAnsi="Arial" w:cs="Arial"/>
                <w:bCs/>
                <w:sz w:val="22"/>
                <w:szCs w:val="22"/>
              </w:rPr>
              <w:t>ouhrnnou informaci</w:t>
            </w:r>
            <w:r w:rsidR="00AC6870" w:rsidRPr="00AC6870">
              <w:rPr>
                <w:rFonts w:ascii="Arial" w:hAnsi="Arial" w:cs="Arial"/>
                <w:bCs/>
                <w:sz w:val="22"/>
                <w:szCs w:val="22"/>
              </w:rPr>
              <w:t xml:space="preserve"> o</w:t>
            </w:r>
            <w:r w:rsidR="00E03745">
              <w:rPr>
                <w:rFonts w:ascii="Arial" w:hAnsi="Arial" w:cs="Arial"/>
                <w:bCs/>
                <w:sz w:val="22"/>
                <w:szCs w:val="22"/>
              </w:rPr>
              <w:t xml:space="preserve"> hodnocení v Modulu 1 a Modulu 2 v roce 2024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2D44B5" w:rsidRPr="002D44B5">
              <w:rPr>
                <w:rFonts w:ascii="Arial" w:hAnsi="Arial" w:cs="Arial"/>
                <w:bCs/>
                <w:sz w:val="22"/>
                <w:szCs w:val="22"/>
              </w:rPr>
              <w:t xml:space="preserve">podá předseda </w:t>
            </w:r>
            <w:r w:rsidR="00AC6870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="00E03745">
              <w:rPr>
                <w:rFonts w:ascii="Arial" w:hAnsi="Arial" w:cs="Arial"/>
                <w:bCs/>
                <w:sz w:val="22"/>
                <w:szCs w:val="22"/>
              </w:rPr>
              <w:t>omise pro hodnocení výzkumných organizací a ukončených programů (dále jen „K</w:t>
            </w:r>
            <w:r w:rsidR="00AC6870">
              <w:rPr>
                <w:rFonts w:ascii="Arial" w:hAnsi="Arial" w:cs="Arial"/>
                <w:bCs/>
                <w:sz w:val="22"/>
                <w:szCs w:val="22"/>
              </w:rPr>
              <w:t>HV</w:t>
            </w:r>
            <w:r w:rsidR="00E03745">
              <w:rPr>
                <w:rFonts w:ascii="Arial" w:hAnsi="Arial" w:cs="Arial"/>
                <w:bCs/>
                <w:sz w:val="22"/>
                <w:szCs w:val="22"/>
              </w:rPr>
              <w:t>“)</w:t>
            </w:r>
            <w:r w:rsidR="00AC6870">
              <w:rPr>
                <w:rFonts w:ascii="Arial" w:hAnsi="Arial" w:cs="Arial"/>
                <w:bCs/>
                <w:sz w:val="22"/>
                <w:szCs w:val="22"/>
              </w:rPr>
              <w:t xml:space="preserve"> a </w:t>
            </w:r>
            <w:r w:rsidR="002D44B5">
              <w:rPr>
                <w:rFonts w:ascii="Arial" w:hAnsi="Arial" w:cs="Arial"/>
                <w:bCs/>
                <w:sz w:val="22"/>
                <w:szCs w:val="22"/>
              </w:rPr>
              <w:t>místopředseda</w:t>
            </w:r>
            <w:r w:rsidR="002D44B5" w:rsidRPr="002D44B5">
              <w:rPr>
                <w:rFonts w:ascii="Arial" w:hAnsi="Arial" w:cs="Arial"/>
                <w:bCs/>
                <w:sz w:val="22"/>
                <w:szCs w:val="22"/>
              </w:rPr>
              <w:t xml:space="preserve"> Rady prof. </w:t>
            </w:r>
            <w:r w:rsidR="002D44B5">
              <w:rPr>
                <w:rFonts w:ascii="Arial" w:hAnsi="Arial" w:cs="Arial"/>
                <w:bCs/>
                <w:sz w:val="22"/>
                <w:szCs w:val="22"/>
              </w:rPr>
              <w:t>Polívk</w:t>
            </w:r>
            <w:r w:rsidR="002D44B5" w:rsidRPr="002D44B5">
              <w:rPr>
                <w:rFonts w:ascii="Arial" w:hAnsi="Arial" w:cs="Arial"/>
                <w:bCs/>
                <w:sz w:val="22"/>
                <w:szCs w:val="22"/>
              </w:rPr>
              <w:t>a.</w:t>
            </w:r>
          </w:p>
          <w:p w14:paraId="627CD947" w14:textId="47FB7697" w:rsidR="00E03745" w:rsidRDefault="00E03745" w:rsidP="00E03745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03745">
              <w:rPr>
                <w:rFonts w:ascii="Arial" w:hAnsi="Arial" w:cs="Arial"/>
                <w:bCs/>
                <w:sz w:val="22"/>
                <w:szCs w:val="22"/>
              </w:rPr>
              <w:t>Hodnocení výzkumných organizací se od roku 2017 provádí podle Metodiky hodnocení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výzkumných organizací, schválené usnesením vlády ze dne 8. února 2017 č. 107 (dále jen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„Metodika 2017+“). Hodnocení v Modulech 1 a 2 probíhá na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národní úrovni a jeho realizaci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zajišťuje Oddělení hodnocení výzkumných organizací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Odboru podpory Rady pro výzkum,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vývoj a inovace při Úřadu vlády ČR. Hodnocení na národ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ní úrovni je dále specifikováno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dokumentu „M17+ Uživatelská příručka pro výzkumné orga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nizace, členy Odborných panelů,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externí hodnotitele a poskytovatele institucionální podpory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VaVaI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>. Postup hodnocení výsledků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dl</w:t>
            </w:r>
            <w:r w:rsidR="005B1377">
              <w:rPr>
                <w:rFonts w:ascii="Arial" w:hAnsi="Arial" w:cs="Arial"/>
                <w:bCs/>
                <w:sz w:val="22"/>
                <w:szCs w:val="22"/>
              </w:rPr>
              <w:t>e Metodiky 2017+“ schváleném na 367. 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zasedání dne 30. dubna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2021. Realizace hodnocení v Modulech 3-5 je v gesci poskytovatelů. V současné době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probíhá </w:t>
            </w: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. kolo hodnocení na národní úrovni podle Metodiky 2017+.</w:t>
            </w:r>
          </w:p>
          <w:p w14:paraId="55E1B425" w14:textId="43950EB0" w:rsidR="00E03745" w:rsidRPr="00E03745" w:rsidRDefault="00E03745" w:rsidP="00E03745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Hodnocení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vybraných výsledků nástrojem peer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review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v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Modul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právě probíhá, resp. bude do konce měsíce června 2024 uzavřeno.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Aktuálně se na hodnocení v Modulu 1 podílí: 57</w:t>
            </w:r>
            <w:r>
              <w:rPr>
                <w:rFonts w:ascii="Arial" w:hAnsi="Arial" w:cs="Arial"/>
                <w:bCs/>
                <w:sz w:val="22"/>
                <w:szCs w:val="22"/>
              </w:rPr>
              <w:t> 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panelistů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(členů 6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Odborných panelů</w:t>
            </w:r>
            <w:r>
              <w:rPr>
                <w:rFonts w:ascii="Arial" w:hAnsi="Arial" w:cs="Arial"/>
                <w:bCs/>
                <w:sz w:val="22"/>
                <w:szCs w:val="22"/>
              </w:rPr>
              <w:t>), cca 1100 externích hodnotitelů a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hlavní koordinátor.</w:t>
            </w:r>
          </w:p>
          <w:p w14:paraId="6C2A0730" w14:textId="7D57BA14" w:rsidR="00E03745" w:rsidRPr="00AB734E" w:rsidRDefault="00E03745" w:rsidP="00E03745">
            <w:pPr>
              <w:keepNext/>
              <w:tabs>
                <w:tab w:val="left" w:pos="-26"/>
                <w:tab w:val="left" w:pos="900"/>
              </w:tabs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 rámci 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>Modul</w:t>
            </w:r>
            <w:r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2 byly vypracovány oborové zprávy, které jsou komentovány Odbornými panely, dále zprávy pro jednotlivé výzkumné organizace (dále jen „VO“), doplňující výstupy analýza na úrovni Web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Science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Categories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a na </w:t>
            </w:r>
            <w:r w:rsidR="005B1377">
              <w:rPr>
                <w:rFonts w:ascii="Arial" w:hAnsi="Arial" w:cs="Arial"/>
                <w:bCs/>
                <w:sz w:val="22"/>
                <w:szCs w:val="22"/>
              </w:rPr>
              <w:t>vyžádání doplňující výstupy pro 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Humanities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Arts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z databáze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Scopus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. Součástí Modulu 2 jsou i tyto části: Počet aktivních autorů a autorek v jednotlivých oborech a VO a Podíl autorů a autorek výzkumné organizace na produkci ČR. Nad rámec byly distribuovány i další podklady: Výkonnost výzkumu dle RIV (2017-2020) zpracovaná formou interaktivní aplikace, Publikační produktivita VO 2017-2021, Objemy produkce ve </w:t>
            </w:r>
            <w:proofErr w:type="spellStart"/>
            <w:r w:rsidRPr="00E03745">
              <w:rPr>
                <w:rFonts w:ascii="Arial" w:hAnsi="Arial" w:cs="Arial"/>
                <w:bCs/>
                <w:sz w:val="22"/>
                <w:szCs w:val="22"/>
              </w:rPr>
              <w:t>WoS</w:t>
            </w:r>
            <w:proofErr w:type="spellEnd"/>
            <w:r w:rsidRPr="00E03745">
              <w:rPr>
                <w:rFonts w:ascii="Arial" w:hAnsi="Arial" w:cs="Arial"/>
                <w:bCs/>
                <w:sz w:val="22"/>
                <w:szCs w:val="22"/>
              </w:rPr>
              <w:t xml:space="preserve"> v mezinárodním srovnání za léta 2016 – 2020.</w:t>
            </w:r>
          </w:p>
        </w:tc>
      </w:tr>
      <w:tr w:rsidR="008F77F6" w:rsidRPr="00DE2BC0" w14:paraId="1F310339" w14:textId="77777777" w:rsidTr="00A805E4">
        <w:trPr>
          <w:trHeight w:val="965"/>
        </w:trPr>
        <w:tc>
          <w:tcPr>
            <w:tcW w:w="9288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1B2E50E2" w14:textId="77777777" w:rsidR="008F77F6" w:rsidRPr="00AB734E" w:rsidRDefault="008F77F6" w:rsidP="008F77F6">
            <w:pPr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AB734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14:paraId="5AE1B030" w14:textId="3B9D6DCF" w:rsidR="00DF2B7D" w:rsidRPr="00DF2B7D" w:rsidRDefault="00DF2B7D" w:rsidP="00E03745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502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0BCEDE52" w14:textId="77777777" w:rsidR="00E412F0" w:rsidRDefault="00E412F0" w:rsidP="008F77F6"/>
    <w:sectPr w:rsidR="00F86D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FCCD" w14:textId="77777777" w:rsidR="00ED1EB7" w:rsidRDefault="00ED1EB7" w:rsidP="008F77F6">
      <w:r>
        <w:separator/>
      </w:r>
    </w:p>
  </w:endnote>
  <w:endnote w:type="continuationSeparator" w:id="0">
    <w:p w14:paraId="18FC4F02" w14:textId="77777777" w:rsidR="00ED1EB7" w:rsidRDefault="00ED1EB7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8A20" w14:textId="77777777" w:rsidR="00ED1EB7" w:rsidRDefault="00ED1EB7" w:rsidP="008F77F6">
      <w:r>
        <w:separator/>
      </w:r>
    </w:p>
  </w:footnote>
  <w:footnote w:type="continuationSeparator" w:id="0">
    <w:p w14:paraId="7472D6D5" w14:textId="77777777" w:rsidR="00ED1EB7" w:rsidRDefault="00ED1EB7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A7C6" w14:textId="77777777"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 wp14:anchorId="691FD1C7" wp14:editId="04BFB7EE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3423F"/>
    <w:multiLevelType w:val="hybridMultilevel"/>
    <w:tmpl w:val="FA5883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D16AF"/>
    <w:multiLevelType w:val="hybridMultilevel"/>
    <w:tmpl w:val="C6B80B2A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75"/>
    <w:multiLevelType w:val="hybridMultilevel"/>
    <w:tmpl w:val="B3EAA3E8"/>
    <w:lvl w:ilvl="0" w:tplc="6F18800C">
      <w:numFmt w:val="bullet"/>
      <w:lvlText w:val="-"/>
      <w:lvlJc w:val="left"/>
      <w:pPr>
        <w:ind w:left="107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7D3D67"/>
    <w:multiLevelType w:val="hybridMultilevel"/>
    <w:tmpl w:val="CC64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728D7"/>
    <w:multiLevelType w:val="hybridMultilevel"/>
    <w:tmpl w:val="0B3EC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04081"/>
    <w:multiLevelType w:val="hybridMultilevel"/>
    <w:tmpl w:val="DE38CE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50F0"/>
    <w:multiLevelType w:val="hybridMultilevel"/>
    <w:tmpl w:val="A66C12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4C3F"/>
    <w:multiLevelType w:val="hybridMultilevel"/>
    <w:tmpl w:val="8B664A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E35F3"/>
    <w:multiLevelType w:val="hybridMultilevel"/>
    <w:tmpl w:val="6C2E94DC"/>
    <w:lvl w:ilvl="0" w:tplc="43DC9D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E141C09"/>
    <w:multiLevelType w:val="hybridMultilevel"/>
    <w:tmpl w:val="6F848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A001E"/>
    <w:multiLevelType w:val="hybridMultilevel"/>
    <w:tmpl w:val="5B6254C2"/>
    <w:lvl w:ilvl="0" w:tplc="6F1880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00E99"/>
    <w:multiLevelType w:val="hybridMultilevel"/>
    <w:tmpl w:val="688071C4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14" w15:restartNumberingAfterBreak="0">
    <w:nsid w:val="587C4BE7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156C"/>
    <w:multiLevelType w:val="hybridMultilevel"/>
    <w:tmpl w:val="39247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45E12"/>
    <w:multiLevelType w:val="hybridMultilevel"/>
    <w:tmpl w:val="88D4CCC4"/>
    <w:lvl w:ilvl="0" w:tplc="AD2CDB9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E46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A03114"/>
    <w:multiLevelType w:val="hybridMultilevel"/>
    <w:tmpl w:val="0A64FD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35EAE"/>
    <w:multiLevelType w:val="hybridMultilevel"/>
    <w:tmpl w:val="E4F405C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126117609">
    <w:abstractNumId w:val="0"/>
  </w:num>
  <w:num w:numId="2" w16cid:durableId="310866149">
    <w:abstractNumId w:val="4"/>
  </w:num>
  <w:num w:numId="3" w16cid:durableId="434979418">
    <w:abstractNumId w:val="14"/>
  </w:num>
  <w:num w:numId="4" w16cid:durableId="280499502">
    <w:abstractNumId w:val="15"/>
  </w:num>
  <w:num w:numId="5" w16cid:durableId="1705982941">
    <w:abstractNumId w:val="16"/>
  </w:num>
  <w:num w:numId="6" w16cid:durableId="670451843">
    <w:abstractNumId w:val="7"/>
  </w:num>
  <w:num w:numId="7" w16cid:durableId="530922350">
    <w:abstractNumId w:val="13"/>
  </w:num>
  <w:num w:numId="8" w16cid:durableId="1604806069">
    <w:abstractNumId w:val="9"/>
  </w:num>
  <w:num w:numId="9" w16cid:durableId="1487434455">
    <w:abstractNumId w:val="2"/>
  </w:num>
  <w:num w:numId="10" w16cid:durableId="1533566090">
    <w:abstractNumId w:val="11"/>
  </w:num>
  <w:num w:numId="11" w16cid:durableId="129055041">
    <w:abstractNumId w:val="12"/>
  </w:num>
  <w:num w:numId="12" w16cid:durableId="27411849">
    <w:abstractNumId w:val="3"/>
  </w:num>
  <w:num w:numId="13" w16cid:durableId="964192491">
    <w:abstractNumId w:val="18"/>
  </w:num>
  <w:num w:numId="14" w16cid:durableId="1808662828">
    <w:abstractNumId w:val="1"/>
  </w:num>
  <w:num w:numId="15" w16cid:durableId="1839495438">
    <w:abstractNumId w:val="5"/>
  </w:num>
  <w:num w:numId="16" w16cid:durableId="780106548">
    <w:abstractNumId w:val="8"/>
  </w:num>
  <w:num w:numId="17" w16cid:durableId="260993541">
    <w:abstractNumId w:val="10"/>
  </w:num>
  <w:num w:numId="18" w16cid:durableId="1551260064">
    <w:abstractNumId w:val="17"/>
  </w:num>
  <w:num w:numId="19" w16cid:durableId="192506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7F6"/>
    <w:rsid w:val="0001394B"/>
    <w:rsid w:val="00013C3A"/>
    <w:rsid w:val="00014803"/>
    <w:rsid w:val="0001738C"/>
    <w:rsid w:val="00055F16"/>
    <w:rsid w:val="00065AF1"/>
    <w:rsid w:val="00086584"/>
    <w:rsid w:val="00095B2C"/>
    <w:rsid w:val="000A463E"/>
    <w:rsid w:val="000A7002"/>
    <w:rsid w:val="000B374F"/>
    <w:rsid w:val="000C4A33"/>
    <w:rsid w:val="000D0C8C"/>
    <w:rsid w:val="000D6C28"/>
    <w:rsid w:val="000E553E"/>
    <w:rsid w:val="000F499B"/>
    <w:rsid w:val="00102FC4"/>
    <w:rsid w:val="00115A06"/>
    <w:rsid w:val="00115DD5"/>
    <w:rsid w:val="00123745"/>
    <w:rsid w:val="0014301C"/>
    <w:rsid w:val="00151B3F"/>
    <w:rsid w:val="001528E0"/>
    <w:rsid w:val="00166727"/>
    <w:rsid w:val="00171C4D"/>
    <w:rsid w:val="001A0E30"/>
    <w:rsid w:val="001C09E0"/>
    <w:rsid w:val="001C361E"/>
    <w:rsid w:val="001D5092"/>
    <w:rsid w:val="001E122B"/>
    <w:rsid w:val="001F03C7"/>
    <w:rsid w:val="00206A41"/>
    <w:rsid w:val="002234A7"/>
    <w:rsid w:val="00237006"/>
    <w:rsid w:val="002405C0"/>
    <w:rsid w:val="00242103"/>
    <w:rsid w:val="0026386E"/>
    <w:rsid w:val="002778BB"/>
    <w:rsid w:val="00291599"/>
    <w:rsid w:val="002917C8"/>
    <w:rsid w:val="002A18DA"/>
    <w:rsid w:val="002A6EF1"/>
    <w:rsid w:val="002A7323"/>
    <w:rsid w:val="002C78F4"/>
    <w:rsid w:val="002C7FA8"/>
    <w:rsid w:val="002D326B"/>
    <w:rsid w:val="002D44B5"/>
    <w:rsid w:val="002D514A"/>
    <w:rsid w:val="002F01DD"/>
    <w:rsid w:val="002F1937"/>
    <w:rsid w:val="00305261"/>
    <w:rsid w:val="0031020D"/>
    <w:rsid w:val="003119BB"/>
    <w:rsid w:val="00316707"/>
    <w:rsid w:val="0032078A"/>
    <w:rsid w:val="00322074"/>
    <w:rsid w:val="00325A0D"/>
    <w:rsid w:val="00332ADC"/>
    <w:rsid w:val="00343AF5"/>
    <w:rsid w:val="00353C02"/>
    <w:rsid w:val="00360293"/>
    <w:rsid w:val="00375749"/>
    <w:rsid w:val="00387B05"/>
    <w:rsid w:val="003916A7"/>
    <w:rsid w:val="00393625"/>
    <w:rsid w:val="00396497"/>
    <w:rsid w:val="003A2478"/>
    <w:rsid w:val="003A2896"/>
    <w:rsid w:val="003C6FA0"/>
    <w:rsid w:val="003D2395"/>
    <w:rsid w:val="003D4229"/>
    <w:rsid w:val="003E5A9B"/>
    <w:rsid w:val="003F0A5D"/>
    <w:rsid w:val="003F17E1"/>
    <w:rsid w:val="004069EC"/>
    <w:rsid w:val="00445353"/>
    <w:rsid w:val="00460F48"/>
    <w:rsid w:val="00482A3A"/>
    <w:rsid w:val="00492E38"/>
    <w:rsid w:val="00494A1F"/>
    <w:rsid w:val="004A1675"/>
    <w:rsid w:val="004A1EB6"/>
    <w:rsid w:val="004C3D23"/>
    <w:rsid w:val="004C5843"/>
    <w:rsid w:val="004D1F1A"/>
    <w:rsid w:val="004F1347"/>
    <w:rsid w:val="0051599C"/>
    <w:rsid w:val="005333AC"/>
    <w:rsid w:val="00543506"/>
    <w:rsid w:val="00553297"/>
    <w:rsid w:val="005770C7"/>
    <w:rsid w:val="0058471A"/>
    <w:rsid w:val="00591E3A"/>
    <w:rsid w:val="005926F9"/>
    <w:rsid w:val="005A36C1"/>
    <w:rsid w:val="005B1377"/>
    <w:rsid w:val="005C67D1"/>
    <w:rsid w:val="005D257D"/>
    <w:rsid w:val="005D4C13"/>
    <w:rsid w:val="005E1E50"/>
    <w:rsid w:val="005F277C"/>
    <w:rsid w:val="005F7293"/>
    <w:rsid w:val="00606C1C"/>
    <w:rsid w:val="00630E9D"/>
    <w:rsid w:val="006341C0"/>
    <w:rsid w:val="00635924"/>
    <w:rsid w:val="00640513"/>
    <w:rsid w:val="006435BA"/>
    <w:rsid w:val="00646D8B"/>
    <w:rsid w:val="00655313"/>
    <w:rsid w:val="00660AAF"/>
    <w:rsid w:val="00670A2D"/>
    <w:rsid w:val="00671A6D"/>
    <w:rsid w:val="00672D46"/>
    <w:rsid w:val="00681D93"/>
    <w:rsid w:val="006B2EDA"/>
    <w:rsid w:val="006C13C6"/>
    <w:rsid w:val="006E328B"/>
    <w:rsid w:val="006F78C4"/>
    <w:rsid w:val="00702CC3"/>
    <w:rsid w:val="00711A85"/>
    <w:rsid w:val="00713180"/>
    <w:rsid w:val="0073433F"/>
    <w:rsid w:val="00734526"/>
    <w:rsid w:val="007358CA"/>
    <w:rsid w:val="00742394"/>
    <w:rsid w:val="00753533"/>
    <w:rsid w:val="00756861"/>
    <w:rsid w:val="00757A2B"/>
    <w:rsid w:val="00766139"/>
    <w:rsid w:val="00783AA1"/>
    <w:rsid w:val="00784126"/>
    <w:rsid w:val="0078472B"/>
    <w:rsid w:val="00796678"/>
    <w:rsid w:val="007A09F2"/>
    <w:rsid w:val="007A76BD"/>
    <w:rsid w:val="007B1248"/>
    <w:rsid w:val="007C57FF"/>
    <w:rsid w:val="007D1B2D"/>
    <w:rsid w:val="007E1E31"/>
    <w:rsid w:val="007E2E55"/>
    <w:rsid w:val="007E2E6C"/>
    <w:rsid w:val="007E2F8E"/>
    <w:rsid w:val="007E5DE9"/>
    <w:rsid w:val="007F66DC"/>
    <w:rsid w:val="008051EB"/>
    <w:rsid w:val="00806025"/>
    <w:rsid w:val="00806DE0"/>
    <w:rsid w:val="00810AA0"/>
    <w:rsid w:val="00811A10"/>
    <w:rsid w:val="00813099"/>
    <w:rsid w:val="00813243"/>
    <w:rsid w:val="00826B2F"/>
    <w:rsid w:val="00832C6E"/>
    <w:rsid w:val="00834E8A"/>
    <w:rsid w:val="008451B2"/>
    <w:rsid w:val="00855086"/>
    <w:rsid w:val="00856344"/>
    <w:rsid w:val="00863126"/>
    <w:rsid w:val="008762B1"/>
    <w:rsid w:val="0088620F"/>
    <w:rsid w:val="00890541"/>
    <w:rsid w:val="008D475C"/>
    <w:rsid w:val="008F1999"/>
    <w:rsid w:val="008F35D6"/>
    <w:rsid w:val="008F77F6"/>
    <w:rsid w:val="0091110E"/>
    <w:rsid w:val="00911F8C"/>
    <w:rsid w:val="00925EA0"/>
    <w:rsid w:val="00926DD1"/>
    <w:rsid w:val="009271CD"/>
    <w:rsid w:val="00932DF2"/>
    <w:rsid w:val="00940EF6"/>
    <w:rsid w:val="009434A3"/>
    <w:rsid w:val="009434DB"/>
    <w:rsid w:val="009704D2"/>
    <w:rsid w:val="009729F1"/>
    <w:rsid w:val="009830E4"/>
    <w:rsid w:val="009838B1"/>
    <w:rsid w:val="00983CAC"/>
    <w:rsid w:val="009870E8"/>
    <w:rsid w:val="009926F2"/>
    <w:rsid w:val="009B577B"/>
    <w:rsid w:val="009C0869"/>
    <w:rsid w:val="009D6D4B"/>
    <w:rsid w:val="009E1C79"/>
    <w:rsid w:val="009F753F"/>
    <w:rsid w:val="00A11B06"/>
    <w:rsid w:val="00A12977"/>
    <w:rsid w:val="00A220CF"/>
    <w:rsid w:val="00A3416C"/>
    <w:rsid w:val="00A51417"/>
    <w:rsid w:val="00A6498B"/>
    <w:rsid w:val="00A64E61"/>
    <w:rsid w:val="00A66952"/>
    <w:rsid w:val="00A72F76"/>
    <w:rsid w:val="00A754EB"/>
    <w:rsid w:val="00A75F99"/>
    <w:rsid w:val="00A805E4"/>
    <w:rsid w:val="00A90829"/>
    <w:rsid w:val="00AA1B8F"/>
    <w:rsid w:val="00AA51BE"/>
    <w:rsid w:val="00AA7217"/>
    <w:rsid w:val="00AB734E"/>
    <w:rsid w:val="00AC6870"/>
    <w:rsid w:val="00AD7E5C"/>
    <w:rsid w:val="00AE7D40"/>
    <w:rsid w:val="00B16359"/>
    <w:rsid w:val="00B178A3"/>
    <w:rsid w:val="00B40BB1"/>
    <w:rsid w:val="00B476E7"/>
    <w:rsid w:val="00B554E8"/>
    <w:rsid w:val="00B65A4C"/>
    <w:rsid w:val="00B70A52"/>
    <w:rsid w:val="00B70F04"/>
    <w:rsid w:val="00B833E2"/>
    <w:rsid w:val="00B853D2"/>
    <w:rsid w:val="00B8614A"/>
    <w:rsid w:val="00BA148D"/>
    <w:rsid w:val="00BA79EA"/>
    <w:rsid w:val="00BC66E7"/>
    <w:rsid w:val="00BF1C46"/>
    <w:rsid w:val="00C20639"/>
    <w:rsid w:val="00C341FB"/>
    <w:rsid w:val="00C720F5"/>
    <w:rsid w:val="00C760D4"/>
    <w:rsid w:val="00C92F11"/>
    <w:rsid w:val="00CC463E"/>
    <w:rsid w:val="00CE7925"/>
    <w:rsid w:val="00D01FEB"/>
    <w:rsid w:val="00D109B0"/>
    <w:rsid w:val="00D27C56"/>
    <w:rsid w:val="00D32B4C"/>
    <w:rsid w:val="00D4395B"/>
    <w:rsid w:val="00D8534E"/>
    <w:rsid w:val="00D930C1"/>
    <w:rsid w:val="00DA1E2B"/>
    <w:rsid w:val="00DB3447"/>
    <w:rsid w:val="00DB7501"/>
    <w:rsid w:val="00DC5FE9"/>
    <w:rsid w:val="00DC7211"/>
    <w:rsid w:val="00DD1785"/>
    <w:rsid w:val="00DD7C8D"/>
    <w:rsid w:val="00DF1C58"/>
    <w:rsid w:val="00DF2B7D"/>
    <w:rsid w:val="00E03745"/>
    <w:rsid w:val="00E13557"/>
    <w:rsid w:val="00E21A89"/>
    <w:rsid w:val="00E21EF3"/>
    <w:rsid w:val="00E412F0"/>
    <w:rsid w:val="00E4153D"/>
    <w:rsid w:val="00E46F2F"/>
    <w:rsid w:val="00E52D50"/>
    <w:rsid w:val="00E52DA0"/>
    <w:rsid w:val="00E877A2"/>
    <w:rsid w:val="00EA095A"/>
    <w:rsid w:val="00EB41B7"/>
    <w:rsid w:val="00EC17F8"/>
    <w:rsid w:val="00EC70A1"/>
    <w:rsid w:val="00ED03A3"/>
    <w:rsid w:val="00ED1EB7"/>
    <w:rsid w:val="00F01F87"/>
    <w:rsid w:val="00F06DC6"/>
    <w:rsid w:val="00F165C8"/>
    <w:rsid w:val="00F16A3D"/>
    <w:rsid w:val="00F24D60"/>
    <w:rsid w:val="00F460CB"/>
    <w:rsid w:val="00F5110F"/>
    <w:rsid w:val="00F620E6"/>
    <w:rsid w:val="00F72FCA"/>
    <w:rsid w:val="00F829B9"/>
    <w:rsid w:val="00F84F17"/>
    <w:rsid w:val="00F92E8B"/>
    <w:rsid w:val="00F930CE"/>
    <w:rsid w:val="00FC0439"/>
    <w:rsid w:val="00F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BBE3A1"/>
  <w15:docId w15:val="{727A9B60-FE1B-48D5-BA85-E72F9FBF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2405C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0A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0A5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0A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8614A"/>
    <w:rPr>
      <w:color w:val="0000FF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9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9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F1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Kempná Kamila</cp:lastModifiedBy>
  <cp:revision>4</cp:revision>
  <cp:lastPrinted>2019-02-07T12:43:00Z</cp:lastPrinted>
  <dcterms:created xsi:type="dcterms:W3CDTF">2024-06-14T07:14:00Z</dcterms:created>
  <dcterms:modified xsi:type="dcterms:W3CDTF">2024-10-03T11:25:00Z</dcterms:modified>
</cp:coreProperties>
</file>