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3A6A" w14:textId="24B7C23F" w:rsidR="00904EBD" w:rsidRPr="00796F00" w:rsidRDefault="00394968" w:rsidP="00394968">
      <w:pPr>
        <w:spacing w:before="120" w:after="36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 a k postupu (průběhu) voleb</w:t>
      </w:r>
      <w:r w:rsidR="00904EBD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br/>
        <w:t xml:space="preserve">na </w:t>
      </w:r>
      <w:r w:rsidR="00904EBD">
        <w:rPr>
          <w:rFonts w:ascii="Arial" w:hAnsi="Arial" w:cs="Arial"/>
          <w:b/>
          <w:color w:val="0070C0"/>
          <w:sz w:val="28"/>
          <w:szCs w:val="28"/>
        </w:rPr>
        <w:t>členství ve výzkumné radě</w:t>
      </w:r>
      <w:r w:rsidR="007B0A05">
        <w:rPr>
          <w:rFonts w:ascii="Arial" w:hAnsi="Arial" w:cs="Arial"/>
          <w:b/>
          <w:color w:val="0070C0"/>
          <w:sz w:val="28"/>
          <w:szCs w:val="28"/>
        </w:rPr>
        <w:br/>
      </w:r>
      <w:r w:rsidR="00904EBD">
        <w:rPr>
          <w:rFonts w:ascii="Arial" w:hAnsi="Arial" w:cs="Arial"/>
          <w:b/>
          <w:color w:val="0070C0"/>
          <w:sz w:val="28"/>
          <w:szCs w:val="28"/>
        </w:rPr>
        <w:t>Technologické agentury České republiky</w:t>
      </w:r>
    </w:p>
    <w:p w14:paraId="14DF18C4" w14:textId="3B5E7FF5" w:rsidR="00394968" w:rsidRDefault="00394968" w:rsidP="00394968">
      <w:pPr>
        <w:pStyle w:val="Normlnweb"/>
        <w:spacing w:before="12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70C47">
        <w:rPr>
          <w:rFonts w:ascii="Arial" w:hAnsi="Arial" w:cs="Arial"/>
          <w:sz w:val="22"/>
          <w:szCs w:val="22"/>
        </w:rPr>
        <w:t>Podle § 36a odst. 7 zákona č. 130/2002 Sb., o podpoře výzkumu, experimentálního vývoje a inovací z veřejných prostředků a o změně některých souvisejících zákonů (zákon o podpoře výzkumu, experimentálního vývoje a inovací), ve znění pozdějších předpisů, je</w:t>
      </w:r>
      <w:r>
        <w:rPr>
          <w:rFonts w:ascii="Arial" w:hAnsi="Arial" w:cs="Arial"/>
          <w:sz w:val="22"/>
          <w:szCs w:val="22"/>
        </w:rPr>
        <w:t> </w:t>
      </w:r>
      <w:r w:rsidRPr="00C70C47">
        <w:rPr>
          <w:rFonts w:ascii="Arial" w:hAnsi="Arial" w:cs="Arial"/>
          <w:sz w:val="22"/>
          <w:szCs w:val="22"/>
        </w:rPr>
        <w:t>VR</w:t>
      </w:r>
      <w:r>
        <w:rPr>
          <w:rFonts w:ascii="Arial" w:hAnsi="Arial" w:cs="Arial"/>
          <w:sz w:val="22"/>
          <w:szCs w:val="22"/>
        </w:rPr>
        <w:t> </w:t>
      </w:r>
      <w:r w:rsidRPr="00C70C47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> </w:t>
      </w:r>
      <w:r w:rsidRPr="00C70C47">
        <w:rPr>
          <w:rFonts w:ascii="Arial" w:hAnsi="Arial" w:cs="Arial"/>
          <w:sz w:val="22"/>
          <w:szCs w:val="22"/>
        </w:rPr>
        <w:t>ČR koncepčním orgánem T</w:t>
      </w:r>
      <w:r>
        <w:rPr>
          <w:rFonts w:ascii="Arial" w:hAnsi="Arial" w:cs="Arial"/>
          <w:sz w:val="22"/>
          <w:szCs w:val="22"/>
        </w:rPr>
        <w:t>echnologické agentury</w:t>
      </w:r>
      <w:r w:rsidRPr="00C70C47">
        <w:rPr>
          <w:rFonts w:ascii="Arial" w:hAnsi="Arial" w:cs="Arial"/>
          <w:sz w:val="22"/>
          <w:szCs w:val="22"/>
        </w:rPr>
        <w:t xml:space="preserve"> ČR</w:t>
      </w:r>
      <w:r>
        <w:rPr>
          <w:rFonts w:ascii="Arial" w:hAnsi="Arial" w:cs="Arial"/>
          <w:sz w:val="22"/>
          <w:szCs w:val="22"/>
        </w:rPr>
        <w:t xml:space="preserve"> (dále jen „TA ČR“)</w:t>
      </w:r>
      <w:r w:rsidRPr="00C70C47">
        <w:rPr>
          <w:rFonts w:ascii="Arial" w:hAnsi="Arial" w:cs="Arial"/>
          <w:sz w:val="22"/>
          <w:szCs w:val="22"/>
        </w:rPr>
        <w:t>, který</w:t>
      </w:r>
      <w:r>
        <w:rPr>
          <w:rFonts w:ascii="Arial" w:hAnsi="Arial" w:cs="Arial"/>
          <w:sz w:val="22"/>
          <w:szCs w:val="22"/>
        </w:rPr>
        <w:t> </w:t>
      </w:r>
      <w:r w:rsidRPr="00C70C47">
        <w:rPr>
          <w:rFonts w:ascii="Arial" w:hAnsi="Arial" w:cs="Arial"/>
          <w:sz w:val="22"/>
          <w:szCs w:val="22"/>
        </w:rPr>
        <w:t xml:space="preserve">zejména navrhuje předsednictvu TA ČR ustavení a zaměření odborných poradních orgánů, vyjadřuje se k programům aplikovaného výzkumu, vývoje a inovací, vyhodnocuje odbornou úroveň TA ČR a navrhuje potřebná opatření. VR TA ČR má 12 členů, které z řad odborníků jmenuje a odvolává vláda </w:t>
      </w:r>
      <w:r>
        <w:rPr>
          <w:rFonts w:ascii="Arial" w:hAnsi="Arial" w:cs="Arial"/>
          <w:sz w:val="22"/>
          <w:szCs w:val="22"/>
        </w:rPr>
        <w:t xml:space="preserve">ČR </w:t>
      </w:r>
      <w:r w:rsidRPr="00C70C47">
        <w:rPr>
          <w:rFonts w:ascii="Arial" w:hAnsi="Arial" w:cs="Arial"/>
          <w:sz w:val="22"/>
          <w:szCs w:val="22"/>
        </w:rPr>
        <w:t>na návrh Rady.</w:t>
      </w:r>
    </w:p>
    <w:p w14:paraId="251E223A" w14:textId="391FD299" w:rsidR="003016B2" w:rsidRDefault="003016B2" w:rsidP="007B0A05">
      <w:pPr>
        <w:pStyle w:val="Normlnweb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C70C47">
        <w:rPr>
          <w:rFonts w:ascii="Arial" w:hAnsi="Arial" w:cs="Arial"/>
          <w:sz w:val="22"/>
          <w:szCs w:val="22"/>
        </w:rPr>
        <w:t xml:space="preserve">V souvislosti s končícím funkčním obdobím </w:t>
      </w:r>
      <w:r>
        <w:rPr>
          <w:rFonts w:ascii="Arial" w:hAnsi="Arial" w:cs="Arial"/>
          <w:sz w:val="22"/>
          <w:szCs w:val="22"/>
        </w:rPr>
        <w:t>2</w:t>
      </w:r>
      <w:r w:rsidRPr="00C70C47">
        <w:rPr>
          <w:rFonts w:ascii="Arial" w:hAnsi="Arial" w:cs="Arial"/>
          <w:sz w:val="22"/>
          <w:szCs w:val="22"/>
        </w:rPr>
        <w:t xml:space="preserve"> člen</w:t>
      </w:r>
      <w:r>
        <w:rPr>
          <w:rFonts w:ascii="Arial" w:hAnsi="Arial" w:cs="Arial"/>
          <w:sz w:val="22"/>
          <w:szCs w:val="22"/>
        </w:rPr>
        <w:t>ů</w:t>
      </w:r>
      <w:r w:rsidRPr="00C70C47">
        <w:rPr>
          <w:rFonts w:ascii="Arial" w:hAnsi="Arial" w:cs="Arial"/>
          <w:sz w:val="22"/>
          <w:szCs w:val="22"/>
        </w:rPr>
        <w:t xml:space="preserve"> výzkumné rady Technologické agentury České republiky (dále jen „VR TA ČR“)</w:t>
      </w:r>
      <w:r w:rsidR="00CC293C">
        <w:rPr>
          <w:rFonts w:ascii="Arial" w:hAnsi="Arial" w:cs="Arial"/>
          <w:noProof/>
          <w:sz w:val="22"/>
          <w:szCs w:val="22"/>
        </w:rPr>
        <w:t xml:space="preserve"> </w:t>
      </w:r>
      <w:r w:rsidR="005D19FB" w:rsidRPr="00C70C47">
        <w:rPr>
          <w:rFonts w:ascii="Arial" w:hAnsi="Arial" w:cs="Arial"/>
          <w:sz w:val="22"/>
          <w:szCs w:val="22"/>
        </w:rPr>
        <w:t>Rada pro</w:t>
      </w:r>
      <w:r w:rsidR="005D19FB">
        <w:rPr>
          <w:rFonts w:ascii="Arial" w:hAnsi="Arial" w:cs="Arial"/>
          <w:sz w:val="22"/>
          <w:szCs w:val="22"/>
        </w:rPr>
        <w:t> </w:t>
      </w:r>
      <w:r w:rsidR="005D19FB" w:rsidRPr="00C70C47">
        <w:rPr>
          <w:rFonts w:ascii="Arial" w:hAnsi="Arial" w:cs="Arial"/>
          <w:sz w:val="22"/>
          <w:szCs w:val="22"/>
        </w:rPr>
        <w:t xml:space="preserve">výzkum, vývoj a inovace </w:t>
      </w:r>
      <w:r w:rsidR="005D19FB" w:rsidRPr="00C70C47">
        <w:rPr>
          <w:rFonts w:ascii="Arial" w:hAnsi="Arial" w:cs="Arial"/>
          <w:noProof/>
          <w:sz w:val="22"/>
          <w:szCs w:val="22"/>
        </w:rPr>
        <w:t>(dále jen “Rada“)</w:t>
      </w:r>
      <w:r w:rsidR="005D19FB" w:rsidRPr="00C70C47">
        <w:rPr>
          <w:rFonts w:ascii="Arial" w:hAnsi="Arial" w:cs="Arial"/>
          <w:sz w:val="22"/>
          <w:szCs w:val="22"/>
        </w:rPr>
        <w:t xml:space="preserve"> </w:t>
      </w:r>
      <w:r w:rsidR="005D19FB" w:rsidRPr="00C70C47">
        <w:rPr>
          <w:rFonts w:ascii="Arial" w:hAnsi="Arial" w:cs="Arial"/>
          <w:noProof/>
          <w:sz w:val="22"/>
          <w:szCs w:val="22"/>
        </w:rPr>
        <w:t xml:space="preserve">na svém </w:t>
      </w:r>
      <w:r w:rsidR="00F27F89">
        <w:rPr>
          <w:rFonts w:ascii="Arial" w:hAnsi="Arial" w:cs="Arial"/>
          <w:noProof/>
          <w:sz w:val="22"/>
          <w:szCs w:val="22"/>
        </w:rPr>
        <w:t>402</w:t>
      </w:r>
      <w:r w:rsidR="005D19FB" w:rsidRPr="00C70C47">
        <w:rPr>
          <w:rFonts w:ascii="Arial" w:hAnsi="Arial" w:cs="Arial"/>
          <w:noProof/>
          <w:sz w:val="22"/>
          <w:szCs w:val="22"/>
        </w:rPr>
        <w:t>. zasedání</w:t>
      </w:r>
      <w:r>
        <w:rPr>
          <w:rFonts w:ascii="Arial" w:hAnsi="Arial" w:cs="Arial"/>
          <w:noProof/>
          <w:sz w:val="22"/>
          <w:szCs w:val="22"/>
        </w:rPr>
        <w:t xml:space="preserve"> 28. června 2024</w:t>
      </w:r>
      <w:r w:rsidR="005D19FB" w:rsidRPr="00C70C47">
        <w:rPr>
          <w:rFonts w:ascii="Arial" w:hAnsi="Arial" w:cs="Arial"/>
          <w:noProof/>
          <w:sz w:val="22"/>
          <w:szCs w:val="22"/>
        </w:rPr>
        <w:t xml:space="preserve"> schválila materiál „Výzva k podávání návrhů kandidátů na 2 člen</w:t>
      </w:r>
      <w:r w:rsidR="005D19FB">
        <w:rPr>
          <w:rFonts w:ascii="Arial" w:hAnsi="Arial" w:cs="Arial"/>
          <w:noProof/>
          <w:sz w:val="22"/>
          <w:szCs w:val="22"/>
        </w:rPr>
        <w:t>ky</w:t>
      </w:r>
      <w:r w:rsidR="005D19FB" w:rsidRPr="00C70C47">
        <w:rPr>
          <w:rFonts w:ascii="Arial" w:hAnsi="Arial" w:cs="Arial"/>
          <w:noProof/>
          <w:sz w:val="22"/>
          <w:szCs w:val="22"/>
        </w:rPr>
        <w:t xml:space="preserve"> / člen</w:t>
      </w:r>
      <w:r w:rsidR="005D19FB">
        <w:rPr>
          <w:rFonts w:ascii="Arial" w:hAnsi="Arial" w:cs="Arial"/>
          <w:noProof/>
          <w:sz w:val="22"/>
          <w:szCs w:val="22"/>
        </w:rPr>
        <w:t>y</w:t>
      </w:r>
      <w:r w:rsidR="005D19FB" w:rsidRPr="00C70C47">
        <w:rPr>
          <w:rFonts w:ascii="Arial" w:hAnsi="Arial" w:cs="Arial"/>
          <w:noProof/>
          <w:sz w:val="22"/>
          <w:szCs w:val="22"/>
        </w:rPr>
        <w:t xml:space="preserve"> výzkumné rady VR TA ČR</w:t>
      </w:r>
      <w:r w:rsidR="005D19FB">
        <w:rPr>
          <w:rFonts w:ascii="Arial" w:hAnsi="Arial" w:cs="Arial"/>
          <w:noProof/>
          <w:sz w:val="22"/>
          <w:szCs w:val="22"/>
        </w:rPr>
        <w:t>“</w:t>
      </w:r>
      <w:r w:rsidR="005D19FB" w:rsidRPr="00C70C47">
        <w:rPr>
          <w:rFonts w:ascii="Arial" w:hAnsi="Arial" w:cs="Arial"/>
          <w:sz w:val="22"/>
          <w:szCs w:val="22"/>
        </w:rPr>
        <w:t> </w:t>
      </w:r>
      <w:r w:rsidR="005D19FB" w:rsidRPr="00C70C47">
        <w:rPr>
          <w:rStyle w:val="Siln"/>
          <w:rFonts w:ascii="Arial" w:hAnsi="Arial" w:cs="Arial"/>
          <w:sz w:val="22"/>
          <w:szCs w:val="22"/>
        </w:rPr>
        <w:t>(1</w:t>
      </w:r>
      <w:r w:rsidR="005D19FB">
        <w:rPr>
          <w:rStyle w:val="Siln"/>
          <w:rFonts w:ascii="Arial" w:hAnsi="Arial" w:cs="Arial"/>
          <w:sz w:val="22"/>
          <w:szCs w:val="22"/>
        </w:rPr>
        <w:t> </w:t>
      </w:r>
      <w:r w:rsidR="005D19FB" w:rsidRPr="00C70C47">
        <w:rPr>
          <w:rStyle w:val="Siln"/>
          <w:rFonts w:ascii="Arial" w:hAnsi="Arial" w:cs="Arial"/>
          <w:sz w:val="22"/>
          <w:szCs w:val="22"/>
        </w:rPr>
        <w:t>kandidát</w:t>
      </w:r>
      <w:r w:rsidR="005D19FB">
        <w:rPr>
          <w:rStyle w:val="Siln"/>
          <w:rFonts w:ascii="Arial" w:hAnsi="Arial" w:cs="Arial"/>
          <w:sz w:val="22"/>
          <w:szCs w:val="22"/>
        </w:rPr>
        <w:t>ku / kandidáta za </w:t>
      </w:r>
      <w:r w:rsidR="005D19FB" w:rsidRPr="00C70C47">
        <w:rPr>
          <w:rStyle w:val="Siln"/>
          <w:rFonts w:ascii="Arial" w:hAnsi="Arial" w:cs="Arial"/>
          <w:sz w:val="22"/>
          <w:szCs w:val="22"/>
        </w:rPr>
        <w:t>akademickou sféru, 1 kandidát</w:t>
      </w:r>
      <w:r w:rsidR="005D19FB">
        <w:rPr>
          <w:rStyle w:val="Siln"/>
          <w:rFonts w:ascii="Arial" w:hAnsi="Arial" w:cs="Arial"/>
          <w:sz w:val="22"/>
          <w:szCs w:val="22"/>
        </w:rPr>
        <w:t xml:space="preserve">ku / kandidáta </w:t>
      </w:r>
      <w:r w:rsidR="005D19FB" w:rsidRPr="00C70C47">
        <w:rPr>
          <w:rStyle w:val="Siln"/>
          <w:rFonts w:ascii="Arial" w:hAnsi="Arial" w:cs="Arial"/>
          <w:sz w:val="22"/>
          <w:szCs w:val="22"/>
        </w:rPr>
        <w:t>za</w:t>
      </w:r>
      <w:r w:rsidR="005D19FB">
        <w:rPr>
          <w:rStyle w:val="Siln"/>
          <w:rFonts w:ascii="Arial" w:hAnsi="Arial" w:cs="Arial"/>
          <w:sz w:val="22"/>
          <w:szCs w:val="22"/>
        </w:rPr>
        <w:t> </w:t>
      </w:r>
      <w:r>
        <w:rPr>
          <w:rStyle w:val="Siln"/>
          <w:rFonts w:ascii="Arial" w:hAnsi="Arial" w:cs="Arial"/>
          <w:sz w:val="22"/>
          <w:szCs w:val="22"/>
        </w:rPr>
        <w:t>resorty</w:t>
      </w:r>
      <w:r w:rsidR="005D19FB" w:rsidRPr="00C70C47">
        <w:rPr>
          <w:rStyle w:val="Siln"/>
          <w:rFonts w:ascii="Arial" w:hAnsi="Arial" w:cs="Arial"/>
          <w:sz w:val="22"/>
          <w:szCs w:val="22"/>
        </w:rPr>
        <w:t>)</w:t>
      </w:r>
      <w:r w:rsidR="005D19FB" w:rsidRPr="00C70C47">
        <w:rPr>
          <w:rFonts w:ascii="Arial" w:hAnsi="Arial" w:cs="Arial"/>
          <w:b/>
          <w:sz w:val="22"/>
          <w:szCs w:val="22"/>
        </w:rPr>
        <w:t xml:space="preserve">. </w:t>
      </w:r>
      <w:r w:rsidR="005D19FB" w:rsidRPr="00C70C47">
        <w:rPr>
          <w:rFonts w:ascii="Arial" w:hAnsi="Arial" w:cs="Arial"/>
          <w:sz w:val="22"/>
          <w:szCs w:val="22"/>
        </w:rPr>
        <w:t>V souladu s příslušnými předpisy byla výzva</w:t>
      </w:r>
      <w:r w:rsidR="005D19FB" w:rsidRPr="00C70C47">
        <w:rPr>
          <w:rFonts w:ascii="Arial" w:hAnsi="Arial" w:cs="Arial"/>
          <w:noProof/>
          <w:sz w:val="22"/>
          <w:szCs w:val="22"/>
        </w:rPr>
        <w:t xml:space="preserve"> zveřejněna na</w:t>
      </w:r>
      <w:r w:rsidR="005D19FB">
        <w:rPr>
          <w:rFonts w:ascii="Arial" w:hAnsi="Arial" w:cs="Arial"/>
          <w:noProof/>
          <w:sz w:val="22"/>
          <w:szCs w:val="22"/>
        </w:rPr>
        <w:t> </w:t>
      </w:r>
      <w:r w:rsidR="005D19FB" w:rsidRPr="00C70C47">
        <w:rPr>
          <w:rFonts w:ascii="Arial" w:hAnsi="Arial" w:cs="Arial"/>
          <w:noProof/>
          <w:sz w:val="22"/>
          <w:szCs w:val="22"/>
        </w:rPr>
        <w:t>web</w:t>
      </w:r>
      <w:r w:rsidR="005D19FB">
        <w:rPr>
          <w:rFonts w:ascii="Arial" w:hAnsi="Arial" w:cs="Arial"/>
          <w:noProof/>
          <w:sz w:val="22"/>
          <w:szCs w:val="22"/>
        </w:rPr>
        <w:t xml:space="preserve">ových stránkách </w:t>
      </w:r>
      <w:r w:rsidR="005D19FB" w:rsidRPr="00EB1482">
        <w:rPr>
          <w:rFonts w:ascii="Arial" w:hAnsi="Arial" w:cs="Arial"/>
          <w:noProof/>
          <w:color w:val="0070C0"/>
          <w:sz w:val="22"/>
          <w:szCs w:val="22"/>
          <w:u w:val="single"/>
        </w:rPr>
        <w:t>www.vyzkum.</w:t>
      </w:r>
      <w:r w:rsidRPr="00EB1482">
        <w:rPr>
          <w:rFonts w:ascii="Arial" w:hAnsi="Arial" w:cs="Arial"/>
          <w:noProof/>
          <w:color w:val="0070C0"/>
          <w:sz w:val="22"/>
          <w:szCs w:val="22"/>
          <w:u w:val="single"/>
        </w:rPr>
        <w:t>gov.</w:t>
      </w:r>
      <w:r w:rsidR="005D19FB" w:rsidRPr="00EB1482">
        <w:rPr>
          <w:rFonts w:ascii="Arial" w:hAnsi="Arial" w:cs="Arial"/>
          <w:noProof/>
          <w:color w:val="0070C0"/>
          <w:sz w:val="22"/>
          <w:szCs w:val="22"/>
          <w:u w:val="single"/>
        </w:rPr>
        <w:t>cz</w:t>
      </w:r>
      <w:r w:rsidR="005D19FB" w:rsidRPr="00EB1482">
        <w:rPr>
          <w:rFonts w:ascii="Arial" w:hAnsi="Arial" w:cs="Arial"/>
          <w:noProof/>
          <w:color w:val="0070C0"/>
          <w:sz w:val="22"/>
          <w:szCs w:val="22"/>
        </w:rPr>
        <w:t xml:space="preserve"> </w:t>
      </w:r>
      <w:r w:rsidR="005D19FB">
        <w:rPr>
          <w:rFonts w:ascii="Arial" w:hAnsi="Arial" w:cs="Arial"/>
          <w:noProof/>
          <w:sz w:val="22"/>
          <w:szCs w:val="22"/>
        </w:rPr>
        <w:t>s </w:t>
      </w:r>
      <w:r w:rsidR="005D19FB" w:rsidRPr="00C70C47">
        <w:rPr>
          <w:rFonts w:ascii="Arial" w:hAnsi="Arial" w:cs="Arial"/>
          <w:noProof/>
          <w:sz w:val="22"/>
          <w:szCs w:val="22"/>
        </w:rPr>
        <w:t>termínem zasílání návrhů kandidátů do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C091D">
        <w:rPr>
          <w:rFonts w:ascii="Arial" w:hAnsi="Arial" w:cs="Arial"/>
          <w:color w:val="000000"/>
          <w:sz w:val="22"/>
          <w:szCs w:val="22"/>
        </w:rPr>
        <w:t>23. září 2024 včetně.</w:t>
      </w:r>
    </w:p>
    <w:p w14:paraId="2A5CC1D0" w14:textId="1502A016" w:rsidR="003954AB" w:rsidRPr="00CC293C" w:rsidRDefault="003954AB" w:rsidP="007B0A05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Ke dni 28. listopadu 2024 </w:t>
      </w:r>
      <w:proofErr w:type="gramStart"/>
      <w:r w:rsidRPr="00CC293C">
        <w:rPr>
          <w:rFonts w:ascii="Arial" w:hAnsi="Arial" w:cs="Arial"/>
          <w:b/>
          <w:bCs/>
          <w:color w:val="000000"/>
          <w:sz w:val="22"/>
          <w:szCs w:val="22"/>
        </w:rPr>
        <w:t>končí</w:t>
      </w:r>
      <w:proofErr w:type="gramEnd"/>
      <w:r w:rsidRPr="00CC293C">
        <w:rPr>
          <w:rFonts w:ascii="Arial" w:hAnsi="Arial" w:cs="Arial"/>
          <w:b/>
          <w:bCs/>
          <w:color w:val="000000"/>
          <w:sz w:val="22"/>
          <w:szCs w:val="22"/>
        </w:rPr>
        <w:t xml:space="preserve"> 1. funkční období</w:t>
      </w:r>
      <w:r>
        <w:rPr>
          <w:rFonts w:ascii="Arial" w:hAnsi="Arial" w:cs="Arial"/>
          <w:color w:val="000000"/>
          <w:sz w:val="22"/>
          <w:szCs w:val="22"/>
        </w:rPr>
        <w:t xml:space="preserve"> člence prof. RNDr. Janě</w:t>
      </w:r>
      <w:r w:rsidRPr="001C37B2">
        <w:rPr>
          <w:rFonts w:ascii="Arial" w:hAnsi="Arial" w:cs="Arial"/>
          <w:color w:val="000000"/>
          <w:sz w:val="22"/>
          <w:szCs w:val="22"/>
        </w:rPr>
        <w:t xml:space="preserve"> </w:t>
      </w:r>
      <w:r w:rsidRPr="00CC293C">
        <w:rPr>
          <w:rFonts w:ascii="Arial" w:hAnsi="Arial" w:cs="Arial"/>
          <w:b/>
          <w:bCs/>
          <w:color w:val="000000"/>
          <w:sz w:val="22"/>
          <w:szCs w:val="22"/>
        </w:rPr>
        <w:t>Klánové</w:t>
      </w:r>
      <w:r w:rsidRPr="00CC293C">
        <w:rPr>
          <w:rFonts w:ascii="Arial" w:hAnsi="Arial" w:cs="Arial"/>
          <w:color w:val="000000"/>
          <w:sz w:val="22"/>
          <w:szCs w:val="22"/>
        </w:rPr>
        <w:t>,</w:t>
      </w:r>
      <w:r w:rsidRPr="001C37B2">
        <w:rPr>
          <w:rFonts w:ascii="Arial" w:hAnsi="Arial" w:cs="Arial"/>
          <w:color w:val="000000"/>
          <w:sz w:val="22"/>
          <w:szCs w:val="22"/>
        </w:rPr>
        <w:t xml:space="preserve"> Ph.D.</w:t>
      </w:r>
      <w:r>
        <w:rPr>
          <w:rFonts w:ascii="Arial" w:hAnsi="Arial" w:cs="Arial"/>
          <w:color w:val="000000"/>
          <w:sz w:val="22"/>
          <w:szCs w:val="22"/>
        </w:rPr>
        <w:t xml:space="preserve"> (za akademickou sféru) a </w:t>
      </w:r>
      <w:r w:rsidRPr="00CC293C">
        <w:rPr>
          <w:rFonts w:ascii="Arial" w:hAnsi="Arial" w:cs="Arial"/>
          <w:b/>
          <w:bCs/>
          <w:color w:val="000000"/>
          <w:sz w:val="22"/>
          <w:szCs w:val="22"/>
        </w:rPr>
        <w:t>1. funkční období</w:t>
      </w:r>
      <w:r>
        <w:rPr>
          <w:rFonts w:ascii="Arial" w:hAnsi="Arial" w:cs="Arial"/>
          <w:color w:val="000000"/>
          <w:sz w:val="22"/>
          <w:szCs w:val="22"/>
        </w:rPr>
        <w:t xml:space="preserve"> členovi VR TA ČR </w:t>
      </w:r>
      <w:r w:rsidRPr="006A7CE6">
        <w:rPr>
          <w:rFonts w:ascii="Arial" w:hAnsi="Arial" w:cs="Arial"/>
          <w:color w:val="000000"/>
          <w:sz w:val="22"/>
          <w:szCs w:val="22"/>
        </w:rPr>
        <w:t>Ing. Josef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6A7CE6">
        <w:rPr>
          <w:rFonts w:ascii="Arial" w:hAnsi="Arial" w:cs="Arial"/>
          <w:color w:val="000000"/>
          <w:sz w:val="22"/>
          <w:szCs w:val="22"/>
        </w:rPr>
        <w:t xml:space="preserve"> </w:t>
      </w:r>
      <w:r w:rsidRPr="00CC293C">
        <w:rPr>
          <w:rFonts w:ascii="Arial" w:hAnsi="Arial" w:cs="Arial"/>
          <w:b/>
          <w:bCs/>
          <w:color w:val="000000"/>
          <w:sz w:val="22"/>
          <w:szCs w:val="22"/>
        </w:rPr>
        <w:t>Kašparovi</w:t>
      </w:r>
      <w:r w:rsidRPr="006A7CE6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6A7CE6">
        <w:rPr>
          <w:rFonts w:ascii="Arial" w:hAnsi="Arial" w:cs="Arial"/>
          <w:color w:val="000000"/>
          <w:sz w:val="22"/>
          <w:szCs w:val="22"/>
        </w:rPr>
        <w:t>FEng</w:t>
      </w:r>
      <w:proofErr w:type="spellEnd"/>
      <w:r w:rsidRPr="006A7CE6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(za resorty), kteří byli jmenováni usnesením vlády ze dne 19. října 2020 č. 1064 s účinností od 28. listopadu 2020.</w:t>
      </w:r>
    </w:p>
    <w:p w14:paraId="118B2593" w14:textId="7FE62DDD" w:rsidR="00CC293C" w:rsidRPr="00284A2A" w:rsidRDefault="00904EBD" w:rsidP="00284A2A">
      <w:pPr>
        <w:tabs>
          <w:tab w:val="left" w:pos="6195"/>
        </w:tabs>
        <w:spacing w:before="240" w:after="60" w:line="276" w:lineRule="auto"/>
        <w:jc w:val="both"/>
        <w:rPr>
          <w:rStyle w:val="Hypertextovodkaz"/>
          <w:rFonts w:ascii="Arial" w:hAnsi="Arial" w:cs="Arial"/>
          <w:i/>
          <w:iCs/>
          <w:noProof/>
          <w:color w:val="auto"/>
          <w:sz w:val="22"/>
          <w:szCs w:val="22"/>
          <w:u w:val="none"/>
        </w:rPr>
      </w:pPr>
      <w:r w:rsidRPr="00284A2A">
        <w:rPr>
          <w:rFonts w:ascii="Arial" w:hAnsi="Arial" w:cs="Arial"/>
          <w:i/>
          <w:iCs/>
          <w:noProof/>
          <w:sz w:val="22"/>
          <w:szCs w:val="22"/>
        </w:rPr>
        <w:t xml:space="preserve">Aktuální složení členů VR TA ČR </w:t>
      </w:r>
    </w:p>
    <w:tbl>
      <w:tblPr>
        <w:tblW w:w="77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2693"/>
      </w:tblGrid>
      <w:tr w:rsidR="00CC293C" w:rsidRPr="008500A3" w14:paraId="092EF4D5" w14:textId="77777777" w:rsidTr="00284A2A">
        <w:trPr>
          <w:trHeight w:val="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22D2583" w14:textId="77777777" w:rsidR="00CC293C" w:rsidRPr="008500A3" w:rsidRDefault="00CC293C" w:rsidP="007B0A0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0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904D367" w14:textId="77777777" w:rsidR="00CC293C" w:rsidRPr="008500A3" w:rsidRDefault="00CC293C" w:rsidP="007B0A0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0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Nominace </w:t>
            </w:r>
          </w:p>
        </w:tc>
      </w:tr>
      <w:tr w:rsidR="007B0A05" w:rsidRPr="008500A3" w14:paraId="17609943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3DC2" w14:textId="15C94079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PhDr. Pavel </w:t>
            </w:r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Baran</w:t>
            </w:r>
            <w:r w:rsidRPr="008500A3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2607" w14:textId="7B655023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>Akademická sféra</w:t>
            </w:r>
          </w:p>
        </w:tc>
      </w:tr>
      <w:tr w:rsidR="007B0A05" w:rsidRPr="008500A3" w14:paraId="44FAD609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A45D" w14:textId="7718DD2B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>prof. Ing. Martin</w:t>
            </w:r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Fusek</w:t>
            </w:r>
            <w:r w:rsidRPr="008500A3">
              <w:rPr>
                <w:rFonts w:ascii="Arial" w:hAnsi="Arial" w:cs="Arial"/>
                <w:sz w:val="22"/>
                <w:szCs w:val="22"/>
              </w:rPr>
              <w:t xml:space="preserve">, CSc. 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4A5D" w14:textId="061CBE85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599686E1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A649" w14:textId="0814716F" w:rsidR="007B0A05" w:rsidRPr="00804696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04696">
              <w:rPr>
                <w:rFonts w:ascii="Arial" w:hAnsi="Arial" w:cs="Arial"/>
                <w:sz w:val="22"/>
                <w:szCs w:val="22"/>
              </w:rPr>
              <w:t>prof. RNDr. Jana</w:t>
            </w:r>
            <w:r w:rsidRPr="008046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Klánová</w:t>
            </w:r>
            <w:r w:rsidRPr="0080469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0CE5" w14:textId="2D87263E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2E0CE426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24BF" w14:textId="2545230B" w:rsidR="007B0A05" w:rsidRPr="00804696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04696">
              <w:rPr>
                <w:rFonts w:ascii="Arial" w:hAnsi="Arial" w:cs="Arial"/>
                <w:sz w:val="22"/>
                <w:szCs w:val="22"/>
              </w:rPr>
              <w:t>Ing. Miroslav</w:t>
            </w:r>
            <w:r w:rsidRPr="008046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Punčochář</w:t>
            </w:r>
            <w:r w:rsidRPr="0080469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469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80469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885B" w14:textId="622F2518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7D5B7114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B90C" w14:textId="4245BD07" w:rsidR="007B0A05" w:rsidRPr="00804696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04696">
              <w:rPr>
                <w:rFonts w:ascii="Arial" w:hAnsi="Arial" w:cs="Arial"/>
                <w:sz w:val="22"/>
                <w:szCs w:val="22"/>
              </w:rPr>
              <w:t xml:space="preserve">doc. Mgr. Tomáš </w:t>
            </w:r>
            <w:proofErr w:type="spellStart"/>
            <w:r w:rsidRPr="00804696">
              <w:rPr>
                <w:rFonts w:ascii="Arial" w:hAnsi="Arial" w:cs="Arial"/>
                <w:b/>
                <w:bCs/>
                <w:sz w:val="22"/>
                <w:szCs w:val="22"/>
              </w:rPr>
              <w:t>Apeltauer</w:t>
            </w:r>
            <w:proofErr w:type="spellEnd"/>
            <w:r w:rsidRPr="0080469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966" w14:textId="78C036DD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>Za resorty</w:t>
            </w:r>
          </w:p>
        </w:tc>
      </w:tr>
      <w:tr w:rsidR="007B0A05" w:rsidRPr="008500A3" w14:paraId="42A4C2AC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DCC8" w14:textId="4E4B1CC9" w:rsidR="007B0A05" w:rsidRPr="00804696" w:rsidRDefault="007B0A05" w:rsidP="007B0A0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04696">
              <w:rPr>
                <w:rFonts w:ascii="Arial" w:hAnsi="Arial" w:cs="Arial"/>
                <w:sz w:val="22"/>
                <w:szCs w:val="22"/>
              </w:rPr>
              <w:t xml:space="preserve">Mgr. Miroslav </w:t>
            </w:r>
            <w:r w:rsidRPr="00804696">
              <w:rPr>
                <w:rFonts w:ascii="Arial" w:hAnsi="Arial" w:cs="Arial"/>
                <w:b/>
                <w:bCs/>
                <w:sz w:val="22"/>
                <w:szCs w:val="22"/>
              </w:rPr>
              <w:t>Havránek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297C2" w14:textId="79221A14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72D9E82F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5416" w14:textId="152651DE" w:rsidR="007B0A05" w:rsidRPr="00804696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04696">
              <w:rPr>
                <w:rFonts w:ascii="Arial" w:hAnsi="Arial" w:cs="Arial"/>
                <w:sz w:val="22"/>
                <w:szCs w:val="22"/>
              </w:rPr>
              <w:t xml:space="preserve">Ing. Josef </w:t>
            </w:r>
            <w:r w:rsidRPr="00804696">
              <w:rPr>
                <w:rFonts w:ascii="Arial" w:hAnsi="Arial" w:cs="Arial"/>
                <w:b/>
                <w:bCs/>
                <w:sz w:val="22"/>
                <w:szCs w:val="22"/>
              </w:rPr>
              <w:t>Kašpar</w:t>
            </w:r>
            <w:r w:rsidRPr="0080469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04696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 w:rsidRPr="0080469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CB67" w14:textId="1635DC4D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1F888C67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05E3" w14:textId="4BEE34D3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doc. Ing. Karel </w:t>
            </w:r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Kouřil</w:t>
            </w:r>
            <w:r w:rsidRPr="008500A3">
              <w:rPr>
                <w:rFonts w:ascii="Arial" w:hAnsi="Arial" w:cs="Arial"/>
                <w:sz w:val="22"/>
                <w:szCs w:val="22"/>
              </w:rPr>
              <w:t>, Ph.D. MBA</w:t>
            </w:r>
            <w:r w:rsidRPr="008500A3" w:rsidDel="007B0A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D96B" w14:textId="77777777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62C1AD9E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445A" w14:textId="77777777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doc. Ing. Ján </w:t>
            </w:r>
            <w:proofErr w:type="spellStart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Džugan</w:t>
            </w:r>
            <w:proofErr w:type="spellEnd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500A3">
              <w:rPr>
                <w:rFonts w:ascii="Arial" w:hAnsi="Arial" w:cs="Arial"/>
                <w:sz w:val="22"/>
                <w:szCs w:val="22"/>
              </w:rPr>
              <w:t xml:space="preserve"> Ph.D.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AC5D" w14:textId="77777777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>Podnikatelský sektor</w:t>
            </w:r>
          </w:p>
          <w:p w14:paraId="54ABED76" w14:textId="254E6212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059A53DE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BF5E" w14:textId="1663792C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doc. Ing. Šárka </w:t>
            </w:r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Houdková Šimůnková</w:t>
            </w:r>
            <w:r w:rsidRPr="008500A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8500A3">
              <w:rPr>
                <w:rFonts w:ascii="Arial" w:hAnsi="Arial" w:cs="Arial"/>
                <w:sz w:val="22"/>
                <w:szCs w:val="22"/>
              </w:rPr>
              <w:t>Ph.D</w:t>
            </w:r>
            <w:proofErr w:type="gramEnd"/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45D40" w14:textId="3C0E4A8C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5ADF9C60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79DD" w14:textId="77777777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Ing. Jan </w:t>
            </w:r>
            <w:proofErr w:type="spellStart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Kleindienst</w:t>
            </w:r>
            <w:proofErr w:type="spellEnd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500A3">
              <w:rPr>
                <w:rFonts w:ascii="Arial" w:hAnsi="Arial" w:cs="Arial"/>
                <w:sz w:val="22"/>
                <w:szCs w:val="22"/>
              </w:rPr>
              <w:t xml:space="preserve"> Ph.D. 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E99B" w14:textId="491811FD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0A05" w:rsidRPr="008500A3" w14:paraId="56C307B1" w14:textId="77777777" w:rsidTr="00284A2A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EA23" w14:textId="77777777" w:rsidR="007B0A05" w:rsidRPr="008500A3" w:rsidRDefault="007B0A05" w:rsidP="007B0A05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8500A3">
              <w:rPr>
                <w:rFonts w:ascii="Arial" w:hAnsi="Arial" w:cs="Arial"/>
                <w:sz w:val="22"/>
                <w:szCs w:val="22"/>
              </w:rPr>
              <w:t xml:space="preserve">Ing. Jiří </w:t>
            </w:r>
            <w:proofErr w:type="spellStart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Reiss</w:t>
            </w:r>
            <w:proofErr w:type="spellEnd"/>
            <w:r w:rsidRPr="008500A3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500A3">
              <w:rPr>
                <w:rFonts w:ascii="Arial" w:hAnsi="Arial" w:cs="Arial"/>
                <w:sz w:val="22"/>
                <w:szCs w:val="22"/>
              </w:rPr>
              <w:t xml:space="preserve"> CSc.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2F29" w14:textId="70D2D255" w:rsidR="007B0A05" w:rsidRPr="008500A3" w:rsidRDefault="007B0A05" w:rsidP="007B0A05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101886" w14:textId="76350187" w:rsidR="00904EBD" w:rsidRPr="00C70C47" w:rsidRDefault="00904EBD" w:rsidP="00284A2A">
      <w:pPr>
        <w:tabs>
          <w:tab w:val="left" w:pos="6195"/>
        </w:tabs>
        <w:spacing w:before="120" w:after="240" w:line="276" w:lineRule="auto"/>
        <w:jc w:val="both"/>
        <w:rPr>
          <w:rFonts w:ascii="Arial" w:hAnsi="Arial" w:cs="Arial"/>
          <w:sz w:val="22"/>
          <w:szCs w:val="22"/>
        </w:rPr>
      </w:pPr>
      <w:r w:rsidRPr="00C70C47">
        <w:rPr>
          <w:rFonts w:ascii="Arial" w:hAnsi="Arial" w:cs="Arial"/>
          <w:noProof/>
          <w:sz w:val="22"/>
          <w:szCs w:val="22"/>
        </w:rPr>
        <w:t xml:space="preserve">viz: </w:t>
      </w:r>
      <w:hyperlink r:id="rId8" w:history="1">
        <w:r w:rsidRPr="00C70C47">
          <w:rPr>
            <w:rStyle w:val="Hypertextovodkaz"/>
            <w:rFonts w:ascii="Arial" w:hAnsi="Arial" w:cs="Arial"/>
            <w:sz w:val="22"/>
            <w:szCs w:val="22"/>
          </w:rPr>
          <w:t xml:space="preserve">Výzkumná </w:t>
        </w:r>
        <w:proofErr w:type="gramStart"/>
        <w:r w:rsidRPr="00C70C47">
          <w:rPr>
            <w:rStyle w:val="Hypertextovodkaz"/>
            <w:rFonts w:ascii="Arial" w:hAnsi="Arial" w:cs="Arial"/>
            <w:sz w:val="22"/>
            <w:szCs w:val="22"/>
          </w:rPr>
          <w:t>rada - Technologická</w:t>
        </w:r>
        <w:proofErr w:type="gramEnd"/>
        <w:r w:rsidRPr="00C70C47">
          <w:rPr>
            <w:rStyle w:val="Hypertextovodkaz"/>
            <w:rFonts w:ascii="Arial" w:hAnsi="Arial" w:cs="Arial"/>
            <w:sz w:val="22"/>
            <w:szCs w:val="22"/>
          </w:rPr>
          <w:t xml:space="preserve"> agentura ČR (tacr.cz)</w:t>
        </w:r>
      </w:hyperlink>
      <w:r>
        <w:rPr>
          <w:rStyle w:val="Hypertextovodkaz"/>
          <w:rFonts w:ascii="Arial" w:hAnsi="Arial" w:cs="Arial"/>
          <w:sz w:val="22"/>
          <w:szCs w:val="22"/>
        </w:rPr>
        <w:t xml:space="preserve"> </w:t>
      </w:r>
      <w:r w:rsidRPr="00C70C47">
        <w:rPr>
          <w:rFonts w:ascii="Arial" w:hAnsi="Arial" w:cs="Arial"/>
          <w:sz w:val="22"/>
          <w:szCs w:val="22"/>
        </w:rPr>
        <w:t xml:space="preserve">  </w:t>
      </w:r>
    </w:p>
    <w:p w14:paraId="32FCDA45" w14:textId="1B96DDD2" w:rsidR="00180411" w:rsidRDefault="00904EBD" w:rsidP="00284A2A">
      <w:pPr>
        <w:pStyle w:val="Normlnweb"/>
        <w:keepNext/>
        <w:keepLines/>
        <w:spacing w:before="12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70C47">
        <w:rPr>
          <w:rFonts w:ascii="Arial" w:hAnsi="Arial" w:cs="Arial"/>
          <w:sz w:val="22"/>
          <w:szCs w:val="22"/>
        </w:rPr>
        <w:lastRenderedPageBreak/>
        <w:t>Funkce člena VR TA ČR je veřejnou funkcí, která nezakládá pracovněprávní vztah k České republice. Výkon funkce člena VR TA ČR je podle Statutu TA ČR neslučitelný s činností v oborových komisích a panelech. Členům VR TA ČR za výkon funkce náleží odměna, jejíž</w:t>
      </w:r>
      <w:r>
        <w:rPr>
          <w:rFonts w:ascii="Arial" w:hAnsi="Arial" w:cs="Arial"/>
          <w:sz w:val="22"/>
          <w:szCs w:val="22"/>
        </w:rPr>
        <w:t> </w:t>
      </w:r>
      <w:r w:rsidRPr="00C70C47">
        <w:rPr>
          <w:rFonts w:ascii="Arial" w:hAnsi="Arial" w:cs="Arial"/>
          <w:sz w:val="22"/>
          <w:szCs w:val="22"/>
        </w:rPr>
        <w:t>výši stanoví vláda</w:t>
      </w:r>
      <w:r w:rsidR="00453194">
        <w:rPr>
          <w:rFonts w:ascii="Arial" w:hAnsi="Arial" w:cs="Arial"/>
          <w:sz w:val="22"/>
          <w:szCs w:val="22"/>
        </w:rPr>
        <w:t xml:space="preserve"> ČR</w:t>
      </w:r>
      <w:r w:rsidRPr="00C70C47">
        <w:rPr>
          <w:rFonts w:ascii="Arial" w:hAnsi="Arial" w:cs="Arial"/>
          <w:sz w:val="22"/>
          <w:szCs w:val="22"/>
        </w:rPr>
        <w:t>, a cestovní náhrady, které se poskytují ve výši a za podmínek stanovených zákoníkem práce. Funkční období členů VR TA ČR je čtyřleté.</w:t>
      </w:r>
    </w:p>
    <w:p w14:paraId="476BCF00" w14:textId="1E0E87AD" w:rsidR="00394968" w:rsidRPr="00394968" w:rsidRDefault="00394968" w:rsidP="00394968">
      <w:pPr>
        <w:spacing w:line="276" w:lineRule="auto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Rada obdržela nominace:</w:t>
      </w:r>
      <w:r w:rsidRPr="002A12F9">
        <w:rPr>
          <w:rFonts w:ascii="Arial" w:hAnsi="Arial" w:cs="Arial"/>
          <w:b/>
          <w:sz w:val="22"/>
          <w:szCs w:val="22"/>
        </w:rPr>
        <w:tab/>
      </w:r>
    </w:p>
    <w:p w14:paraId="0DF11AB4" w14:textId="77777777" w:rsidR="00394968" w:rsidRDefault="00394968" w:rsidP="00394968">
      <w:pPr>
        <w:spacing w:before="12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1.</w:t>
      </w:r>
      <w:r w:rsidRPr="00946D9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  <w:u w:val="single"/>
        </w:rPr>
        <w:t>akademická sféra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3119"/>
        <w:gridCol w:w="3402"/>
      </w:tblGrid>
      <w:tr w:rsidR="00394968" w:rsidRPr="003A6B8D" w14:paraId="76EBAE3A" w14:textId="77777777" w:rsidTr="00FA20E3">
        <w:trPr>
          <w:trHeight w:val="54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9A2DD9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DDE275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Nominoval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456975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</w:tr>
      <w:tr w:rsidR="00394968" w:rsidRPr="003A6B8D" w14:paraId="3605E059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E9AC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</w:t>
            </w:r>
            <w:r w:rsidRPr="00E71CB2">
              <w:rPr>
                <w:rFonts w:ascii="Arial" w:hAnsi="Arial" w:cs="Arial"/>
                <w:b/>
                <w:color w:val="000000"/>
                <w:sz w:val="22"/>
                <w:szCs w:val="22"/>
              </w:rPr>
              <w:t>oc. Mgr. et Mgr.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Kateřina Mikulcová, </w:t>
            </w:r>
            <w:r w:rsidRPr="00E71CB2">
              <w:rPr>
                <w:rFonts w:ascii="Arial" w:hAnsi="Arial" w:cs="Arial"/>
                <w:b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3609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41B1">
              <w:rPr>
                <w:rFonts w:ascii="Arial" w:hAnsi="Arial" w:cs="Arial"/>
                <w:color w:val="000000"/>
                <w:sz w:val="22"/>
                <w:szCs w:val="22"/>
              </w:rPr>
              <w:t>Ostravská univerzita, doc. Kopecký, rektor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51ED34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941B1">
              <w:rPr>
                <w:rFonts w:ascii="Arial" w:hAnsi="Arial" w:cs="Arial"/>
                <w:color w:val="000000"/>
                <w:sz w:val="22"/>
                <w:szCs w:val="22"/>
              </w:rPr>
              <w:t>sociální práce a politika, psychologie</w:t>
            </w:r>
          </w:p>
        </w:tc>
      </w:tr>
      <w:tr w:rsidR="00394968" w:rsidRPr="003A6B8D" w14:paraId="1D7F1DD8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C84DC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941B1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PhDr.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Ladislav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Cabada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Pr="009941B1">
              <w:rPr>
                <w:rFonts w:ascii="Arial" w:hAnsi="Arial" w:cs="Arial"/>
                <w:b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AD2F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20D6">
              <w:rPr>
                <w:rFonts w:ascii="Arial" w:hAnsi="Arial" w:cs="Arial"/>
                <w:color w:val="000000"/>
                <w:sz w:val="22"/>
                <w:szCs w:val="22"/>
              </w:rPr>
              <w:t>Metropolitní univerzita Praha, o.p.s., prof. Klíma, rektor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95DC5ED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20D6">
              <w:rPr>
                <w:rFonts w:ascii="Arial" w:hAnsi="Arial" w:cs="Arial"/>
                <w:color w:val="000000"/>
                <w:sz w:val="22"/>
                <w:szCs w:val="22"/>
              </w:rPr>
              <w:t>politologie, dějiny</w:t>
            </w:r>
          </w:p>
        </w:tc>
      </w:tr>
      <w:tr w:rsidR="00394968" w:rsidRPr="003A6B8D" w14:paraId="55B2E5D4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8ADFA" w14:textId="77777777" w:rsidR="00394968" w:rsidRPr="009A53D8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3D8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RNDr.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Jana Klánová, </w:t>
            </w:r>
            <w:r w:rsidRPr="009A53D8">
              <w:rPr>
                <w:rFonts w:ascii="Arial" w:hAnsi="Arial" w:cs="Arial"/>
                <w:b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26BD" w14:textId="77777777" w:rsidR="00394968" w:rsidRPr="009A53D8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53D8">
              <w:rPr>
                <w:rFonts w:ascii="Arial" w:hAnsi="Arial" w:cs="Arial"/>
                <w:color w:val="000000"/>
                <w:sz w:val="22"/>
                <w:szCs w:val="22"/>
              </w:rPr>
              <w:t>Masarykova Univerzita, prof. Bareš, rektor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05EF1C" w14:textId="77777777" w:rsidR="00394968" w:rsidRPr="009A53D8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53D8">
              <w:rPr>
                <w:rFonts w:ascii="Arial" w:hAnsi="Arial" w:cs="Arial"/>
                <w:color w:val="000000"/>
                <w:sz w:val="22"/>
                <w:szCs w:val="22"/>
              </w:rPr>
              <w:t>environmentální chemie, chemie ŽP, matematika/chemie</w:t>
            </w:r>
          </w:p>
        </w:tc>
      </w:tr>
      <w:tr w:rsidR="00394968" w:rsidRPr="003A6B8D" w14:paraId="142323BB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7DBFE" w14:textId="77777777" w:rsidR="00394968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Ing. Tomáš Sedláček, Ph.D.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F8147" w14:textId="77777777" w:rsidR="00394968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1214">
              <w:rPr>
                <w:rFonts w:ascii="Arial" w:hAnsi="Arial" w:cs="Arial"/>
                <w:color w:val="000000"/>
                <w:sz w:val="22"/>
                <w:szCs w:val="22"/>
              </w:rPr>
              <w:t>Univerzita Tomáš Bati ve Zlíně,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prof. Adámek, rektor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7F711C" w14:textId="77777777" w:rsidR="00394968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technologie makromolekulárních látek – polymerních materiálů</w:t>
            </w:r>
          </w:p>
        </w:tc>
      </w:tr>
      <w:tr w:rsidR="00394968" w:rsidRPr="003A6B8D" w14:paraId="4DC43CEA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6745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doc. JUDr. Miroslav Sedláček, Ph.D., LL.M.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8D98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Karlova, prof. Králíčková, rektorka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80DDA8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občanské právo</w:t>
            </w:r>
          </w:p>
        </w:tc>
      </w:tr>
    </w:tbl>
    <w:p w14:paraId="4AB93FA0" w14:textId="77777777" w:rsidR="00394968" w:rsidRPr="00946D98" w:rsidRDefault="00394968" w:rsidP="00394968">
      <w:pPr>
        <w:spacing w:before="24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2.</w:t>
      </w:r>
      <w:r w:rsidRPr="00946D98"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  <w:u w:val="single"/>
        </w:rPr>
        <w:t>za resorty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3119"/>
        <w:gridCol w:w="3402"/>
      </w:tblGrid>
      <w:tr w:rsidR="00394968" w:rsidRPr="003A6B8D" w14:paraId="543D1DF2" w14:textId="77777777" w:rsidTr="00FA20E3">
        <w:trPr>
          <w:trHeight w:val="54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CABFA8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276466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Nominoval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438B1F" w14:textId="77777777" w:rsidR="00394968" w:rsidRPr="003A6B8D" w:rsidRDefault="00394968" w:rsidP="00FA2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A6B8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</w:tr>
      <w:tr w:rsidR="00394968" w:rsidRPr="003A6B8D" w14:paraId="31A1C3C0" w14:textId="77777777" w:rsidTr="00FA20E3">
        <w:trPr>
          <w:trHeight w:val="29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A627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A25F8">
              <w:rPr>
                <w:rFonts w:ascii="Arial" w:hAnsi="Arial" w:cs="Arial"/>
                <w:b/>
                <w:color w:val="000000"/>
                <w:sz w:val="22"/>
                <w:szCs w:val="22"/>
              </w:rPr>
              <w:t>Ing.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Josef Kašpar,</w:t>
            </w:r>
            <w:r w:rsidRPr="000A25F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25F8">
              <w:rPr>
                <w:rFonts w:ascii="Arial" w:hAnsi="Arial" w:cs="Arial"/>
                <w:b/>
                <w:color w:val="000000"/>
                <w:sz w:val="22"/>
                <w:szCs w:val="22"/>
              </w:rPr>
              <w:t>Feng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0CD2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25F8">
              <w:rPr>
                <w:rFonts w:ascii="Arial" w:hAnsi="Arial" w:cs="Arial"/>
                <w:color w:val="000000"/>
                <w:sz w:val="22"/>
                <w:szCs w:val="22"/>
              </w:rPr>
              <w:t>MPO, dr. Očko, VŘS MPO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01A849" w14:textId="77777777" w:rsidR="00394968" w:rsidRPr="003A6B8D" w:rsidRDefault="00394968" w:rsidP="00FA20E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9013D">
              <w:rPr>
                <w:rFonts w:ascii="Arial" w:hAnsi="Arial" w:cs="Arial"/>
                <w:color w:val="000000"/>
                <w:sz w:val="22"/>
                <w:szCs w:val="22"/>
              </w:rPr>
              <w:t>stavba letadel, management</w:t>
            </w:r>
          </w:p>
        </w:tc>
      </w:tr>
    </w:tbl>
    <w:p w14:paraId="25DF5E50" w14:textId="77777777" w:rsidR="00394968" w:rsidRPr="002A12F9" w:rsidRDefault="00394968" w:rsidP="003949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531FA6F" w14:textId="77777777" w:rsidR="00394968" w:rsidRPr="00733A1C" w:rsidRDefault="00394968" w:rsidP="0039496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3A1C">
        <w:rPr>
          <w:rFonts w:ascii="Arial" w:hAnsi="Arial" w:cs="Arial"/>
          <w:b/>
          <w:sz w:val="22"/>
          <w:szCs w:val="22"/>
        </w:rPr>
        <w:t>Organizace voleb:</w:t>
      </w:r>
    </w:p>
    <w:p w14:paraId="69611FDB" w14:textId="77777777" w:rsidR="00394968" w:rsidRPr="002A12F9" w:rsidRDefault="00394968" w:rsidP="00394968">
      <w:pPr>
        <w:pStyle w:val="Odstavecseseznamem"/>
        <w:numPr>
          <w:ilvl w:val="0"/>
          <w:numId w:val="8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Před vlastní volbou se otevře diskuse nad návrhem </w:t>
      </w:r>
      <w:r>
        <w:rPr>
          <w:rFonts w:ascii="Arial" w:hAnsi="Arial" w:cs="Arial"/>
          <w:sz w:val="22"/>
          <w:szCs w:val="22"/>
        </w:rPr>
        <w:t>kandidátek / kandidátů</w:t>
      </w:r>
      <w:r w:rsidRPr="002A12F9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2A12F9">
        <w:rPr>
          <w:rFonts w:ascii="Arial" w:hAnsi="Arial" w:cs="Arial"/>
          <w:sz w:val="22"/>
          <w:szCs w:val="22"/>
        </w:rPr>
        <w:t>funkci členek / členů VR TA ČR (dále jen „kandidát“).</w:t>
      </w:r>
    </w:p>
    <w:p w14:paraId="4E1002DA" w14:textId="77777777" w:rsidR="00394968" w:rsidRPr="00F648F0" w:rsidRDefault="00394968" w:rsidP="00394968">
      <w:pPr>
        <w:pStyle w:val="Odstavecseseznamem"/>
        <w:numPr>
          <w:ilvl w:val="0"/>
          <w:numId w:val="8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14:paraId="574A4D6B" w14:textId="77777777" w:rsidR="00394968" w:rsidRPr="002A12F9" w:rsidRDefault="00394968" w:rsidP="00394968">
      <w:pPr>
        <w:spacing w:before="36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2A12F9">
        <w:rPr>
          <w:rFonts w:ascii="Arial" w:hAnsi="Arial" w:cs="Arial"/>
          <w:b/>
          <w:sz w:val="22"/>
          <w:szCs w:val="22"/>
        </w:rPr>
        <w:t>ostup při volbě</w:t>
      </w:r>
      <w:r>
        <w:rPr>
          <w:rFonts w:ascii="Arial" w:hAnsi="Arial" w:cs="Arial"/>
          <w:b/>
          <w:sz w:val="22"/>
          <w:szCs w:val="22"/>
        </w:rPr>
        <w:t xml:space="preserve"> bude následující</w:t>
      </w:r>
      <w:r w:rsidRPr="002A12F9">
        <w:rPr>
          <w:rFonts w:ascii="Arial" w:hAnsi="Arial" w:cs="Arial"/>
          <w:sz w:val="22"/>
          <w:szCs w:val="22"/>
        </w:rPr>
        <w:t>:</w:t>
      </w:r>
    </w:p>
    <w:p w14:paraId="5888F51C" w14:textId="77777777" w:rsidR="00394968" w:rsidRPr="002A12F9" w:rsidRDefault="00394968" w:rsidP="00394968">
      <w:pPr>
        <w:numPr>
          <w:ilvl w:val="0"/>
          <w:numId w:val="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Členům Rady bude </w:t>
      </w:r>
      <w:r>
        <w:rPr>
          <w:rFonts w:ascii="Arial" w:hAnsi="Arial" w:cs="Arial"/>
          <w:sz w:val="22"/>
          <w:szCs w:val="22"/>
        </w:rPr>
        <w:t>zaslán e-mail (na předem domluvené e-mailové adresy)</w:t>
      </w:r>
      <w:r w:rsidRPr="002A12F9">
        <w:rPr>
          <w:rFonts w:ascii="Arial" w:hAnsi="Arial" w:cs="Arial"/>
          <w:sz w:val="22"/>
          <w:szCs w:val="22"/>
        </w:rPr>
        <w:t xml:space="preserve"> s úplným seznamem nominovaných kandidátů.</w:t>
      </w:r>
    </w:p>
    <w:p w14:paraId="19301AF3" w14:textId="77777777" w:rsidR="00394968" w:rsidRPr="002A12F9" w:rsidRDefault="00394968" w:rsidP="00394968">
      <w:pPr>
        <w:numPr>
          <w:ilvl w:val="0"/>
          <w:numId w:val="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Členové Rady </w:t>
      </w:r>
      <w:r>
        <w:rPr>
          <w:rFonts w:ascii="Arial" w:hAnsi="Arial" w:cs="Arial"/>
          <w:sz w:val="22"/>
          <w:szCs w:val="22"/>
        </w:rPr>
        <w:t>vyberou 1 kandidáta</w:t>
      </w:r>
      <w:r w:rsidRPr="002A12F9">
        <w:rPr>
          <w:rFonts w:ascii="Arial" w:hAnsi="Arial" w:cs="Arial"/>
          <w:sz w:val="22"/>
          <w:szCs w:val="22"/>
        </w:rPr>
        <w:t xml:space="preserve"> za</w:t>
      </w:r>
      <w:r>
        <w:rPr>
          <w:rFonts w:ascii="Arial" w:hAnsi="Arial" w:cs="Arial"/>
          <w:sz w:val="22"/>
          <w:szCs w:val="22"/>
        </w:rPr>
        <w:t> </w:t>
      </w:r>
      <w:r w:rsidRPr="002A12F9">
        <w:rPr>
          <w:rFonts w:ascii="Arial" w:hAnsi="Arial" w:cs="Arial"/>
          <w:sz w:val="22"/>
          <w:szCs w:val="22"/>
        </w:rPr>
        <w:t>akademickou sféru a 1 kandidáta za </w:t>
      </w:r>
      <w:r>
        <w:rPr>
          <w:rFonts w:ascii="Arial" w:hAnsi="Arial" w:cs="Arial"/>
          <w:sz w:val="22"/>
          <w:szCs w:val="22"/>
        </w:rPr>
        <w:t>resorty a svoji volbu odešlou</w:t>
      </w:r>
      <w:r w:rsidRPr="002A12F9">
        <w:rPr>
          <w:rFonts w:ascii="Arial" w:hAnsi="Arial" w:cs="Arial"/>
          <w:sz w:val="22"/>
          <w:szCs w:val="22"/>
        </w:rPr>
        <w:t>.</w:t>
      </w:r>
    </w:p>
    <w:p w14:paraId="6586A5B5" w14:textId="77777777" w:rsidR="00394968" w:rsidRPr="002A12F9" w:rsidRDefault="00394968" w:rsidP="00394968">
      <w:pPr>
        <w:numPr>
          <w:ilvl w:val="0"/>
          <w:numId w:val="7"/>
        </w:numPr>
        <w:spacing w:after="8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 xml:space="preserve">Po zpracování výsledku hlasování oznámí předseda / předsedající Rady výsledky voleb. Zvolen bude kandidát, </w:t>
      </w:r>
      <w:r w:rsidRPr="002A12F9">
        <w:rPr>
          <w:rFonts w:ascii="Arial" w:eastAsiaTheme="minorHAnsi" w:hAnsi="Arial" w:cs="Arial"/>
          <w:sz w:val="22"/>
          <w:szCs w:val="22"/>
          <w:lang w:eastAsia="en-US"/>
        </w:rPr>
        <w:t xml:space="preserve">který </w:t>
      </w:r>
      <w:proofErr w:type="gramStart"/>
      <w:r w:rsidRPr="002A12F9">
        <w:rPr>
          <w:rFonts w:ascii="Arial" w:eastAsiaTheme="minorHAnsi" w:hAnsi="Arial" w:cs="Arial"/>
          <w:sz w:val="22"/>
          <w:szCs w:val="22"/>
          <w:lang w:eastAsia="en-US"/>
        </w:rPr>
        <w:t>obdrží</w:t>
      </w:r>
      <w:proofErr w:type="gramEnd"/>
      <w:r w:rsidRPr="002A12F9">
        <w:rPr>
          <w:rFonts w:ascii="Arial" w:eastAsiaTheme="minorHAnsi" w:hAnsi="Arial" w:cs="Arial"/>
          <w:sz w:val="22"/>
          <w:szCs w:val="22"/>
          <w:lang w:eastAsia="en-US"/>
        </w:rPr>
        <w:t xml:space="preserve"> nadpoloviční počet hlasů přítomných členů Rady. </w:t>
      </w:r>
    </w:p>
    <w:p w14:paraId="798FEAE4" w14:textId="77777777" w:rsidR="00394968" w:rsidRPr="002A12F9" w:rsidRDefault="00394968" w:rsidP="00394968">
      <w:pPr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2A12F9">
        <w:rPr>
          <w:rFonts w:ascii="Arial" w:hAnsi="Arial" w:cs="Arial"/>
          <w:sz w:val="22"/>
          <w:szCs w:val="22"/>
        </w:rPr>
        <w:t>V případě, že nadpoloviční počet hlasů nezíská žádný kandidát</w:t>
      </w:r>
      <w:r>
        <w:rPr>
          <w:rFonts w:ascii="Arial" w:hAnsi="Arial" w:cs="Arial"/>
          <w:sz w:val="22"/>
          <w:szCs w:val="22"/>
        </w:rPr>
        <w:t>, uskuteční se druhé kolo voleb.</w:t>
      </w:r>
      <w:r w:rsidRPr="005C54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B86AD8">
        <w:rPr>
          <w:rFonts w:ascii="Arial" w:hAnsi="Arial" w:cs="Arial"/>
        </w:rPr>
        <w:t xml:space="preserve">o druhého kola </w:t>
      </w:r>
      <w:r>
        <w:rPr>
          <w:rFonts w:ascii="Arial" w:hAnsi="Arial" w:cs="Arial"/>
        </w:rPr>
        <w:t xml:space="preserve">postupují </w:t>
      </w:r>
      <w:r w:rsidRPr="00B86AD8">
        <w:rPr>
          <w:rFonts w:ascii="Arial" w:hAnsi="Arial" w:cs="Arial"/>
        </w:rPr>
        <w:t>2 kandidáti, kteří měli nejvíce</w:t>
      </w:r>
      <w:r w:rsidRPr="005C54C0">
        <w:rPr>
          <w:rFonts w:ascii="Arial" w:hAnsi="Arial" w:cs="Arial"/>
        </w:rPr>
        <w:t xml:space="preserve"> </w:t>
      </w:r>
      <w:r w:rsidRPr="00B86AD8">
        <w:rPr>
          <w:rFonts w:ascii="Arial" w:hAnsi="Arial" w:cs="Arial"/>
        </w:rPr>
        <w:t>hlasů, a</w:t>
      </w:r>
      <w:r>
        <w:rPr>
          <w:rFonts w:ascii="Arial" w:hAnsi="Arial" w:cs="Arial"/>
        </w:rPr>
        <w:t> </w:t>
      </w:r>
      <w:r w:rsidRPr="00B86AD8">
        <w:rPr>
          <w:rFonts w:ascii="Arial" w:hAnsi="Arial" w:cs="Arial"/>
        </w:rPr>
        <w:t xml:space="preserve">z nich bude </w:t>
      </w:r>
      <w:r>
        <w:rPr>
          <w:rFonts w:ascii="Arial" w:hAnsi="Arial" w:cs="Arial"/>
        </w:rPr>
        <w:t>vybrán</w:t>
      </w:r>
      <w:r w:rsidRPr="00B86AD8">
        <w:rPr>
          <w:rFonts w:ascii="Arial" w:hAnsi="Arial" w:cs="Arial"/>
        </w:rPr>
        <w:t xml:space="preserve"> ten, který dosáhne ve druhém kole většího počtu hlasů</w:t>
      </w:r>
      <w:r>
        <w:rPr>
          <w:rFonts w:ascii="Arial" w:hAnsi="Arial" w:cs="Arial"/>
        </w:rPr>
        <w:t>.</w:t>
      </w:r>
    </w:p>
    <w:p w14:paraId="1CEBA229" w14:textId="76A3A00B" w:rsidR="00394968" w:rsidRPr="00A7403A" w:rsidRDefault="00394968" w:rsidP="00394968">
      <w:pPr>
        <w:spacing w:before="240" w:after="120" w:line="276" w:lineRule="auto"/>
        <w:jc w:val="both"/>
        <w:rPr>
          <w:lang w:eastAsia="en-US"/>
        </w:rPr>
      </w:pPr>
      <w:r w:rsidRPr="002A12F9">
        <w:rPr>
          <w:rFonts w:ascii="Arial" w:hAnsi="Arial" w:cs="Arial"/>
          <w:sz w:val="22"/>
          <w:szCs w:val="22"/>
        </w:rPr>
        <w:t xml:space="preserve">Volby organizačně zabezpečuje Odbor podpory Rady pro výzkum, vývoj a inovace. </w:t>
      </w:r>
    </w:p>
    <w:sectPr w:rsidR="00394968" w:rsidRPr="00A7403A" w:rsidSect="00A7403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3D12" w14:textId="77777777" w:rsidR="00904EBD" w:rsidRDefault="00904EBD" w:rsidP="00904EBD">
      <w:r>
        <w:separator/>
      </w:r>
    </w:p>
  </w:endnote>
  <w:endnote w:type="continuationSeparator" w:id="0">
    <w:p w14:paraId="056FC99D" w14:textId="77777777" w:rsidR="00904EBD" w:rsidRDefault="00904EBD" w:rsidP="0090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79423" w14:textId="77777777" w:rsidR="00904EBD" w:rsidRDefault="00904EBD" w:rsidP="00904EBD">
      <w:r>
        <w:separator/>
      </w:r>
    </w:p>
  </w:footnote>
  <w:footnote w:type="continuationSeparator" w:id="0">
    <w:p w14:paraId="3A9AA9AE" w14:textId="77777777" w:rsidR="00904EBD" w:rsidRDefault="00904EBD" w:rsidP="00904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72" w:type="dxa"/>
      <w:tblLook w:val="04A0" w:firstRow="1" w:lastRow="0" w:firstColumn="1" w:lastColumn="0" w:noHBand="0" w:noVBand="1"/>
    </w:tblPr>
    <w:tblGrid>
      <w:gridCol w:w="7513"/>
      <w:gridCol w:w="1559"/>
    </w:tblGrid>
    <w:tr w:rsidR="00904EBD" w14:paraId="1568A4A8" w14:textId="77777777" w:rsidTr="007B0A05">
      <w:trPr>
        <w:trHeight w:val="686"/>
      </w:trPr>
      <w:tc>
        <w:tcPr>
          <w:tcW w:w="7513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  <w:hideMark/>
        </w:tcPr>
        <w:p w14:paraId="10AE871A" w14:textId="77777777" w:rsidR="00904EBD" w:rsidRDefault="00904EBD" w:rsidP="00904EBD">
          <w:pPr>
            <w:pStyle w:val="Zhlav"/>
            <w:rPr>
              <w:rFonts w:ascii="Arial" w:hAnsi="Arial" w:cs="Arial"/>
              <w:b/>
              <w:color w:val="0B38B5"/>
              <w:lang w:eastAsia="en-U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B1F0F99" wp14:editId="51A64C6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  <w:lang w:eastAsia="en-US"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  <w:hideMark/>
        </w:tcPr>
        <w:p w14:paraId="1807132A" w14:textId="77777777" w:rsidR="00904EBD" w:rsidRDefault="003954AB" w:rsidP="00904EB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  <w:t>405</w:t>
          </w:r>
          <w:r w:rsidR="00904EBD"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  <w:t>/A</w:t>
          </w:r>
          <w:r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  <w:t>1</w:t>
          </w:r>
        </w:p>
        <w:p w14:paraId="1281B77B" w14:textId="7573DA77" w:rsidR="003954AB" w:rsidRDefault="003954AB" w:rsidP="00904EB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  <w:lang w:eastAsia="en-US"/>
            </w:rPr>
            <w:t>Příloha 1</w:t>
          </w:r>
        </w:p>
      </w:tc>
    </w:tr>
  </w:tbl>
  <w:p w14:paraId="6A8172A2" w14:textId="77777777" w:rsidR="00904EBD" w:rsidRPr="00904EBD" w:rsidRDefault="00904EBD" w:rsidP="00904E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2769"/>
        </w:tabs>
        <w:ind w:left="2769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123719"/>
    <w:multiLevelType w:val="hybridMultilevel"/>
    <w:tmpl w:val="F04E9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25311"/>
    <w:multiLevelType w:val="hybridMultilevel"/>
    <w:tmpl w:val="D5B29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F1DFB"/>
    <w:multiLevelType w:val="hybridMultilevel"/>
    <w:tmpl w:val="DD92C73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943DDA"/>
    <w:multiLevelType w:val="hybridMultilevel"/>
    <w:tmpl w:val="47889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D7476"/>
    <w:multiLevelType w:val="hybridMultilevel"/>
    <w:tmpl w:val="3842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A6687"/>
    <w:multiLevelType w:val="hybridMultilevel"/>
    <w:tmpl w:val="20F83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B72F5"/>
    <w:multiLevelType w:val="hybridMultilevel"/>
    <w:tmpl w:val="02523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111296">
    <w:abstractNumId w:val="4"/>
  </w:num>
  <w:num w:numId="2" w16cid:durableId="113450696">
    <w:abstractNumId w:val="7"/>
  </w:num>
  <w:num w:numId="3" w16cid:durableId="723676014">
    <w:abstractNumId w:val="2"/>
  </w:num>
  <w:num w:numId="4" w16cid:durableId="1141997241">
    <w:abstractNumId w:val="5"/>
  </w:num>
  <w:num w:numId="5" w16cid:durableId="168832936">
    <w:abstractNumId w:val="1"/>
  </w:num>
  <w:num w:numId="6" w16cid:durableId="2083722310">
    <w:abstractNumId w:val="6"/>
  </w:num>
  <w:num w:numId="7" w16cid:durableId="28339037">
    <w:abstractNumId w:val="0"/>
  </w:num>
  <w:num w:numId="8" w16cid:durableId="1668945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EBD"/>
    <w:rsid w:val="00180411"/>
    <w:rsid w:val="00284A2A"/>
    <w:rsid w:val="003016B2"/>
    <w:rsid w:val="00394968"/>
    <w:rsid w:val="003954AB"/>
    <w:rsid w:val="00453194"/>
    <w:rsid w:val="00501558"/>
    <w:rsid w:val="005462E6"/>
    <w:rsid w:val="005D19FB"/>
    <w:rsid w:val="006C5E66"/>
    <w:rsid w:val="00735398"/>
    <w:rsid w:val="007B0A05"/>
    <w:rsid w:val="00804696"/>
    <w:rsid w:val="00903341"/>
    <w:rsid w:val="00904EBD"/>
    <w:rsid w:val="00951A15"/>
    <w:rsid w:val="00A33258"/>
    <w:rsid w:val="00A34B2A"/>
    <w:rsid w:val="00A7403A"/>
    <w:rsid w:val="00CC293C"/>
    <w:rsid w:val="00DE6B31"/>
    <w:rsid w:val="00EB1482"/>
    <w:rsid w:val="00F02187"/>
    <w:rsid w:val="00F2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D2EAC"/>
  <w15:chartTrackingRefBased/>
  <w15:docId w15:val="{3672669D-12F1-489F-B703-128023FC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4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4EBD"/>
    <w:rPr>
      <w:color w:val="153B88"/>
      <w:u w:val="single"/>
    </w:rPr>
  </w:style>
  <w:style w:type="character" w:styleId="Siln">
    <w:name w:val="Strong"/>
    <w:basedOn w:val="Standardnpsmoodstavce"/>
    <w:uiPriority w:val="22"/>
    <w:qFormat/>
    <w:rsid w:val="00904EBD"/>
    <w:rPr>
      <w:b/>
      <w:bCs/>
    </w:rPr>
  </w:style>
  <w:style w:type="paragraph" w:styleId="Normlnweb">
    <w:name w:val="Normal (Web)"/>
    <w:basedOn w:val="Normln"/>
    <w:uiPriority w:val="99"/>
    <w:unhideWhenUsed/>
    <w:rsid w:val="00904EBD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904E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4E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04E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EB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04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8041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4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41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8041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80411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6C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531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31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31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1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1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cr.cz/vyzkumna-rad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3614E-1E80-4C5E-A38A-41015EAF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Konstantinovová Lucie</dc:creator>
  <cp:keywords/>
  <dc:description/>
  <cp:lastModifiedBy>Cidlinová Anna</cp:lastModifiedBy>
  <cp:revision>6</cp:revision>
  <dcterms:created xsi:type="dcterms:W3CDTF">2024-10-07T14:36:00Z</dcterms:created>
  <dcterms:modified xsi:type="dcterms:W3CDTF">2024-10-09T10:10:00Z</dcterms:modified>
</cp:coreProperties>
</file>