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7"/>
        <w:gridCol w:w="2242"/>
        <w:gridCol w:w="2941"/>
      </w:tblGrid>
      <w:tr w:rsidR="00166B99" w:rsidRPr="00104612" w14:paraId="44452032" w14:textId="77777777" w:rsidTr="00105F33">
        <w:trPr>
          <w:trHeight w:val="1388"/>
        </w:trPr>
        <w:tc>
          <w:tcPr>
            <w:tcW w:w="609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3F5F0BB" w14:textId="04508B23" w:rsidR="005778C5" w:rsidRPr="00104612" w:rsidRDefault="00E6482A" w:rsidP="00E6482A">
            <w:pPr>
              <w:outlineLvl w:val="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Úprava návrhu usnesení vlády ČR</w:t>
            </w:r>
            <w:r w:rsidR="00967DE0" w:rsidRPr="00967DE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 Návrhu Strategie rozvoje Technologické agentury České republiky 2035</w:t>
            </w:r>
          </w:p>
        </w:tc>
        <w:tc>
          <w:tcPr>
            <w:tcW w:w="294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0D20F434" w14:textId="489E5F9B" w:rsidR="008F0FA9" w:rsidRPr="00104612" w:rsidRDefault="00AC1BC1" w:rsidP="00E6482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E6482A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174C5C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70373B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</w:p>
        </w:tc>
      </w:tr>
      <w:tr w:rsidR="00166B99" w:rsidRPr="00104612" w14:paraId="0A35418F" w14:textId="77777777" w:rsidTr="00105F33">
        <w:tc>
          <w:tcPr>
            <w:tcW w:w="385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AF0E593" w14:textId="77777777" w:rsidR="008F77F6" w:rsidRPr="0010461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75BED5D" w14:textId="77777777" w:rsidR="00E6482A" w:rsidRDefault="00E6482A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Kouřil</w:t>
            </w:r>
          </w:p>
          <w:p w14:paraId="76A3EFD9" w14:textId="14EC183A" w:rsidR="00AC1BC1" w:rsidRPr="00104612" w:rsidRDefault="00465371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Mařík</w:t>
            </w:r>
          </w:p>
        </w:tc>
      </w:tr>
      <w:tr w:rsidR="00166B99" w:rsidRPr="00104612" w14:paraId="424268D6" w14:textId="77777777" w:rsidTr="00105F33">
        <w:tc>
          <w:tcPr>
            <w:tcW w:w="385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20C9D1" w14:textId="77777777" w:rsidR="008F77F6" w:rsidRPr="001046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CEB199C" w14:textId="66325F95" w:rsidR="008F77F6" w:rsidRPr="00104612" w:rsidRDefault="00C22B18" w:rsidP="00E6482A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104612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E6482A">
              <w:rPr>
                <w:rFonts w:ascii="Arial" w:hAnsi="Arial" w:cs="Arial"/>
                <w:i/>
                <w:sz w:val="22"/>
                <w:szCs w:val="22"/>
              </w:rPr>
              <w:t>bor koordinace</w:t>
            </w:r>
            <w:r w:rsidR="006066DE" w:rsidRPr="006066D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72033" w:rsidRPr="00104612">
              <w:rPr>
                <w:rFonts w:ascii="Arial" w:hAnsi="Arial" w:cs="Arial"/>
                <w:i/>
                <w:sz w:val="22"/>
                <w:szCs w:val="22"/>
              </w:rPr>
              <w:t>VVI</w:t>
            </w:r>
            <w:r w:rsidR="00FA0A9E" w:rsidRPr="001046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6482A">
              <w:rPr>
                <w:rFonts w:ascii="Arial" w:hAnsi="Arial" w:cs="Arial"/>
                <w:i/>
                <w:sz w:val="22"/>
                <w:szCs w:val="22"/>
              </w:rPr>
              <w:t>25</w:t>
            </w:r>
            <w:r w:rsidR="00AC1BC1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E6482A">
              <w:rPr>
                <w:rFonts w:ascii="Arial" w:hAnsi="Arial" w:cs="Arial"/>
                <w:i/>
                <w:sz w:val="22"/>
                <w:szCs w:val="22"/>
              </w:rPr>
              <w:t>10</w:t>
            </w:r>
            <w:r w:rsidR="007D5D12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166B99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11C81" w:rsidRPr="00104612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A91628">
              <w:rPr>
                <w:rFonts w:ascii="Arial" w:hAnsi="Arial" w:cs="Arial"/>
                <w:i/>
                <w:sz w:val="22"/>
                <w:szCs w:val="22"/>
              </w:rPr>
              <w:t>24</w:t>
            </w:r>
          </w:p>
        </w:tc>
      </w:tr>
      <w:tr w:rsidR="008F77F6" w:rsidRPr="0002250B" w14:paraId="0562DA0E" w14:textId="77777777" w:rsidTr="00105F33">
        <w:trPr>
          <w:trHeight w:val="679"/>
        </w:trPr>
        <w:tc>
          <w:tcPr>
            <w:tcW w:w="904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6DA73F" w14:textId="3E4AA379" w:rsidR="00BE20A5" w:rsidRDefault="007E3680" w:rsidP="00CD7E09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2250B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02250B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022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02250B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0A05F1">
              <w:rPr>
                <w:rFonts w:ascii="Arial" w:hAnsi="Arial" w:cs="Arial"/>
                <w:sz w:val="22"/>
                <w:szCs w:val="22"/>
              </w:rPr>
              <w:t>byl</w:t>
            </w:r>
            <w:r w:rsidR="00E6482A">
              <w:rPr>
                <w:rFonts w:ascii="Arial" w:hAnsi="Arial" w:cs="Arial"/>
                <w:sz w:val="22"/>
                <w:szCs w:val="22"/>
              </w:rPr>
              <w:t xml:space="preserve"> na 402. zasedání Rady dne </w:t>
            </w:r>
            <w:r w:rsidR="00BE20A5">
              <w:rPr>
                <w:rFonts w:ascii="Arial" w:hAnsi="Arial" w:cs="Arial"/>
                <w:sz w:val="22"/>
                <w:szCs w:val="22"/>
              </w:rPr>
              <w:t>28. </w:t>
            </w:r>
            <w:r w:rsidR="00E6482A">
              <w:rPr>
                <w:rFonts w:ascii="Arial" w:hAnsi="Arial" w:cs="Arial"/>
                <w:sz w:val="22"/>
                <w:szCs w:val="22"/>
              </w:rPr>
              <w:t xml:space="preserve">června </w:t>
            </w:r>
            <w:r w:rsidR="00CD7E09">
              <w:rPr>
                <w:rFonts w:ascii="Arial" w:hAnsi="Arial" w:cs="Arial"/>
                <w:sz w:val="22"/>
                <w:szCs w:val="22"/>
              </w:rPr>
              <w:t xml:space="preserve">předložen </w:t>
            </w:r>
            <w:r w:rsidR="00BE20A5">
              <w:rPr>
                <w:rFonts w:ascii="Arial" w:hAnsi="Arial" w:cs="Arial"/>
                <w:sz w:val="22"/>
                <w:szCs w:val="22"/>
              </w:rPr>
              <w:t>n</w:t>
            </w:r>
            <w:r w:rsidR="00BE20A5" w:rsidRPr="00BE20A5">
              <w:rPr>
                <w:rFonts w:ascii="Arial" w:hAnsi="Arial" w:cs="Arial"/>
                <w:sz w:val="22"/>
                <w:szCs w:val="22"/>
              </w:rPr>
              <w:t>ávrh Strategie rozvoje Technologické agentury České republiky 2035</w:t>
            </w:r>
            <w:r w:rsidR="00BE20A5">
              <w:rPr>
                <w:rFonts w:ascii="Arial" w:hAnsi="Arial" w:cs="Arial"/>
                <w:sz w:val="22"/>
                <w:szCs w:val="22"/>
              </w:rPr>
              <w:t xml:space="preserve"> (dále jen „Strategie“), ke kterému bylo přijato stanovisko Rady, přičemž připomínky ze</w:t>
            </w:r>
            <w:r w:rsidR="004210E7">
              <w:rPr>
                <w:rFonts w:ascii="Arial" w:hAnsi="Arial" w:cs="Arial"/>
                <w:sz w:val="22"/>
                <w:szCs w:val="22"/>
              </w:rPr>
              <w:t> </w:t>
            </w:r>
            <w:r w:rsidR="00BE20A5">
              <w:rPr>
                <w:rFonts w:ascii="Arial" w:hAnsi="Arial" w:cs="Arial"/>
                <w:sz w:val="22"/>
                <w:szCs w:val="22"/>
              </w:rPr>
              <w:t>stanoviska Rady byly ze strany TAČR zapracovány.</w:t>
            </w:r>
          </w:p>
          <w:p w14:paraId="1E7C373B" w14:textId="351571E2" w:rsidR="00BE20A5" w:rsidRDefault="00BE20A5" w:rsidP="00CD7E09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Následně byla Strategie předložena do meziresortního připomínkového řízení a po vypořádání připomínek je připravena k předložení na jednání vlády ČR ke schválení.</w:t>
            </w:r>
          </w:p>
          <w:p w14:paraId="395ED01E" w14:textId="4B420EA1" w:rsidR="007C76B9" w:rsidRPr="0002250B" w:rsidRDefault="00BE20A5" w:rsidP="00BE20A5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 ohledem na potřebný soulad návrhu usnesení vlády ČR ke Strategii s legislativně technickými požadavky Jednacího řádu vlády se Radě ke schválení předkládá upravená verze daného návrhu usnesení vlády ČR.</w:t>
            </w:r>
            <w:r w:rsidR="00BE46AB" w:rsidRPr="00BE46A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104612" w14:paraId="59E33494" w14:textId="77777777" w:rsidTr="00105F33">
        <w:trPr>
          <w:trHeight w:val="980"/>
        </w:trPr>
        <w:tc>
          <w:tcPr>
            <w:tcW w:w="9040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6ABFB2" w14:textId="5F69475C" w:rsidR="00845EFA" w:rsidRPr="00106788" w:rsidRDefault="009667D5" w:rsidP="00AC1BC1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0678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0922CFF" w14:textId="01449C56" w:rsidR="00552F3A" w:rsidRPr="00106788" w:rsidRDefault="00845EFA" w:rsidP="00106788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06788"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="00106788" w:rsidRPr="00106788">
              <w:rPr>
                <w:rFonts w:ascii="Arial" w:hAnsi="Arial" w:cs="Arial"/>
                <w:bCs/>
                <w:sz w:val="22"/>
                <w:szCs w:val="22"/>
              </w:rPr>
              <w:t>„Strategie rozvoje Technologické agentury České republiky 2035“</w:t>
            </w:r>
          </w:p>
          <w:p w14:paraId="156F9A56" w14:textId="2E60E9A4" w:rsidR="00CE6557" w:rsidRDefault="00C8793D" w:rsidP="00C8793D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Upravený </w:t>
            </w:r>
            <w:r w:rsidRPr="00C8793D">
              <w:rPr>
                <w:rFonts w:ascii="Arial" w:hAnsi="Arial" w:cs="Arial"/>
                <w:bCs/>
                <w:sz w:val="22"/>
                <w:szCs w:val="22"/>
              </w:rPr>
              <w:t>návrh usnesení vlády ČR ke Strategii rozvoje Technologické agentury České republiky 2035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v revidované verzi</w:t>
            </w:r>
          </w:p>
          <w:p w14:paraId="3C02FE51" w14:textId="656FD908" w:rsidR="00360EC9" w:rsidRPr="00C8793D" w:rsidRDefault="00C8793D" w:rsidP="00C8793D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Upravený </w:t>
            </w:r>
            <w:r w:rsidRPr="00C8793D">
              <w:rPr>
                <w:rFonts w:ascii="Arial" w:hAnsi="Arial" w:cs="Arial"/>
                <w:bCs/>
                <w:sz w:val="22"/>
                <w:szCs w:val="22"/>
              </w:rPr>
              <w:t>návrh usnesení vlády ČR ke Strategii rozvoje Technologické agentury České republiky 2035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14:paraId="4E7155AB" w14:textId="77777777" w:rsidR="00F86D54" w:rsidRDefault="00000000" w:rsidP="00A611BB"/>
    <w:sectPr w:rsidR="00F86D54" w:rsidSect="007D0371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CD626" w14:textId="77777777" w:rsidR="008B62FF" w:rsidRDefault="008B62FF" w:rsidP="008F77F6">
      <w:r>
        <w:separator/>
      </w:r>
    </w:p>
  </w:endnote>
  <w:endnote w:type="continuationSeparator" w:id="0">
    <w:p w14:paraId="607616C3" w14:textId="77777777" w:rsidR="008B62FF" w:rsidRDefault="008B62F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MV Bol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E9992" w14:textId="77777777" w:rsidR="008B62FF" w:rsidRDefault="008B62FF" w:rsidP="008F77F6">
      <w:r>
        <w:separator/>
      </w:r>
    </w:p>
  </w:footnote>
  <w:footnote w:type="continuationSeparator" w:id="0">
    <w:p w14:paraId="5A01CD6C" w14:textId="77777777" w:rsidR="008B62FF" w:rsidRDefault="008B62F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8E9F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2CE0E1F" wp14:editId="4600ACC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1A8C263B" w14:textId="77777777"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606A7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9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4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514A30"/>
    <w:multiLevelType w:val="hybridMultilevel"/>
    <w:tmpl w:val="D65E62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6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982799">
    <w:abstractNumId w:val="1"/>
  </w:num>
  <w:num w:numId="2" w16cid:durableId="616377807">
    <w:abstractNumId w:val="7"/>
  </w:num>
  <w:num w:numId="3" w16cid:durableId="1416244700">
    <w:abstractNumId w:val="15"/>
  </w:num>
  <w:num w:numId="4" w16cid:durableId="2076854465">
    <w:abstractNumId w:val="2"/>
  </w:num>
  <w:num w:numId="5" w16cid:durableId="2011718052">
    <w:abstractNumId w:val="10"/>
  </w:num>
  <w:num w:numId="6" w16cid:durableId="1302541694">
    <w:abstractNumId w:val="16"/>
  </w:num>
  <w:num w:numId="7" w16cid:durableId="290598095">
    <w:abstractNumId w:val="14"/>
  </w:num>
  <w:num w:numId="8" w16cid:durableId="2020278732">
    <w:abstractNumId w:val="9"/>
  </w:num>
  <w:num w:numId="9" w16cid:durableId="358317094">
    <w:abstractNumId w:val="5"/>
  </w:num>
  <w:num w:numId="10" w16cid:durableId="618536899">
    <w:abstractNumId w:val="24"/>
  </w:num>
  <w:num w:numId="11" w16cid:durableId="940650566">
    <w:abstractNumId w:val="6"/>
  </w:num>
  <w:num w:numId="12" w16cid:durableId="604967125">
    <w:abstractNumId w:val="29"/>
  </w:num>
  <w:num w:numId="13" w16cid:durableId="1302157282">
    <w:abstractNumId w:val="19"/>
  </w:num>
  <w:num w:numId="14" w16cid:durableId="2056391292">
    <w:abstractNumId w:val="38"/>
  </w:num>
  <w:num w:numId="15" w16cid:durableId="335352753">
    <w:abstractNumId w:val="26"/>
  </w:num>
  <w:num w:numId="16" w16cid:durableId="1462769197">
    <w:abstractNumId w:val="36"/>
  </w:num>
  <w:num w:numId="17" w16cid:durableId="1159999673">
    <w:abstractNumId w:val="28"/>
  </w:num>
  <w:num w:numId="18" w16cid:durableId="1006400176">
    <w:abstractNumId w:val="8"/>
  </w:num>
  <w:num w:numId="19" w16cid:durableId="522669901">
    <w:abstractNumId w:val="11"/>
  </w:num>
  <w:num w:numId="20" w16cid:durableId="1927225782">
    <w:abstractNumId w:val="4"/>
  </w:num>
  <w:num w:numId="21" w16cid:durableId="925723569">
    <w:abstractNumId w:val="27"/>
  </w:num>
  <w:num w:numId="22" w16cid:durableId="726606620">
    <w:abstractNumId w:val="20"/>
  </w:num>
  <w:num w:numId="23" w16cid:durableId="1850024514">
    <w:abstractNumId w:val="34"/>
  </w:num>
  <w:num w:numId="24" w16cid:durableId="1686974311">
    <w:abstractNumId w:val="35"/>
  </w:num>
  <w:num w:numId="25" w16cid:durableId="92090232">
    <w:abstractNumId w:val="31"/>
  </w:num>
  <w:num w:numId="26" w16cid:durableId="1184856131">
    <w:abstractNumId w:val="17"/>
  </w:num>
  <w:num w:numId="27" w16cid:durableId="391659050">
    <w:abstractNumId w:val="21"/>
  </w:num>
  <w:num w:numId="28" w16cid:durableId="393622934">
    <w:abstractNumId w:val="32"/>
  </w:num>
  <w:num w:numId="29" w16cid:durableId="585040215">
    <w:abstractNumId w:val="22"/>
  </w:num>
  <w:num w:numId="30" w16cid:durableId="1642270425">
    <w:abstractNumId w:val="23"/>
  </w:num>
  <w:num w:numId="31" w16cid:durableId="2306253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 w16cid:durableId="527186030">
    <w:abstractNumId w:val="3"/>
  </w:num>
  <w:num w:numId="33" w16cid:durableId="1911839820">
    <w:abstractNumId w:val="37"/>
  </w:num>
  <w:num w:numId="34" w16cid:durableId="2107457208">
    <w:abstractNumId w:val="33"/>
  </w:num>
  <w:num w:numId="35" w16cid:durableId="1412460907">
    <w:abstractNumId w:val="12"/>
  </w:num>
  <w:num w:numId="36" w16cid:durableId="119150864">
    <w:abstractNumId w:val="18"/>
  </w:num>
  <w:num w:numId="37" w16cid:durableId="210193059">
    <w:abstractNumId w:val="25"/>
  </w:num>
  <w:num w:numId="38" w16cid:durableId="538398825">
    <w:abstractNumId w:val="13"/>
  </w:num>
  <w:num w:numId="39" w16cid:durableId="4357564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4069825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3693"/>
    <w:rsid w:val="000040F6"/>
    <w:rsid w:val="0000663E"/>
    <w:rsid w:val="0001592D"/>
    <w:rsid w:val="00016D44"/>
    <w:rsid w:val="00017C93"/>
    <w:rsid w:val="00017FA2"/>
    <w:rsid w:val="00020FD1"/>
    <w:rsid w:val="0002250B"/>
    <w:rsid w:val="00023EF1"/>
    <w:rsid w:val="00024B42"/>
    <w:rsid w:val="00030050"/>
    <w:rsid w:val="00030FF1"/>
    <w:rsid w:val="00031F17"/>
    <w:rsid w:val="000346A6"/>
    <w:rsid w:val="00034A83"/>
    <w:rsid w:val="00035D67"/>
    <w:rsid w:val="000406E4"/>
    <w:rsid w:val="00054251"/>
    <w:rsid w:val="00055AE7"/>
    <w:rsid w:val="000577B4"/>
    <w:rsid w:val="00060A99"/>
    <w:rsid w:val="00061775"/>
    <w:rsid w:val="00064F91"/>
    <w:rsid w:val="000703C8"/>
    <w:rsid w:val="00070DC1"/>
    <w:rsid w:val="00072033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05F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E080F"/>
    <w:rsid w:val="000E3742"/>
    <w:rsid w:val="00102F82"/>
    <w:rsid w:val="00104612"/>
    <w:rsid w:val="00105F32"/>
    <w:rsid w:val="00105F33"/>
    <w:rsid w:val="00106788"/>
    <w:rsid w:val="001101D5"/>
    <w:rsid w:val="00115213"/>
    <w:rsid w:val="00115DD5"/>
    <w:rsid w:val="001167AF"/>
    <w:rsid w:val="001254A8"/>
    <w:rsid w:val="00127D9D"/>
    <w:rsid w:val="00130FE3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F8A"/>
    <w:rsid w:val="00174C5C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390C"/>
    <w:rsid w:val="001A511F"/>
    <w:rsid w:val="001A701B"/>
    <w:rsid w:val="001B2D15"/>
    <w:rsid w:val="001B3C56"/>
    <w:rsid w:val="001C31C2"/>
    <w:rsid w:val="001C526E"/>
    <w:rsid w:val="001C6720"/>
    <w:rsid w:val="001C69A1"/>
    <w:rsid w:val="001C6E4F"/>
    <w:rsid w:val="001C7AAD"/>
    <w:rsid w:val="001D06C3"/>
    <w:rsid w:val="001D2215"/>
    <w:rsid w:val="001D35CE"/>
    <w:rsid w:val="001D7D36"/>
    <w:rsid w:val="001E0EC0"/>
    <w:rsid w:val="001E1E75"/>
    <w:rsid w:val="001E57F4"/>
    <w:rsid w:val="001F74F8"/>
    <w:rsid w:val="002025F0"/>
    <w:rsid w:val="002028A3"/>
    <w:rsid w:val="002055E1"/>
    <w:rsid w:val="002075BB"/>
    <w:rsid w:val="0020766C"/>
    <w:rsid w:val="002161D6"/>
    <w:rsid w:val="00220337"/>
    <w:rsid w:val="0022175B"/>
    <w:rsid w:val="00222201"/>
    <w:rsid w:val="002222AC"/>
    <w:rsid w:val="002258F2"/>
    <w:rsid w:val="002273A6"/>
    <w:rsid w:val="00233520"/>
    <w:rsid w:val="00233CEC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40EF"/>
    <w:rsid w:val="00256604"/>
    <w:rsid w:val="00263138"/>
    <w:rsid w:val="0026342E"/>
    <w:rsid w:val="00264F2B"/>
    <w:rsid w:val="00275FC0"/>
    <w:rsid w:val="00284AAB"/>
    <w:rsid w:val="00286CD4"/>
    <w:rsid w:val="00291313"/>
    <w:rsid w:val="002930D5"/>
    <w:rsid w:val="002A0EBE"/>
    <w:rsid w:val="002A18DA"/>
    <w:rsid w:val="002A53B3"/>
    <w:rsid w:val="002B5C2A"/>
    <w:rsid w:val="002B656A"/>
    <w:rsid w:val="002B6A41"/>
    <w:rsid w:val="002B7699"/>
    <w:rsid w:val="002C1ADA"/>
    <w:rsid w:val="002C5269"/>
    <w:rsid w:val="002D1447"/>
    <w:rsid w:val="002D1EB4"/>
    <w:rsid w:val="002D38D7"/>
    <w:rsid w:val="002D6EE8"/>
    <w:rsid w:val="002E638E"/>
    <w:rsid w:val="002F01DD"/>
    <w:rsid w:val="002F45B5"/>
    <w:rsid w:val="002F50E5"/>
    <w:rsid w:val="00305888"/>
    <w:rsid w:val="0031020D"/>
    <w:rsid w:val="00311BBF"/>
    <w:rsid w:val="00312B55"/>
    <w:rsid w:val="0031479A"/>
    <w:rsid w:val="00316304"/>
    <w:rsid w:val="003214C3"/>
    <w:rsid w:val="0032189A"/>
    <w:rsid w:val="00326C2F"/>
    <w:rsid w:val="00330D17"/>
    <w:rsid w:val="003320FD"/>
    <w:rsid w:val="00332F22"/>
    <w:rsid w:val="00337B4C"/>
    <w:rsid w:val="00340371"/>
    <w:rsid w:val="00343536"/>
    <w:rsid w:val="0034709D"/>
    <w:rsid w:val="0035534E"/>
    <w:rsid w:val="00356DE6"/>
    <w:rsid w:val="00360293"/>
    <w:rsid w:val="00360EC9"/>
    <w:rsid w:val="00361EAD"/>
    <w:rsid w:val="00367DDF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AC6"/>
    <w:rsid w:val="00387B05"/>
    <w:rsid w:val="0039113C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798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2208"/>
    <w:rsid w:val="003E43C2"/>
    <w:rsid w:val="003F0016"/>
    <w:rsid w:val="003F2028"/>
    <w:rsid w:val="003F35D2"/>
    <w:rsid w:val="004008B1"/>
    <w:rsid w:val="00403553"/>
    <w:rsid w:val="00403B34"/>
    <w:rsid w:val="00412CEF"/>
    <w:rsid w:val="00416DB1"/>
    <w:rsid w:val="0041727D"/>
    <w:rsid w:val="004210E7"/>
    <w:rsid w:val="00421FA2"/>
    <w:rsid w:val="004224DD"/>
    <w:rsid w:val="0042314D"/>
    <w:rsid w:val="004244EA"/>
    <w:rsid w:val="00431C05"/>
    <w:rsid w:val="00431E2F"/>
    <w:rsid w:val="00432519"/>
    <w:rsid w:val="00434A65"/>
    <w:rsid w:val="004420C5"/>
    <w:rsid w:val="00442B75"/>
    <w:rsid w:val="00443DD3"/>
    <w:rsid w:val="00444A3F"/>
    <w:rsid w:val="00447EA0"/>
    <w:rsid w:val="004500A1"/>
    <w:rsid w:val="00451DDB"/>
    <w:rsid w:val="0045248A"/>
    <w:rsid w:val="004547F3"/>
    <w:rsid w:val="00457F83"/>
    <w:rsid w:val="00460631"/>
    <w:rsid w:val="0046537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1CA5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60C9"/>
    <w:rsid w:val="004F7161"/>
    <w:rsid w:val="00502039"/>
    <w:rsid w:val="005027F8"/>
    <w:rsid w:val="00504F03"/>
    <w:rsid w:val="0050769F"/>
    <w:rsid w:val="00507BE9"/>
    <w:rsid w:val="00512188"/>
    <w:rsid w:val="0051255C"/>
    <w:rsid w:val="00512841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2F3A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1A3"/>
    <w:rsid w:val="005E42B2"/>
    <w:rsid w:val="005E67E3"/>
    <w:rsid w:val="005F0813"/>
    <w:rsid w:val="00600EE2"/>
    <w:rsid w:val="0060274C"/>
    <w:rsid w:val="0060369F"/>
    <w:rsid w:val="006066DE"/>
    <w:rsid w:val="00611C88"/>
    <w:rsid w:val="00611FA2"/>
    <w:rsid w:val="0061622F"/>
    <w:rsid w:val="00624F90"/>
    <w:rsid w:val="0063012F"/>
    <w:rsid w:val="00635987"/>
    <w:rsid w:val="00642A89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96ACE"/>
    <w:rsid w:val="006A3159"/>
    <w:rsid w:val="006A36B7"/>
    <w:rsid w:val="006D6260"/>
    <w:rsid w:val="006D70C5"/>
    <w:rsid w:val="006E2E63"/>
    <w:rsid w:val="006E36A3"/>
    <w:rsid w:val="006E518C"/>
    <w:rsid w:val="006E554A"/>
    <w:rsid w:val="006E6C88"/>
    <w:rsid w:val="006F50E6"/>
    <w:rsid w:val="006F541D"/>
    <w:rsid w:val="0070373B"/>
    <w:rsid w:val="0070642A"/>
    <w:rsid w:val="007112E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464D1"/>
    <w:rsid w:val="00752DAE"/>
    <w:rsid w:val="0075360E"/>
    <w:rsid w:val="007569FA"/>
    <w:rsid w:val="00757A94"/>
    <w:rsid w:val="00757B36"/>
    <w:rsid w:val="00757CDE"/>
    <w:rsid w:val="00764DA0"/>
    <w:rsid w:val="00767246"/>
    <w:rsid w:val="00772BA5"/>
    <w:rsid w:val="00775C25"/>
    <w:rsid w:val="00776EEA"/>
    <w:rsid w:val="00780705"/>
    <w:rsid w:val="00782FF1"/>
    <w:rsid w:val="00790EB1"/>
    <w:rsid w:val="00791776"/>
    <w:rsid w:val="00795727"/>
    <w:rsid w:val="007A01A1"/>
    <w:rsid w:val="007A24C8"/>
    <w:rsid w:val="007A4848"/>
    <w:rsid w:val="007A4ECC"/>
    <w:rsid w:val="007A6A30"/>
    <w:rsid w:val="007B0D68"/>
    <w:rsid w:val="007B0DBA"/>
    <w:rsid w:val="007B6912"/>
    <w:rsid w:val="007C2E67"/>
    <w:rsid w:val="007C3684"/>
    <w:rsid w:val="007C76B9"/>
    <w:rsid w:val="007D0371"/>
    <w:rsid w:val="007D5D12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ECC"/>
    <w:rsid w:val="00835A5F"/>
    <w:rsid w:val="00845EFA"/>
    <w:rsid w:val="0084786B"/>
    <w:rsid w:val="00850143"/>
    <w:rsid w:val="00850454"/>
    <w:rsid w:val="008515E9"/>
    <w:rsid w:val="00870242"/>
    <w:rsid w:val="00871E92"/>
    <w:rsid w:val="008738A1"/>
    <w:rsid w:val="008815AA"/>
    <w:rsid w:val="00883A8D"/>
    <w:rsid w:val="00885459"/>
    <w:rsid w:val="008911B2"/>
    <w:rsid w:val="008A2261"/>
    <w:rsid w:val="008A7ABC"/>
    <w:rsid w:val="008B27C5"/>
    <w:rsid w:val="008B3C04"/>
    <w:rsid w:val="008B62FF"/>
    <w:rsid w:val="008D5872"/>
    <w:rsid w:val="008D5DCF"/>
    <w:rsid w:val="008D6164"/>
    <w:rsid w:val="008D74E2"/>
    <w:rsid w:val="008D7629"/>
    <w:rsid w:val="008D7FCF"/>
    <w:rsid w:val="008E201B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84D"/>
    <w:rsid w:val="008F7B87"/>
    <w:rsid w:val="009018EF"/>
    <w:rsid w:val="00901E5E"/>
    <w:rsid w:val="00907826"/>
    <w:rsid w:val="00907BE4"/>
    <w:rsid w:val="009149AD"/>
    <w:rsid w:val="00914E65"/>
    <w:rsid w:val="00917877"/>
    <w:rsid w:val="009209EA"/>
    <w:rsid w:val="009237D6"/>
    <w:rsid w:val="00923EC3"/>
    <w:rsid w:val="00925716"/>
    <w:rsid w:val="00925EA0"/>
    <w:rsid w:val="00927645"/>
    <w:rsid w:val="00932EE8"/>
    <w:rsid w:val="0093490B"/>
    <w:rsid w:val="0094197F"/>
    <w:rsid w:val="00943879"/>
    <w:rsid w:val="009442C4"/>
    <w:rsid w:val="009509E8"/>
    <w:rsid w:val="00950BA2"/>
    <w:rsid w:val="00952D4A"/>
    <w:rsid w:val="009615F2"/>
    <w:rsid w:val="00963367"/>
    <w:rsid w:val="00964916"/>
    <w:rsid w:val="009667D5"/>
    <w:rsid w:val="00967C86"/>
    <w:rsid w:val="00967DE0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7C9"/>
    <w:rsid w:val="00993840"/>
    <w:rsid w:val="00996007"/>
    <w:rsid w:val="00996672"/>
    <w:rsid w:val="009A0807"/>
    <w:rsid w:val="009A2229"/>
    <w:rsid w:val="009A3F0C"/>
    <w:rsid w:val="009A4A06"/>
    <w:rsid w:val="009B7AE3"/>
    <w:rsid w:val="009D1AD6"/>
    <w:rsid w:val="009D2770"/>
    <w:rsid w:val="009D588C"/>
    <w:rsid w:val="009D61D1"/>
    <w:rsid w:val="009D79A5"/>
    <w:rsid w:val="009E3D50"/>
    <w:rsid w:val="009E5728"/>
    <w:rsid w:val="009E5DFB"/>
    <w:rsid w:val="009E5E16"/>
    <w:rsid w:val="009F279B"/>
    <w:rsid w:val="009F72EE"/>
    <w:rsid w:val="00A009F8"/>
    <w:rsid w:val="00A1346D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090"/>
    <w:rsid w:val="00A44472"/>
    <w:rsid w:val="00A445B0"/>
    <w:rsid w:val="00A46819"/>
    <w:rsid w:val="00A51417"/>
    <w:rsid w:val="00A52552"/>
    <w:rsid w:val="00A54666"/>
    <w:rsid w:val="00A57FDB"/>
    <w:rsid w:val="00A611BB"/>
    <w:rsid w:val="00A6753F"/>
    <w:rsid w:val="00A67C88"/>
    <w:rsid w:val="00A76326"/>
    <w:rsid w:val="00A81778"/>
    <w:rsid w:val="00A91628"/>
    <w:rsid w:val="00A96529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C1BC1"/>
    <w:rsid w:val="00AC3C0E"/>
    <w:rsid w:val="00AC4D23"/>
    <w:rsid w:val="00AC6517"/>
    <w:rsid w:val="00AD3D34"/>
    <w:rsid w:val="00AE7A6C"/>
    <w:rsid w:val="00AE7D40"/>
    <w:rsid w:val="00AF1060"/>
    <w:rsid w:val="00B01003"/>
    <w:rsid w:val="00B02FF6"/>
    <w:rsid w:val="00B1040E"/>
    <w:rsid w:val="00B10962"/>
    <w:rsid w:val="00B10C75"/>
    <w:rsid w:val="00B1167C"/>
    <w:rsid w:val="00B11C81"/>
    <w:rsid w:val="00B22448"/>
    <w:rsid w:val="00B25B50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2374"/>
    <w:rsid w:val="00B92A2B"/>
    <w:rsid w:val="00B94ADB"/>
    <w:rsid w:val="00B95B89"/>
    <w:rsid w:val="00B969AB"/>
    <w:rsid w:val="00BA148D"/>
    <w:rsid w:val="00BA163E"/>
    <w:rsid w:val="00BA708D"/>
    <w:rsid w:val="00BB0768"/>
    <w:rsid w:val="00BB3611"/>
    <w:rsid w:val="00BB44C9"/>
    <w:rsid w:val="00BB5177"/>
    <w:rsid w:val="00BB7A8D"/>
    <w:rsid w:val="00BC1619"/>
    <w:rsid w:val="00BC34D8"/>
    <w:rsid w:val="00BC55B1"/>
    <w:rsid w:val="00BD0352"/>
    <w:rsid w:val="00BD10A2"/>
    <w:rsid w:val="00BD39C0"/>
    <w:rsid w:val="00BE06A6"/>
    <w:rsid w:val="00BE20A5"/>
    <w:rsid w:val="00BE46AB"/>
    <w:rsid w:val="00BE53C1"/>
    <w:rsid w:val="00BE5860"/>
    <w:rsid w:val="00BF0386"/>
    <w:rsid w:val="00BF0665"/>
    <w:rsid w:val="00BF3139"/>
    <w:rsid w:val="00C03E46"/>
    <w:rsid w:val="00C04699"/>
    <w:rsid w:val="00C058D1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186"/>
    <w:rsid w:val="00C443FE"/>
    <w:rsid w:val="00C44709"/>
    <w:rsid w:val="00C45219"/>
    <w:rsid w:val="00C53763"/>
    <w:rsid w:val="00C63CFF"/>
    <w:rsid w:val="00C65751"/>
    <w:rsid w:val="00C65F36"/>
    <w:rsid w:val="00C66B9A"/>
    <w:rsid w:val="00C74E01"/>
    <w:rsid w:val="00C80F27"/>
    <w:rsid w:val="00C8793D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E09"/>
    <w:rsid w:val="00CD7F87"/>
    <w:rsid w:val="00CE15AC"/>
    <w:rsid w:val="00CE6557"/>
    <w:rsid w:val="00CF0829"/>
    <w:rsid w:val="00D02BB6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37B"/>
    <w:rsid w:val="00D47BB3"/>
    <w:rsid w:val="00D5514F"/>
    <w:rsid w:val="00D60C62"/>
    <w:rsid w:val="00D6111B"/>
    <w:rsid w:val="00D618BE"/>
    <w:rsid w:val="00D62BD8"/>
    <w:rsid w:val="00D64620"/>
    <w:rsid w:val="00D67873"/>
    <w:rsid w:val="00D73012"/>
    <w:rsid w:val="00D76B94"/>
    <w:rsid w:val="00D85980"/>
    <w:rsid w:val="00D86C32"/>
    <w:rsid w:val="00D873F8"/>
    <w:rsid w:val="00D919B4"/>
    <w:rsid w:val="00D966E3"/>
    <w:rsid w:val="00DA4B4E"/>
    <w:rsid w:val="00DB13D0"/>
    <w:rsid w:val="00DB2C3C"/>
    <w:rsid w:val="00DB4461"/>
    <w:rsid w:val="00DB7D60"/>
    <w:rsid w:val="00DC0013"/>
    <w:rsid w:val="00DC2BB7"/>
    <w:rsid w:val="00DC5220"/>
    <w:rsid w:val="00DC5FE9"/>
    <w:rsid w:val="00DC742C"/>
    <w:rsid w:val="00DC7FA3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1791"/>
    <w:rsid w:val="00E14275"/>
    <w:rsid w:val="00E15D16"/>
    <w:rsid w:val="00E16032"/>
    <w:rsid w:val="00E16C0C"/>
    <w:rsid w:val="00E2241F"/>
    <w:rsid w:val="00E22FE4"/>
    <w:rsid w:val="00E251FE"/>
    <w:rsid w:val="00E41966"/>
    <w:rsid w:val="00E43BB5"/>
    <w:rsid w:val="00E52D50"/>
    <w:rsid w:val="00E54E23"/>
    <w:rsid w:val="00E558BA"/>
    <w:rsid w:val="00E57127"/>
    <w:rsid w:val="00E57787"/>
    <w:rsid w:val="00E57DA9"/>
    <w:rsid w:val="00E60721"/>
    <w:rsid w:val="00E622AA"/>
    <w:rsid w:val="00E6482A"/>
    <w:rsid w:val="00E71501"/>
    <w:rsid w:val="00E74373"/>
    <w:rsid w:val="00E7697D"/>
    <w:rsid w:val="00E7727E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18B"/>
    <w:rsid w:val="00EF445F"/>
    <w:rsid w:val="00EF4E1C"/>
    <w:rsid w:val="00EF57B1"/>
    <w:rsid w:val="00F00D57"/>
    <w:rsid w:val="00F042AA"/>
    <w:rsid w:val="00F07D83"/>
    <w:rsid w:val="00F13C34"/>
    <w:rsid w:val="00F13C4D"/>
    <w:rsid w:val="00F1438E"/>
    <w:rsid w:val="00F16D97"/>
    <w:rsid w:val="00F17D4C"/>
    <w:rsid w:val="00F24D60"/>
    <w:rsid w:val="00F251C5"/>
    <w:rsid w:val="00F25AA0"/>
    <w:rsid w:val="00F2706B"/>
    <w:rsid w:val="00F27958"/>
    <w:rsid w:val="00F37215"/>
    <w:rsid w:val="00F41117"/>
    <w:rsid w:val="00F4142E"/>
    <w:rsid w:val="00F457C4"/>
    <w:rsid w:val="00F473A8"/>
    <w:rsid w:val="00F61DF6"/>
    <w:rsid w:val="00F73DEF"/>
    <w:rsid w:val="00F7658D"/>
    <w:rsid w:val="00F76F71"/>
    <w:rsid w:val="00F8242A"/>
    <w:rsid w:val="00F825FF"/>
    <w:rsid w:val="00F82B7D"/>
    <w:rsid w:val="00F871C6"/>
    <w:rsid w:val="00F921DD"/>
    <w:rsid w:val="00F953B4"/>
    <w:rsid w:val="00F963F6"/>
    <w:rsid w:val="00F96D4A"/>
    <w:rsid w:val="00FA0A9E"/>
    <w:rsid w:val="00FA0C52"/>
    <w:rsid w:val="00FA321F"/>
    <w:rsid w:val="00FA5213"/>
    <w:rsid w:val="00FB1134"/>
    <w:rsid w:val="00FB5ECA"/>
    <w:rsid w:val="00FC66B8"/>
    <w:rsid w:val="00FD093A"/>
    <w:rsid w:val="00FD1D19"/>
    <w:rsid w:val="00FD2224"/>
    <w:rsid w:val="00FD3510"/>
    <w:rsid w:val="00FD45C8"/>
    <w:rsid w:val="00FE0E20"/>
    <w:rsid w:val="00FE0EE7"/>
    <w:rsid w:val="00FE0F33"/>
    <w:rsid w:val="00FE6BB2"/>
    <w:rsid w:val="00FE75E7"/>
    <w:rsid w:val="00FE7D19"/>
    <w:rsid w:val="00FF42EC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E85BD"/>
  <w15:docId w15:val="{60FBCA21-ECCD-4B96-A5BD-CEFA2FA1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Bulleted List,3,POCG Table Text,Issue Action POC,List Paragraph1,Dot pt,F5 List Paragraph,Indicator Text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Bulleted List Char,3 Char,POCG Table Text Char,Dot pt Char"/>
    <w:link w:val="Odstavecseseznamem"/>
    <w:uiPriority w:val="34"/>
    <w:qFormat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911B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1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1B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9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C234B-CE43-4382-8430-BEF7AC1C0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Kapucián Aleš</cp:lastModifiedBy>
  <cp:revision>7</cp:revision>
  <cp:lastPrinted>2022-09-13T09:51:00Z</cp:lastPrinted>
  <dcterms:created xsi:type="dcterms:W3CDTF">2024-10-25T02:56:00Z</dcterms:created>
  <dcterms:modified xsi:type="dcterms:W3CDTF">2024-10-30T13:00:00Z</dcterms:modified>
</cp:coreProperties>
</file>