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2242"/>
        <w:gridCol w:w="2939"/>
      </w:tblGrid>
      <w:tr w:rsidR="008F77F6" w:rsidRPr="00DE2BC0" w14:paraId="5B719215" w14:textId="77777777" w:rsidTr="00E71AF5">
        <w:trPr>
          <w:trHeight w:val="1105"/>
        </w:trPr>
        <w:tc>
          <w:tcPr>
            <w:tcW w:w="61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E606C7" w14:textId="5DDF9954" w:rsidR="008F77F6" w:rsidRPr="00BF1C46" w:rsidRDefault="00FC17EB" w:rsidP="006341C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C2</w:t>
            </w:r>
            <w:r w:rsidR="0049379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) </w:t>
            </w:r>
            <w:r w:rsidRPr="00FC17EB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Informace o meziresortním připomínkovém řízení k materiálu „Metodika hodnocení výzkumných organizací“</w:t>
            </w:r>
          </w:p>
        </w:tc>
        <w:tc>
          <w:tcPr>
            <w:tcW w:w="293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639EBACF" w14:textId="3AB1DB9C" w:rsidR="008F77F6" w:rsidRPr="009870E8" w:rsidRDefault="00FC17EB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408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C2</w:t>
            </w:r>
          </w:p>
        </w:tc>
      </w:tr>
      <w:tr w:rsidR="008F77F6" w:rsidRPr="00DE2BC0" w14:paraId="11686A38" w14:textId="77777777" w:rsidTr="00E71AF5">
        <w:tc>
          <w:tcPr>
            <w:tcW w:w="3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FE0546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81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D1982" w14:textId="77777777" w:rsidR="008F77F6" w:rsidRPr="00811A10" w:rsidRDefault="00591E3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1E3A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DE2BC0" w14:paraId="7EB03669" w14:textId="77777777" w:rsidTr="00E71AF5">
        <w:tc>
          <w:tcPr>
            <w:tcW w:w="386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BF9F96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5A3500" w14:textId="180D88F5" w:rsidR="008F77F6" w:rsidRPr="00115DD5" w:rsidRDefault="00115A06" w:rsidP="00396497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>. Miholová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FC17EB">
              <w:rPr>
                <w:rFonts w:ascii="Arial" w:hAnsi="Arial" w:cs="Arial"/>
                <w:i/>
                <w:sz w:val="22"/>
                <w:szCs w:val="22"/>
              </w:rPr>
              <w:t>16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C17EB">
              <w:rPr>
                <w:rFonts w:ascii="Arial" w:hAnsi="Arial" w:cs="Arial"/>
                <w:i/>
                <w:sz w:val="22"/>
                <w:szCs w:val="22"/>
              </w:rPr>
              <w:t xml:space="preserve"> 1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C17EB">
              <w:rPr>
                <w:rFonts w:ascii="Arial" w:hAnsi="Arial" w:cs="Arial"/>
                <w:i/>
                <w:sz w:val="22"/>
                <w:szCs w:val="22"/>
              </w:rPr>
              <w:t xml:space="preserve"> 2025</w:t>
            </w:r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14:paraId="2362AA5C" w14:textId="77777777" w:rsidTr="00E71AF5">
        <w:trPr>
          <w:trHeight w:val="1982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9244C43" w14:textId="3BE6B508" w:rsidR="008F77F6" w:rsidRPr="00AB734E" w:rsidRDefault="00E71AF5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Informace</w:t>
            </w:r>
          </w:p>
          <w:p w14:paraId="54FC3494" w14:textId="3BD3177A" w:rsidR="004A3E30" w:rsidRDefault="004A3E30" w:rsidP="004A3E30">
            <w:pPr>
              <w:keepNext/>
              <w:tabs>
                <w:tab w:val="left" w:pos="-26"/>
                <w:tab w:val="left" w:pos="900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Metodika</w:t>
            </w:r>
            <w:r w:rsidRPr="009700A2">
              <w:rPr>
                <w:rFonts w:ascii="Arial" w:hAnsi="Arial" w:cs="Arial"/>
                <w:bCs/>
                <w:sz w:val="22"/>
                <w:szCs w:val="22"/>
              </w:rPr>
              <w:t xml:space="preserve"> hodnocení výzkumných organizací (dále jen „Met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odika 2025+“) </w:t>
            </w:r>
            <w:r w:rsidR="00E71AF5">
              <w:rPr>
                <w:rFonts w:ascii="Arial" w:hAnsi="Arial" w:cs="Arial"/>
                <w:bCs/>
                <w:sz w:val="22"/>
                <w:szCs w:val="22"/>
              </w:rPr>
              <w:t xml:space="preserve">má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nahrad</w:t>
            </w:r>
            <w:r w:rsidR="00E71AF5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r w:rsidRPr="009700A2">
              <w:rPr>
                <w:rFonts w:ascii="Arial" w:hAnsi="Arial" w:cs="Arial"/>
                <w:bCs/>
                <w:sz w:val="22"/>
                <w:szCs w:val="22"/>
              </w:rPr>
              <w:t xml:space="preserve"> doposud platnou Metodiku hodnocení výzkumných organizací a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9700A2">
              <w:rPr>
                <w:rFonts w:ascii="Arial" w:hAnsi="Arial" w:cs="Arial"/>
                <w:bCs/>
                <w:sz w:val="22"/>
                <w:szCs w:val="22"/>
              </w:rPr>
              <w:t>hodnocení programů účelové podpory výzkumu, vývoje a inovací schválenou usnesením vlády ČR 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9700A2">
              <w:rPr>
                <w:rFonts w:ascii="Arial" w:hAnsi="Arial" w:cs="Arial"/>
                <w:bCs/>
                <w:sz w:val="22"/>
                <w:szCs w:val="22"/>
              </w:rPr>
              <w:t xml:space="preserve">dne 8. 2. 2017 č. 107 (dále jen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„Metodika 2017+“).</w:t>
            </w:r>
            <w:r w:rsidRPr="009700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Vláda svým usnesením Metodiku 2017+ zruší, </w:t>
            </w:r>
            <w:r w:rsidRPr="0061252D">
              <w:rPr>
                <w:rFonts w:ascii="Arial" w:hAnsi="Arial" w:cs="Arial"/>
                <w:bCs/>
                <w:sz w:val="22"/>
                <w:szCs w:val="22"/>
              </w:rPr>
              <w:t xml:space="preserve"> přičemž hodnocení započatá dle této metodiky se podle ní dokončí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E667435" w14:textId="77777777" w:rsidR="00E71AF5" w:rsidRDefault="004A3E30" w:rsidP="00E71AF5">
            <w:pPr>
              <w:keepNext/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Materiál byl předložen a schválen na 406. zasedání Rady dne 22. listopadu 2024. Následně byl</w:t>
            </w:r>
            <w:r>
              <w:t xml:space="preserve"> </w:t>
            </w:r>
            <w:r w:rsidR="008217CD">
              <w:rPr>
                <w:rFonts w:ascii="Arial" w:hAnsi="Arial" w:cs="Arial"/>
                <w:bCs/>
                <w:sz w:val="22"/>
                <w:szCs w:val="22"/>
              </w:rPr>
              <w:t xml:space="preserve"> dne 3. 12</w:t>
            </w:r>
            <w:r w:rsidR="008217CD" w:rsidRPr="004A3E30">
              <w:rPr>
                <w:rFonts w:ascii="Arial" w:hAnsi="Arial" w:cs="Arial"/>
                <w:bCs/>
                <w:sz w:val="22"/>
                <w:szCs w:val="22"/>
              </w:rPr>
              <w:t xml:space="preserve">. 2024 </w:t>
            </w:r>
            <w:r w:rsidRPr="004A3E30">
              <w:rPr>
                <w:rFonts w:ascii="Arial" w:hAnsi="Arial" w:cs="Arial"/>
                <w:bCs/>
                <w:sz w:val="22"/>
                <w:szCs w:val="22"/>
              </w:rPr>
              <w:t xml:space="preserve">rozeslán do mezirezortního </w:t>
            </w:r>
            <w:r w:rsidR="008217CD">
              <w:rPr>
                <w:rFonts w:ascii="Arial" w:hAnsi="Arial" w:cs="Arial"/>
                <w:bCs/>
                <w:sz w:val="22"/>
                <w:szCs w:val="22"/>
              </w:rPr>
              <w:t xml:space="preserve">připomínkového řízení </w:t>
            </w:r>
            <w:r w:rsidRPr="004A3E30">
              <w:rPr>
                <w:rFonts w:ascii="Arial" w:hAnsi="Arial" w:cs="Arial"/>
                <w:bCs/>
                <w:sz w:val="22"/>
                <w:szCs w:val="22"/>
              </w:rPr>
              <w:t>s t</w:t>
            </w:r>
            <w:r>
              <w:rPr>
                <w:rFonts w:ascii="Arial" w:hAnsi="Arial" w:cs="Arial"/>
                <w:bCs/>
                <w:sz w:val="22"/>
                <w:szCs w:val="22"/>
              </w:rPr>
              <w:t>ermínem zaslání připomínek do 17. 12</w:t>
            </w:r>
            <w:r w:rsidRPr="004A3E30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17CD">
              <w:rPr>
                <w:rFonts w:ascii="Arial" w:hAnsi="Arial" w:cs="Arial"/>
                <w:bCs/>
                <w:sz w:val="22"/>
                <w:szCs w:val="22"/>
              </w:rPr>
              <w:t>Po dohodě byly přijaty i připomínky doručené po termínu.</w:t>
            </w:r>
          </w:p>
          <w:p w14:paraId="6F19F684" w14:textId="7E9EB79D" w:rsidR="00E71AF5" w:rsidRDefault="004A3E30" w:rsidP="00E71AF5">
            <w:pPr>
              <w:keepNext/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Celkem bylo zasláno 506 připomínek z 19 připomínkových míst (z toho 12 povinných a</w:t>
            </w:r>
            <w:r w:rsidR="008217C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217C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nepovinných připomínkových míst).</w:t>
            </w:r>
            <w:r w:rsidR="008217CD">
              <w:rPr>
                <w:rFonts w:ascii="Arial" w:hAnsi="Arial" w:cs="Arial"/>
                <w:bCs/>
                <w:sz w:val="22"/>
                <w:szCs w:val="22"/>
              </w:rPr>
              <w:t xml:space="preserve"> 30 připomínek je doporučujících, 9 formálních a 372 zásadních. </w:t>
            </w:r>
            <w:r w:rsidR="00E04D53">
              <w:rPr>
                <w:rFonts w:ascii="Arial" w:hAnsi="Arial" w:cs="Arial"/>
                <w:bCs/>
                <w:sz w:val="22"/>
                <w:szCs w:val="22"/>
              </w:rPr>
              <w:t>Řada</w:t>
            </w:r>
            <w:bookmarkStart w:id="0" w:name="_GoBack"/>
            <w:bookmarkEnd w:id="0"/>
            <w:r w:rsidR="008217CD">
              <w:rPr>
                <w:rFonts w:ascii="Arial" w:hAnsi="Arial" w:cs="Arial"/>
                <w:bCs/>
                <w:sz w:val="22"/>
                <w:szCs w:val="22"/>
              </w:rPr>
              <w:t xml:space="preserve"> připomínek se</w:t>
            </w:r>
            <w:r w:rsidR="00E71AF5">
              <w:rPr>
                <w:rFonts w:ascii="Arial" w:hAnsi="Arial" w:cs="Arial"/>
                <w:bCs/>
                <w:sz w:val="22"/>
                <w:szCs w:val="22"/>
              </w:rPr>
              <w:t xml:space="preserve"> opakuje dvakrát nebo vícekrát.</w:t>
            </w:r>
          </w:p>
          <w:p w14:paraId="1F07B787" w14:textId="77777777" w:rsidR="00EF498E" w:rsidRDefault="008217CD" w:rsidP="00EF498E">
            <w:pPr>
              <w:keepNext/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>Následující připomínková místa zaslala vypořádání bez připomínek:</w:t>
            </w:r>
          </w:p>
          <w:p w14:paraId="035A30E4" w14:textId="77777777" w:rsidR="00EF498E" w:rsidRDefault="008217CD" w:rsidP="00EF498E">
            <w:pPr>
              <w:pStyle w:val="Odstavecseseznamem"/>
              <w:keepNext/>
              <w:numPr>
                <w:ilvl w:val="0"/>
                <w:numId w:val="21"/>
              </w:numPr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>Ministerstvo z</w:t>
            </w:r>
            <w:r w:rsidR="00E20E11" w:rsidRPr="00EF498E">
              <w:rPr>
                <w:rFonts w:ascii="Arial" w:hAnsi="Arial" w:cs="Arial"/>
                <w:bCs/>
                <w:sz w:val="22"/>
                <w:szCs w:val="22"/>
              </w:rPr>
              <w:t>dravotnic</w:t>
            </w:r>
            <w:r w:rsidRPr="00EF498E">
              <w:rPr>
                <w:rFonts w:ascii="Arial" w:hAnsi="Arial" w:cs="Arial"/>
                <w:bCs/>
                <w:sz w:val="22"/>
                <w:szCs w:val="22"/>
              </w:rPr>
              <w:t xml:space="preserve">tví,  </w:t>
            </w:r>
          </w:p>
          <w:p w14:paraId="752DD0B5" w14:textId="77777777" w:rsidR="00EF498E" w:rsidRDefault="008217CD" w:rsidP="00EF498E">
            <w:pPr>
              <w:pStyle w:val="Odstavecseseznamem"/>
              <w:keepNext/>
              <w:numPr>
                <w:ilvl w:val="0"/>
                <w:numId w:val="21"/>
              </w:numPr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 xml:space="preserve">Ministerstvo financí,  </w:t>
            </w:r>
          </w:p>
          <w:p w14:paraId="6E0FDC8B" w14:textId="77777777" w:rsidR="00EF498E" w:rsidRDefault="008217CD" w:rsidP="00EF498E">
            <w:pPr>
              <w:pStyle w:val="Odstavecseseznamem"/>
              <w:keepNext/>
              <w:numPr>
                <w:ilvl w:val="0"/>
                <w:numId w:val="21"/>
              </w:numPr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 xml:space="preserve">Ministerstvo pro místní rozvoj,  </w:t>
            </w:r>
          </w:p>
          <w:p w14:paraId="3D1783D0" w14:textId="77777777" w:rsidR="00EF498E" w:rsidRPr="00EF498E" w:rsidRDefault="008217CD" w:rsidP="00EF498E">
            <w:pPr>
              <w:pStyle w:val="Odstavecseseznamem"/>
              <w:keepNext/>
              <w:numPr>
                <w:ilvl w:val="0"/>
                <w:numId w:val="21"/>
              </w:numPr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 xml:space="preserve">Ministerstvo zahraničních věcí, </w:t>
            </w:r>
            <w:r>
              <w:t xml:space="preserve"> </w:t>
            </w:r>
          </w:p>
          <w:p w14:paraId="12BFF032" w14:textId="033C1EAF" w:rsidR="00EF498E" w:rsidRPr="00EF498E" w:rsidRDefault="008217CD" w:rsidP="00EF498E">
            <w:pPr>
              <w:pStyle w:val="Odstavecseseznamem"/>
              <w:keepNext/>
              <w:numPr>
                <w:ilvl w:val="0"/>
                <w:numId w:val="21"/>
              </w:numPr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>Úřad vlády ČR - Odbor kompatibility</w:t>
            </w:r>
            <w:r w:rsidR="00EF498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F49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</w:p>
          <w:p w14:paraId="6C2A0730" w14:textId="4A289A9A" w:rsidR="00E03745" w:rsidRPr="00EF498E" w:rsidRDefault="008217CD" w:rsidP="00EF498E">
            <w:pPr>
              <w:pStyle w:val="Odstavecseseznamem"/>
              <w:keepNext/>
              <w:numPr>
                <w:ilvl w:val="0"/>
                <w:numId w:val="21"/>
              </w:numPr>
              <w:tabs>
                <w:tab w:val="left" w:pos="-26"/>
                <w:tab w:val="left" w:pos="900"/>
              </w:tabs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98E">
              <w:rPr>
                <w:rFonts w:ascii="Arial" w:hAnsi="Arial" w:cs="Arial"/>
                <w:bCs/>
                <w:sz w:val="22"/>
                <w:szCs w:val="22"/>
              </w:rPr>
              <w:t>Úřad vlády ČR – Ministr pro evropské záležitosti.</w:t>
            </w:r>
          </w:p>
        </w:tc>
      </w:tr>
    </w:tbl>
    <w:p w14:paraId="0BCEDE52" w14:textId="77777777" w:rsidR="004F1128" w:rsidRDefault="004F1128" w:rsidP="008F77F6"/>
    <w:sectPr w:rsidR="004F11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2445A" w16cex:dateUtc="2025-01-15T13:27:00Z"/>
  <w16cex:commentExtensible w16cex:durableId="2B3244BA" w16cex:dateUtc="2025-01-15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94830" w16cid:durableId="2B32445A"/>
  <w16cid:commentId w16cid:paraId="390BB637" w16cid:durableId="2B3244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8FCCD" w14:textId="77777777" w:rsidR="00ED1EB7" w:rsidRDefault="00ED1EB7" w:rsidP="008F77F6">
      <w:r>
        <w:separator/>
      </w:r>
    </w:p>
  </w:endnote>
  <w:endnote w:type="continuationSeparator" w:id="0">
    <w:p w14:paraId="18FC4F02" w14:textId="77777777" w:rsidR="00ED1EB7" w:rsidRDefault="00ED1EB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38A20" w14:textId="77777777" w:rsidR="00ED1EB7" w:rsidRDefault="00ED1EB7" w:rsidP="008F77F6">
      <w:r>
        <w:separator/>
      </w:r>
    </w:p>
  </w:footnote>
  <w:footnote w:type="continuationSeparator" w:id="0">
    <w:p w14:paraId="7472D6D5" w14:textId="77777777" w:rsidR="00ED1EB7" w:rsidRDefault="00ED1EB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A7C6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91FD1C7" wp14:editId="04BFB7EE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728D7"/>
    <w:multiLevelType w:val="hybridMultilevel"/>
    <w:tmpl w:val="0B3EC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34584"/>
    <w:multiLevelType w:val="hybridMultilevel"/>
    <w:tmpl w:val="1F9C22C6"/>
    <w:lvl w:ilvl="0" w:tplc="EB465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761CD"/>
    <w:multiLevelType w:val="hybridMultilevel"/>
    <w:tmpl w:val="A7C49B9C"/>
    <w:lvl w:ilvl="0" w:tplc="EB465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5"/>
  </w:num>
  <w:num w:numId="5">
    <w:abstractNumId w:val="17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  <w:num w:numId="18">
    <w:abstractNumId w:val="18"/>
  </w:num>
  <w:num w:numId="19">
    <w:abstractNumId w:val="6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3C3A"/>
    <w:rsid w:val="00014803"/>
    <w:rsid w:val="00015338"/>
    <w:rsid w:val="0001738C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A06"/>
    <w:rsid w:val="00115DD5"/>
    <w:rsid w:val="00123745"/>
    <w:rsid w:val="00127A74"/>
    <w:rsid w:val="0014301C"/>
    <w:rsid w:val="00145B3B"/>
    <w:rsid w:val="00151B3F"/>
    <w:rsid w:val="001528E0"/>
    <w:rsid w:val="00166727"/>
    <w:rsid w:val="00171C4D"/>
    <w:rsid w:val="00182871"/>
    <w:rsid w:val="001A0E30"/>
    <w:rsid w:val="001C09E0"/>
    <w:rsid w:val="001C361E"/>
    <w:rsid w:val="001D5092"/>
    <w:rsid w:val="001E122B"/>
    <w:rsid w:val="001F03C7"/>
    <w:rsid w:val="00206A41"/>
    <w:rsid w:val="002112FA"/>
    <w:rsid w:val="002234A7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326B"/>
    <w:rsid w:val="002D44B5"/>
    <w:rsid w:val="002D514A"/>
    <w:rsid w:val="002D6BA0"/>
    <w:rsid w:val="002F01DD"/>
    <w:rsid w:val="002F1937"/>
    <w:rsid w:val="00305261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1DAA"/>
    <w:rsid w:val="00393625"/>
    <w:rsid w:val="00396497"/>
    <w:rsid w:val="003A2478"/>
    <w:rsid w:val="003A2896"/>
    <w:rsid w:val="003C6FA0"/>
    <w:rsid w:val="003D2395"/>
    <w:rsid w:val="003D4229"/>
    <w:rsid w:val="003E5A9B"/>
    <w:rsid w:val="003F0A5D"/>
    <w:rsid w:val="003F17E1"/>
    <w:rsid w:val="00445353"/>
    <w:rsid w:val="00460F48"/>
    <w:rsid w:val="00482A3A"/>
    <w:rsid w:val="00492E38"/>
    <w:rsid w:val="0049379E"/>
    <w:rsid w:val="00494A1F"/>
    <w:rsid w:val="004A1675"/>
    <w:rsid w:val="004A1EB6"/>
    <w:rsid w:val="004A3E30"/>
    <w:rsid w:val="004C3D23"/>
    <w:rsid w:val="004C5843"/>
    <w:rsid w:val="004D1F1A"/>
    <w:rsid w:val="004E3397"/>
    <w:rsid w:val="004F1128"/>
    <w:rsid w:val="0051599C"/>
    <w:rsid w:val="005333AC"/>
    <w:rsid w:val="00543506"/>
    <w:rsid w:val="00553297"/>
    <w:rsid w:val="00567DEC"/>
    <w:rsid w:val="005770C7"/>
    <w:rsid w:val="0058471A"/>
    <w:rsid w:val="00591E3A"/>
    <w:rsid w:val="005926F9"/>
    <w:rsid w:val="005A36C1"/>
    <w:rsid w:val="005C67D1"/>
    <w:rsid w:val="005D257D"/>
    <w:rsid w:val="005D4C13"/>
    <w:rsid w:val="005E1E50"/>
    <w:rsid w:val="005E7E58"/>
    <w:rsid w:val="005F277C"/>
    <w:rsid w:val="005F7293"/>
    <w:rsid w:val="00606C1C"/>
    <w:rsid w:val="00630E9D"/>
    <w:rsid w:val="006341C0"/>
    <w:rsid w:val="00635924"/>
    <w:rsid w:val="00640513"/>
    <w:rsid w:val="006435BA"/>
    <w:rsid w:val="00646D8B"/>
    <w:rsid w:val="00655313"/>
    <w:rsid w:val="00660AAF"/>
    <w:rsid w:val="00670A2D"/>
    <w:rsid w:val="00671A6D"/>
    <w:rsid w:val="00672D46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44275"/>
    <w:rsid w:val="00753533"/>
    <w:rsid w:val="00756861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67C"/>
    <w:rsid w:val="007D1B2D"/>
    <w:rsid w:val="007E1E31"/>
    <w:rsid w:val="007E2E55"/>
    <w:rsid w:val="007E2E6C"/>
    <w:rsid w:val="007E2F8E"/>
    <w:rsid w:val="007E5DE9"/>
    <w:rsid w:val="007F66DC"/>
    <w:rsid w:val="008051EB"/>
    <w:rsid w:val="00806025"/>
    <w:rsid w:val="00806DE0"/>
    <w:rsid w:val="00810AA0"/>
    <w:rsid w:val="00811A10"/>
    <w:rsid w:val="00813099"/>
    <w:rsid w:val="00813243"/>
    <w:rsid w:val="008217CD"/>
    <w:rsid w:val="00826B2F"/>
    <w:rsid w:val="0083103A"/>
    <w:rsid w:val="00832187"/>
    <w:rsid w:val="00832C6E"/>
    <w:rsid w:val="00834E8A"/>
    <w:rsid w:val="008451B2"/>
    <w:rsid w:val="00855086"/>
    <w:rsid w:val="00856344"/>
    <w:rsid w:val="00863126"/>
    <w:rsid w:val="008762B1"/>
    <w:rsid w:val="0088620F"/>
    <w:rsid w:val="00890541"/>
    <w:rsid w:val="008D4526"/>
    <w:rsid w:val="008D475C"/>
    <w:rsid w:val="008F1999"/>
    <w:rsid w:val="008F35D6"/>
    <w:rsid w:val="008F77F6"/>
    <w:rsid w:val="0091110E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712B1"/>
    <w:rsid w:val="009729F1"/>
    <w:rsid w:val="009830E4"/>
    <w:rsid w:val="009838B1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35F42"/>
    <w:rsid w:val="00A51417"/>
    <w:rsid w:val="00A6498B"/>
    <w:rsid w:val="00A64E61"/>
    <w:rsid w:val="00A66952"/>
    <w:rsid w:val="00A72F76"/>
    <w:rsid w:val="00A754EB"/>
    <w:rsid w:val="00A805E4"/>
    <w:rsid w:val="00A90829"/>
    <w:rsid w:val="00AA1B8F"/>
    <w:rsid w:val="00AA51BE"/>
    <w:rsid w:val="00AA7217"/>
    <w:rsid w:val="00AB01C3"/>
    <w:rsid w:val="00AB734E"/>
    <w:rsid w:val="00AC6870"/>
    <w:rsid w:val="00AD7E5C"/>
    <w:rsid w:val="00AE7D40"/>
    <w:rsid w:val="00B16359"/>
    <w:rsid w:val="00B1691A"/>
    <w:rsid w:val="00B178A3"/>
    <w:rsid w:val="00B40BB1"/>
    <w:rsid w:val="00B476E7"/>
    <w:rsid w:val="00B554E8"/>
    <w:rsid w:val="00B65A4C"/>
    <w:rsid w:val="00B65B3E"/>
    <w:rsid w:val="00B70A52"/>
    <w:rsid w:val="00B70F04"/>
    <w:rsid w:val="00B833E2"/>
    <w:rsid w:val="00B853D2"/>
    <w:rsid w:val="00B8614A"/>
    <w:rsid w:val="00BA148D"/>
    <w:rsid w:val="00BA79EA"/>
    <w:rsid w:val="00BC66E7"/>
    <w:rsid w:val="00BF1C46"/>
    <w:rsid w:val="00C20639"/>
    <w:rsid w:val="00C311A3"/>
    <w:rsid w:val="00C341FB"/>
    <w:rsid w:val="00C720F5"/>
    <w:rsid w:val="00C760D4"/>
    <w:rsid w:val="00C91776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DF2B7D"/>
    <w:rsid w:val="00E03745"/>
    <w:rsid w:val="00E04D53"/>
    <w:rsid w:val="00E13557"/>
    <w:rsid w:val="00E20E11"/>
    <w:rsid w:val="00E21A89"/>
    <w:rsid w:val="00E21EF3"/>
    <w:rsid w:val="00E4153D"/>
    <w:rsid w:val="00E46F2F"/>
    <w:rsid w:val="00E52D50"/>
    <w:rsid w:val="00E52DA0"/>
    <w:rsid w:val="00E57D99"/>
    <w:rsid w:val="00E71AF5"/>
    <w:rsid w:val="00E76A71"/>
    <w:rsid w:val="00E877A2"/>
    <w:rsid w:val="00EA095A"/>
    <w:rsid w:val="00EB41B7"/>
    <w:rsid w:val="00EC17F8"/>
    <w:rsid w:val="00EC70A1"/>
    <w:rsid w:val="00ED03A3"/>
    <w:rsid w:val="00ED1EB7"/>
    <w:rsid w:val="00EF498E"/>
    <w:rsid w:val="00F01F87"/>
    <w:rsid w:val="00F06DC6"/>
    <w:rsid w:val="00F13361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C17EB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9BBE3A1"/>
  <w15:docId w15:val="{727A9B60-FE1B-48D5-BA85-E72F9FBF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614A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9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7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 Lenka</dc:creator>
  <cp:lastModifiedBy>Avakian Markéta</cp:lastModifiedBy>
  <cp:revision>2</cp:revision>
  <cp:lastPrinted>2019-02-07T12:43:00Z</cp:lastPrinted>
  <dcterms:created xsi:type="dcterms:W3CDTF">2025-01-15T15:44:00Z</dcterms:created>
  <dcterms:modified xsi:type="dcterms:W3CDTF">2025-01-15T15:44:00Z</dcterms:modified>
</cp:coreProperties>
</file>