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EA19" w14:textId="77777777" w:rsidR="009E3266" w:rsidRPr="001B78C5" w:rsidRDefault="009E3266" w:rsidP="00DB747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C10271" w14:textId="2F2C6DDA" w:rsidR="00F41216" w:rsidRPr="00F41216" w:rsidRDefault="005651C7" w:rsidP="005651C7">
      <w:pPr>
        <w:spacing w:line="276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Informace </w:t>
      </w:r>
      <w:r w:rsidR="00A72C03">
        <w:rPr>
          <w:rFonts w:ascii="Arial" w:hAnsi="Arial" w:cs="Arial"/>
          <w:b/>
          <w:color w:val="4F81BD" w:themeColor="accent1"/>
          <w:sz w:val="28"/>
          <w:szCs w:val="28"/>
        </w:rPr>
        <w:t>o OP TAK</w:t>
      </w:r>
    </w:p>
    <w:p w14:paraId="1B9F3BD6" w14:textId="77777777" w:rsidR="00D4280E" w:rsidRDefault="00D4280E" w:rsidP="00DB7470">
      <w:pPr>
        <w:spacing w:before="120" w:after="240" w:line="276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1A14D444" w14:textId="41F31F2C" w:rsidR="0006447D" w:rsidRPr="0006447D" w:rsidRDefault="00F42116" w:rsidP="0006447D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FE4FF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Radě pro výzkum, v</w:t>
      </w:r>
      <w:r w:rsidR="009A7D96" w:rsidRPr="009A7D9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ývoj a inovace (dále jen </w:t>
      </w:r>
      <w:r w:rsidR="009A7D96">
        <w:rPr>
          <w:rFonts w:ascii="Arial" w:hAnsi="Arial" w:cs="Arial"/>
          <w:sz w:val="22"/>
          <w:szCs w:val="22"/>
          <w:shd w:val="clear" w:color="auto" w:fill="FFFFFF"/>
          <w:lang w:eastAsia="en-US"/>
        </w:rPr>
        <w:t>„Rada“)</w:t>
      </w:r>
      <w:r w:rsidRPr="00FE4FF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je předkládána informace o Operačním programu Technologie a aplikace pro konkurenceschopnost </w:t>
      </w:r>
      <w:r w:rsid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2021 - 2027</w:t>
      </w:r>
      <w:r w:rsidRPr="00FE4FF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(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OP TAK).</w:t>
      </w:r>
      <w:r w:rsidRPr="00F42116" w:rsidDel="00F42116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</w:p>
    <w:p w14:paraId="3CA4D094" w14:textId="2FA01844" w:rsidR="00000ED4" w:rsidRPr="00365115" w:rsidRDefault="00507E5C" w:rsidP="00000ED4">
      <w:pPr>
        <w:numPr>
          <w:ilvl w:val="0"/>
          <w:numId w:val="25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Řídicím orgánem</w:t>
      </w:r>
      <w:r w:rsidR="00000ED4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OP TAK je Ministerstvo průmyslu a obchodu</w:t>
      </w:r>
      <w:r w:rsid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(MPO)</w:t>
      </w:r>
      <w:r w:rsidR="00000ED4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</w:p>
    <w:p w14:paraId="2C1FFD76" w14:textId="4BFD269E" w:rsidR="0006447D" w:rsidRDefault="00A72C03" w:rsidP="00000ED4">
      <w:pPr>
        <w:numPr>
          <w:ilvl w:val="0"/>
          <w:numId w:val="25"/>
        </w:numPr>
        <w:spacing w:before="120" w:after="120" w:line="276" w:lineRule="auto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Uvedené informace o </w:t>
      </w:r>
      <w:proofErr w:type="gramStart"/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>OP</w:t>
      </w:r>
      <w:proofErr w:type="gramEnd"/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TAK </w:t>
      </w:r>
      <w:r w:rsidR="0036511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se </w:t>
      </w:r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>zaměřují na Prioritu 1. Posilování výkonnosti podniků v oblasti výzkumu, vývoje a inovací a jejich digitální transformac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e</w:t>
      </w:r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,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S</w:t>
      </w:r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pecifický cíl</w:t>
      </w:r>
      <w:r w:rsid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(SC)</w:t>
      </w:r>
      <w:r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1.1. Rozvoj a posilování výzkumných a inovačních kapacit</w:t>
      </w:r>
      <w:r w:rsidR="0036511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a</w:t>
      </w:r>
      <w:r w:rsid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zavádění pokročilých technologií</w:t>
      </w:r>
      <w:r w:rsidR="0006447D" w:rsidRPr="00A72C0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. </w:t>
      </w:r>
      <w:r w:rsidR="00365115" w:rsidRPr="0036511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Konkrétně je uveden </w:t>
      </w:r>
      <w:r w:rsidR="00365115" w:rsidRPr="00DB37CE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Harmonogram výzev OP</w:t>
      </w:r>
      <w:r w:rsidR="0081363D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 </w:t>
      </w:r>
      <w:r w:rsidR="00365115" w:rsidRPr="00DB37CE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TAK na rok 2025</w:t>
      </w:r>
      <w:r w:rsidR="00365115" w:rsidRPr="0036511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o </w:t>
      </w:r>
      <w:r w:rsidR="00DB37CE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celkovém objemu </w:t>
      </w:r>
      <w:r w:rsidR="00DB37CE" w:rsidRPr="00DB37CE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11,2 mld. Kč</w:t>
      </w:r>
      <w:r w:rsidR="002F740C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  <w:r w:rsidR="00FE4FF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="00F828B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Příloha materiálu (OP TAK </w:t>
      </w:r>
      <w:proofErr w:type="gramStart"/>
      <w:r w:rsidR="00F828B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1.1.) rovněž</w:t>
      </w:r>
      <w:proofErr w:type="gramEnd"/>
      <w:r w:rsidR="00F828B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přehledně uvádí finanční údaje k</w:t>
      </w:r>
      <w:r w:rsidR="00AD29A2"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 w:rsidR="00AD29A2" w:rsidRPr="00AD29A2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aktuálnímu stavu </w:t>
      </w:r>
      <w:r w:rsidR="0081363D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SC</w:t>
      </w:r>
      <w:r w:rsidR="00F828B5" w:rsidRPr="00AD29A2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1.1.</w:t>
      </w:r>
      <w:r w:rsidR="00F828B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</w:p>
    <w:p w14:paraId="49B9EF29" w14:textId="47264AE6" w:rsidR="0081363D" w:rsidRPr="0081363D" w:rsidRDefault="0081363D" w:rsidP="0081363D">
      <w:pPr>
        <w:numPr>
          <w:ilvl w:val="0"/>
          <w:numId w:val="2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Doprovodný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komentář</w:t>
      </w:r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ředitele odboru </w:t>
      </w:r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strukturálních fondů a řízení projektů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MPO, Ing. </w:t>
      </w:r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Bohumil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a</w:t>
      </w:r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Šmucr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a</w:t>
      </w:r>
      <w:proofErr w:type="spellEnd"/>
      <w:r w:rsidRPr="0081363D">
        <w:rPr>
          <w:rFonts w:ascii="Arial" w:hAnsi="Arial" w:cs="Arial"/>
          <w:sz w:val="22"/>
          <w:szCs w:val="22"/>
          <w:shd w:val="clear" w:color="auto" w:fill="FFFFFF"/>
          <w:lang w:eastAsia="en-US"/>
        </w:rPr>
        <w:t>, MPA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, k poskytnutým informacím: </w:t>
      </w:r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 xml:space="preserve">„Ze zaslané tabulky vychází, že SC </w:t>
      </w:r>
      <w:proofErr w:type="gramStart"/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1.1. má</w:t>
      </w:r>
      <w:proofErr w:type="gramEnd"/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 xml:space="preserve"> dostatečný potenciál v oblasti vyhlášených výzev a aktivních projektů. Další výzvy jsou plánovány pro rok 2025 v celkovém úhrnu 11.2 mld. Kč. Přetrvávající problém je délka věcného hodnocení a posun projektů do vyd</w:t>
      </w:r>
      <w:r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aného právního aktu a </w:t>
      </w:r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 xml:space="preserve">samotné realizace. Dané je dané tím, že SC využívá externí hodnocení a výběrová kritéria nejsou triviální, protože cílem je vybrat kvalitní projekty a zároveň </w:t>
      </w:r>
      <w:proofErr w:type="spellStart"/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VaV</w:t>
      </w:r>
      <w:proofErr w:type="spellEnd"/>
      <w:r w:rsidRPr="0081363D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 xml:space="preserve"> je komplikovaná oblast pro podporu. Výběrová kritéria a přístup k nim se v minulosti navíc neustále zpřísňoval a upřesňoval na základě nálezů a požadavků auditů. Pro aktuálně běžící výzvy byly modely hodnocení zjednodušeny, je již vytvořena i větší kapacita externích hodnotitelů, která se průběžně dále rozšiřuje. Uvedená opatření dávají předpoklad rychlejší administrace a dalšího posunu v implementaci SC 1.1.“</w:t>
      </w:r>
    </w:p>
    <w:p w14:paraId="26A77F92" w14:textId="77777777" w:rsidR="004545E5" w:rsidRDefault="004545E5" w:rsidP="0006447D">
      <w:p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</w:p>
    <w:p w14:paraId="240F86D2" w14:textId="60EAB17A" w:rsidR="00A72C03" w:rsidRPr="00365115" w:rsidRDefault="00365115" w:rsidP="0006447D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365115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Harmonogram výzev na rok 2025</w:t>
      </w:r>
      <w:r w:rsidR="0006447D" w:rsidRPr="0036511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: </w:t>
      </w:r>
    </w:p>
    <w:p w14:paraId="53D6C406" w14:textId="1F445B6F" w:rsidR="00AE7828" w:rsidRPr="00AE7828" w:rsidRDefault="00F63F22" w:rsidP="00365115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Plánované datum vyhlášení – </w:t>
      </w:r>
      <w:r w:rsidR="00AE7828" w:rsidRPr="00AE7828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1.</w:t>
      </w:r>
      <w:r w:rsidR="00AE7828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r w:rsidR="00AE7828" w:rsidRPr="00AE7828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Q</w:t>
      </w:r>
      <w:r w:rsidR="00AE7828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:</w:t>
      </w:r>
    </w:p>
    <w:p w14:paraId="77AC186C" w14:textId="06BEA724" w:rsidR="00E20347" w:rsidRPr="00B2363B" w:rsidRDefault="00365115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Inovační Vouchery – výzva IV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  <w:r w:rsidR="00000ED4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</w:p>
    <w:p w14:paraId="7FBB47F0" w14:textId="43C1E2A4" w:rsidR="0006447D" w:rsidRPr="00B2363B" w:rsidRDefault="00E20347" w:rsidP="00E2034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</w:t>
      </w:r>
      <w:r w:rsidR="00000ED4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lokace</w:t>
      </w:r>
      <w:r w:rsid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="00000ED4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150 mil. Kč</w:t>
      </w:r>
    </w:p>
    <w:p w14:paraId="48D54CB5" w14:textId="04ECA479" w:rsidR="00E20347" w:rsidRPr="00B2363B" w:rsidRDefault="00B2363B" w:rsidP="00E2034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="00E20347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: </w:t>
      </w:r>
      <w:r w:rsidR="00DB37CE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</w:t>
      </w:r>
      <w:r w:rsidR="00E20347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ozvoj komunikace a sdílení poznatků a know-how podnikové a výzkumné sféry, které mohou podnikatelské subjekty </w:t>
      </w:r>
      <w:r w:rsidR="00DB37CE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(malé a střední) </w:t>
      </w:r>
      <w:r w:rsidR="00E20347"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využít pro zahájení či zintenzivnění vlastních inovačních aktivit..</w:t>
      </w:r>
    </w:p>
    <w:p w14:paraId="44974D64" w14:textId="4892DC7B" w:rsidR="00365115" w:rsidRPr="00B2363B" w:rsidRDefault="00365115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Aplikace – výzva II. – VÝVOJ DIGITÁLNÍCH ŘEŠENÍ</w:t>
      </w:r>
    </w:p>
    <w:p w14:paraId="1C095080" w14:textId="6BF86DDB" w:rsid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1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,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5 m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ld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349B4C6A" w14:textId="5DF20C19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 Re</w:t>
      </w:r>
      <w:r w:rsidR="00DB37CE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alizace experimentálního vývoje </w:t>
      </w:r>
      <w:r w:rsidRPr="00DB37CE">
        <w:rPr>
          <w:rFonts w:ascii="Arial" w:hAnsi="Arial" w:cs="Arial"/>
          <w:sz w:val="22"/>
          <w:szCs w:val="22"/>
          <w:shd w:val="clear" w:color="auto" w:fill="FFFFFF"/>
          <w:lang w:eastAsia="en-US"/>
        </w:rPr>
        <w:t>se specifickým zaměřením na vývoj digitálních řešení.</w:t>
      </w:r>
    </w:p>
    <w:p w14:paraId="45212E14" w14:textId="3C54D679" w:rsidR="00365115" w:rsidRPr="00B2363B" w:rsidRDefault="00365115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Inovace</w:t>
      </w:r>
      <w:r w:rsidR="00AE7828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– výzva III.</w:t>
      </w:r>
    </w:p>
    <w:p w14:paraId="2FC0BC32" w14:textId="77777777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1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,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5 m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ld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378359B9" w14:textId="4E13CB15" w:rsidR="00B2363B" w:rsidRPr="004545E5" w:rsidRDefault="00B2363B" w:rsidP="00D42E0B">
      <w:pPr>
        <w:pStyle w:val="Odstavecseseznamem"/>
        <w:numPr>
          <w:ilvl w:val="2"/>
          <w:numId w:val="25"/>
        </w:numPr>
        <w:spacing w:before="120" w:after="20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aktivity: Zvýšení technických a užitných hodnot výrobků, technologií a služeb (produktová inovace)</w:t>
      </w:r>
      <w:r w:rsidR="008B3687" w:rsidRP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. </w:t>
      </w:r>
      <w:r w:rsidRP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Zvýšení efektivnosti procesů výroby a poskytování služeb (procesní inovace)</w:t>
      </w:r>
      <w:r w:rsidR="008B3687" w:rsidRP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</w:t>
      </w:r>
      <w:r w:rsidR="004545E5" w:rsidRPr="004545E5">
        <w:rPr>
          <w:rFonts w:ascii="Arial" w:hAnsi="Arial" w:cs="Arial"/>
          <w:sz w:val="22"/>
          <w:szCs w:val="22"/>
          <w:shd w:val="clear" w:color="auto" w:fill="FFFFFF"/>
          <w:lang w:eastAsia="en-US"/>
        </w:rPr>
        <w:br w:type="page"/>
      </w:r>
    </w:p>
    <w:p w14:paraId="4EF28993" w14:textId="48A42740" w:rsidR="00365115" w:rsidRPr="00B2363B" w:rsidRDefault="00365115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lastRenderedPageBreak/>
        <w:t>Služby infrastruktury</w:t>
      </w:r>
      <w:r w:rsidR="00AE7828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– výzva II.</w:t>
      </w:r>
    </w:p>
    <w:p w14:paraId="0B3FC975" w14:textId="401A137F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 2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m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ld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5C829412" w14:textId="63076244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t xml:space="preserve"> 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Rozšíření/výstavba prostor inovační infrastruktury, pořízení nového vybavení, poskytování inovačních služeb MSP.(včetně ITI projektů)</w:t>
      </w:r>
    </w:p>
    <w:p w14:paraId="0D7C2C69" w14:textId="3B081921" w:rsidR="00365115" w:rsidRPr="00B2363B" w:rsidRDefault="00365115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proofErr w:type="spellStart"/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Proof</w:t>
      </w:r>
      <w:proofErr w:type="spellEnd"/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of</w:t>
      </w:r>
      <w:proofErr w:type="spellEnd"/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concept</w:t>
      </w:r>
      <w:proofErr w:type="spellEnd"/>
      <w:r w:rsidR="00AE7828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– výzva III.</w:t>
      </w:r>
    </w:p>
    <w:p w14:paraId="4B5A137E" w14:textId="34AD084D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 800 mil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40B8ECF7" w14:textId="5ED26A10" w:rsidR="00B2363B" w:rsidRPr="00B2363B" w:rsidRDefault="00B2363B" w:rsidP="008B368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="008B3687" w:rsidRPr="008B3687">
        <w:t xml:space="preserve"> </w:t>
      </w:r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Ověřování výsledků </w:t>
      </w:r>
      <w:proofErr w:type="spellStart"/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VaV</w:t>
      </w:r>
      <w:proofErr w:type="spellEnd"/>
    </w:p>
    <w:p w14:paraId="3594B860" w14:textId="69D68763" w:rsidR="00AE7828" w:rsidRPr="00B2363B" w:rsidRDefault="00F63F22" w:rsidP="00365115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Plánované datum vyhlášení – </w:t>
      </w:r>
      <w:r w:rsidR="00AE7828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2. Q:</w:t>
      </w:r>
    </w:p>
    <w:p w14:paraId="10BEF61B" w14:textId="451465C3" w:rsidR="00B052E8" w:rsidRPr="00B2363B" w:rsidRDefault="00B052E8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Partnerství znalostního transferu</w:t>
      </w:r>
      <w:r w:rsidR="00000ED4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 – výzva III.</w:t>
      </w:r>
    </w:p>
    <w:p w14:paraId="0D2B8C0F" w14:textId="3CDB0ECB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250 mil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3A90BB4A" w14:textId="0142D65B" w:rsidR="00B2363B" w:rsidRPr="00B2363B" w:rsidRDefault="00B2363B" w:rsidP="008B368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="008B3687" w:rsidRPr="008B3687">
        <w:t xml:space="preserve"> </w:t>
      </w:r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Ověřování výsledků </w:t>
      </w:r>
      <w:proofErr w:type="spellStart"/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VaV</w:t>
      </w:r>
      <w:proofErr w:type="spellEnd"/>
    </w:p>
    <w:p w14:paraId="7EBE3B71" w14:textId="65655F3B" w:rsidR="00AE7828" w:rsidRPr="00B2363B" w:rsidRDefault="00F63F22" w:rsidP="00AE7828">
      <w:pPr>
        <w:pStyle w:val="Odstavecseseznamem"/>
        <w:numPr>
          <w:ilvl w:val="0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Plánované datum vyhlášení – </w:t>
      </w:r>
      <w:r w:rsidR="00AE7828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4. Q:</w:t>
      </w:r>
    </w:p>
    <w:p w14:paraId="3402C89C" w14:textId="4A2D511C" w:rsidR="009862CA" w:rsidRPr="00B2363B" w:rsidRDefault="009862CA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Inovace – výzva IV.</w:t>
      </w:r>
    </w:p>
    <w:p w14:paraId="53A8E199" w14:textId="16EB6531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Pr="00B2363B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bude upřesněno</w:t>
      </w:r>
    </w:p>
    <w:p w14:paraId="11C82AF8" w14:textId="0A069F73" w:rsidR="009862CA" w:rsidRPr="00B2363B" w:rsidRDefault="009862CA" w:rsidP="00AE7828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Aplikace – výzva IV.</w:t>
      </w:r>
    </w:p>
    <w:p w14:paraId="0F063158" w14:textId="0B75BA15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4 mld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3B1FC24A" w14:textId="60EBC06C" w:rsidR="00B2363B" w:rsidRPr="00B2363B" w:rsidRDefault="00B2363B" w:rsidP="008B368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="008B3687" w:rsidRPr="008B3687">
        <w:t xml:space="preserve"> </w:t>
      </w:r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Realizace průmyslového výzkumu a</w:t>
      </w:r>
      <w:r w:rsidR="00DC2ABC"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experimentálního vývoje se zaměřením na vybrané prioritní oblasti, které mají vysoký potenciál pro vytváření dlouhodobé konkurenční výhody ČR.</w:t>
      </w:r>
    </w:p>
    <w:p w14:paraId="19062E47" w14:textId="5E01A1F4" w:rsidR="00AE7828" w:rsidRPr="00B2363B" w:rsidRDefault="00AE7828" w:rsidP="00202081">
      <w:pPr>
        <w:pStyle w:val="Odstavecseseznamem"/>
        <w:numPr>
          <w:ilvl w:val="1"/>
          <w:numId w:val="2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 xml:space="preserve">Potenciál </w:t>
      </w:r>
      <w:r w:rsidR="009862CA" w:rsidRPr="00B2363B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– výzva III.</w:t>
      </w:r>
    </w:p>
    <w:p w14:paraId="00A2C1A5" w14:textId="7B371B99" w:rsidR="00B2363B" w:rsidRPr="00B2363B" w:rsidRDefault="00B2363B" w:rsidP="00B2363B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Alokace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1 mld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Kč</w:t>
      </w:r>
    </w:p>
    <w:p w14:paraId="7FAEFD48" w14:textId="49A33762" w:rsidR="00B2363B" w:rsidRPr="00B2363B" w:rsidRDefault="00B2363B" w:rsidP="008B3687">
      <w:pPr>
        <w:pStyle w:val="Odstavecseseznamem"/>
        <w:numPr>
          <w:ilvl w:val="2"/>
          <w:numId w:val="25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Podporované aktivity</w:t>
      </w:r>
      <w:r w:rsidRPr="00B2363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:</w:t>
      </w:r>
      <w:r w:rsidR="008B3687" w:rsidRPr="008B3687">
        <w:t xml:space="preserve"> </w:t>
      </w:r>
      <w:r w:rsidR="008B3687" w:rsidRPr="008B368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Založení nebo rozvoj center průmyslového výzkumu, vývoje a inovací</w:t>
      </w:r>
    </w:p>
    <w:p w14:paraId="40C1EDAE" w14:textId="77777777" w:rsidR="004545E5" w:rsidRDefault="004545E5" w:rsidP="0006447D">
      <w:p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</w:pPr>
    </w:p>
    <w:p w14:paraId="0CABB333" w14:textId="50D2C44F" w:rsidR="002065AD" w:rsidRPr="0081363D" w:rsidRDefault="002065AD" w:rsidP="0006447D">
      <w:p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</w:pPr>
      <w:bookmarkStart w:id="0" w:name="_GoBack"/>
      <w:bookmarkEnd w:id="0"/>
      <w:r w:rsidRPr="0081363D"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  <w:t>Přílohy jsou neveřejné</w:t>
      </w:r>
      <w:r w:rsidR="00507E5C" w:rsidRPr="0081363D"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  <w:t>,</w:t>
      </w:r>
      <w:r w:rsidRPr="0081363D"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  <w:t xml:space="preserve"> </w:t>
      </w:r>
      <w:r w:rsidR="00507E5C" w:rsidRPr="0081363D"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  <w:t xml:space="preserve">prosíme, aby nebyly dále šířeny, </w:t>
      </w:r>
      <w:r w:rsidRPr="0081363D">
        <w:rPr>
          <w:rFonts w:ascii="Arial" w:hAnsi="Arial" w:cs="Arial"/>
          <w:b/>
          <w:sz w:val="22"/>
          <w:szCs w:val="22"/>
          <w:u w:val="single"/>
          <w:shd w:val="clear" w:color="auto" w:fill="FFFFFF"/>
          <w:lang w:eastAsia="en-US"/>
        </w:rPr>
        <w:t>jsou uloženy na interní web stránce Rady.</w:t>
      </w:r>
    </w:p>
    <w:p w14:paraId="7A208B61" w14:textId="77777777" w:rsidR="0081363D" w:rsidRPr="00FE4FFD" w:rsidRDefault="0081363D" w:rsidP="0006447D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096AD79E" w14:textId="5BFCCF5B" w:rsidR="0006447D" w:rsidRDefault="0006447D" w:rsidP="0006447D">
      <w:p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  <w:r w:rsidRPr="0006447D"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  <w:t>Přílohy:</w:t>
      </w:r>
    </w:p>
    <w:p w14:paraId="0A28BD89" w14:textId="5FB14F53" w:rsidR="00697228" w:rsidRDefault="00DC2ABC" w:rsidP="00697228">
      <w:pPr>
        <w:pStyle w:val="Odstavecseseznamem"/>
        <w:numPr>
          <w:ilvl w:val="0"/>
          <w:numId w:val="27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1. </w:t>
      </w:r>
      <w:r w:rsidR="00697228" w:rsidRPr="00697228">
        <w:rPr>
          <w:rFonts w:ascii="Arial" w:hAnsi="Arial" w:cs="Arial"/>
          <w:sz w:val="22"/>
          <w:szCs w:val="22"/>
          <w:shd w:val="clear" w:color="auto" w:fill="FFFFFF"/>
          <w:lang w:eastAsia="en-US"/>
        </w:rPr>
        <w:t>Harmonogram výzev na rok 2025 – Operační program Technologie a aplikace pro konkurenceschopnost</w:t>
      </w:r>
      <w:r w:rsidR="00697228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(2021-2027)</w:t>
      </w:r>
    </w:p>
    <w:p w14:paraId="3E35D28F" w14:textId="7091B65F" w:rsidR="00AD29A2" w:rsidRPr="00697228" w:rsidRDefault="00DC2ABC" w:rsidP="00697228">
      <w:pPr>
        <w:pStyle w:val="Odstavecseseznamem"/>
        <w:numPr>
          <w:ilvl w:val="0"/>
          <w:numId w:val="27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2. </w:t>
      </w:r>
      <w:r w:rsidR="00AD29A2">
        <w:rPr>
          <w:rFonts w:ascii="Arial" w:hAnsi="Arial" w:cs="Arial"/>
          <w:sz w:val="22"/>
          <w:szCs w:val="22"/>
          <w:shd w:val="clear" w:color="auto" w:fill="FFFFFF"/>
          <w:lang w:eastAsia="en-US"/>
        </w:rPr>
        <w:t>Aktuální stav OP TAK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– SC 1.1.</w:t>
      </w:r>
    </w:p>
    <w:p w14:paraId="2CF38D76" w14:textId="7C8BCBC2" w:rsidR="002033DD" w:rsidRPr="009166D0" w:rsidRDefault="002033DD" w:rsidP="0006447D">
      <w:pPr>
        <w:spacing w:before="120"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sectPr w:rsidR="002033DD" w:rsidRPr="009166D0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B865954" w16cex:dateUtc="2024-06-24T09:38:00Z"/>
  <w16cex:commentExtensible w16cex:durableId="375047D8" w16cex:dateUtc="2024-06-24T09:36:00Z"/>
  <w16cex:commentExtensible w16cex:durableId="642CD959" w16cex:dateUtc="2024-06-24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35B42" w16cid:durableId="6B865954"/>
  <w16cid:commentId w16cid:paraId="72C0FECD" w16cid:durableId="375047D8"/>
  <w16cid:commentId w16cid:paraId="2C117E7F" w16cid:durableId="642CD9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EFF6E" w14:textId="77777777" w:rsidR="0014419A" w:rsidRDefault="0014419A" w:rsidP="008F77F6">
      <w:r>
        <w:separator/>
      </w:r>
    </w:p>
  </w:endnote>
  <w:endnote w:type="continuationSeparator" w:id="0">
    <w:p w14:paraId="552257BA" w14:textId="77777777" w:rsidR="0014419A" w:rsidRDefault="0014419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7F9A" w14:textId="00B1DF95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5651C7">
      <w:rPr>
        <w:rFonts w:ascii="Arial" w:hAnsi="Arial" w:cs="Arial"/>
        <w:sz w:val="18"/>
        <w:szCs w:val="18"/>
      </w:rPr>
      <w:t xml:space="preserve">Informace </w:t>
    </w:r>
    <w:r w:rsidR="00F42116">
      <w:rPr>
        <w:rFonts w:ascii="Arial" w:hAnsi="Arial" w:cs="Arial"/>
        <w:sz w:val="18"/>
        <w:szCs w:val="18"/>
      </w:rPr>
      <w:t>o OP TAK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45E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45E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6332C46" w14:textId="16764784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45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545E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5264CBD" w14:textId="04BB1A1E" w:rsidR="00593334" w:rsidRDefault="00E2034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C42D67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>Ing. Milan Adelt, Ph.D.</w:t>
        </w:r>
      </w:p>
    </w:sdtContent>
  </w:sdt>
  <w:p w14:paraId="04365BAA" w14:textId="3F13A2BA" w:rsidR="00CC370F" w:rsidRPr="00CC370F" w:rsidRDefault="00E20347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stav ke dni 14</w:t>
    </w:r>
    <w:r w:rsidR="00593334">
      <w:rPr>
        <w:rFonts w:ascii="Arial" w:hAnsi="Arial" w:cs="Arial"/>
        <w:sz w:val="18"/>
        <w:szCs w:val="18"/>
      </w:rPr>
      <w:t xml:space="preserve">. </w:t>
    </w:r>
    <w:r>
      <w:rPr>
        <w:rFonts w:ascii="Arial" w:hAnsi="Arial" w:cs="Arial"/>
        <w:sz w:val="18"/>
        <w:szCs w:val="18"/>
      </w:rPr>
      <w:t>0</w:t>
    </w:r>
    <w:r w:rsidR="00593334">
      <w:rPr>
        <w:rFonts w:ascii="Arial" w:hAnsi="Arial" w:cs="Arial"/>
        <w:sz w:val="18"/>
        <w:szCs w:val="18"/>
      </w:rPr>
      <w:t>1. 202</w:t>
    </w:r>
    <w:r>
      <w:rPr>
        <w:rFonts w:ascii="Arial" w:hAnsi="Arial" w:cs="Arial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8C7AC" w14:textId="77777777" w:rsidR="0014419A" w:rsidRDefault="0014419A" w:rsidP="008F77F6">
      <w:r>
        <w:separator/>
      </w:r>
    </w:p>
  </w:footnote>
  <w:footnote w:type="continuationSeparator" w:id="0">
    <w:p w14:paraId="7A648E68" w14:textId="77777777" w:rsidR="0014419A" w:rsidRDefault="0014419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8CA0F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17FE89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8CDAA9" wp14:editId="55AD465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0708D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0FBFF30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0246D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370FD67" wp14:editId="50B64B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9358BB" w14:textId="28E406DC" w:rsidR="00265A36" w:rsidRPr="00C12F55" w:rsidRDefault="008228F0" w:rsidP="00F1353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06447D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A72C03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14:paraId="51DBE98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9F5266C"/>
    <w:multiLevelType w:val="hybridMultilevel"/>
    <w:tmpl w:val="5C6CF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03FF2"/>
    <w:multiLevelType w:val="hybridMultilevel"/>
    <w:tmpl w:val="EAEE47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377A7"/>
    <w:multiLevelType w:val="hybridMultilevel"/>
    <w:tmpl w:val="2CF4F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1FB936C3"/>
    <w:multiLevelType w:val="hybridMultilevel"/>
    <w:tmpl w:val="1D26B7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9551D"/>
    <w:multiLevelType w:val="hybridMultilevel"/>
    <w:tmpl w:val="0A7C9E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A6AD0"/>
    <w:multiLevelType w:val="hybridMultilevel"/>
    <w:tmpl w:val="9EB64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618CE"/>
    <w:multiLevelType w:val="hybridMultilevel"/>
    <w:tmpl w:val="93F23910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66C7E"/>
    <w:multiLevelType w:val="hybridMultilevel"/>
    <w:tmpl w:val="D35607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7"/>
  </w:num>
  <w:num w:numId="5">
    <w:abstractNumId w:val="16"/>
  </w:num>
  <w:num w:numId="6">
    <w:abstractNumId w:val="0"/>
  </w:num>
  <w:num w:numId="7">
    <w:abstractNumId w:val="3"/>
  </w:num>
  <w:num w:numId="8">
    <w:abstractNumId w:val="20"/>
  </w:num>
  <w:num w:numId="9">
    <w:abstractNumId w:val="9"/>
  </w:num>
  <w:num w:numId="10">
    <w:abstractNumId w:val="21"/>
  </w:num>
  <w:num w:numId="11">
    <w:abstractNumId w:val="18"/>
  </w:num>
  <w:num w:numId="12">
    <w:abstractNumId w:val="23"/>
  </w:num>
  <w:num w:numId="13">
    <w:abstractNumId w:val="17"/>
  </w:num>
  <w:num w:numId="14">
    <w:abstractNumId w:val="24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25"/>
  </w:num>
  <w:num w:numId="19">
    <w:abstractNumId w:val="1"/>
  </w:num>
  <w:num w:numId="20">
    <w:abstractNumId w:val="22"/>
  </w:num>
  <w:num w:numId="21">
    <w:abstractNumId w:val="12"/>
  </w:num>
  <w:num w:numId="22">
    <w:abstractNumId w:val="6"/>
  </w:num>
  <w:num w:numId="23">
    <w:abstractNumId w:val="26"/>
  </w:num>
  <w:num w:numId="24">
    <w:abstractNumId w:val="10"/>
  </w:num>
  <w:num w:numId="25">
    <w:abstractNumId w:val="19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0ED4"/>
    <w:rsid w:val="0000155D"/>
    <w:rsid w:val="0000618A"/>
    <w:rsid w:val="00006E94"/>
    <w:rsid w:val="00007AB7"/>
    <w:rsid w:val="00007C9F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447D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5165"/>
    <w:rsid w:val="00086B42"/>
    <w:rsid w:val="00091A45"/>
    <w:rsid w:val="000942EB"/>
    <w:rsid w:val="000B0D11"/>
    <w:rsid w:val="000B1D22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6D9"/>
    <w:rsid w:val="000C7CA6"/>
    <w:rsid w:val="000D0E51"/>
    <w:rsid w:val="000D11A3"/>
    <w:rsid w:val="000D2F5B"/>
    <w:rsid w:val="000D46AA"/>
    <w:rsid w:val="000D7034"/>
    <w:rsid w:val="000D7E84"/>
    <w:rsid w:val="000E0F0A"/>
    <w:rsid w:val="000E29A9"/>
    <w:rsid w:val="000E3C17"/>
    <w:rsid w:val="000E3C5E"/>
    <w:rsid w:val="000E5261"/>
    <w:rsid w:val="000E5EEA"/>
    <w:rsid w:val="000E71BB"/>
    <w:rsid w:val="000E7427"/>
    <w:rsid w:val="000F31C8"/>
    <w:rsid w:val="000F6AD8"/>
    <w:rsid w:val="001029D8"/>
    <w:rsid w:val="001055FD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19A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2C12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3423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D6353"/>
    <w:rsid w:val="001E3014"/>
    <w:rsid w:val="001E38CB"/>
    <w:rsid w:val="001E5456"/>
    <w:rsid w:val="001F190C"/>
    <w:rsid w:val="001F25B2"/>
    <w:rsid w:val="001F38CB"/>
    <w:rsid w:val="001F489C"/>
    <w:rsid w:val="001F7D98"/>
    <w:rsid w:val="0020048A"/>
    <w:rsid w:val="00200490"/>
    <w:rsid w:val="002033DD"/>
    <w:rsid w:val="00204829"/>
    <w:rsid w:val="002065AD"/>
    <w:rsid w:val="0020770C"/>
    <w:rsid w:val="002119D3"/>
    <w:rsid w:val="00215F97"/>
    <w:rsid w:val="002177F0"/>
    <w:rsid w:val="002218B2"/>
    <w:rsid w:val="00221943"/>
    <w:rsid w:val="00225149"/>
    <w:rsid w:val="0022699E"/>
    <w:rsid w:val="002276E6"/>
    <w:rsid w:val="00227993"/>
    <w:rsid w:val="00230132"/>
    <w:rsid w:val="00231C92"/>
    <w:rsid w:val="00237006"/>
    <w:rsid w:val="00237892"/>
    <w:rsid w:val="002444DA"/>
    <w:rsid w:val="002447E2"/>
    <w:rsid w:val="00244CE6"/>
    <w:rsid w:val="002457E3"/>
    <w:rsid w:val="00245F90"/>
    <w:rsid w:val="00251079"/>
    <w:rsid w:val="00252037"/>
    <w:rsid w:val="0025395E"/>
    <w:rsid w:val="00253FE7"/>
    <w:rsid w:val="00257470"/>
    <w:rsid w:val="00263EA6"/>
    <w:rsid w:val="00264827"/>
    <w:rsid w:val="00264A24"/>
    <w:rsid w:val="00264DF9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7BD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51C2"/>
    <w:rsid w:val="002B64B7"/>
    <w:rsid w:val="002B778F"/>
    <w:rsid w:val="002C011B"/>
    <w:rsid w:val="002C268E"/>
    <w:rsid w:val="002C2B69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2272"/>
    <w:rsid w:val="002F37CA"/>
    <w:rsid w:val="002F5C51"/>
    <w:rsid w:val="002F740C"/>
    <w:rsid w:val="00301E09"/>
    <w:rsid w:val="0030455B"/>
    <w:rsid w:val="00304705"/>
    <w:rsid w:val="0030520E"/>
    <w:rsid w:val="00305783"/>
    <w:rsid w:val="003069E9"/>
    <w:rsid w:val="00307014"/>
    <w:rsid w:val="003070F6"/>
    <w:rsid w:val="00310690"/>
    <w:rsid w:val="00311624"/>
    <w:rsid w:val="00312168"/>
    <w:rsid w:val="00315BD6"/>
    <w:rsid w:val="003201AC"/>
    <w:rsid w:val="00324378"/>
    <w:rsid w:val="003376D6"/>
    <w:rsid w:val="003403ED"/>
    <w:rsid w:val="0034394E"/>
    <w:rsid w:val="00344E10"/>
    <w:rsid w:val="0035235F"/>
    <w:rsid w:val="003538D0"/>
    <w:rsid w:val="003572B9"/>
    <w:rsid w:val="00357C92"/>
    <w:rsid w:val="00360293"/>
    <w:rsid w:val="0036298F"/>
    <w:rsid w:val="00363BA3"/>
    <w:rsid w:val="00364FD3"/>
    <w:rsid w:val="00365115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3D0D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A57CE"/>
    <w:rsid w:val="003B0484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D5CAB"/>
    <w:rsid w:val="003E2B2F"/>
    <w:rsid w:val="003E38C2"/>
    <w:rsid w:val="003E3BB2"/>
    <w:rsid w:val="003E5FC1"/>
    <w:rsid w:val="003E6A03"/>
    <w:rsid w:val="003E79EB"/>
    <w:rsid w:val="003F0A60"/>
    <w:rsid w:val="003F2808"/>
    <w:rsid w:val="003F458C"/>
    <w:rsid w:val="00400F71"/>
    <w:rsid w:val="00403A63"/>
    <w:rsid w:val="00406FB9"/>
    <w:rsid w:val="00414FDE"/>
    <w:rsid w:val="00423003"/>
    <w:rsid w:val="00423808"/>
    <w:rsid w:val="00423DB2"/>
    <w:rsid w:val="00424438"/>
    <w:rsid w:val="004252AA"/>
    <w:rsid w:val="0043363D"/>
    <w:rsid w:val="004369C1"/>
    <w:rsid w:val="00440882"/>
    <w:rsid w:val="00441F71"/>
    <w:rsid w:val="00443D2C"/>
    <w:rsid w:val="0044541E"/>
    <w:rsid w:val="00445FCF"/>
    <w:rsid w:val="00446C38"/>
    <w:rsid w:val="004545E5"/>
    <w:rsid w:val="00455187"/>
    <w:rsid w:val="00455B55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78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1568"/>
    <w:rsid w:val="004A2DB8"/>
    <w:rsid w:val="004A467E"/>
    <w:rsid w:val="004A51E1"/>
    <w:rsid w:val="004B0FBF"/>
    <w:rsid w:val="004C1011"/>
    <w:rsid w:val="004C2973"/>
    <w:rsid w:val="004C32A7"/>
    <w:rsid w:val="004C351B"/>
    <w:rsid w:val="004C3B35"/>
    <w:rsid w:val="004C7BEC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8B8"/>
    <w:rsid w:val="004F7D4C"/>
    <w:rsid w:val="005015AF"/>
    <w:rsid w:val="00502ABC"/>
    <w:rsid w:val="0050427C"/>
    <w:rsid w:val="00507E5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57E32"/>
    <w:rsid w:val="0056079B"/>
    <w:rsid w:val="0056158D"/>
    <w:rsid w:val="00562B00"/>
    <w:rsid w:val="005651C7"/>
    <w:rsid w:val="005658FF"/>
    <w:rsid w:val="00570C4A"/>
    <w:rsid w:val="0057148B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3334"/>
    <w:rsid w:val="005970A0"/>
    <w:rsid w:val="00597A28"/>
    <w:rsid w:val="005A0E40"/>
    <w:rsid w:val="005A176B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200"/>
    <w:rsid w:val="005C2485"/>
    <w:rsid w:val="005C36F1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5F6823"/>
    <w:rsid w:val="00602C6F"/>
    <w:rsid w:val="00606547"/>
    <w:rsid w:val="00612A83"/>
    <w:rsid w:val="00613FDC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43C6"/>
    <w:rsid w:val="00647B96"/>
    <w:rsid w:val="00647F38"/>
    <w:rsid w:val="00652259"/>
    <w:rsid w:val="00653A89"/>
    <w:rsid w:val="00653C3C"/>
    <w:rsid w:val="00654AAD"/>
    <w:rsid w:val="006559C8"/>
    <w:rsid w:val="006615C1"/>
    <w:rsid w:val="00661BC9"/>
    <w:rsid w:val="0066357A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97228"/>
    <w:rsid w:val="006A0C47"/>
    <w:rsid w:val="006A30ED"/>
    <w:rsid w:val="006A3DEB"/>
    <w:rsid w:val="006A5721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31A9"/>
    <w:rsid w:val="0072400A"/>
    <w:rsid w:val="00724F50"/>
    <w:rsid w:val="00730D2C"/>
    <w:rsid w:val="0073135F"/>
    <w:rsid w:val="00731B52"/>
    <w:rsid w:val="00731D34"/>
    <w:rsid w:val="00733928"/>
    <w:rsid w:val="007369D7"/>
    <w:rsid w:val="0073733B"/>
    <w:rsid w:val="007375EF"/>
    <w:rsid w:val="00740DA9"/>
    <w:rsid w:val="00740EEA"/>
    <w:rsid w:val="00741440"/>
    <w:rsid w:val="00741CEE"/>
    <w:rsid w:val="00741DC7"/>
    <w:rsid w:val="00742138"/>
    <w:rsid w:val="00742D7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36"/>
    <w:rsid w:val="00767EB4"/>
    <w:rsid w:val="007701A1"/>
    <w:rsid w:val="007735B4"/>
    <w:rsid w:val="00773F0B"/>
    <w:rsid w:val="00777808"/>
    <w:rsid w:val="00781964"/>
    <w:rsid w:val="00783DB6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366"/>
    <w:rsid w:val="007A46E5"/>
    <w:rsid w:val="007A7DC9"/>
    <w:rsid w:val="007B27B8"/>
    <w:rsid w:val="007B4AEB"/>
    <w:rsid w:val="007B5CE8"/>
    <w:rsid w:val="007B7890"/>
    <w:rsid w:val="007C11DC"/>
    <w:rsid w:val="007C243A"/>
    <w:rsid w:val="007C36AC"/>
    <w:rsid w:val="007D1E1E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0708B"/>
    <w:rsid w:val="008074A6"/>
    <w:rsid w:val="00810AA0"/>
    <w:rsid w:val="00811008"/>
    <w:rsid w:val="0081363D"/>
    <w:rsid w:val="00813A7C"/>
    <w:rsid w:val="008166CF"/>
    <w:rsid w:val="00816E2E"/>
    <w:rsid w:val="008212E0"/>
    <w:rsid w:val="008215D4"/>
    <w:rsid w:val="008220C2"/>
    <w:rsid w:val="008226E1"/>
    <w:rsid w:val="008228F0"/>
    <w:rsid w:val="00825079"/>
    <w:rsid w:val="00826574"/>
    <w:rsid w:val="008266C4"/>
    <w:rsid w:val="008274D2"/>
    <w:rsid w:val="00830E05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4745"/>
    <w:rsid w:val="0087568F"/>
    <w:rsid w:val="00881C72"/>
    <w:rsid w:val="00882EF6"/>
    <w:rsid w:val="0088394F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B3687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DC9"/>
    <w:rsid w:val="00913417"/>
    <w:rsid w:val="009148EE"/>
    <w:rsid w:val="009166D0"/>
    <w:rsid w:val="009247D1"/>
    <w:rsid w:val="00927C07"/>
    <w:rsid w:val="009300D3"/>
    <w:rsid w:val="00931770"/>
    <w:rsid w:val="00931AEE"/>
    <w:rsid w:val="00934D9A"/>
    <w:rsid w:val="00935CDE"/>
    <w:rsid w:val="009366F5"/>
    <w:rsid w:val="009369FE"/>
    <w:rsid w:val="00937145"/>
    <w:rsid w:val="00937A1A"/>
    <w:rsid w:val="00944903"/>
    <w:rsid w:val="00946879"/>
    <w:rsid w:val="009504B0"/>
    <w:rsid w:val="00955A00"/>
    <w:rsid w:val="0096168D"/>
    <w:rsid w:val="00964942"/>
    <w:rsid w:val="009705F5"/>
    <w:rsid w:val="00971EA8"/>
    <w:rsid w:val="0097475D"/>
    <w:rsid w:val="009758E5"/>
    <w:rsid w:val="00975E6F"/>
    <w:rsid w:val="009770CC"/>
    <w:rsid w:val="0098348B"/>
    <w:rsid w:val="009862CA"/>
    <w:rsid w:val="009908C6"/>
    <w:rsid w:val="0099220D"/>
    <w:rsid w:val="009943FA"/>
    <w:rsid w:val="00995CCC"/>
    <w:rsid w:val="009969E5"/>
    <w:rsid w:val="009A1C78"/>
    <w:rsid w:val="009A5FB2"/>
    <w:rsid w:val="009A6A4C"/>
    <w:rsid w:val="009A7D96"/>
    <w:rsid w:val="009B33BD"/>
    <w:rsid w:val="009B5A68"/>
    <w:rsid w:val="009B6E96"/>
    <w:rsid w:val="009B7836"/>
    <w:rsid w:val="009C2AD0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0922"/>
    <w:rsid w:val="00A03127"/>
    <w:rsid w:val="00A060E4"/>
    <w:rsid w:val="00A06409"/>
    <w:rsid w:val="00A0689D"/>
    <w:rsid w:val="00A06B51"/>
    <w:rsid w:val="00A071CC"/>
    <w:rsid w:val="00A07494"/>
    <w:rsid w:val="00A121ED"/>
    <w:rsid w:val="00A14A26"/>
    <w:rsid w:val="00A14E34"/>
    <w:rsid w:val="00A15829"/>
    <w:rsid w:val="00A17B13"/>
    <w:rsid w:val="00A2265C"/>
    <w:rsid w:val="00A2659B"/>
    <w:rsid w:val="00A26629"/>
    <w:rsid w:val="00A3158C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3845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2C03"/>
    <w:rsid w:val="00A739E4"/>
    <w:rsid w:val="00A73DF7"/>
    <w:rsid w:val="00A7494D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2A62"/>
    <w:rsid w:val="00AA38A4"/>
    <w:rsid w:val="00AA5DA0"/>
    <w:rsid w:val="00AA6A69"/>
    <w:rsid w:val="00AA7957"/>
    <w:rsid w:val="00AB05A6"/>
    <w:rsid w:val="00AB3E70"/>
    <w:rsid w:val="00AB42B9"/>
    <w:rsid w:val="00AC24A4"/>
    <w:rsid w:val="00AC5E4F"/>
    <w:rsid w:val="00AC7D80"/>
    <w:rsid w:val="00AD1DF7"/>
    <w:rsid w:val="00AD29A2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E7828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52E8"/>
    <w:rsid w:val="00B06CFD"/>
    <w:rsid w:val="00B07249"/>
    <w:rsid w:val="00B0750E"/>
    <w:rsid w:val="00B12EAD"/>
    <w:rsid w:val="00B1655A"/>
    <w:rsid w:val="00B1657A"/>
    <w:rsid w:val="00B1663D"/>
    <w:rsid w:val="00B20F6B"/>
    <w:rsid w:val="00B220C2"/>
    <w:rsid w:val="00B2363B"/>
    <w:rsid w:val="00B23B23"/>
    <w:rsid w:val="00B26E0F"/>
    <w:rsid w:val="00B27858"/>
    <w:rsid w:val="00B345DF"/>
    <w:rsid w:val="00B3492D"/>
    <w:rsid w:val="00B37F90"/>
    <w:rsid w:val="00B41026"/>
    <w:rsid w:val="00B4123F"/>
    <w:rsid w:val="00B413FF"/>
    <w:rsid w:val="00B452DA"/>
    <w:rsid w:val="00B50453"/>
    <w:rsid w:val="00B50BAE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951F0"/>
    <w:rsid w:val="00BA12F4"/>
    <w:rsid w:val="00BA2EE8"/>
    <w:rsid w:val="00BB129B"/>
    <w:rsid w:val="00BB2B4B"/>
    <w:rsid w:val="00BB31F5"/>
    <w:rsid w:val="00BB524A"/>
    <w:rsid w:val="00BB646A"/>
    <w:rsid w:val="00BC383C"/>
    <w:rsid w:val="00BC45D8"/>
    <w:rsid w:val="00BC5522"/>
    <w:rsid w:val="00BC7C90"/>
    <w:rsid w:val="00BD02F3"/>
    <w:rsid w:val="00BD04E9"/>
    <w:rsid w:val="00BD265A"/>
    <w:rsid w:val="00BD43E5"/>
    <w:rsid w:val="00BD6950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55E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33C15"/>
    <w:rsid w:val="00C40669"/>
    <w:rsid w:val="00C42228"/>
    <w:rsid w:val="00C42C24"/>
    <w:rsid w:val="00C42D67"/>
    <w:rsid w:val="00C43971"/>
    <w:rsid w:val="00C4577A"/>
    <w:rsid w:val="00C468E8"/>
    <w:rsid w:val="00C47C7D"/>
    <w:rsid w:val="00C50490"/>
    <w:rsid w:val="00C51755"/>
    <w:rsid w:val="00C52863"/>
    <w:rsid w:val="00C5695A"/>
    <w:rsid w:val="00C60EAF"/>
    <w:rsid w:val="00C64710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0F4E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0B21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CF71E4"/>
    <w:rsid w:val="00D02186"/>
    <w:rsid w:val="00D057A6"/>
    <w:rsid w:val="00D12EFD"/>
    <w:rsid w:val="00D152A4"/>
    <w:rsid w:val="00D1557C"/>
    <w:rsid w:val="00D164F1"/>
    <w:rsid w:val="00D2140B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80E"/>
    <w:rsid w:val="00D42C79"/>
    <w:rsid w:val="00D432F2"/>
    <w:rsid w:val="00D463B2"/>
    <w:rsid w:val="00D46BDF"/>
    <w:rsid w:val="00D50E72"/>
    <w:rsid w:val="00D53EF7"/>
    <w:rsid w:val="00D56E65"/>
    <w:rsid w:val="00D62773"/>
    <w:rsid w:val="00D64675"/>
    <w:rsid w:val="00D743FC"/>
    <w:rsid w:val="00D7619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9535C"/>
    <w:rsid w:val="00DA0125"/>
    <w:rsid w:val="00DA0398"/>
    <w:rsid w:val="00DA0C10"/>
    <w:rsid w:val="00DA1A1F"/>
    <w:rsid w:val="00DA2FFB"/>
    <w:rsid w:val="00DA6499"/>
    <w:rsid w:val="00DB0141"/>
    <w:rsid w:val="00DB0A59"/>
    <w:rsid w:val="00DB12E1"/>
    <w:rsid w:val="00DB1B50"/>
    <w:rsid w:val="00DB37CE"/>
    <w:rsid w:val="00DB46F0"/>
    <w:rsid w:val="00DB545A"/>
    <w:rsid w:val="00DB5F9F"/>
    <w:rsid w:val="00DB7470"/>
    <w:rsid w:val="00DB7D79"/>
    <w:rsid w:val="00DB7EE9"/>
    <w:rsid w:val="00DC23DA"/>
    <w:rsid w:val="00DC24FD"/>
    <w:rsid w:val="00DC2ABC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4459"/>
    <w:rsid w:val="00DF77BD"/>
    <w:rsid w:val="00E00310"/>
    <w:rsid w:val="00E030A8"/>
    <w:rsid w:val="00E04944"/>
    <w:rsid w:val="00E05D2E"/>
    <w:rsid w:val="00E06872"/>
    <w:rsid w:val="00E07035"/>
    <w:rsid w:val="00E071CD"/>
    <w:rsid w:val="00E076D0"/>
    <w:rsid w:val="00E1050B"/>
    <w:rsid w:val="00E10F2A"/>
    <w:rsid w:val="00E13CB4"/>
    <w:rsid w:val="00E13F2C"/>
    <w:rsid w:val="00E151DE"/>
    <w:rsid w:val="00E152FF"/>
    <w:rsid w:val="00E20347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2180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704B"/>
    <w:rsid w:val="00E801DD"/>
    <w:rsid w:val="00E806CB"/>
    <w:rsid w:val="00E8073F"/>
    <w:rsid w:val="00E80B72"/>
    <w:rsid w:val="00E82C93"/>
    <w:rsid w:val="00E8339D"/>
    <w:rsid w:val="00E835A3"/>
    <w:rsid w:val="00E83863"/>
    <w:rsid w:val="00E83A72"/>
    <w:rsid w:val="00E85618"/>
    <w:rsid w:val="00E8747F"/>
    <w:rsid w:val="00E87A37"/>
    <w:rsid w:val="00E907F0"/>
    <w:rsid w:val="00E90863"/>
    <w:rsid w:val="00E917DE"/>
    <w:rsid w:val="00E92F24"/>
    <w:rsid w:val="00E94BD8"/>
    <w:rsid w:val="00E95887"/>
    <w:rsid w:val="00E9742A"/>
    <w:rsid w:val="00EA1299"/>
    <w:rsid w:val="00EA19EC"/>
    <w:rsid w:val="00EA4204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37F3"/>
    <w:rsid w:val="00ED6294"/>
    <w:rsid w:val="00ED66F9"/>
    <w:rsid w:val="00ED69EE"/>
    <w:rsid w:val="00EE1108"/>
    <w:rsid w:val="00EE1F87"/>
    <w:rsid w:val="00EE3509"/>
    <w:rsid w:val="00EF0773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13530"/>
    <w:rsid w:val="00F20097"/>
    <w:rsid w:val="00F24C52"/>
    <w:rsid w:val="00F25E91"/>
    <w:rsid w:val="00F2660A"/>
    <w:rsid w:val="00F27FA8"/>
    <w:rsid w:val="00F30142"/>
    <w:rsid w:val="00F31570"/>
    <w:rsid w:val="00F31DFD"/>
    <w:rsid w:val="00F323AC"/>
    <w:rsid w:val="00F33DCB"/>
    <w:rsid w:val="00F365A1"/>
    <w:rsid w:val="00F36B87"/>
    <w:rsid w:val="00F41216"/>
    <w:rsid w:val="00F4189F"/>
    <w:rsid w:val="00F42116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3F22"/>
    <w:rsid w:val="00F65F1B"/>
    <w:rsid w:val="00F660A1"/>
    <w:rsid w:val="00F66EAA"/>
    <w:rsid w:val="00F70BE6"/>
    <w:rsid w:val="00F7179A"/>
    <w:rsid w:val="00F71956"/>
    <w:rsid w:val="00F71F0C"/>
    <w:rsid w:val="00F72B7E"/>
    <w:rsid w:val="00F7367C"/>
    <w:rsid w:val="00F74AC1"/>
    <w:rsid w:val="00F75EA9"/>
    <w:rsid w:val="00F764FD"/>
    <w:rsid w:val="00F80830"/>
    <w:rsid w:val="00F8083E"/>
    <w:rsid w:val="00F81154"/>
    <w:rsid w:val="00F824E7"/>
    <w:rsid w:val="00F828B5"/>
    <w:rsid w:val="00F82F2A"/>
    <w:rsid w:val="00F8416D"/>
    <w:rsid w:val="00F854BB"/>
    <w:rsid w:val="00F85F64"/>
    <w:rsid w:val="00F875FA"/>
    <w:rsid w:val="00F90984"/>
    <w:rsid w:val="00F91563"/>
    <w:rsid w:val="00F939FC"/>
    <w:rsid w:val="00F93B55"/>
    <w:rsid w:val="00FA1EFA"/>
    <w:rsid w:val="00FA3624"/>
    <w:rsid w:val="00FA5371"/>
    <w:rsid w:val="00FA64F3"/>
    <w:rsid w:val="00FB0A18"/>
    <w:rsid w:val="00FB10B2"/>
    <w:rsid w:val="00FB177F"/>
    <w:rsid w:val="00FB3726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D7F92"/>
    <w:rsid w:val="00FE261D"/>
    <w:rsid w:val="00FE281F"/>
    <w:rsid w:val="00FE3B10"/>
    <w:rsid w:val="00FE4FFD"/>
    <w:rsid w:val="00FE6EBF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BC40B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  <w:style w:type="paragraph" w:styleId="Revize">
    <w:name w:val="Revision"/>
    <w:hidden/>
    <w:uiPriority w:val="99"/>
    <w:semiHidden/>
    <w:rsid w:val="007D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21E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1ED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1E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DB74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DA99-3FCE-48C4-9C16-0CC1E35F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Petr Lysý</cp:lastModifiedBy>
  <cp:revision>2</cp:revision>
  <cp:lastPrinted>2024-04-04T06:01:00Z</cp:lastPrinted>
  <dcterms:created xsi:type="dcterms:W3CDTF">2025-01-15T01:23:00Z</dcterms:created>
  <dcterms:modified xsi:type="dcterms:W3CDTF">2025-01-15T01:23:00Z</dcterms:modified>
</cp:coreProperties>
</file>