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7FFD6" w14:textId="77777777" w:rsidR="003A7459" w:rsidRPr="00914CE0" w:rsidRDefault="003A7459" w:rsidP="006815D4">
      <w:pPr>
        <w:pStyle w:val="Nadpis1"/>
        <w:numPr>
          <w:ilvl w:val="0"/>
          <w:numId w:val="0"/>
        </w:numPr>
        <w:spacing w:line="276" w:lineRule="auto"/>
        <w:jc w:val="both"/>
        <w:rPr>
          <w:b w:val="0"/>
          <w:bCs w:val="0"/>
          <w:color w:val="000000" w:themeColor="text1"/>
        </w:rPr>
      </w:pPr>
    </w:p>
    <w:p w14:paraId="1194CA89" w14:textId="22A82E6B" w:rsidR="003A7459" w:rsidRPr="00914CE0" w:rsidRDefault="00E91C6F" w:rsidP="006815D4">
      <w:pPr>
        <w:spacing w:line="276" w:lineRule="auto"/>
        <w:jc w:val="both"/>
        <w:rPr>
          <w:color w:val="000000" w:themeColor="text1"/>
        </w:rPr>
      </w:pPr>
      <w:r w:rsidRPr="00992755">
        <w:rPr>
          <w:b/>
          <w:color w:val="000000" w:themeColor="text1"/>
          <w:sz w:val="26"/>
          <w:szCs w:val="26"/>
        </w:rPr>
        <w:t>Zprávy o činnosti Rady pro výzkum, vývoj a inovace (výroční zpráva) a</w:t>
      </w:r>
      <w:r w:rsidR="00702A62">
        <w:rPr>
          <w:b/>
          <w:color w:val="000000" w:themeColor="text1"/>
          <w:sz w:val="26"/>
          <w:szCs w:val="26"/>
        </w:rPr>
        <w:t> </w:t>
      </w:r>
      <w:r w:rsidRPr="00992755">
        <w:rPr>
          <w:b/>
          <w:color w:val="000000" w:themeColor="text1"/>
          <w:sz w:val="26"/>
          <w:szCs w:val="26"/>
        </w:rPr>
        <w:t xml:space="preserve">jejích poradních orgánů za rok </w:t>
      </w:r>
      <w:r w:rsidR="00977B1A" w:rsidRPr="00992755">
        <w:rPr>
          <w:b/>
          <w:color w:val="000000" w:themeColor="text1"/>
          <w:sz w:val="26"/>
          <w:szCs w:val="26"/>
        </w:rPr>
        <w:t>202</w:t>
      </w:r>
      <w:r w:rsidR="00977B1A">
        <w:rPr>
          <w:b/>
          <w:color w:val="000000" w:themeColor="text1"/>
          <w:sz w:val="26"/>
          <w:szCs w:val="26"/>
        </w:rPr>
        <w:t>4</w:t>
      </w:r>
      <w:r w:rsidR="00977B1A" w:rsidRPr="00992755">
        <w:rPr>
          <w:b/>
          <w:color w:val="000000" w:themeColor="text1"/>
          <w:sz w:val="26"/>
          <w:szCs w:val="26"/>
        </w:rPr>
        <w:t xml:space="preserve"> </w:t>
      </w:r>
      <w:bookmarkStart w:id="0" w:name="_GoBack"/>
      <w:bookmarkEnd w:id="0"/>
      <w:r w:rsidRPr="00992755">
        <w:rPr>
          <w:b/>
          <w:color w:val="000000" w:themeColor="text1"/>
          <w:sz w:val="26"/>
          <w:szCs w:val="26"/>
        </w:rPr>
        <w:t>za rok 202</w:t>
      </w:r>
      <w:r w:rsidR="00977B1A">
        <w:rPr>
          <w:b/>
          <w:color w:val="000000" w:themeColor="text1"/>
          <w:sz w:val="26"/>
          <w:szCs w:val="26"/>
        </w:rPr>
        <w:t>4</w:t>
      </w:r>
    </w:p>
    <w:p w14:paraId="3E6FD65D" w14:textId="2EF8F0A0" w:rsidR="00DE145A" w:rsidRDefault="41E43D16"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r w:rsidRPr="00AD722A">
        <w:rPr>
          <w:rFonts w:ascii="Arial" w:hAnsi="Arial" w:cs="Arial"/>
          <w:color w:val="000000" w:themeColor="text1"/>
        </w:rPr>
        <w:fldChar w:fldCharType="begin"/>
      </w:r>
      <w:r w:rsidRPr="005A7153">
        <w:rPr>
          <w:rFonts w:ascii="Arial" w:hAnsi="Arial" w:cs="Arial"/>
          <w:color w:val="000000" w:themeColor="text1"/>
        </w:rPr>
        <w:instrText>TOC \o "1-3" \h \z \u</w:instrText>
      </w:r>
      <w:r w:rsidRPr="00AD722A">
        <w:rPr>
          <w:rFonts w:ascii="Arial" w:hAnsi="Arial" w:cs="Arial"/>
          <w:color w:val="000000" w:themeColor="text1"/>
        </w:rPr>
        <w:fldChar w:fldCharType="separate"/>
      </w:r>
      <w:hyperlink w:anchor="_Toc187160571" w:history="1">
        <w:r w:rsidR="00DE145A" w:rsidRPr="0002528B">
          <w:rPr>
            <w:rStyle w:val="Hypertextovodkaz"/>
            <w:noProof/>
          </w:rPr>
          <w:t>1.</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ÚVOD</w:t>
        </w:r>
        <w:r w:rsidR="00DE145A">
          <w:rPr>
            <w:noProof/>
            <w:webHidden/>
          </w:rPr>
          <w:tab/>
        </w:r>
        <w:r w:rsidR="00DE145A">
          <w:rPr>
            <w:noProof/>
            <w:webHidden/>
          </w:rPr>
          <w:fldChar w:fldCharType="begin"/>
        </w:r>
        <w:r w:rsidR="00DE145A">
          <w:rPr>
            <w:noProof/>
            <w:webHidden/>
          </w:rPr>
          <w:instrText xml:space="preserve"> PAGEREF _Toc187160571 \h </w:instrText>
        </w:r>
        <w:r w:rsidR="00DE145A">
          <w:rPr>
            <w:noProof/>
            <w:webHidden/>
          </w:rPr>
        </w:r>
        <w:r w:rsidR="00DE145A">
          <w:rPr>
            <w:noProof/>
            <w:webHidden/>
          </w:rPr>
          <w:fldChar w:fldCharType="separate"/>
        </w:r>
        <w:r w:rsidR="005E0AA5">
          <w:rPr>
            <w:noProof/>
            <w:webHidden/>
          </w:rPr>
          <w:t>3</w:t>
        </w:r>
        <w:r w:rsidR="00DE145A">
          <w:rPr>
            <w:noProof/>
            <w:webHidden/>
          </w:rPr>
          <w:fldChar w:fldCharType="end"/>
        </w:r>
      </w:hyperlink>
    </w:p>
    <w:p w14:paraId="637F82C1" w14:textId="3DFBAC5F"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572" w:history="1">
        <w:r w:rsidR="00DE145A" w:rsidRPr="0002528B">
          <w:rPr>
            <w:rStyle w:val="Hypertextovodkaz"/>
            <w:noProof/>
          </w:rPr>
          <w:t>2.</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Složení Rady v roce 2024</w:t>
        </w:r>
        <w:r w:rsidR="00DE145A">
          <w:rPr>
            <w:noProof/>
            <w:webHidden/>
          </w:rPr>
          <w:tab/>
        </w:r>
        <w:r w:rsidR="00DE145A">
          <w:rPr>
            <w:noProof/>
            <w:webHidden/>
          </w:rPr>
          <w:fldChar w:fldCharType="begin"/>
        </w:r>
        <w:r w:rsidR="00DE145A">
          <w:rPr>
            <w:noProof/>
            <w:webHidden/>
          </w:rPr>
          <w:instrText xml:space="preserve"> PAGEREF _Toc187160572 \h </w:instrText>
        </w:r>
        <w:r w:rsidR="00DE145A">
          <w:rPr>
            <w:noProof/>
            <w:webHidden/>
          </w:rPr>
        </w:r>
        <w:r w:rsidR="00DE145A">
          <w:rPr>
            <w:noProof/>
            <w:webHidden/>
          </w:rPr>
          <w:fldChar w:fldCharType="separate"/>
        </w:r>
        <w:r w:rsidR="005E0AA5">
          <w:rPr>
            <w:noProof/>
            <w:webHidden/>
          </w:rPr>
          <w:t>4</w:t>
        </w:r>
        <w:r w:rsidR="00DE145A">
          <w:rPr>
            <w:noProof/>
            <w:webHidden/>
          </w:rPr>
          <w:fldChar w:fldCharType="end"/>
        </w:r>
      </w:hyperlink>
    </w:p>
    <w:p w14:paraId="2DC7FF34" w14:textId="7DE8105F"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73" w:history="1">
        <w:r w:rsidR="00DE145A" w:rsidRPr="0002528B">
          <w:rPr>
            <w:rStyle w:val="Hypertextovodkaz"/>
            <w:rFonts w:cs="Arial"/>
            <w:noProof/>
          </w:rPr>
          <w:t>2.1.</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Předsednictvo Rady</w:t>
        </w:r>
        <w:r w:rsidR="00DE145A">
          <w:rPr>
            <w:noProof/>
            <w:webHidden/>
          </w:rPr>
          <w:tab/>
        </w:r>
        <w:r w:rsidR="00DE145A">
          <w:rPr>
            <w:noProof/>
            <w:webHidden/>
          </w:rPr>
          <w:fldChar w:fldCharType="begin"/>
        </w:r>
        <w:r w:rsidR="00DE145A">
          <w:rPr>
            <w:noProof/>
            <w:webHidden/>
          </w:rPr>
          <w:instrText xml:space="preserve"> PAGEREF _Toc187160573 \h </w:instrText>
        </w:r>
        <w:r w:rsidR="00DE145A">
          <w:rPr>
            <w:noProof/>
            <w:webHidden/>
          </w:rPr>
        </w:r>
        <w:r w:rsidR="00DE145A">
          <w:rPr>
            <w:noProof/>
            <w:webHidden/>
          </w:rPr>
          <w:fldChar w:fldCharType="separate"/>
        </w:r>
        <w:r w:rsidR="005E0AA5">
          <w:rPr>
            <w:noProof/>
            <w:webHidden/>
          </w:rPr>
          <w:t>4</w:t>
        </w:r>
        <w:r w:rsidR="00DE145A">
          <w:rPr>
            <w:noProof/>
            <w:webHidden/>
          </w:rPr>
          <w:fldChar w:fldCharType="end"/>
        </w:r>
      </w:hyperlink>
    </w:p>
    <w:p w14:paraId="6C96469A" w14:textId="1FBE51E7"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74" w:history="1">
        <w:r w:rsidR="00DE145A" w:rsidRPr="0002528B">
          <w:rPr>
            <w:rStyle w:val="Hypertextovodkaz"/>
            <w:rFonts w:cs="Arial"/>
            <w:noProof/>
          </w:rPr>
          <w:t>2.2.</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Členové Rady</w:t>
        </w:r>
        <w:r w:rsidR="00DE145A">
          <w:rPr>
            <w:noProof/>
            <w:webHidden/>
          </w:rPr>
          <w:tab/>
        </w:r>
        <w:r w:rsidR="00DE145A">
          <w:rPr>
            <w:noProof/>
            <w:webHidden/>
          </w:rPr>
          <w:fldChar w:fldCharType="begin"/>
        </w:r>
        <w:r w:rsidR="00DE145A">
          <w:rPr>
            <w:noProof/>
            <w:webHidden/>
          </w:rPr>
          <w:instrText xml:space="preserve"> PAGEREF _Toc187160574 \h </w:instrText>
        </w:r>
        <w:r w:rsidR="00DE145A">
          <w:rPr>
            <w:noProof/>
            <w:webHidden/>
          </w:rPr>
        </w:r>
        <w:r w:rsidR="00DE145A">
          <w:rPr>
            <w:noProof/>
            <w:webHidden/>
          </w:rPr>
          <w:fldChar w:fldCharType="separate"/>
        </w:r>
        <w:r w:rsidR="005E0AA5">
          <w:rPr>
            <w:noProof/>
            <w:webHidden/>
          </w:rPr>
          <w:t>4</w:t>
        </w:r>
        <w:r w:rsidR="00DE145A">
          <w:rPr>
            <w:noProof/>
            <w:webHidden/>
          </w:rPr>
          <w:fldChar w:fldCharType="end"/>
        </w:r>
      </w:hyperlink>
    </w:p>
    <w:p w14:paraId="5C1F848B" w14:textId="4595FF36"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575" w:history="1">
        <w:r w:rsidR="00DE145A" w:rsidRPr="0002528B">
          <w:rPr>
            <w:rStyle w:val="Hypertextovodkaz"/>
            <w:noProof/>
          </w:rPr>
          <w:t>3.</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Odborné a poradní orgány Rady</w:t>
        </w:r>
        <w:r w:rsidR="00DE145A">
          <w:rPr>
            <w:noProof/>
            <w:webHidden/>
          </w:rPr>
          <w:tab/>
        </w:r>
        <w:r w:rsidR="00DE145A">
          <w:rPr>
            <w:noProof/>
            <w:webHidden/>
          </w:rPr>
          <w:fldChar w:fldCharType="begin"/>
        </w:r>
        <w:r w:rsidR="00DE145A">
          <w:rPr>
            <w:noProof/>
            <w:webHidden/>
          </w:rPr>
          <w:instrText xml:space="preserve"> PAGEREF _Toc187160575 \h </w:instrText>
        </w:r>
        <w:r w:rsidR="00DE145A">
          <w:rPr>
            <w:noProof/>
            <w:webHidden/>
          </w:rPr>
        </w:r>
        <w:r w:rsidR="00DE145A">
          <w:rPr>
            <w:noProof/>
            <w:webHidden/>
          </w:rPr>
          <w:fldChar w:fldCharType="separate"/>
        </w:r>
        <w:r w:rsidR="005E0AA5">
          <w:rPr>
            <w:noProof/>
            <w:webHidden/>
          </w:rPr>
          <w:t>7</w:t>
        </w:r>
        <w:r w:rsidR="00DE145A">
          <w:rPr>
            <w:noProof/>
            <w:webHidden/>
          </w:rPr>
          <w:fldChar w:fldCharType="end"/>
        </w:r>
      </w:hyperlink>
    </w:p>
    <w:p w14:paraId="402CB96A" w14:textId="5A4E8CD9"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76" w:history="1">
        <w:r w:rsidR="00DE145A" w:rsidRPr="0002528B">
          <w:rPr>
            <w:rStyle w:val="Hypertextovodkaz"/>
            <w:rFonts w:cs="Arial"/>
            <w:noProof/>
          </w:rPr>
          <w:t>3.1.</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Bioetická komise</w:t>
        </w:r>
        <w:r w:rsidR="00DE145A">
          <w:rPr>
            <w:noProof/>
            <w:webHidden/>
          </w:rPr>
          <w:tab/>
        </w:r>
        <w:r w:rsidR="00DE145A">
          <w:rPr>
            <w:noProof/>
            <w:webHidden/>
          </w:rPr>
          <w:fldChar w:fldCharType="begin"/>
        </w:r>
        <w:r w:rsidR="00DE145A">
          <w:rPr>
            <w:noProof/>
            <w:webHidden/>
          </w:rPr>
          <w:instrText xml:space="preserve"> PAGEREF _Toc187160576 \h </w:instrText>
        </w:r>
        <w:r w:rsidR="00DE145A">
          <w:rPr>
            <w:noProof/>
            <w:webHidden/>
          </w:rPr>
        </w:r>
        <w:r w:rsidR="00DE145A">
          <w:rPr>
            <w:noProof/>
            <w:webHidden/>
          </w:rPr>
          <w:fldChar w:fldCharType="separate"/>
        </w:r>
        <w:r w:rsidR="005E0AA5">
          <w:rPr>
            <w:noProof/>
            <w:webHidden/>
          </w:rPr>
          <w:t>7</w:t>
        </w:r>
        <w:r w:rsidR="00DE145A">
          <w:rPr>
            <w:noProof/>
            <w:webHidden/>
          </w:rPr>
          <w:fldChar w:fldCharType="end"/>
        </w:r>
      </w:hyperlink>
    </w:p>
    <w:p w14:paraId="0ED1E716" w14:textId="1A97C86E" w:rsidR="00DE145A" w:rsidRDefault="001A4447" w:rsidP="005E0AA5">
      <w:pPr>
        <w:pStyle w:val="Obsah2"/>
        <w:tabs>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77" w:history="1">
        <w:r w:rsidR="00DE145A" w:rsidRPr="0002528B">
          <w:rPr>
            <w:rStyle w:val="Hypertextovodkaz"/>
            <w:rFonts w:cs="Arial"/>
            <w:noProof/>
          </w:rPr>
          <w:t>3.2.</w:t>
        </w:r>
        <w:r w:rsidR="00DE145A" w:rsidRPr="0002528B">
          <w:rPr>
            <w:rStyle w:val="Hypertextovodkaz"/>
            <w:rFonts w:eastAsia="Times New Roman" w:cs="Arial"/>
            <w:noProof/>
          </w:rPr>
          <w:t xml:space="preserve"> </w:t>
        </w:r>
        <w:r w:rsidR="00DE145A" w:rsidRPr="0002528B">
          <w:rPr>
            <w:rStyle w:val="Hypertextovodkaz"/>
            <w:rFonts w:cs="Arial"/>
            <w:noProof/>
          </w:rPr>
          <w:t>Komise pro hodnocení výzkumných organizací a ukončených programů</w:t>
        </w:r>
        <w:r w:rsidR="00DE145A">
          <w:rPr>
            <w:noProof/>
            <w:webHidden/>
          </w:rPr>
          <w:tab/>
        </w:r>
        <w:r w:rsidR="00DE145A">
          <w:rPr>
            <w:noProof/>
            <w:webHidden/>
          </w:rPr>
          <w:fldChar w:fldCharType="begin"/>
        </w:r>
        <w:r w:rsidR="00DE145A">
          <w:rPr>
            <w:noProof/>
            <w:webHidden/>
          </w:rPr>
          <w:instrText xml:space="preserve"> PAGEREF _Toc187160577 \h </w:instrText>
        </w:r>
        <w:r w:rsidR="00DE145A">
          <w:rPr>
            <w:noProof/>
            <w:webHidden/>
          </w:rPr>
        </w:r>
        <w:r w:rsidR="00DE145A">
          <w:rPr>
            <w:noProof/>
            <w:webHidden/>
          </w:rPr>
          <w:fldChar w:fldCharType="separate"/>
        </w:r>
        <w:r w:rsidR="005E0AA5">
          <w:rPr>
            <w:noProof/>
            <w:webHidden/>
          </w:rPr>
          <w:t>7</w:t>
        </w:r>
        <w:r w:rsidR="00DE145A">
          <w:rPr>
            <w:noProof/>
            <w:webHidden/>
          </w:rPr>
          <w:fldChar w:fldCharType="end"/>
        </w:r>
      </w:hyperlink>
    </w:p>
    <w:p w14:paraId="259AE6B9" w14:textId="7C206744"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78" w:history="1">
        <w:r w:rsidR="00DE145A" w:rsidRPr="0002528B">
          <w:rPr>
            <w:rStyle w:val="Hypertextovodkaz"/>
            <w:rFonts w:cs="Arial"/>
            <w:noProof/>
          </w:rPr>
          <w:t>3.2.</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Mezinárodní poradní orgán Rady</w:t>
        </w:r>
        <w:r w:rsidR="00DE145A">
          <w:rPr>
            <w:noProof/>
            <w:webHidden/>
          </w:rPr>
          <w:tab/>
        </w:r>
        <w:r w:rsidR="00DE145A">
          <w:rPr>
            <w:noProof/>
            <w:webHidden/>
          </w:rPr>
          <w:fldChar w:fldCharType="begin"/>
        </w:r>
        <w:r w:rsidR="00DE145A">
          <w:rPr>
            <w:noProof/>
            <w:webHidden/>
          </w:rPr>
          <w:instrText xml:space="preserve"> PAGEREF _Toc187160578 \h </w:instrText>
        </w:r>
        <w:r w:rsidR="00DE145A">
          <w:rPr>
            <w:noProof/>
            <w:webHidden/>
          </w:rPr>
        </w:r>
        <w:r w:rsidR="00DE145A">
          <w:rPr>
            <w:noProof/>
            <w:webHidden/>
          </w:rPr>
          <w:fldChar w:fldCharType="separate"/>
        </w:r>
        <w:r w:rsidR="005E0AA5">
          <w:rPr>
            <w:noProof/>
            <w:webHidden/>
          </w:rPr>
          <w:t>7</w:t>
        </w:r>
        <w:r w:rsidR="00DE145A">
          <w:rPr>
            <w:noProof/>
            <w:webHidden/>
          </w:rPr>
          <w:fldChar w:fldCharType="end"/>
        </w:r>
      </w:hyperlink>
    </w:p>
    <w:p w14:paraId="429215BB" w14:textId="615A1DE7"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579" w:history="1">
        <w:r w:rsidR="00DE145A" w:rsidRPr="0002528B">
          <w:rPr>
            <w:rStyle w:val="Hypertextovodkaz"/>
            <w:noProof/>
          </w:rPr>
          <w:t>4.</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Struktura Sekce pro vědu, výzkum a inovace Úřadu vlády České republiky</w:t>
        </w:r>
        <w:r w:rsidR="00DE145A">
          <w:rPr>
            <w:noProof/>
            <w:webHidden/>
          </w:rPr>
          <w:tab/>
        </w:r>
        <w:r w:rsidR="00DE145A">
          <w:rPr>
            <w:noProof/>
            <w:webHidden/>
          </w:rPr>
          <w:fldChar w:fldCharType="begin"/>
        </w:r>
        <w:r w:rsidR="00DE145A">
          <w:rPr>
            <w:noProof/>
            <w:webHidden/>
          </w:rPr>
          <w:instrText xml:space="preserve"> PAGEREF _Toc187160579 \h </w:instrText>
        </w:r>
        <w:r w:rsidR="00DE145A">
          <w:rPr>
            <w:noProof/>
            <w:webHidden/>
          </w:rPr>
        </w:r>
        <w:r w:rsidR="00DE145A">
          <w:rPr>
            <w:noProof/>
            <w:webHidden/>
          </w:rPr>
          <w:fldChar w:fldCharType="separate"/>
        </w:r>
        <w:r w:rsidR="005E0AA5">
          <w:rPr>
            <w:noProof/>
            <w:webHidden/>
          </w:rPr>
          <w:t>8</w:t>
        </w:r>
        <w:r w:rsidR="00DE145A">
          <w:rPr>
            <w:noProof/>
            <w:webHidden/>
          </w:rPr>
          <w:fldChar w:fldCharType="end"/>
        </w:r>
      </w:hyperlink>
    </w:p>
    <w:p w14:paraId="79588E8E" w14:textId="5A5A7E96"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580" w:history="1">
        <w:r w:rsidR="00DE145A" w:rsidRPr="0002528B">
          <w:rPr>
            <w:rStyle w:val="Hypertextovodkaz"/>
            <w:noProof/>
          </w:rPr>
          <w:t>5.</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Přehled činnosti Rady</w:t>
        </w:r>
        <w:r w:rsidR="00DE145A">
          <w:rPr>
            <w:noProof/>
            <w:webHidden/>
          </w:rPr>
          <w:tab/>
        </w:r>
        <w:r w:rsidR="00DE145A">
          <w:rPr>
            <w:noProof/>
            <w:webHidden/>
          </w:rPr>
          <w:fldChar w:fldCharType="begin"/>
        </w:r>
        <w:r w:rsidR="00DE145A">
          <w:rPr>
            <w:noProof/>
            <w:webHidden/>
          </w:rPr>
          <w:instrText xml:space="preserve"> PAGEREF _Toc187160580 \h </w:instrText>
        </w:r>
        <w:r w:rsidR="00DE145A">
          <w:rPr>
            <w:noProof/>
            <w:webHidden/>
          </w:rPr>
        </w:r>
        <w:r w:rsidR="00DE145A">
          <w:rPr>
            <w:noProof/>
            <w:webHidden/>
          </w:rPr>
          <w:fldChar w:fldCharType="separate"/>
        </w:r>
        <w:r w:rsidR="005E0AA5">
          <w:rPr>
            <w:noProof/>
            <w:webHidden/>
          </w:rPr>
          <w:t>10</w:t>
        </w:r>
        <w:r w:rsidR="00DE145A">
          <w:rPr>
            <w:noProof/>
            <w:webHidden/>
          </w:rPr>
          <w:fldChar w:fldCharType="end"/>
        </w:r>
      </w:hyperlink>
    </w:p>
    <w:p w14:paraId="5561E5CE" w14:textId="45387A88"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81" w:history="1">
        <w:r w:rsidR="00DE145A" w:rsidRPr="0002528B">
          <w:rPr>
            <w:rStyle w:val="Hypertextovodkaz"/>
            <w:rFonts w:cs="Arial"/>
            <w:noProof/>
          </w:rPr>
          <w:t>5.1.</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Činnost vyplývající ze zákona č. 130/2002 Sb.</w:t>
        </w:r>
        <w:r w:rsidR="00DE145A">
          <w:rPr>
            <w:noProof/>
            <w:webHidden/>
          </w:rPr>
          <w:tab/>
        </w:r>
        <w:r w:rsidR="00DE145A">
          <w:rPr>
            <w:noProof/>
            <w:webHidden/>
          </w:rPr>
          <w:fldChar w:fldCharType="begin"/>
        </w:r>
        <w:r w:rsidR="00DE145A">
          <w:rPr>
            <w:noProof/>
            <w:webHidden/>
          </w:rPr>
          <w:instrText xml:space="preserve"> PAGEREF _Toc187160581 \h </w:instrText>
        </w:r>
        <w:r w:rsidR="00DE145A">
          <w:rPr>
            <w:noProof/>
            <w:webHidden/>
          </w:rPr>
        </w:r>
        <w:r w:rsidR="00DE145A">
          <w:rPr>
            <w:noProof/>
            <w:webHidden/>
          </w:rPr>
          <w:fldChar w:fldCharType="separate"/>
        </w:r>
        <w:r w:rsidR="005E0AA5">
          <w:rPr>
            <w:noProof/>
            <w:webHidden/>
          </w:rPr>
          <w:t>10</w:t>
        </w:r>
        <w:r w:rsidR="00DE145A">
          <w:rPr>
            <w:noProof/>
            <w:webHidden/>
          </w:rPr>
          <w:fldChar w:fldCharType="end"/>
        </w:r>
      </w:hyperlink>
    </w:p>
    <w:p w14:paraId="27B9F25E" w14:textId="67146AB6"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82" w:history="1">
        <w:r w:rsidR="00DE145A" w:rsidRPr="0002528B">
          <w:rPr>
            <w:rStyle w:val="Hypertextovodkaz"/>
            <w:rFonts w:cs="Arial"/>
            <w:noProof/>
          </w:rPr>
          <w:t>5.2.</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Činnost Rady dle jednotlivých oblastí</w:t>
        </w:r>
        <w:r w:rsidR="00DE145A">
          <w:rPr>
            <w:noProof/>
            <w:webHidden/>
          </w:rPr>
          <w:tab/>
        </w:r>
        <w:r w:rsidR="00DE145A">
          <w:rPr>
            <w:noProof/>
            <w:webHidden/>
          </w:rPr>
          <w:fldChar w:fldCharType="begin"/>
        </w:r>
        <w:r w:rsidR="00DE145A">
          <w:rPr>
            <w:noProof/>
            <w:webHidden/>
          </w:rPr>
          <w:instrText xml:space="preserve"> PAGEREF _Toc187160582 \h </w:instrText>
        </w:r>
        <w:r w:rsidR="00DE145A">
          <w:rPr>
            <w:noProof/>
            <w:webHidden/>
          </w:rPr>
        </w:r>
        <w:r w:rsidR="00DE145A">
          <w:rPr>
            <w:noProof/>
            <w:webHidden/>
          </w:rPr>
          <w:fldChar w:fldCharType="separate"/>
        </w:r>
        <w:r w:rsidR="005E0AA5">
          <w:rPr>
            <w:noProof/>
            <w:webHidden/>
          </w:rPr>
          <w:t>11</w:t>
        </w:r>
        <w:r w:rsidR="00DE145A">
          <w:rPr>
            <w:noProof/>
            <w:webHidden/>
          </w:rPr>
          <w:fldChar w:fldCharType="end"/>
        </w:r>
      </w:hyperlink>
    </w:p>
    <w:p w14:paraId="2393D485" w14:textId="4C63F1F6"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3" w:history="1">
        <w:r w:rsidR="00DE145A" w:rsidRPr="0002528B">
          <w:rPr>
            <w:rStyle w:val="Hypertextovodkaz"/>
            <w:rFonts w:cs="Arial"/>
            <w:noProof/>
            <w14:scene3d>
              <w14:camera w14:prst="orthographicFront"/>
              <w14:lightRig w14:rig="threePt" w14:dir="t">
                <w14:rot w14:lat="0" w14:lon="0" w14:rev="0"/>
              </w14:lightRig>
            </w14:scene3d>
          </w:rPr>
          <w:t>5.2.1.</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Národní politika výzkumu, vývoje a inovací České republiky 2021+</w:t>
        </w:r>
        <w:r w:rsidR="00DE145A">
          <w:rPr>
            <w:noProof/>
            <w:webHidden/>
          </w:rPr>
          <w:tab/>
        </w:r>
        <w:r w:rsidR="00DE145A">
          <w:rPr>
            <w:noProof/>
            <w:webHidden/>
          </w:rPr>
          <w:fldChar w:fldCharType="begin"/>
        </w:r>
        <w:r w:rsidR="00DE145A">
          <w:rPr>
            <w:noProof/>
            <w:webHidden/>
          </w:rPr>
          <w:instrText xml:space="preserve"> PAGEREF _Toc187160583 \h </w:instrText>
        </w:r>
        <w:r w:rsidR="00DE145A">
          <w:rPr>
            <w:noProof/>
            <w:webHidden/>
          </w:rPr>
        </w:r>
        <w:r w:rsidR="00DE145A">
          <w:rPr>
            <w:noProof/>
            <w:webHidden/>
          </w:rPr>
          <w:fldChar w:fldCharType="separate"/>
        </w:r>
        <w:r w:rsidR="005E0AA5">
          <w:rPr>
            <w:noProof/>
            <w:webHidden/>
          </w:rPr>
          <w:t>11</w:t>
        </w:r>
        <w:r w:rsidR="00DE145A">
          <w:rPr>
            <w:noProof/>
            <w:webHidden/>
          </w:rPr>
          <w:fldChar w:fldCharType="end"/>
        </w:r>
      </w:hyperlink>
    </w:p>
    <w:p w14:paraId="794CBA05" w14:textId="4EBB1C0A"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4" w:history="1">
        <w:r w:rsidR="00DE145A" w:rsidRPr="0002528B">
          <w:rPr>
            <w:rStyle w:val="Hypertextovodkaz"/>
            <w:rFonts w:cs="Arial"/>
            <w:noProof/>
            <w14:scene3d>
              <w14:camera w14:prst="orthographicFront"/>
              <w14:lightRig w14:rig="threePt" w14:dir="t">
                <w14:rot w14:lat="0" w14:lon="0" w14:rev="0"/>
              </w14:lightRig>
            </w14:scene3d>
          </w:rPr>
          <w:t>5.2.2.</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Hodnocení výzkumných organizací</w:t>
        </w:r>
        <w:r w:rsidR="00DE145A">
          <w:rPr>
            <w:noProof/>
            <w:webHidden/>
          </w:rPr>
          <w:tab/>
        </w:r>
        <w:r w:rsidR="00DE145A">
          <w:rPr>
            <w:noProof/>
            <w:webHidden/>
          </w:rPr>
          <w:fldChar w:fldCharType="begin"/>
        </w:r>
        <w:r w:rsidR="00DE145A">
          <w:rPr>
            <w:noProof/>
            <w:webHidden/>
          </w:rPr>
          <w:instrText xml:space="preserve"> PAGEREF _Toc187160584 \h </w:instrText>
        </w:r>
        <w:r w:rsidR="00DE145A">
          <w:rPr>
            <w:noProof/>
            <w:webHidden/>
          </w:rPr>
        </w:r>
        <w:r w:rsidR="00DE145A">
          <w:rPr>
            <w:noProof/>
            <w:webHidden/>
          </w:rPr>
          <w:fldChar w:fldCharType="separate"/>
        </w:r>
        <w:r w:rsidR="005E0AA5">
          <w:rPr>
            <w:noProof/>
            <w:webHidden/>
          </w:rPr>
          <w:t>12</w:t>
        </w:r>
        <w:r w:rsidR="00DE145A">
          <w:rPr>
            <w:noProof/>
            <w:webHidden/>
          </w:rPr>
          <w:fldChar w:fldCharType="end"/>
        </w:r>
      </w:hyperlink>
    </w:p>
    <w:p w14:paraId="0F894B81" w14:textId="2FA82BB7"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5" w:history="1">
        <w:r w:rsidR="00DE145A" w:rsidRPr="0002528B">
          <w:rPr>
            <w:rStyle w:val="Hypertextovodkaz"/>
            <w:rFonts w:cs="Arial"/>
            <w:noProof/>
            <w14:scene3d>
              <w14:camera w14:prst="orthographicFront"/>
              <w14:lightRig w14:rig="threePt" w14:dir="t">
                <w14:rot w14:lat="0" w14:lon="0" w14:rev="0"/>
              </w14:lightRig>
            </w14:scene3d>
          </w:rPr>
          <w:t>5.2.3.</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Hodnocení výsledků ukončených programů výzkumu, experimentálního vývoje a inovací</w:t>
        </w:r>
        <w:r w:rsidR="00DE145A">
          <w:rPr>
            <w:noProof/>
            <w:webHidden/>
          </w:rPr>
          <w:tab/>
        </w:r>
        <w:r w:rsidR="00DE145A">
          <w:rPr>
            <w:noProof/>
            <w:webHidden/>
          </w:rPr>
          <w:fldChar w:fldCharType="begin"/>
        </w:r>
        <w:r w:rsidR="00DE145A">
          <w:rPr>
            <w:noProof/>
            <w:webHidden/>
          </w:rPr>
          <w:instrText xml:space="preserve"> PAGEREF _Toc187160585 \h </w:instrText>
        </w:r>
        <w:r w:rsidR="00DE145A">
          <w:rPr>
            <w:noProof/>
            <w:webHidden/>
          </w:rPr>
        </w:r>
        <w:r w:rsidR="00DE145A">
          <w:rPr>
            <w:noProof/>
            <w:webHidden/>
          </w:rPr>
          <w:fldChar w:fldCharType="separate"/>
        </w:r>
        <w:r w:rsidR="005E0AA5">
          <w:rPr>
            <w:noProof/>
            <w:webHidden/>
          </w:rPr>
          <w:t>13</w:t>
        </w:r>
        <w:r w:rsidR="00DE145A">
          <w:rPr>
            <w:noProof/>
            <w:webHidden/>
          </w:rPr>
          <w:fldChar w:fldCharType="end"/>
        </w:r>
      </w:hyperlink>
    </w:p>
    <w:p w14:paraId="212246BE" w14:textId="11706B4C"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6" w:history="1">
        <w:r w:rsidR="00DE145A" w:rsidRPr="0002528B">
          <w:rPr>
            <w:rStyle w:val="Hypertextovodkaz"/>
            <w:rFonts w:cs="Arial"/>
            <w:noProof/>
            <w14:scene3d>
              <w14:camera w14:prst="orthographicFront"/>
              <w14:lightRig w14:rig="threePt" w14:dir="t">
                <w14:rot w14:lat="0" w14:lon="0" w14:rev="0"/>
              </w14:lightRig>
            </w14:scene3d>
          </w:rPr>
          <w:t>5.2.4.</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Grantová agentura ČR a Technologická agentura ČR</w:t>
        </w:r>
        <w:r w:rsidR="00DE145A">
          <w:rPr>
            <w:noProof/>
            <w:webHidden/>
          </w:rPr>
          <w:tab/>
        </w:r>
        <w:r w:rsidR="00DE145A">
          <w:rPr>
            <w:noProof/>
            <w:webHidden/>
          </w:rPr>
          <w:fldChar w:fldCharType="begin"/>
        </w:r>
        <w:r w:rsidR="00DE145A">
          <w:rPr>
            <w:noProof/>
            <w:webHidden/>
          </w:rPr>
          <w:instrText xml:space="preserve"> PAGEREF _Toc187160586 \h </w:instrText>
        </w:r>
        <w:r w:rsidR="00DE145A">
          <w:rPr>
            <w:noProof/>
            <w:webHidden/>
          </w:rPr>
        </w:r>
        <w:r w:rsidR="00DE145A">
          <w:rPr>
            <w:noProof/>
            <w:webHidden/>
          </w:rPr>
          <w:fldChar w:fldCharType="separate"/>
        </w:r>
        <w:r w:rsidR="005E0AA5">
          <w:rPr>
            <w:noProof/>
            <w:webHidden/>
          </w:rPr>
          <w:t>14</w:t>
        </w:r>
        <w:r w:rsidR="00DE145A">
          <w:rPr>
            <w:noProof/>
            <w:webHidden/>
          </w:rPr>
          <w:fldChar w:fldCharType="end"/>
        </w:r>
      </w:hyperlink>
    </w:p>
    <w:p w14:paraId="3B00A750" w14:textId="10E7A059"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7" w:history="1">
        <w:r w:rsidR="00DE145A" w:rsidRPr="0002528B">
          <w:rPr>
            <w:rStyle w:val="Hypertextovodkaz"/>
            <w:rFonts w:cs="Arial"/>
            <w:noProof/>
            <w14:scene3d>
              <w14:camera w14:prst="orthographicFront"/>
              <w14:lightRig w14:rig="threePt" w14:dir="t">
                <w14:rot w14:lat="0" w14:lon="0" w14:rev="0"/>
              </w14:lightRig>
            </w14:scene3d>
          </w:rPr>
          <w:t>5.2.5.</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Analýza stavu výzkumu, vývoje a inovací v České republice a jejich srovnání se zahraničím</w:t>
        </w:r>
        <w:r w:rsidR="00DE145A">
          <w:rPr>
            <w:noProof/>
            <w:webHidden/>
          </w:rPr>
          <w:tab/>
        </w:r>
        <w:r w:rsidR="00DE145A">
          <w:rPr>
            <w:noProof/>
            <w:webHidden/>
          </w:rPr>
          <w:fldChar w:fldCharType="begin"/>
        </w:r>
        <w:r w:rsidR="00DE145A">
          <w:rPr>
            <w:noProof/>
            <w:webHidden/>
          </w:rPr>
          <w:instrText xml:space="preserve"> PAGEREF _Toc187160587 \h </w:instrText>
        </w:r>
        <w:r w:rsidR="00DE145A">
          <w:rPr>
            <w:noProof/>
            <w:webHidden/>
          </w:rPr>
        </w:r>
        <w:r w:rsidR="00DE145A">
          <w:rPr>
            <w:noProof/>
            <w:webHidden/>
          </w:rPr>
          <w:fldChar w:fldCharType="separate"/>
        </w:r>
        <w:r w:rsidR="005E0AA5">
          <w:rPr>
            <w:noProof/>
            <w:webHidden/>
          </w:rPr>
          <w:t>14</w:t>
        </w:r>
        <w:r w:rsidR="00DE145A">
          <w:rPr>
            <w:noProof/>
            <w:webHidden/>
          </w:rPr>
          <w:fldChar w:fldCharType="end"/>
        </w:r>
      </w:hyperlink>
    </w:p>
    <w:p w14:paraId="231F7C0F" w14:textId="4AC19D4B"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8" w:history="1">
        <w:r w:rsidR="00DE145A" w:rsidRPr="0002528B">
          <w:rPr>
            <w:rStyle w:val="Hypertextovodkaz"/>
            <w:rFonts w:cs="Arial"/>
            <w:noProof/>
            <w14:scene3d>
              <w14:camera w14:prst="orthographicFront"/>
              <w14:lightRig w14:rig="threePt" w14:dir="t">
                <w14:rot w14:lat="0" w14:lon="0" w14:rev="0"/>
              </w14:lightRig>
            </w14:scene3d>
          </w:rPr>
          <w:t>5.2.6.</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Informační systém výzkumu, vývoje a inovací</w:t>
        </w:r>
        <w:r w:rsidR="00DE145A">
          <w:rPr>
            <w:noProof/>
            <w:webHidden/>
          </w:rPr>
          <w:tab/>
        </w:r>
        <w:r w:rsidR="00DE145A">
          <w:rPr>
            <w:noProof/>
            <w:webHidden/>
          </w:rPr>
          <w:fldChar w:fldCharType="begin"/>
        </w:r>
        <w:r w:rsidR="00DE145A">
          <w:rPr>
            <w:noProof/>
            <w:webHidden/>
          </w:rPr>
          <w:instrText xml:space="preserve"> PAGEREF _Toc187160588 \h </w:instrText>
        </w:r>
        <w:r w:rsidR="00DE145A">
          <w:rPr>
            <w:noProof/>
            <w:webHidden/>
          </w:rPr>
        </w:r>
        <w:r w:rsidR="00DE145A">
          <w:rPr>
            <w:noProof/>
            <w:webHidden/>
          </w:rPr>
          <w:fldChar w:fldCharType="separate"/>
        </w:r>
        <w:r w:rsidR="005E0AA5">
          <w:rPr>
            <w:noProof/>
            <w:webHidden/>
          </w:rPr>
          <w:t>15</w:t>
        </w:r>
        <w:r w:rsidR="00DE145A">
          <w:rPr>
            <w:noProof/>
            <w:webHidden/>
          </w:rPr>
          <w:fldChar w:fldCharType="end"/>
        </w:r>
      </w:hyperlink>
    </w:p>
    <w:p w14:paraId="09E716AE" w14:textId="6AEEC454"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89" w:history="1">
        <w:r w:rsidR="00DE145A" w:rsidRPr="0002528B">
          <w:rPr>
            <w:rStyle w:val="Hypertextovodkaz"/>
            <w:rFonts w:cs="Arial"/>
            <w:noProof/>
            <w14:scene3d>
              <w14:camera w14:prst="orthographicFront"/>
              <w14:lightRig w14:rig="threePt" w14:dir="t">
                <w14:rot w14:lat="0" w14:lon="0" w14:rev="0"/>
              </w14:lightRig>
            </w14:scene3d>
          </w:rPr>
          <w:t>5.2.7.</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Zpracování stanovisek</w:t>
        </w:r>
        <w:r w:rsidR="00DE145A">
          <w:rPr>
            <w:noProof/>
            <w:webHidden/>
          </w:rPr>
          <w:tab/>
        </w:r>
        <w:r w:rsidR="00DE145A">
          <w:rPr>
            <w:noProof/>
            <w:webHidden/>
          </w:rPr>
          <w:fldChar w:fldCharType="begin"/>
        </w:r>
        <w:r w:rsidR="00DE145A">
          <w:rPr>
            <w:noProof/>
            <w:webHidden/>
          </w:rPr>
          <w:instrText xml:space="preserve"> PAGEREF _Toc187160589 \h </w:instrText>
        </w:r>
        <w:r w:rsidR="00DE145A">
          <w:rPr>
            <w:noProof/>
            <w:webHidden/>
          </w:rPr>
        </w:r>
        <w:r w:rsidR="00DE145A">
          <w:rPr>
            <w:noProof/>
            <w:webHidden/>
          </w:rPr>
          <w:fldChar w:fldCharType="separate"/>
        </w:r>
        <w:r w:rsidR="005E0AA5">
          <w:rPr>
            <w:noProof/>
            <w:webHidden/>
          </w:rPr>
          <w:t>15</w:t>
        </w:r>
        <w:r w:rsidR="00DE145A">
          <w:rPr>
            <w:noProof/>
            <w:webHidden/>
          </w:rPr>
          <w:fldChar w:fldCharType="end"/>
        </w:r>
      </w:hyperlink>
    </w:p>
    <w:p w14:paraId="015DD2C7" w14:textId="25034C5D"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90" w:history="1">
        <w:r w:rsidR="00DE145A" w:rsidRPr="0002528B">
          <w:rPr>
            <w:rStyle w:val="Hypertextovodkaz"/>
            <w:rFonts w:cs="Arial"/>
            <w:noProof/>
            <w14:scene3d>
              <w14:camera w14:prst="orthographicFront"/>
              <w14:lightRig w14:rig="threePt" w14:dir="t">
                <w14:rot w14:lat="0" w14:lon="0" w14:rev="0"/>
              </w14:lightRig>
            </w14:scene3d>
          </w:rPr>
          <w:t>5.2.8.</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Velké výzkumné infrastruktury</w:t>
        </w:r>
        <w:r w:rsidR="00DE145A">
          <w:rPr>
            <w:noProof/>
            <w:webHidden/>
          </w:rPr>
          <w:tab/>
        </w:r>
        <w:r w:rsidR="00DE145A">
          <w:rPr>
            <w:noProof/>
            <w:webHidden/>
          </w:rPr>
          <w:fldChar w:fldCharType="begin"/>
        </w:r>
        <w:r w:rsidR="00DE145A">
          <w:rPr>
            <w:noProof/>
            <w:webHidden/>
          </w:rPr>
          <w:instrText xml:space="preserve"> PAGEREF _Toc187160590 \h </w:instrText>
        </w:r>
        <w:r w:rsidR="00DE145A">
          <w:rPr>
            <w:noProof/>
            <w:webHidden/>
          </w:rPr>
        </w:r>
        <w:r w:rsidR="00DE145A">
          <w:rPr>
            <w:noProof/>
            <w:webHidden/>
          </w:rPr>
          <w:fldChar w:fldCharType="separate"/>
        </w:r>
        <w:r w:rsidR="005E0AA5">
          <w:rPr>
            <w:noProof/>
            <w:webHidden/>
          </w:rPr>
          <w:t>16</w:t>
        </w:r>
        <w:r w:rsidR="00DE145A">
          <w:rPr>
            <w:noProof/>
            <w:webHidden/>
          </w:rPr>
          <w:fldChar w:fldCharType="end"/>
        </w:r>
      </w:hyperlink>
    </w:p>
    <w:p w14:paraId="076BCD4D" w14:textId="271D7C3D" w:rsidR="00DE145A" w:rsidRDefault="001A4447" w:rsidP="005E0AA5">
      <w:pPr>
        <w:pStyle w:val="Obsah3"/>
        <w:tabs>
          <w:tab w:val="left" w:pos="721"/>
          <w:tab w:val="right" w:leader="dot" w:pos="9062"/>
        </w:tabs>
        <w:spacing w:line="276" w:lineRule="auto"/>
        <w:rPr>
          <w:rFonts w:eastAsiaTheme="minorEastAsia" w:cstheme="minorBidi"/>
          <w:smallCaps w:val="0"/>
          <w:noProof/>
          <w:kern w:val="2"/>
          <w:lang w:eastAsia="cs-CZ"/>
          <w14:ligatures w14:val="standardContextual"/>
        </w:rPr>
      </w:pPr>
      <w:hyperlink w:anchor="_Toc187160591" w:history="1">
        <w:r w:rsidR="00DE145A" w:rsidRPr="0002528B">
          <w:rPr>
            <w:rStyle w:val="Hypertextovodkaz"/>
            <w:rFonts w:cs="Arial"/>
            <w:noProof/>
            <w14:scene3d>
              <w14:camera w14:prst="orthographicFront"/>
              <w14:lightRig w14:rig="threePt" w14:dir="t">
                <w14:rot w14:lat="0" w14:lon="0" w14:rev="0"/>
              </w14:lightRig>
            </w14:scene3d>
          </w:rPr>
          <w:t>5.2.9.</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Činnost Rady v oblasti transferu znalostí a technologií</w:t>
        </w:r>
        <w:r w:rsidR="00DE145A">
          <w:rPr>
            <w:noProof/>
            <w:webHidden/>
          </w:rPr>
          <w:tab/>
        </w:r>
        <w:r w:rsidR="00DE145A">
          <w:rPr>
            <w:noProof/>
            <w:webHidden/>
          </w:rPr>
          <w:fldChar w:fldCharType="begin"/>
        </w:r>
        <w:r w:rsidR="00DE145A">
          <w:rPr>
            <w:noProof/>
            <w:webHidden/>
          </w:rPr>
          <w:instrText xml:space="preserve"> PAGEREF _Toc187160591 \h </w:instrText>
        </w:r>
        <w:r w:rsidR="00DE145A">
          <w:rPr>
            <w:noProof/>
            <w:webHidden/>
          </w:rPr>
        </w:r>
        <w:r w:rsidR="00DE145A">
          <w:rPr>
            <w:noProof/>
            <w:webHidden/>
          </w:rPr>
          <w:fldChar w:fldCharType="separate"/>
        </w:r>
        <w:r w:rsidR="005E0AA5">
          <w:rPr>
            <w:noProof/>
            <w:webHidden/>
          </w:rPr>
          <w:t>17</w:t>
        </w:r>
        <w:r w:rsidR="00DE145A">
          <w:rPr>
            <w:noProof/>
            <w:webHidden/>
          </w:rPr>
          <w:fldChar w:fldCharType="end"/>
        </w:r>
      </w:hyperlink>
    </w:p>
    <w:p w14:paraId="4DAFAE82" w14:textId="0CD4B992" w:rsidR="00DE145A" w:rsidRDefault="001A4447" w:rsidP="005E0AA5">
      <w:pPr>
        <w:pStyle w:val="Obsah3"/>
        <w:tabs>
          <w:tab w:val="left" w:pos="833"/>
          <w:tab w:val="right" w:leader="dot" w:pos="9062"/>
        </w:tabs>
        <w:spacing w:line="276" w:lineRule="auto"/>
        <w:rPr>
          <w:rFonts w:eastAsiaTheme="minorEastAsia" w:cstheme="minorBidi"/>
          <w:smallCaps w:val="0"/>
          <w:noProof/>
          <w:kern w:val="2"/>
          <w:lang w:eastAsia="cs-CZ"/>
          <w14:ligatures w14:val="standardContextual"/>
        </w:rPr>
      </w:pPr>
      <w:hyperlink w:anchor="_Toc187160592" w:history="1">
        <w:r w:rsidR="00DE145A" w:rsidRPr="0002528B">
          <w:rPr>
            <w:rStyle w:val="Hypertextovodkaz"/>
            <w:rFonts w:cs="Arial"/>
            <w:noProof/>
            <w14:scene3d>
              <w14:camera w14:prst="orthographicFront"/>
              <w14:lightRig w14:rig="threePt" w14:dir="t">
                <w14:rot w14:lat="0" w14:lon="0" w14:rev="0"/>
              </w14:lightRig>
            </w14:scene3d>
          </w:rPr>
          <w:t>5.2.10.</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Činnost Rady v oblasti lidé ve vědě</w:t>
        </w:r>
        <w:r w:rsidR="00DE145A">
          <w:rPr>
            <w:noProof/>
            <w:webHidden/>
          </w:rPr>
          <w:tab/>
        </w:r>
        <w:r w:rsidR="00DE145A">
          <w:rPr>
            <w:noProof/>
            <w:webHidden/>
          </w:rPr>
          <w:fldChar w:fldCharType="begin"/>
        </w:r>
        <w:r w:rsidR="00DE145A">
          <w:rPr>
            <w:noProof/>
            <w:webHidden/>
          </w:rPr>
          <w:instrText xml:space="preserve"> PAGEREF _Toc187160592 \h </w:instrText>
        </w:r>
        <w:r w:rsidR="00DE145A">
          <w:rPr>
            <w:noProof/>
            <w:webHidden/>
          </w:rPr>
        </w:r>
        <w:r w:rsidR="00DE145A">
          <w:rPr>
            <w:noProof/>
            <w:webHidden/>
          </w:rPr>
          <w:fldChar w:fldCharType="separate"/>
        </w:r>
        <w:r w:rsidR="005E0AA5">
          <w:rPr>
            <w:noProof/>
            <w:webHidden/>
          </w:rPr>
          <w:t>18</w:t>
        </w:r>
        <w:r w:rsidR="00DE145A">
          <w:rPr>
            <w:noProof/>
            <w:webHidden/>
          </w:rPr>
          <w:fldChar w:fldCharType="end"/>
        </w:r>
      </w:hyperlink>
    </w:p>
    <w:p w14:paraId="67C684A8" w14:textId="5E7111FA" w:rsidR="00DE145A" w:rsidRDefault="001A4447" w:rsidP="005E0AA5">
      <w:pPr>
        <w:pStyle w:val="Obsah3"/>
        <w:tabs>
          <w:tab w:val="left" w:pos="833"/>
          <w:tab w:val="right" w:leader="dot" w:pos="9062"/>
        </w:tabs>
        <w:spacing w:line="276" w:lineRule="auto"/>
        <w:rPr>
          <w:rFonts w:eastAsiaTheme="minorEastAsia" w:cstheme="minorBidi"/>
          <w:smallCaps w:val="0"/>
          <w:noProof/>
          <w:kern w:val="2"/>
          <w:lang w:eastAsia="cs-CZ"/>
          <w14:ligatures w14:val="standardContextual"/>
        </w:rPr>
      </w:pPr>
      <w:hyperlink w:anchor="_Toc187160593" w:history="1">
        <w:r w:rsidR="00DE145A" w:rsidRPr="0002528B">
          <w:rPr>
            <w:rStyle w:val="Hypertextovodkaz"/>
            <w:rFonts w:cs="Arial"/>
            <w:noProof/>
            <w14:scene3d>
              <w14:camera w14:prst="orthographicFront"/>
              <w14:lightRig w14:rig="threePt" w14:dir="t">
                <w14:rot w14:lat="0" w14:lon="0" w14:rev="0"/>
              </w14:lightRig>
            </w14:scene3d>
          </w:rPr>
          <w:t>5.2.11.</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Činnost Rady v legislativně-právní oblasti</w:t>
        </w:r>
        <w:r w:rsidR="00DE145A">
          <w:rPr>
            <w:noProof/>
            <w:webHidden/>
          </w:rPr>
          <w:tab/>
        </w:r>
        <w:r w:rsidR="00DE145A">
          <w:rPr>
            <w:noProof/>
            <w:webHidden/>
          </w:rPr>
          <w:fldChar w:fldCharType="begin"/>
        </w:r>
        <w:r w:rsidR="00DE145A">
          <w:rPr>
            <w:noProof/>
            <w:webHidden/>
          </w:rPr>
          <w:instrText xml:space="preserve"> PAGEREF _Toc187160593 \h </w:instrText>
        </w:r>
        <w:r w:rsidR="00DE145A">
          <w:rPr>
            <w:noProof/>
            <w:webHidden/>
          </w:rPr>
        </w:r>
        <w:r w:rsidR="00DE145A">
          <w:rPr>
            <w:noProof/>
            <w:webHidden/>
          </w:rPr>
          <w:fldChar w:fldCharType="separate"/>
        </w:r>
        <w:r w:rsidR="005E0AA5">
          <w:rPr>
            <w:noProof/>
            <w:webHidden/>
          </w:rPr>
          <w:t>18</w:t>
        </w:r>
        <w:r w:rsidR="00DE145A">
          <w:rPr>
            <w:noProof/>
            <w:webHidden/>
          </w:rPr>
          <w:fldChar w:fldCharType="end"/>
        </w:r>
      </w:hyperlink>
    </w:p>
    <w:p w14:paraId="45DC17DE" w14:textId="4DB4A8DF" w:rsidR="00DE145A" w:rsidRDefault="001A4447" w:rsidP="005E0AA5">
      <w:pPr>
        <w:pStyle w:val="Obsah3"/>
        <w:tabs>
          <w:tab w:val="left" w:pos="833"/>
          <w:tab w:val="right" w:leader="dot" w:pos="9062"/>
        </w:tabs>
        <w:spacing w:line="276" w:lineRule="auto"/>
        <w:rPr>
          <w:rFonts w:eastAsiaTheme="minorEastAsia" w:cstheme="minorBidi"/>
          <w:smallCaps w:val="0"/>
          <w:noProof/>
          <w:kern w:val="2"/>
          <w:lang w:eastAsia="cs-CZ"/>
          <w14:ligatures w14:val="standardContextual"/>
        </w:rPr>
      </w:pPr>
      <w:hyperlink w:anchor="_Toc187160594" w:history="1">
        <w:r w:rsidR="00DE145A" w:rsidRPr="0002528B">
          <w:rPr>
            <w:rStyle w:val="Hypertextovodkaz"/>
            <w:rFonts w:cs="Arial"/>
            <w:noProof/>
            <w14:scene3d>
              <w14:camera w14:prst="orthographicFront"/>
              <w14:lightRig w14:rig="threePt" w14:dir="t">
                <w14:rot w14:lat="0" w14:lon="0" w14:rev="0"/>
              </w14:lightRig>
            </w14:scene3d>
          </w:rPr>
          <w:t>5.2.12.</w:t>
        </w:r>
        <w:r w:rsidR="00DE145A">
          <w:rPr>
            <w:rFonts w:eastAsiaTheme="minorEastAsia" w:cstheme="minorBidi"/>
            <w:smallCaps w:val="0"/>
            <w:noProof/>
            <w:kern w:val="2"/>
            <w:lang w:eastAsia="cs-CZ"/>
            <w14:ligatures w14:val="standardContextual"/>
          </w:rPr>
          <w:tab/>
        </w:r>
        <w:r w:rsidR="00DE145A" w:rsidRPr="0002528B">
          <w:rPr>
            <w:rStyle w:val="Hypertextovodkaz"/>
            <w:rFonts w:cs="Arial"/>
            <w:noProof/>
          </w:rPr>
          <w:t>Činnost Rady v oblasti daňových odpočtů</w:t>
        </w:r>
        <w:r w:rsidR="00DE145A">
          <w:rPr>
            <w:noProof/>
            <w:webHidden/>
          </w:rPr>
          <w:tab/>
        </w:r>
        <w:r w:rsidR="00DE145A">
          <w:rPr>
            <w:noProof/>
            <w:webHidden/>
          </w:rPr>
          <w:fldChar w:fldCharType="begin"/>
        </w:r>
        <w:r w:rsidR="00DE145A">
          <w:rPr>
            <w:noProof/>
            <w:webHidden/>
          </w:rPr>
          <w:instrText xml:space="preserve"> PAGEREF _Toc187160594 \h </w:instrText>
        </w:r>
        <w:r w:rsidR="00DE145A">
          <w:rPr>
            <w:noProof/>
            <w:webHidden/>
          </w:rPr>
        </w:r>
        <w:r w:rsidR="00DE145A">
          <w:rPr>
            <w:noProof/>
            <w:webHidden/>
          </w:rPr>
          <w:fldChar w:fldCharType="separate"/>
        </w:r>
        <w:r w:rsidR="005E0AA5">
          <w:rPr>
            <w:noProof/>
            <w:webHidden/>
          </w:rPr>
          <w:t>20</w:t>
        </w:r>
        <w:r w:rsidR="00DE145A">
          <w:rPr>
            <w:noProof/>
            <w:webHidden/>
          </w:rPr>
          <w:fldChar w:fldCharType="end"/>
        </w:r>
      </w:hyperlink>
    </w:p>
    <w:p w14:paraId="278C7CA3" w14:textId="35558B7D"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595" w:history="1">
        <w:r w:rsidR="00DE145A" w:rsidRPr="0002528B">
          <w:rPr>
            <w:rStyle w:val="Hypertextovodkaz"/>
            <w:noProof/>
          </w:rPr>
          <w:t>6.</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Výstupy</w:t>
        </w:r>
        <w:r w:rsidR="00DE145A">
          <w:rPr>
            <w:noProof/>
            <w:webHidden/>
          </w:rPr>
          <w:tab/>
        </w:r>
        <w:r w:rsidR="00DE145A">
          <w:rPr>
            <w:noProof/>
            <w:webHidden/>
          </w:rPr>
          <w:fldChar w:fldCharType="begin"/>
        </w:r>
        <w:r w:rsidR="00DE145A">
          <w:rPr>
            <w:noProof/>
            <w:webHidden/>
          </w:rPr>
          <w:instrText xml:space="preserve"> PAGEREF _Toc187160595 \h </w:instrText>
        </w:r>
        <w:r w:rsidR="00DE145A">
          <w:rPr>
            <w:noProof/>
            <w:webHidden/>
          </w:rPr>
        </w:r>
        <w:r w:rsidR="00DE145A">
          <w:rPr>
            <w:noProof/>
            <w:webHidden/>
          </w:rPr>
          <w:fldChar w:fldCharType="separate"/>
        </w:r>
        <w:r w:rsidR="005E0AA5">
          <w:rPr>
            <w:noProof/>
            <w:webHidden/>
          </w:rPr>
          <w:t>21</w:t>
        </w:r>
        <w:r w:rsidR="00DE145A">
          <w:rPr>
            <w:noProof/>
            <w:webHidden/>
          </w:rPr>
          <w:fldChar w:fldCharType="end"/>
        </w:r>
      </w:hyperlink>
    </w:p>
    <w:p w14:paraId="53963CA6" w14:textId="2D4CC943"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96" w:history="1">
        <w:r w:rsidR="00DE145A" w:rsidRPr="0002528B">
          <w:rPr>
            <w:rStyle w:val="Hypertextovodkaz"/>
            <w:rFonts w:cs="Arial"/>
            <w:noProof/>
          </w:rPr>
          <w:t>6.1.</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Nelegislativní materiály předložené vládě</w:t>
        </w:r>
        <w:r w:rsidR="00DE145A">
          <w:rPr>
            <w:noProof/>
            <w:webHidden/>
          </w:rPr>
          <w:tab/>
        </w:r>
        <w:r w:rsidR="00DE145A">
          <w:rPr>
            <w:noProof/>
            <w:webHidden/>
          </w:rPr>
          <w:fldChar w:fldCharType="begin"/>
        </w:r>
        <w:r w:rsidR="00DE145A">
          <w:rPr>
            <w:noProof/>
            <w:webHidden/>
          </w:rPr>
          <w:instrText xml:space="preserve"> PAGEREF _Toc187160596 \h </w:instrText>
        </w:r>
        <w:r w:rsidR="00DE145A">
          <w:rPr>
            <w:noProof/>
            <w:webHidden/>
          </w:rPr>
        </w:r>
        <w:r w:rsidR="00DE145A">
          <w:rPr>
            <w:noProof/>
            <w:webHidden/>
          </w:rPr>
          <w:fldChar w:fldCharType="separate"/>
        </w:r>
        <w:r w:rsidR="005E0AA5">
          <w:rPr>
            <w:noProof/>
            <w:webHidden/>
          </w:rPr>
          <w:t>21</w:t>
        </w:r>
        <w:r w:rsidR="00DE145A">
          <w:rPr>
            <w:noProof/>
            <w:webHidden/>
          </w:rPr>
          <w:fldChar w:fldCharType="end"/>
        </w:r>
      </w:hyperlink>
    </w:p>
    <w:p w14:paraId="45A1986D" w14:textId="65A7B1A3"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97" w:history="1">
        <w:r w:rsidR="00DE145A" w:rsidRPr="0002528B">
          <w:rPr>
            <w:rStyle w:val="Hypertextovodkaz"/>
            <w:rFonts w:cs="Arial"/>
            <w:noProof/>
          </w:rPr>
          <w:t>6.2.</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Pořádané akce</w:t>
        </w:r>
        <w:r w:rsidR="00DE145A">
          <w:rPr>
            <w:noProof/>
            <w:webHidden/>
          </w:rPr>
          <w:tab/>
        </w:r>
        <w:r w:rsidR="00DE145A">
          <w:rPr>
            <w:noProof/>
            <w:webHidden/>
          </w:rPr>
          <w:fldChar w:fldCharType="begin"/>
        </w:r>
        <w:r w:rsidR="00DE145A">
          <w:rPr>
            <w:noProof/>
            <w:webHidden/>
          </w:rPr>
          <w:instrText xml:space="preserve"> PAGEREF _Toc187160597 \h </w:instrText>
        </w:r>
        <w:r w:rsidR="00DE145A">
          <w:rPr>
            <w:noProof/>
            <w:webHidden/>
          </w:rPr>
        </w:r>
        <w:r w:rsidR="00DE145A">
          <w:rPr>
            <w:noProof/>
            <w:webHidden/>
          </w:rPr>
          <w:fldChar w:fldCharType="separate"/>
        </w:r>
        <w:r w:rsidR="005E0AA5">
          <w:rPr>
            <w:noProof/>
            <w:webHidden/>
          </w:rPr>
          <w:t>23</w:t>
        </w:r>
        <w:r w:rsidR="00DE145A">
          <w:rPr>
            <w:noProof/>
            <w:webHidden/>
          </w:rPr>
          <w:fldChar w:fldCharType="end"/>
        </w:r>
      </w:hyperlink>
    </w:p>
    <w:p w14:paraId="63616B8E" w14:textId="441ADD31"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598" w:history="1">
        <w:r w:rsidR="00DE145A" w:rsidRPr="0002528B">
          <w:rPr>
            <w:rStyle w:val="Hypertextovodkaz"/>
            <w:rFonts w:cs="Arial"/>
            <w:noProof/>
          </w:rPr>
          <w:t>6.3.</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Public relations, publicita a komunikace vědy, výzkumu a inovací</w:t>
        </w:r>
        <w:r w:rsidR="00DE145A">
          <w:rPr>
            <w:noProof/>
            <w:webHidden/>
          </w:rPr>
          <w:tab/>
        </w:r>
        <w:r w:rsidR="00DE145A">
          <w:rPr>
            <w:noProof/>
            <w:webHidden/>
          </w:rPr>
          <w:fldChar w:fldCharType="begin"/>
        </w:r>
        <w:r w:rsidR="00DE145A">
          <w:rPr>
            <w:noProof/>
            <w:webHidden/>
          </w:rPr>
          <w:instrText xml:space="preserve"> PAGEREF _Toc187160598 \h </w:instrText>
        </w:r>
        <w:r w:rsidR="00DE145A">
          <w:rPr>
            <w:noProof/>
            <w:webHidden/>
          </w:rPr>
        </w:r>
        <w:r w:rsidR="00DE145A">
          <w:rPr>
            <w:noProof/>
            <w:webHidden/>
          </w:rPr>
          <w:fldChar w:fldCharType="separate"/>
        </w:r>
        <w:r w:rsidR="005E0AA5">
          <w:rPr>
            <w:noProof/>
            <w:webHidden/>
          </w:rPr>
          <w:t>25</w:t>
        </w:r>
        <w:r w:rsidR="00DE145A">
          <w:rPr>
            <w:noProof/>
            <w:webHidden/>
          </w:rPr>
          <w:fldChar w:fldCharType="end"/>
        </w:r>
      </w:hyperlink>
    </w:p>
    <w:p w14:paraId="2B681E3F" w14:textId="723DCE95"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599" w:history="1">
        <w:r w:rsidR="00DE145A" w:rsidRPr="0002528B">
          <w:rPr>
            <w:rStyle w:val="Hypertextovodkaz"/>
            <w:noProof/>
          </w:rPr>
          <w:t>7.</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Rozdělení dotací</w:t>
        </w:r>
        <w:r w:rsidR="00DE145A">
          <w:rPr>
            <w:noProof/>
            <w:webHidden/>
          </w:rPr>
          <w:tab/>
        </w:r>
        <w:r w:rsidR="00DE145A">
          <w:rPr>
            <w:noProof/>
            <w:webHidden/>
          </w:rPr>
          <w:fldChar w:fldCharType="begin"/>
        </w:r>
        <w:r w:rsidR="00DE145A">
          <w:rPr>
            <w:noProof/>
            <w:webHidden/>
          </w:rPr>
          <w:instrText xml:space="preserve"> PAGEREF _Toc187160599 \h </w:instrText>
        </w:r>
        <w:r w:rsidR="00DE145A">
          <w:rPr>
            <w:noProof/>
            <w:webHidden/>
          </w:rPr>
        </w:r>
        <w:r w:rsidR="00DE145A">
          <w:rPr>
            <w:noProof/>
            <w:webHidden/>
          </w:rPr>
          <w:fldChar w:fldCharType="separate"/>
        </w:r>
        <w:r w:rsidR="005E0AA5">
          <w:rPr>
            <w:noProof/>
            <w:webHidden/>
          </w:rPr>
          <w:t>27</w:t>
        </w:r>
        <w:r w:rsidR="00DE145A">
          <w:rPr>
            <w:noProof/>
            <w:webHidden/>
          </w:rPr>
          <w:fldChar w:fldCharType="end"/>
        </w:r>
      </w:hyperlink>
    </w:p>
    <w:p w14:paraId="545D33CC" w14:textId="1A424C35"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600" w:history="1">
        <w:r w:rsidR="00DE145A" w:rsidRPr="0002528B">
          <w:rPr>
            <w:rStyle w:val="Hypertextovodkaz"/>
            <w:noProof/>
          </w:rPr>
          <w:t>8.</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Zahraniční spolupráce a zahraniční aktivity</w:t>
        </w:r>
        <w:r w:rsidR="00DE145A">
          <w:rPr>
            <w:noProof/>
            <w:webHidden/>
          </w:rPr>
          <w:tab/>
        </w:r>
        <w:r w:rsidR="00DE145A">
          <w:rPr>
            <w:noProof/>
            <w:webHidden/>
          </w:rPr>
          <w:fldChar w:fldCharType="begin"/>
        </w:r>
        <w:r w:rsidR="00DE145A">
          <w:rPr>
            <w:noProof/>
            <w:webHidden/>
          </w:rPr>
          <w:instrText xml:space="preserve"> PAGEREF _Toc187160600 \h </w:instrText>
        </w:r>
        <w:r w:rsidR="00DE145A">
          <w:rPr>
            <w:noProof/>
            <w:webHidden/>
          </w:rPr>
        </w:r>
        <w:r w:rsidR="00DE145A">
          <w:rPr>
            <w:noProof/>
            <w:webHidden/>
          </w:rPr>
          <w:fldChar w:fldCharType="separate"/>
        </w:r>
        <w:r w:rsidR="005E0AA5">
          <w:rPr>
            <w:noProof/>
            <w:webHidden/>
          </w:rPr>
          <w:t>28</w:t>
        </w:r>
        <w:r w:rsidR="00DE145A">
          <w:rPr>
            <w:noProof/>
            <w:webHidden/>
          </w:rPr>
          <w:fldChar w:fldCharType="end"/>
        </w:r>
      </w:hyperlink>
    </w:p>
    <w:p w14:paraId="1698FBF1" w14:textId="575BFA6B"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601" w:history="1">
        <w:r w:rsidR="00DE145A" w:rsidRPr="0002528B">
          <w:rPr>
            <w:rStyle w:val="Hypertextovodkaz"/>
            <w:rFonts w:cs="Arial"/>
            <w:noProof/>
          </w:rPr>
          <w:t>8.1.</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Vědecká diplomacie</w:t>
        </w:r>
        <w:r w:rsidR="00DE145A">
          <w:rPr>
            <w:noProof/>
            <w:webHidden/>
          </w:rPr>
          <w:tab/>
        </w:r>
        <w:r w:rsidR="00DE145A">
          <w:rPr>
            <w:noProof/>
            <w:webHidden/>
          </w:rPr>
          <w:fldChar w:fldCharType="begin"/>
        </w:r>
        <w:r w:rsidR="00DE145A">
          <w:rPr>
            <w:noProof/>
            <w:webHidden/>
          </w:rPr>
          <w:instrText xml:space="preserve"> PAGEREF _Toc187160601 \h </w:instrText>
        </w:r>
        <w:r w:rsidR="00DE145A">
          <w:rPr>
            <w:noProof/>
            <w:webHidden/>
          </w:rPr>
        </w:r>
        <w:r w:rsidR="00DE145A">
          <w:rPr>
            <w:noProof/>
            <w:webHidden/>
          </w:rPr>
          <w:fldChar w:fldCharType="separate"/>
        </w:r>
        <w:r w:rsidR="005E0AA5">
          <w:rPr>
            <w:noProof/>
            <w:webHidden/>
          </w:rPr>
          <w:t>28</w:t>
        </w:r>
        <w:r w:rsidR="00DE145A">
          <w:rPr>
            <w:noProof/>
            <w:webHidden/>
          </w:rPr>
          <w:fldChar w:fldCharType="end"/>
        </w:r>
      </w:hyperlink>
    </w:p>
    <w:p w14:paraId="0606166F" w14:textId="0339CA49"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602" w:history="1">
        <w:r w:rsidR="00DE145A" w:rsidRPr="0002528B">
          <w:rPr>
            <w:rStyle w:val="Hypertextovodkaz"/>
            <w:rFonts w:cs="Arial"/>
            <w:noProof/>
          </w:rPr>
          <w:t>8.2.</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Mezinárodní spolupráce a setkání</w:t>
        </w:r>
        <w:r w:rsidR="00DE145A">
          <w:rPr>
            <w:noProof/>
            <w:webHidden/>
          </w:rPr>
          <w:tab/>
        </w:r>
        <w:r w:rsidR="00DE145A">
          <w:rPr>
            <w:noProof/>
            <w:webHidden/>
          </w:rPr>
          <w:fldChar w:fldCharType="begin"/>
        </w:r>
        <w:r w:rsidR="00DE145A">
          <w:rPr>
            <w:noProof/>
            <w:webHidden/>
          </w:rPr>
          <w:instrText xml:space="preserve"> PAGEREF _Toc187160602 \h </w:instrText>
        </w:r>
        <w:r w:rsidR="00DE145A">
          <w:rPr>
            <w:noProof/>
            <w:webHidden/>
          </w:rPr>
        </w:r>
        <w:r w:rsidR="00DE145A">
          <w:rPr>
            <w:noProof/>
            <w:webHidden/>
          </w:rPr>
          <w:fldChar w:fldCharType="separate"/>
        </w:r>
        <w:r w:rsidR="005E0AA5">
          <w:rPr>
            <w:noProof/>
            <w:webHidden/>
          </w:rPr>
          <w:t>28</w:t>
        </w:r>
        <w:r w:rsidR="00DE145A">
          <w:rPr>
            <w:noProof/>
            <w:webHidden/>
          </w:rPr>
          <w:fldChar w:fldCharType="end"/>
        </w:r>
      </w:hyperlink>
    </w:p>
    <w:p w14:paraId="3297578C" w14:textId="76558CFA" w:rsidR="00DE145A" w:rsidRDefault="001A4447" w:rsidP="005E0AA5">
      <w:pPr>
        <w:pStyle w:val="Obsah2"/>
        <w:tabs>
          <w:tab w:val="left" w:pos="561"/>
          <w:tab w:val="right" w:leader="dot" w:pos="9062"/>
        </w:tabs>
        <w:spacing w:line="276" w:lineRule="auto"/>
        <w:rPr>
          <w:rFonts w:eastAsiaTheme="minorEastAsia" w:cstheme="minorBidi"/>
          <w:b w:val="0"/>
          <w:bCs w:val="0"/>
          <w:smallCaps w:val="0"/>
          <w:noProof/>
          <w:kern w:val="2"/>
          <w:lang w:eastAsia="cs-CZ"/>
          <w14:ligatures w14:val="standardContextual"/>
        </w:rPr>
      </w:pPr>
      <w:hyperlink w:anchor="_Toc187160603" w:history="1">
        <w:r w:rsidR="00DE145A" w:rsidRPr="0002528B">
          <w:rPr>
            <w:rStyle w:val="Hypertextovodkaz"/>
            <w:rFonts w:cs="Arial"/>
            <w:noProof/>
          </w:rPr>
          <w:t>8.3.</w:t>
        </w:r>
        <w:r w:rsidR="00DE145A">
          <w:rPr>
            <w:rFonts w:eastAsiaTheme="minorEastAsia" w:cstheme="minorBidi"/>
            <w:b w:val="0"/>
            <w:bCs w:val="0"/>
            <w:smallCaps w:val="0"/>
            <w:noProof/>
            <w:kern w:val="2"/>
            <w:lang w:eastAsia="cs-CZ"/>
            <w14:ligatures w14:val="standardContextual"/>
          </w:rPr>
          <w:tab/>
        </w:r>
        <w:r w:rsidR="00DE145A" w:rsidRPr="0002528B">
          <w:rPr>
            <w:rStyle w:val="Hypertextovodkaz"/>
            <w:rFonts w:cs="Arial"/>
            <w:noProof/>
          </w:rPr>
          <w:t>Společné jednání Rady a Mezinárodního poradního orgánu Rady</w:t>
        </w:r>
        <w:r w:rsidR="00DE145A">
          <w:rPr>
            <w:noProof/>
            <w:webHidden/>
          </w:rPr>
          <w:tab/>
        </w:r>
        <w:r w:rsidR="00DE145A">
          <w:rPr>
            <w:noProof/>
            <w:webHidden/>
          </w:rPr>
          <w:fldChar w:fldCharType="begin"/>
        </w:r>
        <w:r w:rsidR="00DE145A">
          <w:rPr>
            <w:noProof/>
            <w:webHidden/>
          </w:rPr>
          <w:instrText xml:space="preserve"> PAGEREF _Toc187160603 \h </w:instrText>
        </w:r>
        <w:r w:rsidR="00DE145A">
          <w:rPr>
            <w:noProof/>
            <w:webHidden/>
          </w:rPr>
        </w:r>
        <w:r w:rsidR="00DE145A">
          <w:rPr>
            <w:noProof/>
            <w:webHidden/>
          </w:rPr>
          <w:fldChar w:fldCharType="separate"/>
        </w:r>
        <w:r w:rsidR="005E0AA5">
          <w:rPr>
            <w:noProof/>
            <w:webHidden/>
          </w:rPr>
          <w:t>28</w:t>
        </w:r>
        <w:r w:rsidR="00DE145A">
          <w:rPr>
            <w:noProof/>
            <w:webHidden/>
          </w:rPr>
          <w:fldChar w:fldCharType="end"/>
        </w:r>
      </w:hyperlink>
    </w:p>
    <w:p w14:paraId="73066AAD" w14:textId="5F1E7D39" w:rsidR="00DE145A" w:rsidRDefault="001A4447" w:rsidP="005E0AA5">
      <w:pPr>
        <w:pStyle w:val="Obsah1"/>
        <w:tabs>
          <w:tab w:val="left" w:pos="390"/>
        </w:tabs>
        <w:spacing w:line="276" w:lineRule="auto"/>
        <w:rPr>
          <w:rFonts w:eastAsiaTheme="minorEastAsia" w:cstheme="minorBidi"/>
          <w:b w:val="0"/>
          <w:bCs w:val="0"/>
          <w:caps w:val="0"/>
          <w:noProof/>
          <w:kern w:val="2"/>
          <w:u w:val="none"/>
          <w:lang w:eastAsia="cs-CZ"/>
          <w14:ligatures w14:val="standardContextual"/>
        </w:rPr>
      </w:pPr>
      <w:hyperlink w:anchor="_Toc187160604" w:history="1">
        <w:r w:rsidR="00DE145A" w:rsidRPr="0002528B">
          <w:rPr>
            <w:rStyle w:val="Hypertextovodkaz"/>
            <w:noProof/>
          </w:rPr>
          <w:t>9.</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Výdaje v roce 2024</w:t>
        </w:r>
        <w:r w:rsidR="00DE145A">
          <w:rPr>
            <w:noProof/>
            <w:webHidden/>
          </w:rPr>
          <w:tab/>
        </w:r>
        <w:r w:rsidR="00DE145A">
          <w:rPr>
            <w:noProof/>
            <w:webHidden/>
          </w:rPr>
          <w:fldChar w:fldCharType="begin"/>
        </w:r>
        <w:r w:rsidR="00DE145A">
          <w:rPr>
            <w:noProof/>
            <w:webHidden/>
          </w:rPr>
          <w:instrText xml:space="preserve"> PAGEREF _Toc187160604 \h </w:instrText>
        </w:r>
        <w:r w:rsidR="00DE145A">
          <w:rPr>
            <w:noProof/>
            <w:webHidden/>
          </w:rPr>
        </w:r>
        <w:r w:rsidR="00DE145A">
          <w:rPr>
            <w:noProof/>
            <w:webHidden/>
          </w:rPr>
          <w:fldChar w:fldCharType="separate"/>
        </w:r>
        <w:r w:rsidR="005E0AA5">
          <w:rPr>
            <w:noProof/>
            <w:webHidden/>
          </w:rPr>
          <w:t>29</w:t>
        </w:r>
        <w:r w:rsidR="00DE145A">
          <w:rPr>
            <w:noProof/>
            <w:webHidden/>
          </w:rPr>
          <w:fldChar w:fldCharType="end"/>
        </w:r>
      </w:hyperlink>
    </w:p>
    <w:p w14:paraId="5837605D" w14:textId="57A967BB" w:rsidR="00DE145A" w:rsidRDefault="001A4447" w:rsidP="005E0AA5">
      <w:pPr>
        <w:pStyle w:val="Obsah1"/>
        <w:tabs>
          <w:tab w:val="left" w:pos="502"/>
        </w:tabs>
        <w:spacing w:line="276" w:lineRule="auto"/>
        <w:rPr>
          <w:rFonts w:eastAsiaTheme="minorEastAsia" w:cstheme="minorBidi"/>
          <w:b w:val="0"/>
          <w:bCs w:val="0"/>
          <w:caps w:val="0"/>
          <w:noProof/>
          <w:kern w:val="2"/>
          <w:u w:val="none"/>
          <w:lang w:eastAsia="cs-CZ"/>
          <w14:ligatures w14:val="standardContextual"/>
        </w:rPr>
      </w:pPr>
      <w:hyperlink w:anchor="_Toc187160605" w:history="1">
        <w:r w:rsidR="00DE145A" w:rsidRPr="0002528B">
          <w:rPr>
            <w:rStyle w:val="Hypertextovodkaz"/>
            <w:noProof/>
          </w:rPr>
          <w:t>10.</w:t>
        </w:r>
        <w:r w:rsidR="00DE145A">
          <w:rPr>
            <w:rFonts w:eastAsiaTheme="minorEastAsia" w:cstheme="minorBidi"/>
            <w:b w:val="0"/>
            <w:bCs w:val="0"/>
            <w:caps w:val="0"/>
            <w:noProof/>
            <w:kern w:val="2"/>
            <w:u w:val="none"/>
            <w:lang w:eastAsia="cs-CZ"/>
            <w14:ligatures w14:val="standardContextual"/>
          </w:rPr>
          <w:tab/>
        </w:r>
        <w:r w:rsidR="00DE145A" w:rsidRPr="0002528B">
          <w:rPr>
            <w:rStyle w:val="Hypertextovodkaz"/>
            <w:noProof/>
          </w:rPr>
          <w:t>Plán činnosti a rozpočet na rok 2025</w:t>
        </w:r>
        <w:r w:rsidR="00DE145A">
          <w:rPr>
            <w:noProof/>
            <w:webHidden/>
          </w:rPr>
          <w:tab/>
        </w:r>
        <w:r w:rsidR="00DE145A">
          <w:rPr>
            <w:noProof/>
            <w:webHidden/>
          </w:rPr>
          <w:fldChar w:fldCharType="begin"/>
        </w:r>
        <w:r w:rsidR="00DE145A">
          <w:rPr>
            <w:noProof/>
            <w:webHidden/>
          </w:rPr>
          <w:instrText xml:space="preserve"> PAGEREF _Toc187160605 \h </w:instrText>
        </w:r>
        <w:r w:rsidR="00DE145A">
          <w:rPr>
            <w:noProof/>
            <w:webHidden/>
          </w:rPr>
        </w:r>
        <w:r w:rsidR="00DE145A">
          <w:rPr>
            <w:noProof/>
            <w:webHidden/>
          </w:rPr>
          <w:fldChar w:fldCharType="separate"/>
        </w:r>
        <w:r w:rsidR="005E0AA5">
          <w:rPr>
            <w:noProof/>
            <w:webHidden/>
          </w:rPr>
          <w:t>31</w:t>
        </w:r>
        <w:r w:rsidR="00DE145A">
          <w:rPr>
            <w:noProof/>
            <w:webHidden/>
          </w:rPr>
          <w:fldChar w:fldCharType="end"/>
        </w:r>
      </w:hyperlink>
    </w:p>
    <w:p w14:paraId="7304F89E" w14:textId="5F78B0D1" w:rsidR="41E43D16" w:rsidRPr="005A7153" w:rsidRDefault="41E43D16" w:rsidP="008F277E">
      <w:pPr>
        <w:pStyle w:val="Obsah1"/>
        <w:spacing w:line="276" w:lineRule="auto"/>
        <w:rPr>
          <w:rFonts w:ascii="Arial" w:hAnsi="Arial" w:cs="Arial"/>
          <w:color w:val="000000" w:themeColor="text1"/>
        </w:rPr>
      </w:pPr>
      <w:r w:rsidRPr="00AD722A">
        <w:rPr>
          <w:rFonts w:ascii="Arial" w:hAnsi="Arial" w:cs="Arial"/>
          <w:color w:val="000000" w:themeColor="text1"/>
        </w:rPr>
        <w:fldChar w:fldCharType="end"/>
      </w:r>
    </w:p>
    <w:p w14:paraId="5DEA7D6A" w14:textId="1341798E" w:rsidR="00301937" w:rsidRPr="005A7153" w:rsidRDefault="00301937" w:rsidP="008F277E">
      <w:pPr>
        <w:pStyle w:val="Obsah1"/>
        <w:spacing w:line="276" w:lineRule="auto"/>
        <w:rPr>
          <w:rFonts w:ascii="Arial" w:hAnsi="Arial" w:cs="Arial"/>
          <w:color w:val="000000" w:themeColor="text1"/>
        </w:rPr>
      </w:pPr>
    </w:p>
    <w:p w14:paraId="40467F69" w14:textId="3A252AFA" w:rsidR="009B29F0" w:rsidRPr="00914CE0" w:rsidRDefault="009B29F0" w:rsidP="008F277E">
      <w:pPr>
        <w:spacing w:line="276" w:lineRule="auto"/>
        <w:rPr>
          <w:color w:val="000000" w:themeColor="text1"/>
        </w:rPr>
      </w:pPr>
    </w:p>
    <w:p w14:paraId="3EEE86BF" w14:textId="680F7654" w:rsidR="009B29F0" w:rsidRPr="00914CE0" w:rsidRDefault="009B29F0" w:rsidP="008F277E">
      <w:pPr>
        <w:spacing w:line="276" w:lineRule="auto"/>
        <w:rPr>
          <w:color w:val="000000" w:themeColor="text1"/>
        </w:rPr>
      </w:pPr>
    </w:p>
    <w:p w14:paraId="343B5134" w14:textId="44CB0BB2" w:rsidR="009B29F0" w:rsidRPr="00914CE0" w:rsidRDefault="009B29F0" w:rsidP="008F277E">
      <w:pPr>
        <w:spacing w:line="276" w:lineRule="auto"/>
        <w:rPr>
          <w:color w:val="000000" w:themeColor="text1"/>
        </w:rPr>
      </w:pPr>
    </w:p>
    <w:p w14:paraId="3C8C9563" w14:textId="222F5F90" w:rsidR="009B29F0" w:rsidRPr="00914CE0" w:rsidRDefault="009B29F0" w:rsidP="008F277E">
      <w:pPr>
        <w:spacing w:line="276" w:lineRule="auto"/>
        <w:rPr>
          <w:color w:val="000000" w:themeColor="text1"/>
        </w:rPr>
      </w:pPr>
    </w:p>
    <w:p w14:paraId="0E71D9C7" w14:textId="3CE1262C" w:rsidR="009B29F0" w:rsidRPr="00914CE0" w:rsidRDefault="009B29F0" w:rsidP="008F277E">
      <w:pPr>
        <w:spacing w:line="276" w:lineRule="auto"/>
        <w:rPr>
          <w:color w:val="000000" w:themeColor="text1"/>
        </w:rPr>
      </w:pPr>
    </w:p>
    <w:p w14:paraId="248230C4" w14:textId="3C820412" w:rsidR="009B29F0" w:rsidRPr="00914CE0" w:rsidRDefault="009B29F0" w:rsidP="008F277E">
      <w:pPr>
        <w:spacing w:line="276" w:lineRule="auto"/>
        <w:rPr>
          <w:color w:val="000000" w:themeColor="text1"/>
        </w:rPr>
      </w:pPr>
    </w:p>
    <w:p w14:paraId="62E3058C" w14:textId="2E9ECF7B" w:rsidR="009B29F0" w:rsidRPr="00914CE0" w:rsidRDefault="009B29F0" w:rsidP="008F277E">
      <w:pPr>
        <w:spacing w:line="276" w:lineRule="auto"/>
        <w:rPr>
          <w:color w:val="000000" w:themeColor="text1"/>
        </w:rPr>
      </w:pPr>
    </w:p>
    <w:p w14:paraId="1D8A7B4D" w14:textId="3664EA53" w:rsidR="009B29F0" w:rsidRPr="00914CE0" w:rsidRDefault="009B29F0" w:rsidP="008F277E">
      <w:pPr>
        <w:spacing w:line="276" w:lineRule="auto"/>
        <w:rPr>
          <w:color w:val="000000" w:themeColor="text1"/>
        </w:rPr>
      </w:pPr>
    </w:p>
    <w:p w14:paraId="587E4FE3" w14:textId="6D3D097B" w:rsidR="009B29F0" w:rsidRPr="00914CE0" w:rsidRDefault="009B29F0" w:rsidP="008F277E">
      <w:pPr>
        <w:spacing w:line="276" w:lineRule="auto"/>
        <w:rPr>
          <w:color w:val="000000" w:themeColor="text1"/>
        </w:rPr>
      </w:pPr>
    </w:p>
    <w:p w14:paraId="59A1AA4B" w14:textId="240461D2" w:rsidR="009B29F0" w:rsidRPr="00914CE0" w:rsidRDefault="009B29F0" w:rsidP="008F277E">
      <w:pPr>
        <w:spacing w:line="276" w:lineRule="auto"/>
        <w:rPr>
          <w:color w:val="000000" w:themeColor="text1"/>
        </w:rPr>
      </w:pPr>
    </w:p>
    <w:p w14:paraId="57297FFE" w14:textId="7F76F508" w:rsidR="009B29F0" w:rsidRPr="00914CE0" w:rsidRDefault="009B29F0" w:rsidP="008F277E">
      <w:pPr>
        <w:spacing w:line="276" w:lineRule="auto"/>
        <w:rPr>
          <w:color w:val="000000" w:themeColor="text1"/>
        </w:rPr>
      </w:pPr>
    </w:p>
    <w:p w14:paraId="11A3310A" w14:textId="7ADFB55B" w:rsidR="009B29F0" w:rsidRPr="00914CE0" w:rsidRDefault="009B29F0" w:rsidP="008F277E">
      <w:pPr>
        <w:spacing w:line="276" w:lineRule="auto"/>
        <w:rPr>
          <w:color w:val="000000" w:themeColor="text1"/>
        </w:rPr>
      </w:pPr>
    </w:p>
    <w:p w14:paraId="733D562C" w14:textId="60C37ABC" w:rsidR="009B29F0" w:rsidRPr="00914CE0" w:rsidRDefault="009B29F0" w:rsidP="008F277E">
      <w:pPr>
        <w:spacing w:line="276" w:lineRule="auto"/>
        <w:rPr>
          <w:color w:val="000000" w:themeColor="text1"/>
        </w:rPr>
      </w:pPr>
    </w:p>
    <w:p w14:paraId="46485870" w14:textId="62BD4603" w:rsidR="009B29F0" w:rsidRPr="00914CE0" w:rsidRDefault="009B29F0" w:rsidP="008F277E">
      <w:pPr>
        <w:spacing w:line="276" w:lineRule="auto"/>
        <w:rPr>
          <w:color w:val="000000" w:themeColor="text1"/>
        </w:rPr>
      </w:pPr>
    </w:p>
    <w:p w14:paraId="1233C772" w14:textId="4F48D0CD" w:rsidR="009B29F0" w:rsidRPr="00914CE0" w:rsidRDefault="009B29F0" w:rsidP="008F277E">
      <w:pPr>
        <w:spacing w:line="276" w:lineRule="auto"/>
        <w:rPr>
          <w:color w:val="000000" w:themeColor="text1"/>
        </w:rPr>
      </w:pPr>
    </w:p>
    <w:p w14:paraId="377F16B3" w14:textId="12EFA7EC" w:rsidR="009B29F0" w:rsidRPr="00914CE0" w:rsidRDefault="009B29F0" w:rsidP="008F277E">
      <w:pPr>
        <w:spacing w:line="276" w:lineRule="auto"/>
        <w:rPr>
          <w:color w:val="000000" w:themeColor="text1"/>
        </w:rPr>
      </w:pPr>
    </w:p>
    <w:p w14:paraId="0F09D397" w14:textId="3AB38E5F" w:rsidR="009B29F0" w:rsidRPr="00914CE0" w:rsidRDefault="009B29F0" w:rsidP="008F277E">
      <w:pPr>
        <w:spacing w:line="276" w:lineRule="auto"/>
        <w:rPr>
          <w:color w:val="000000" w:themeColor="text1"/>
        </w:rPr>
      </w:pPr>
    </w:p>
    <w:p w14:paraId="15699D5E" w14:textId="07375BCB" w:rsidR="009B29F0" w:rsidRPr="00914CE0" w:rsidRDefault="009B29F0" w:rsidP="008F277E">
      <w:pPr>
        <w:spacing w:line="276" w:lineRule="auto"/>
        <w:rPr>
          <w:color w:val="000000" w:themeColor="text1"/>
        </w:rPr>
      </w:pPr>
    </w:p>
    <w:p w14:paraId="71C926CD" w14:textId="760E585D" w:rsidR="009B29F0" w:rsidRPr="00914CE0" w:rsidRDefault="009B29F0" w:rsidP="008F277E">
      <w:pPr>
        <w:spacing w:line="276" w:lineRule="auto"/>
        <w:rPr>
          <w:color w:val="000000" w:themeColor="text1"/>
        </w:rPr>
      </w:pPr>
    </w:p>
    <w:p w14:paraId="1F60D568" w14:textId="303BA31C" w:rsidR="009B29F0" w:rsidRPr="00914CE0" w:rsidRDefault="009B29F0" w:rsidP="008F277E">
      <w:pPr>
        <w:spacing w:line="276" w:lineRule="auto"/>
        <w:rPr>
          <w:color w:val="000000" w:themeColor="text1"/>
        </w:rPr>
      </w:pPr>
    </w:p>
    <w:p w14:paraId="7AED2B8E" w14:textId="53D6919E" w:rsidR="009B29F0" w:rsidRPr="00914CE0" w:rsidRDefault="009B29F0" w:rsidP="008F277E">
      <w:pPr>
        <w:spacing w:line="276" w:lineRule="auto"/>
        <w:rPr>
          <w:color w:val="000000" w:themeColor="text1"/>
        </w:rPr>
      </w:pPr>
    </w:p>
    <w:p w14:paraId="22168633" w14:textId="2A8C38B7" w:rsidR="00301937" w:rsidRPr="00C92BF9" w:rsidRDefault="6D7AE267" w:rsidP="008F277E">
      <w:pPr>
        <w:pStyle w:val="Nadpis1"/>
        <w:spacing w:before="240" w:after="240" w:line="276" w:lineRule="auto"/>
        <w:ind w:left="357" w:hanging="357"/>
        <w:rPr>
          <w:color w:val="000000" w:themeColor="text1"/>
        </w:rPr>
      </w:pPr>
      <w:bookmarkStart w:id="1" w:name="_Toc187160571"/>
      <w:r w:rsidRPr="00914CE0">
        <w:rPr>
          <w:color w:val="000000" w:themeColor="text1"/>
        </w:rPr>
        <w:lastRenderedPageBreak/>
        <w:t>ÚVOD</w:t>
      </w:r>
      <w:bookmarkEnd w:id="1"/>
    </w:p>
    <w:p w14:paraId="00349730" w14:textId="7BD73580" w:rsidR="00C54E6E" w:rsidRPr="00914CE0" w:rsidRDefault="0717253A" w:rsidP="008F277E">
      <w:pPr>
        <w:spacing w:after="120" w:line="276" w:lineRule="auto"/>
        <w:jc w:val="both"/>
        <w:rPr>
          <w:color w:val="000000" w:themeColor="text1"/>
        </w:rPr>
      </w:pPr>
      <w:r w:rsidRPr="00914CE0">
        <w:rPr>
          <w:b/>
          <w:bCs/>
          <w:color w:val="000000" w:themeColor="text1"/>
        </w:rPr>
        <w:t>Rada pro výzkum, vývoj</w:t>
      </w:r>
      <w:r w:rsidRPr="00914CE0">
        <w:rPr>
          <w:color w:val="000000" w:themeColor="text1"/>
        </w:rPr>
        <w:t xml:space="preserve"> </w:t>
      </w:r>
      <w:r w:rsidRPr="00914CE0">
        <w:rPr>
          <w:b/>
          <w:bCs/>
          <w:color w:val="000000" w:themeColor="text1"/>
        </w:rPr>
        <w:t>a inovace</w:t>
      </w:r>
      <w:r w:rsidRPr="00914CE0">
        <w:rPr>
          <w:color w:val="000000" w:themeColor="text1"/>
        </w:rPr>
        <w:t xml:space="preserve"> (dále jen „Rada“) je zřízena zákonem č. 1</w:t>
      </w:r>
      <w:r w:rsidR="0E87089C" w:rsidRPr="00914CE0">
        <w:rPr>
          <w:color w:val="000000" w:themeColor="text1"/>
        </w:rPr>
        <w:t xml:space="preserve">30/2002 Sb., o podpoře výzkumu, </w:t>
      </w:r>
      <w:r w:rsidRPr="00914CE0">
        <w:rPr>
          <w:color w:val="000000" w:themeColor="text1"/>
        </w:rPr>
        <w:t>experimentálního vývoje a inovací z veřejných prostředků a o změně některých souvisejících zákonů (zákon o podpoře výzkumu, experimentálního vývoje a inovací), ve znění pozdějších předpisů</w:t>
      </w:r>
      <w:r w:rsidR="0AF4A756" w:rsidRPr="00914CE0">
        <w:rPr>
          <w:color w:val="000000" w:themeColor="text1"/>
        </w:rPr>
        <w:t xml:space="preserve"> (dále jen “zákon č. 130/2002 Sb.”)</w:t>
      </w:r>
      <w:r w:rsidRPr="00914CE0">
        <w:rPr>
          <w:color w:val="000000" w:themeColor="text1"/>
        </w:rPr>
        <w:t xml:space="preserve">. </w:t>
      </w:r>
    </w:p>
    <w:p w14:paraId="7C98BF63" w14:textId="7A0D3395" w:rsidR="00C54E6E" w:rsidRPr="00914CE0" w:rsidRDefault="1B931067" w:rsidP="008F277E">
      <w:pPr>
        <w:spacing w:after="120" w:line="276" w:lineRule="auto"/>
        <w:jc w:val="both"/>
        <w:rPr>
          <w:b/>
          <w:bCs/>
          <w:color w:val="000000" w:themeColor="text1"/>
        </w:rPr>
      </w:pPr>
      <w:r w:rsidRPr="00C92BF9">
        <w:rPr>
          <w:color w:val="000000" w:themeColor="text1"/>
        </w:rPr>
        <w:t>Platný</w:t>
      </w:r>
      <w:r w:rsidRPr="00914CE0">
        <w:rPr>
          <w:b/>
          <w:bCs/>
          <w:color w:val="000000" w:themeColor="text1"/>
        </w:rPr>
        <w:t xml:space="preserve"> Statut Rady </w:t>
      </w:r>
      <w:r w:rsidRPr="00914CE0">
        <w:rPr>
          <w:color w:val="000000" w:themeColor="text1"/>
        </w:rPr>
        <w:t>byl schválen usnesením vlády ze dne 30. listopadu 2009 č. 1457</w:t>
      </w:r>
      <w:r w:rsidR="00701038">
        <w:rPr>
          <w:color w:val="000000" w:themeColor="text1"/>
        </w:rPr>
        <w:t>, poslední aktualizace byla schválena</w:t>
      </w:r>
      <w:r w:rsidR="007A42ED">
        <w:rPr>
          <w:color w:val="000000" w:themeColor="text1"/>
        </w:rPr>
        <w:t xml:space="preserve"> 8. dubna 20</w:t>
      </w:r>
      <w:r w:rsidR="00EA5A61">
        <w:rPr>
          <w:color w:val="000000" w:themeColor="text1"/>
        </w:rPr>
        <w:t>15.</w:t>
      </w:r>
    </w:p>
    <w:p w14:paraId="0AF32697" w14:textId="3F1B52F3" w:rsidR="00C54E6E" w:rsidRPr="00914CE0" w:rsidRDefault="0717253A" w:rsidP="008F277E">
      <w:pPr>
        <w:spacing w:after="240" w:line="276" w:lineRule="auto"/>
        <w:jc w:val="both"/>
        <w:rPr>
          <w:color w:val="000000" w:themeColor="text1"/>
        </w:rPr>
      </w:pPr>
      <w:r w:rsidRPr="00C92BF9">
        <w:rPr>
          <w:color w:val="000000" w:themeColor="text1"/>
        </w:rPr>
        <w:t xml:space="preserve">Platný </w:t>
      </w:r>
      <w:r w:rsidRPr="00914CE0">
        <w:rPr>
          <w:b/>
          <w:bCs/>
          <w:color w:val="000000" w:themeColor="text1"/>
        </w:rPr>
        <w:t>Jednací řád Rady</w:t>
      </w:r>
      <w:r w:rsidRPr="00914CE0">
        <w:rPr>
          <w:color w:val="000000" w:themeColor="text1"/>
        </w:rPr>
        <w:t xml:space="preserve"> je vnitřním předpisem Rady, který upravuje přípravu, organizaci a průběh zasedání Rady a jejího předsednictva.</w:t>
      </w:r>
      <w:r w:rsidR="00B81D9E">
        <w:rPr>
          <w:color w:val="000000" w:themeColor="text1"/>
        </w:rPr>
        <w:t xml:space="preserve"> </w:t>
      </w:r>
      <w:r w:rsidR="00655CF6">
        <w:rPr>
          <w:color w:val="000000" w:themeColor="text1"/>
        </w:rPr>
        <w:t xml:space="preserve">Schválen byl </w:t>
      </w:r>
      <w:r w:rsidR="00B81D9E" w:rsidRPr="00B81D9E">
        <w:rPr>
          <w:color w:val="000000" w:themeColor="text1"/>
        </w:rPr>
        <w:t xml:space="preserve">dne 30. listopadu 2009, </w:t>
      </w:r>
      <w:r w:rsidR="00327A63">
        <w:rPr>
          <w:color w:val="000000" w:themeColor="text1"/>
        </w:rPr>
        <w:t xml:space="preserve">aktualizován </w:t>
      </w:r>
      <w:r w:rsidR="00701038">
        <w:rPr>
          <w:color w:val="000000" w:themeColor="text1"/>
        </w:rPr>
        <w:t xml:space="preserve">byl </w:t>
      </w:r>
      <w:r w:rsidR="00327A63">
        <w:rPr>
          <w:color w:val="000000" w:themeColor="text1"/>
        </w:rPr>
        <w:t xml:space="preserve">naposledy </w:t>
      </w:r>
      <w:r w:rsidR="00B81D9E" w:rsidRPr="00B81D9E">
        <w:rPr>
          <w:color w:val="000000" w:themeColor="text1"/>
        </w:rPr>
        <w:t>dne 22. září 2020.</w:t>
      </w:r>
    </w:p>
    <w:p w14:paraId="2C04A10D" w14:textId="13A22632" w:rsidR="00D00EE7" w:rsidRPr="00914CE0" w:rsidRDefault="184A664A" w:rsidP="008F277E">
      <w:pPr>
        <w:pStyle w:val="Nadpis1"/>
        <w:spacing w:before="240" w:after="240" w:line="276" w:lineRule="auto"/>
        <w:ind w:left="357" w:hanging="357"/>
        <w:rPr>
          <w:color w:val="000000" w:themeColor="text1"/>
        </w:rPr>
      </w:pPr>
      <w:bookmarkStart w:id="2" w:name="_Toc187160572"/>
      <w:r w:rsidRPr="00914CE0">
        <w:rPr>
          <w:color w:val="000000" w:themeColor="text1"/>
        </w:rPr>
        <w:lastRenderedPageBreak/>
        <w:t>Složení Rady v roce 202</w:t>
      </w:r>
      <w:r w:rsidR="00977B1A">
        <w:rPr>
          <w:color w:val="000000" w:themeColor="text1"/>
        </w:rPr>
        <w:t>4</w:t>
      </w:r>
      <w:bookmarkEnd w:id="2"/>
    </w:p>
    <w:p w14:paraId="2C9628E5" w14:textId="3652ED02" w:rsidR="009B29F0" w:rsidRPr="00534930" w:rsidRDefault="184A664A" w:rsidP="008F277E">
      <w:pPr>
        <w:pStyle w:val="Nadpis2"/>
        <w:spacing w:before="240" w:after="240" w:line="276" w:lineRule="auto"/>
        <w:ind w:left="1282" w:hanging="431"/>
        <w:rPr>
          <w:rFonts w:eastAsia="Arial" w:cs="Arial"/>
          <w:color w:val="000000" w:themeColor="text1"/>
        </w:rPr>
      </w:pPr>
      <w:bookmarkStart w:id="3" w:name="_Toc187160573"/>
      <w:r w:rsidRPr="00534930">
        <w:rPr>
          <w:rFonts w:eastAsia="Arial" w:cs="Arial"/>
          <w:color w:val="000000" w:themeColor="text1"/>
        </w:rPr>
        <w:t>Předsednictvo</w:t>
      </w:r>
      <w:r w:rsidR="644437DD" w:rsidRPr="00534930">
        <w:rPr>
          <w:rFonts w:eastAsia="Arial" w:cs="Arial"/>
          <w:color w:val="000000" w:themeColor="text1"/>
        </w:rPr>
        <w:t xml:space="preserve"> Rady</w:t>
      </w:r>
      <w:bookmarkEnd w:id="3"/>
    </w:p>
    <w:p w14:paraId="40D1837A" w14:textId="63BFD787" w:rsidR="00D84C91" w:rsidRPr="00BB61C5" w:rsidRDefault="1B931067"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BB61C5">
        <w:rPr>
          <w:rFonts w:ascii="Arial" w:eastAsia="Arial" w:hAnsi="Arial" w:cs="Arial"/>
          <w:b/>
          <w:bCs/>
          <w:color w:val="000000" w:themeColor="text1"/>
          <w:sz w:val="22"/>
          <w:szCs w:val="22"/>
        </w:rPr>
        <w:t>Mgr. Helena Langšádlová</w:t>
      </w:r>
      <w:r w:rsidRPr="00BB61C5">
        <w:rPr>
          <w:rFonts w:ascii="Arial" w:eastAsia="Arial" w:hAnsi="Arial" w:cs="Arial"/>
          <w:color w:val="000000" w:themeColor="text1"/>
          <w:sz w:val="22"/>
          <w:szCs w:val="22"/>
        </w:rPr>
        <w:t xml:space="preserve"> – </w:t>
      </w:r>
      <w:r w:rsidRPr="00BB61C5">
        <w:rPr>
          <w:rFonts w:ascii="Arial" w:eastAsia="Arial" w:hAnsi="Arial" w:cs="Arial"/>
          <w:b/>
          <w:bCs/>
          <w:color w:val="000000" w:themeColor="text1"/>
          <w:sz w:val="22"/>
          <w:szCs w:val="22"/>
        </w:rPr>
        <w:t>předsedkyně Rady,</w:t>
      </w:r>
      <w:r w:rsidRPr="00BA14A6">
        <w:rPr>
          <w:rFonts w:ascii="Arial" w:eastAsia="Arial" w:hAnsi="Arial" w:cs="Arial"/>
          <w:color w:val="000000" w:themeColor="text1"/>
          <w:sz w:val="22"/>
          <w:szCs w:val="22"/>
        </w:rPr>
        <w:t xml:space="preserve"> ministryně pro vědu, výzkum a</w:t>
      </w:r>
      <w:r w:rsidR="003A7459" w:rsidRPr="00BA14A6">
        <w:rPr>
          <w:rFonts w:ascii="Arial" w:eastAsia="Arial" w:hAnsi="Arial" w:cs="Arial"/>
          <w:color w:val="000000" w:themeColor="text1"/>
          <w:sz w:val="22"/>
          <w:szCs w:val="22"/>
        </w:rPr>
        <w:t xml:space="preserve"> </w:t>
      </w:r>
      <w:r w:rsidRPr="00BA14A6">
        <w:rPr>
          <w:rFonts w:ascii="Arial" w:eastAsia="Arial" w:hAnsi="Arial" w:cs="Arial"/>
          <w:color w:val="000000" w:themeColor="text1"/>
          <w:sz w:val="22"/>
          <w:szCs w:val="22"/>
        </w:rPr>
        <w:t>inovace</w:t>
      </w:r>
      <w:r w:rsidR="00C318B5">
        <w:rPr>
          <w:rFonts w:ascii="Arial" w:eastAsia="Arial" w:hAnsi="Arial" w:cs="Arial"/>
          <w:color w:val="000000" w:themeColor="text1"/>
          <w:sz w:val="22"/>
          <w:szCs w:val="22"/>
        </w:rPr>
        <w:t>;</w:t>
      </w:r>
      <w:r w:rsidR="0076111D" w:rsidRPr="00BB61C5">
        <w:rPr>
          <w:rFonts w:ascii="Arial" w:eastAsia="Arial" w:hAnsi="Arial" w:cs="Arial"/>
          <w:b/>
          <w:bCs/>
          <w:color w:val="000000" w:themeColor="text1"/>
          <w:sz w:val="22"/>
          <w:szCs w:val="22"/>
        </w:rPr>
        <w:t xml:space="preserve"> </w:t>
      </w:r>
      <w:r w:rsidR="007B21B4">
        <w:rPr>
          <w:rFonts w:ascii="Arial" w:eastAsia="Arial" w:hAnsi="Arial" w:cs="Arial"/>
          <w:color w:val="000000" w:themeColor="text1"/>
          <w:sz w:val="22"/>
          <w:szCs w:val="22"/>
        </w:rPr>
        <w:t>p</w:t>
      </w:r>
      <w:r w:rsidRPr="00BB61C5">
        <w:rPr>
          <w:rFonts w:ascii="Arial" w:eastAsia="Arial" w:hAnsi="Arial" w:cs="Arial"/>
          <w:color w:val="000000" w:themeColor="text1"/>
          <w:sz w:val="22"/>
          <w:szCs w:val="22"/>
        </w:rPr>
        <w:t>ředsedkyní Rady byla jmenována usnesením vlády ze dne 5. ledna 2022 č. 8.</w:t>
      </w:r>
      <w:r w:rsidR="00D903A6">
        <w:rPr>
          <w:rFonts w:ascii="Arial" w:eastAsia="Arial" w:hAnsi="Arial" w:cs="Arial"/>
          <w:color w:val="000000" w:themeColor="text1"/>
          <w:sz w:val="22"/>
          <w:szCs w:val="22"/>
        </w:rPr>
        <w:t xml:space="preserve"> </w:t>
      </w:r>
      <w:r w:rsidR="00D326DA">
        <w:rPr>
          <w:rFonts w:ascii="Arial" w:eastAsia="Arial" w:hAnsi="Arial" w:cs="Arial"/>
          <w:color w:val="000000" w:themeColor="text1"/>
          <w:sz w:val="22"/>
          <w:szCs w:val="22"/>
        </w:rPr>
        <w:t>Výkon funkce</w:t>
      </w:r>
      <w:r w:rsidR="42655199" w:rsidRPr="00BB61C5">
        <w:rPr>
          <w:rFonts w:ascii="Arial" w:eastAsia="Arial" w:hAnsi="Arial" w:cs="Arial"/>
          <w:color w:val="000000" w:themeColor="text1"/>
          <w:sz w:val="22"/>
          <w:szCs w:val="22"/>
        </w:rPr>
        <w:t xml:space="preserve"> </w:t>
      </w:r>
      <w:r w:rsidR="00482388">
        <w:rPr>
          <w:rFonts w:ascii="Arial" w:eastAsia="Arial" w:hAnsi="Arial" w:cs="Arial"/>
          <w:color w:val="000000" w:themeColor="text1"/>
          <w:sz w:val="22"/>
          <w:szCs w:val="22"/>
        </w:rPr>
        <w:t xml:space="preserve">předsedkyně Rady </w:t>
      </w:r>
      <w:r w:rsidR="42655199" w:rsidRPr="00BB61C5">
        <w:rPr>
          <w:rFonts w:ascii="Arial" w:eastAsia="Arial" w:hAnsi="Arial" w:cs="Arial"/>
          <w:color w:val="000000" w:themeColor="text1"/>
          <w:sz w:val="22"/>
          <w:szCs w:val="22"/>
        </w:rPr>
        <w:t>ukončen</w:t>
      </w:r>
      <w:r w:rsidR="42D151C7" w:rsidRPr="00BB61C5">
        <w:rPr>
          <w:rFonts w:ascii="Arial" w:eastAsia="Arial" w:hAnsi="Arial" w:cs="Arial"/>
          <w:color w:val="000000" w:themeColor="text1"/>
          <w:sz w:val="22"/>
          <w:szCs w:val="22"/>
        </w:rPr>
        <w:t xml:space="preserve"> </w:t>
      </w:r>
      <w:r w:rsidR="42655199" w:rsidRPr="00BB61C5">
        <w:rPr>
          <w:rFonts w:ascii="Arial" w:eastAsia="Arial" w:hAnsi="Arial" w:cs="Arial"/>
          <w:color w:val="000000" w:themeColor="text1"/>
          <w:sz w:val="22"/>
          <w:szCs w:val="22"/>
        </w:rPr>
        <w:t>odvoláním z</w:t>
      </w:r>
      <w:r w:rsidR="00482388">
        <w:rPr>
          <w:rFonts w:ascii="Arial" w:eastAsia="Arial" w:hAnsi="Arial" w:cs="Arial"/>
          <w:color w:val="000000" w:themeColor="text1"/>
          <w:sz w:val="22"/>
          <w:szCs w:val="22"/>
        </w:rPr>
        <w:t xml:space="preserve"> postu </w:t>
      </w:r>
      <w:r w:rsidR="42655199" w:rsidRPr="00BB61C5">
        <w:rPr>
          <w:rFonts w:ascii="Arial" w:eastAsia="Arial" w:hAnsi="Arial" w:cs="Arial"/>
          <w:color w:val="000000" w:themeColor="text1"/>
          <w:sz w:val="22"/>
          <w:szCs w:val="22"/>
        </w:rPr>
        <w:t>ministryně pro</w:t>
      </w:r>
      <w:r w:rsidR="00762CD9" w:rsidRPr="00BB61C5">
        <w:rPr>
          <w:rFonts w:ascii="Arial" w:eastAsia="Arial" w:hAnsi="Arial" w:cs="Arial"/>
          <w:color w:val="000000" w:themeColor="text1"/>
          <w:sz w:val="22"/>
          <w:szCs w:val="22"/>
        </w:rPr>
        <w:t> </w:t>
      </w:r>
      <w:r w:rsidR="42655199" w:rsidRPr="00BB61C5">
        <w:rPr>
          <w:rFonts w:ascii="Arial" w:eastAsia="Arial" w:hAnsi="Arial" w:cs="Arial"/>
          <w:color w:val="000000" w:themeColor="text1"/>
          <w:sz w:val="22"/>
          <w:szCs w:val="22"/>
        </w:rPr>
        <w:t>vědu, výzkum a</w:t>
      </w:r>
      <w:r w:rsidR="00936EFF" w:rsidRPr="00BB61C5">
        <w:rPr>
          <w:rFonts w:ascii="Arial" w:eastAsia="Arial" w:hAnsi="Arial" w:cs="Arial"/>
          <w:color w:val="000000" w:themeColor="text1"/>
          <w:sz w:val="22"/>
          <w:szCs w:val="22"/>
        </w:rPr>
        <w:t> </w:t>
      </w:r>
      <w:r w:rsidR="3F3FF1D7" w:rsidRPr="00BB61C5">
        <w:rPr>
          <w:rFonts w:ascii="Arial" w:eastAsia="Arial" w:hAnsi="Arial" w:cs="Arial"/>
          <w:color w:val="000000" w:themeColor="text1"/>
          <w:sz w:val="22"/>
          <w:szCs w:val="22"/>
        </w:rPr>
        <w:t>inovace dne 5.</w:t>
      </w:r>
      <w:r w:rsidR="00874BD4">
        <w:rPr>
          <w:rFonts w:ascii="Arial" w:eastAsia="Arial" w:hAnsi="Arial" w:cs="Arial"/>
          <w:color w:val="000000" w:themeColor="text1"/>
          <w:sz w:val="22"/>
          <w:szCs w:val="22"/>
        </w:rPr>
        <w:t> </w:t>
      </w:r>
      <w:r w:rsidR="3F3FF1D7" w:rsidRPr="00BB61C5">
        <w:rPr>
          <w:rFonts w:ascii="Arial" w:eastAsia="Arial" w:hAnsi="Arial" w:cs="Arial"/>
          <w:color w:val="000000" w:themeColor="text1"/>
          <w:sz w:val="22"/>
          <w:szCs w:val="22"/>
        </w:rPr>
        <w:t>května 2024.</w:t>
      </w:r>
    </w:p>
    <w:p w14:paraId="669B090A" w14:textId="51BC40F7" w:rsidR="00D84C91" w:rsidRPr="00B45995" w:rsidRDefault="00B0303A"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BB61C5">
        <w:rPr>
          <w:rFonts w:ascii="Arial" w:eastAsia="Arial" w:hAnsi="Arial" w:cs="Arial"/>
          <w:b/>
          <w:bCs/>
          <w:color w:val="000000" w:themeColor="text1"/>
          <w:sz w:val="22"/>
          <w:szCs w:val="22"/>
        </w:rPr>
        <w:t>Ph</w:t>
      </w:r>
      <w:r w:rsidR="00002872" w:rsidRPr="00BB61C5">
        <w:rPr>
          <w:rFonts w:ascii="Arial" w:eastAsia="Arial" w:hAnsi="Arial" w:cs="Arial"/>
          <w:b/>
          <w:bCs/>
          <w:color w:val="000000" w:themeColor="text1"/>
          <w:sz w:val="22"/>
          <w:szCs w:val="22"/>
        </w:rPr>
        <w:t>Dr. Marek Ženíšek, Ph.D.</w:t>
      </w:r>
      <w:r w:rsidR="735311DB" w:rsidRPr="00BB61C5">
        <w:rPr>
          <w:rFonts w:ascii="Arial" w:eastAsia="Arial" w:hAnsi="Arial" w:cs="Arial"/>
          <w:b/>
          <w:bCs/>
          <w:color w:val="000000" w:themeColor="text1"/>
          <w:sz w:val="22"/>
          <w:szCs w:val="22"/>
        </w:rPr>
        <w:t xml:space="preserve"> </w:t>
      </w:r>
      <w:r w:rsidR="00EB5283" w:rsidRPr="00BB61C5">
        <w:rPr>
          <w:rFonts w:ascii="Arial" w:eastAsia="Arial" w:hAnsi="Arial" w:cs="Arial"/>
          <w:color w:val="000000" w:themeColor="text1"/>
          <w:sz w:val="22"/>
          <w:szCs w:val="22"/>
        </w:rPr>
        <w:t>–</w:t>
      </w:r>
      <w:r w:rsidR="735311DB" w:rsidRPr="00BB61C5">
        <w:rPr>
          <w:rFonts w:ascii="Arial" w:eastAsia="Arial" w:hAnsi="Arial" w:cs="Arial"/>
          <w:b/>
          <w:bCs/>
          <w:color w:val="000000" w:themeColor="text1"/>
          <w:sz w:val="22"/>
          <w:szCs w:val="22"/>
        </w:rPr>
        <w:t xml:space="preserve"> předseda Rady, </w:t>
      </w:r>
      <w:r w:rsidR="735311DB" w:rsidRPr="00D903A6">
        <w:rPr>
          <w:rFonts w:ascii="Arial" w:eastAsia="Arial" w:hAnsi="Arial" w:cs="Arial"/>
          <w:color w:val="000000" w:themeColor="text1"/>
          <w:sz w:val="22"/>
          <w:szCs w:val="22"/>
        </w:rPr>
        <w:t>ministr pro vědu, výzkum a inovace</w:t>
      </w:r>
      <w:r w:rsidR="00E53F65">
        <w:rPr>
          <w:rFonts w:ascii="Arial" w:eastAsia="Arial" w:hAnsi="Arial" w:cs="Arial"/>
          <w:color w:val="000000" w:themeColor="text1"/>
          <w:sz w:val="22"/>
          <w:szCs w:val="22"/>
        </w:rPr>
        <w:t>;</w:t>
      </w:r>
      <w:r w:rsidR="004420A5">
        <w:rPr>
          <w:rFonts w:ascii="Arial" w:eastAsia="Arial" w:hAnsi="Arial" w:cs="Arial"/>
          <w:color w:val="000000" w:themeColor="text1"/>
          <w:sz w:val="22"/>
          <w:szCs w:val="22"/>
        </w:rPr>
        <w:t xml:space="preserve"> </w:t>
      </w:r>
      <w:r w:rsidR="004420A5" w:rsidRPr="00E53F65">
        <w:rPr>
          <w:rFonts w:ascii="Arial" w:eastAsia="Arial" w:hAnsi="Arial" w:cs="Arial"/>
          <w:color w:val="000000" w:themeColor="text1"/>
          <w:sz w:val="22"/>
          <w:szCs w:val="22"/>
        </w:rPr>
        <w:t>je poslancem Poslanecké sněmovny Parlamentu ČR</w:t>
      </w:r>
      <w:r w:rsidR="00E53F65">
        <w:rPr>
          <w:rFonts w:ascii="Arial" w:eastAsia="Arial" w:hAnsi="Arial" w:cs="Arial"/>
          <w:color w:val="000000" w:themeColor="text1"/>
          <w:sz w:val="22"/>
          <w:szCs w:val="22"/>
        </w:rPr>
        <w:t xml:space="preserve"> (</w:t>
      </w:r>
      <w:r w:rsidR="002913AD" w:rsidRPr="00E53F65">
        <w:rPr>
          <w:rFonts w:ascii="Arial" w:eastAsia="Arial" w:hAnsi="Arial" w:cs="Arial"/>
          <w:color w:val="000000" w:themeColor="text1"/>
          <w:sz w:val="22"/>
          <w:szCs w:val="22"/>
        </w:rPr>
        <w:t>2013–2017</w:t>
      </w:r>
      <w:r w:rsidR="002913AD">
        <w:rPr>
          <w:rFonts w:ascii="Arial" w:eastAsia="Arial" w:hAnsi="Arial" w:cs="Arial"/>
          <w:color w:val="000000" w:themeColor="text1"/>
          <w:sz w:val="22"/>
          <w:szCs w:val="22"/>
        </w:rPr>
        <w:t xml:space="preserve">, </w:t>
      </w:r>
      <w:r w:rsidR="00E53F65">
        <w:rPr>
          <w:rFonts w:ascii="Arial" w:eastAsia="Arial" w:hAnsi="Arial" w:cs="Arial"/>
          <w:color w:val="000000" w:themeColor="text1"/>
          <w:sz w:val="22"/>
          <w:szCs w:val="22"/>
        </w:rPr>
        <w:t xml:space="preserve">od </w:t>
      </w:r>
      <w:r w:rsidR="00E55AAC">
        <w:rPr>
          <w:rFonts w:ascii="Arial" w:eastAsia="Arial" w:hAnsi="Arial" w:cs="Arial"/>
          <w:color w:val="000000" w:themeColor="text1"/>
          <w:sz w:val="22"/>
          <w:szCs w:val="22"/>
        </w:rPr>
        <w:t>roku 2021</w:t>
      </w:r>
      <w:r w:rsidR="00303C29">
        <w:rPr>
          <w:rFonts w:ascii="Arial" w:eastAsia="Arial" w:hAnsi="Arial" w:cs="Arial"/>
          <w:color w:val="000000" w:themeColor="text1"/>
          <w:sz w:val="22"/>
          <w:szCs w:val="22"/>
        </w:rPr>
        <w:t>)</w:t>
      </w:r>
      <w:r w:rsidR="00E55AAC">
        <w:rPr>
          <w:rFonts w:ascii="Arial" w:eastAsia="Arial" w:hAnsi="Arial" w:cs="Arial"/>
          <w:color w:val="000000" w:themeColor="text1"/>
          <w:sz w:val="22"/>
          <w:szCs w:val="22"/>
        </w:rPr>
        <w:t>,</w:t>
      </w:r>
      <w:r w:rsidR="002913AD">
        <w:rPr>
          <w:rFonts w:ascii="Arial" w:eastAsia="Arial" w:hAnsi="Arial" w:cs="Arial"/>
          <w:color w:val="000000" w:themeColor="text1"/>
          <w:sz w:val="22"/>
          <w:szCs w:val="22"/>
        </w:rPr>
        <w:t xml:space="preserve"> </w:t>
      </w:r>
      <w:r w:rsidR="002416DA">
        <w:rPr>
          <w:rFonts w:ascii="Arial" w:eastAsia="Arial" w:hAnsi="Arial" w:cs="Arial"/>
          <w:color w:val="000000" w:themeColor="text1"/>
          <w:sz w:val="22"/>
          <w:szCs w:val="22"/>
        </w:rPr>
        <w:t>o</w:t>
      </w:r>
      <w:r w:rsidR="004420A5" w:rsidRPr="00E53F65">
        <w:rPr>
          <w:rFonts w:ascii="Arial" w:eastAsia="Arial" w:hAnsi="Arial" w:cs="Arial"/>
          <w:color w:val="000000" w:themeColor="text1"/>
          <w:sz w:val="22"/>
          <w:szCs w:val="22"/>
        </w:rPr>
        <w:t>d 16. května 2024 ministr pro vědu, výzkum a inovace</w:t>
      </w:r>
      <w:r w:rsidR="00180646">
        <w:rPr>
          <w:rFonts w:ascii="Arial" w:eastAsia="Arial" w:hAnsi="Arial" w:cs="Arial"/>
          <w:color w:val="000000" w:themeColor="text1"/>
          <w:sz w:val="22"/>
          <w:szCs w:val="22"/>
        </w:rPr>
        <w:t>, p</w:t>
      </w:r>
      <w:r w:rsidR="735311DB" w:rsidRPr="00BB61C5">
        <w:rPr>
          <w:rFonts w:ascii="Arial" w:eastAsia="Arial" w:hAnsi="Arial" w:cs="Arial"/>
          <w:color w:val="000000" w:themeColor="text1"/>
          <w:sz w:val="22"/>
          <w:szCs w:val="22"/>
        </w:rPr>
        <w:t xml:space="preserve">ředsedou Rady byl </w:t>
      </w:r>
      <w:r w:rsidR="37F146C6" w:rsidRPr="00BB61C5">
        <w:rPr>
          <w:rFonts w:ascii="Arial" w:eastAsia="Arial" w:hAnsi="Arial" w:cs="Arial"/>
          <w:color w:val="000000" w:themeColor="text1"/>
          <w:sz w:val="22"/>
          <w:szCs w:val="22"/>
        </w:rPr>
        <w:t>jmenován usnesením vlády ze</w:t>
      </w:r>
      <w:r w:rsidR="00C46793">
        <w:rPr>
          <w:rFonts w:ascii="Arial" w:eastAsia="Arial" w:hAnsi="Arial" w:cs="Arial"/>
          <w:color w:val="000000" w:themeColor="text1"/>
          <w:sz w:val="22"/>
          <w:szCs w:val="22"/>
        </w:rPr>
        <w:t> </w:t>
      </w:r>
      <w:r w:rsidR="37F146C6" w:rsidRPr="00BB61C5">
        <w:rPr>
          <w:rFonts w:ascii="Arial" w:eastAsia="Arial" w:hAnsi="Arial" w:cs="Arial"/>
          <w:color w:val="000000" w:themeColor="text1"/>
          <w:sz w:val="22"/>
          <w:szCs w:val="22"/>
        </w:rPr>
        <w:t>dne 22. května 2024</w:t>
      </w:r>
      <w:r w:rsidR="00762CD9" w:rsidRPr="00BB61C5">
        <w:rPr>
          <w:rFonts w:ascii="Arial" w:eastAsia="Arial" w:hAnsi="Arial" w:cs="Arial"/>
          <w:color w:val="000000" w:themeColor="text1"/>
          <w:sz w:val="22"/>
          <w:szCs w:val="22"/>
        </w:rPr>
        <w:t> </w:t>
      </w:r>
      <w:r w:rsidR="37F146C6" w:rsidRPr="00BB61C5">
        <w:rPr>
          <w:rFonts w:ascii="Arial" w:eastAsia="Arial" w:hAnsi="Arial" w:cs="Arial"/>
          <w:color w:val="000000" w:themeColor="text1"/>
          <w:sz w:val="22"/>
          <w:szCs w:val="22"/>
        </w:rPr>
        <w:t>č.</w:t>
      </w:r>
      <w:r w:rsidR="0008077D" w:rsidRPr="00BB61C5">
        <w:rPr>
          <w:rFonts w:ascii="Arial" w:eastAsia="Arial" w:hAnsi="Arial" w:cs="Arial"/>
          <w:color w:val="000000" w:themeColor="text1"/>
          <w:sz w:val="22"/>
          <w:szCs w:val="22"/>
        </w:rPr>
        <w:t> </w:t>
      </w:r>
      <w:r w:rsidR="37F146C6" w:rsidRPr="00BB61C5">
        <w:rPr>
          <w:rFonts w:ascii="Arial" w:eastAsia="Arial" w:hAnsi="Arial" w:cs="Arial"/>
          <w:color w:val="000000" w:themeColor="text1"/>
          <w:sz w:val="22"/>
          <w:szCs w:val="22"/>
        </w:rPr>
        <w:t>343.</w:t>
      </w:r>
    </w:p>
    <w:p w14:paraId="78431662" w14:textId="3E15254A" w:rsidR="00D84C91" w:rsidRDefault="31DE614D" w:rsidP="008F277E">
      <w:pPr>
        <w:pStyle w:val="Normlnweb"/>
        <w:spacing w:before="120" w:beforeAutospacing="0" w:after="120" w:afterAutospacing="0" w:line="276" w:lineRule="auto"/>
        <w:jc w:val="both"/>
        <w:rPr>
          <w:rFonts w:ascii="Arial" w:eastAsia="Arial" w:hAnsi="Arial" w:cs="Arial"/>
          <w:color w:val="000000" w:themeColor="text1"/>
          <w:sz w:val="22"/>
          <w:szCs w:val="22"/>
        </w:rPr>
      </w:pPr>
      <w:r w:rsidRPr="00BB61C5">
        <w:rPr>
          <w:rFonts w:ascii="Arial" w:eastAsia="Arial" w:hAnsi="Arial" w:cs="Arial"/>
          <w:b/>
          <w:bCs/>
          <w:color w:val="000000" w:themeColor="text1"/>
          <w:sz w:val="22"/>
          <w:szCs w:val="22"/>
        </w:rPr>
        <w:t>prof. Ing. Jiří Homola, CSc., DSc.</w:t>
      </w:r>
      <w:r w:rsidRPr="00BB61C5">
        <w:rPr>
          <w:rFonts w:ascii="Arial" w:eastAsia="Arial" w:hAnsi="Arial" w:cs="Arial"/>
          <w:color w:val="000000" w:themeColor="text1"/>
          <w:sz w:val="22"/>
          <w:szCs w:val="22"/>
        </w:rPr>
        <w:t xml:space="preserve"> –</w:t>
      </w:r>
      <w:r w:rsidRPr="00BB61C5">
        <w:rPr>
          <w:rFonts w:ascii="Arial" w:eastAsia="Arial" w:hAnsi="Arial" w:cs="Arial"/>
          <w:b/>
          <w:bCs/>
          <w:color w:val="000000" w:themeColor="text1"/>
          <w:sz w:val="22"/>
          <w:szCs w:val="22"/>
        </w:rPr>
        <w:t xml:space="preserve"> 1. místopředseda Rady</w:t>
      </w:r>
      <w:r w:rsidR="00180646">
        <w:rPr>
          <w:rFonts w:ascii="Arial" w:eastAsia="Arial" w:hAnsi="Arial" w:cs="Arial"/>
          <w:color w:val="000000" w:themeColor="text1"/>
          <w:sz w:val="22"/>
          <w:szCs w:val="22"/>
        </w:rPr>
        <w:t>;</w:t>
      </w:r>
      <w:r w:rsidR="003F1F47" w:rsidRPr="00BB61C5">
        <w:rPr>
          <w:rFonts w:ascii="Arial" w:eastAsia="Arial" w:hAnsi="Arial" w:cs="Arial"/>
          <w:b/>
          <w:bCs/>
          <w:color w:val="000000" w:themeColor="text1"/>
          <w:sz w:val="22"/>
          <w:szCs w:val="22"/>
        </w:rPr>
        <w:t xml:space="preserve"> </w:t>
      </w:r>
      <w:r w:rsidR="005A7153">
        <w:rPr>
          <w:rFonts w:ascii="Arial" w:eastAsia="Arial" w:hAnsi="Arial" w:cs="Arial"/>
          <w:color w:val="000000" w:themeColor="text1"/>
          <w:sz w:val="22"/>
          <w:szCs w:val="22"/>
        </w:rPr>
        <w:t>j</w:t>
      </w:r>
      <w:r w:rsidR="005A7153" w:rsidRPr="00BB61C5">
        <w:rPr>
          <w:rFonts w:ascii="Arial" w:eastAsia="Arial" w:hAnsi="Arial" w:cs="Arial"/>
          <w:color w:val="000000" w:themeColor="text1"/>
          <w:sz w:val="22"/>
          <w:szCs w:val="22"/>
        </w:rPr>
        <w:t>e vědeckým</w:t>
      </w:r>
      <w:r w:rsidRPr="00BB61C5">
        <w:rPr>
          <w:rFonts w:ascii="Arial" w:eastAsia="Arial" w:hAnsi="Arial" w:cs="Arial"/>
          <w:color w:val="000000" w:themeColor="text1"/>
          <w:sz w:val="22"/>
          <w:szCs w:val="22"/>
        </w:rPr>
        <w:t xml:space="preserve"> pracovníkem</w:t>
      </w:r>
      <w:r w:rsidR="00180646">
        <w:rPr>
          <w:rFonts w:ascii="Arial" w:eastAsia="Arial" w:hAnsi="Arial" w:cs="Arial"/>
          <w:color w:val="000000" w:themeColor="text1"/>
          <w:sz w:val="22"/>
          <w:szCs w:val="22"/>
        </w:rPr>
        <w:t>.</w:t>
      </w:r>
      <w:r w:rsidRPr="00BB61C5">
        <w:rPr>
          <w:rFonts w:ascii="Arial" w:eastAsia="Arial" w:hAnsi="Arial" w:cs="Arial"/>
          <w:color w:val="000000" w:themeColor="text1"/>
          <w:sz w:val="22"/>
          <w:szCs w:val="22"/>
        </w:rPr>
        <w:t xml:space="preserve"> Členem Rady byl jmenován usnesením vlády ze dne</w:t>
      </w:r>
      <w:r w:rsidR="05C4BDC8" w:rsidRPr="00BB61C5">
        <w:rPr>
          <w:rFonts w:ascii="Arial" w:eastAsia="Arial" w:hAnsi="Arial" w:cs="Arial"/>
          <w:color w:val="000000" w:themeColor="text1"/>
          <w:sz w:val="22"/>
          <w:szCs w:val="22"/>
        </w:rPr>
        <w:t xml:space="preserve"> </w:t>
      </w:r>
      <w:r w:rsidRPr="00BB61C5">
        <w:rPr>
          <w:rFonts w:ascii="Arial" w:eastAsia="Arial" w:hAnsi="Arial" w:cs="Arial"/>
          <w:color w:val="000000" w:themeColor="text1"/>
          <w:sz w:val="22"/>
          <w:szCs w:val="22"/>
        </w:rPr>
        <w:t>14. září 2022 č. 789. Místopř</w:t>
      </w:r>
      <w:r w:rsidR="59D146F9" w:rsidRPr="00BB61C5">
        <w:rPr>
          <w:rFonts w:ascii="Arial" w:eastAsia="Arial" w:hAnsi="Arial" w:cs="Arial"/>
          <w:color w:val="000000" w:themeColor="text1"/>
          <w:sz w:val="22"/>
          <w:szCs w:val="22"/>
        </w:rPr>
        <w:t>edsedou Rady byl zvolen dne 30. </w:t>
      </w:r>
      <w:r w:rsidRPr="00BB61C5">
        <w:rPr>
          <w:rFonts w:ascii="Arial" w:eastAsia="Arial" w:hAnsi="Arial" w:cs="Arial"/>
          <w:color w:val="000000" w:themeColor="text1"/>
          <w:sz w:val="22"/>
          <w:szCs w:val="22"/>
        </w:rPr>
        <w:t>září 2022, následně jejím 1. místopředsedou 27.</w:t>
      </w:r>
      <w:r w:rsidR="7226773E" w:rsidRPr="00BB61C5">
        <w:rPr>
          <w:rFonts w:ascii="Arial" w:eastAsia="Arial" w:hAnsi="Arial" w:cs="Arial"/>
          <w:color w:val="000000" w:themeColor="text1"/>
          <w:sz w:val="22"/>
          <w:szCs w:val="22"/>
        </w:rPr>
        <w:t xml:space="preserve"> </w:t>
      </w:r>
      <w:r w:rsidRPr="00BB61C5">
        <w:rPr>
          <w:rFonts w:ascii="Arial" w:eastAsia="Arial" w:hAnsi="Arial" w:cs="Arial"/>
          <w:color w:val="000000" w:themeColor="text1"/>
          <w:sz w:val="22"/>
          <w:szCs w:val="22"/>
        </w:rPr>
        <w:t>října 2022</w:t>
      </w:r>
      <w:r w:rsidR="3E973AFB" w:rsidRPr="00BB61C5">
        <w:rPr>
          <w:rFonts w:ascii="Arial" w:eastAsia="Arial" w:hAnsi="Arial" w:cs="Arial"/>
          <w:color w:val="000000" w:themeColor="text1"/>
          <w:sz w:val="22"/>
          <w:szCs w:val="22"/>
        </w:rPr>
        <w:t xml:space="preserve">. Z funkce člena Rady </w:t>
      </w:r>
      <w:r w:rsidR="00265CBD" w:rsidRPr="00BB61C5">
        <w:rPr>
          <w:rFonts w:ascii="Arial" w:eastAsia="Arial" w:hAnsi="Arial" w:cs="Arial"/>
          <w:color w:val="000000" w:themeColor="text1"/>
          <w:sz w:val="22"/>
          <w:szCs w:val="22"/>
        </w:rPr>
        <w:t xml:space="preserve">byl </w:t>
      </w:r>
      <w:r w:rsidR="3E973AFB" w:rsidRPr="00BB61C5">
        <w:rPr>
          <w:rFonts w:ascii="Arial" w:eastAsia="Arial" w:hAnsi="Arial" w:cs="Arial"/>
          <w:color w:val="000000" w:themeColor="text1"/>
          <w:sz w:val="22"/>
          <w:szCs w:val="22"/>
        </w:rPr>
        <w:t>odvolán usnesením vlády ze dne 13. listopadu 2024 č. 810 s účinností od</w:t>
      </w:r>
      <w:r w:rsidR="00C46793">
        <w:rPr>
          <w:rFonts w:ascii="Arial" w:eastAsia="Arial" w:hAnsi="Arial" w:cs="Arial"/>
          <w:color w:val="000000" w:themeColor="text1"/>
          <w:sz w:val="22"/>
          <w:szCs w:val="22"/>
        </w:rPr>
        <w:t> </w:t>
      </w:r>
      <w:r w:rsidR="3E973AFB" w:rsidRPr="00BB61C5">
        <w:rPr>
          <w:rFonts w:ascii="Arial" w:eastAsia="Arial" w:hAnsi="Arial" w:cs="Arial"/>
          <w:color w:val="000000" w:themeColor="text1"/>
          <w:sz w:val="22"/>
          <w:szCs w:val="22"/>
        </w:rPr>
        <w:t>15.</w:t>
      </w:r>
      <w:r w:rsidR="00874BD4">
        <w:rPr>
          <w:rFonts w:ascii="Arial" w:eastAsia="Arial" w:hAnsi="Arial" w:cs="Arial"/>
          <w:color w:val="000000" w:themeColor="text1"/>
          <w:sz w:val="22"/>
          <w:szCs w:val="22"/>
        </w:rPr>
        <w:t> </w:t>
      </w:r>
      <w:r w:rsidR="3E973AFB" w:rsidRPr="00BB61C5">
        <w:rPr>
          <w:rFonts w:ascii="Arial" w:eastAsia="Arial" w:hAnsi="Arial" w:cs="Arial"/>
          <w:color w:val="000000" w:themeColor="text1"/>
          <w:sz w:val="22"/>
          <w:szCs w:val="22"/>
        </w:rPr>
        <w:t>listopadu 2024.</w:t>
      </w:r>
    </w:p>
    <w:p w14:paraId="31F4A5FD" w14:textId="4C444E64" w:rsidR="00D84C91" w:rsidRPr="00BB61C5" w:rsidRDefault="00787F37"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F4373E">
        <w:rPr>
          <w:rFonts w:ascii="Arial" w:hAnsi="Arial" w:cs="Arial"/>
          <w:b/>
          <w:bCs/>
          <w:color w:val="000000" w:themeColor="text1"/>
          <w:sz w:val="22"/>
          <w:szCs w:val="22"/>
        </w:rPr>
        <w:t xml:space="preserve">prof. RNDr. Tomáš Polívka, Ph.D. </w:t>
      </w:r>
      <w:r w:rsidRPr="00F4373E">
        <w:rPr>
          <w:rFonts w:ascii="Arial" w:hAnsi="Arial" w:cs="Arial"/>
          <w:color w:val="000000" w:themeColor="text1"/>
          <w:sz w:val="22"/>
          <w:szCs w:val="22"/>
        </w:rPr>
        <w:t xml:space="preserve">– </w:t>
      </w:r>
      <w:r w:rsidRPr="00F4373E">
        <w:rPr>
          <w:rFonts w:ascii="Arial" w:hAnsi="Arial" w:cs="Arial"/>
          <w:b/>
          <w:bCs/>
          <w:color w:val="000000" w:themeColor="text1"/>
          <w:sz w:val="22"/>
          <w:szCs w:val="22"/>
        </w:rPr>
        <w:t>místopředseda Rady</w:t>
      </w:r>
      <w:r w:rsidR="00D84C91">
        <w:rPr>
          <w:rFonts w:ascii="Arial" w:hAnsi="Arial" w:cs="Arial"/>
          <w:b/>
          <w:bCs/>
          <w:color w:val="000000" w:themeColor="text1"/>
          <w:sz w:val="22"/>
          <w:szCs w:val="22"/>
        </w:rPr>
        <w:t>, následně 1. místopředseda Rady;</w:t>
      </w:r>
      <w:r w:rsidRPr="00F4373E">
        <w:rPr>
          <w:rFonts w:ascii="Arial" w:hAnsi="Arial" w:cs="Arial"/>
          <w:b/>
          <w:bCs/>
          <w:color w:val="000000" w:themeColor="text1"/>
          <w:sz w:val="22"/>
          <w:szCs w:val="22"/>
        </w:rPr>
        <w:t xml:space="preserve"> </w:t>
      </w:r>
      <w:r w:rsidR="00D84C91">
        <w:rPr>
          <w:rFonts w:ascii="Arial" w:hAnsi="Arial" w:cs="Arial"/>
          <w:color w:val="000000" w:themeColor="text1"/>
          <w:sz w:val="22"/>
          <w:szCs w:val="22"/>
        </w:rPr>
        <w:t xml:space="preserve">je </w:t>
      </w:r>
      <w:r w:rsidRPr="00F4373E">
        <w:rPr>
          <w:rFonts w:ascii="Arial" w:hAnsi="Arial" w:cs="Arial"/>
          <w:color w:val="000000" w:themeColor="text1"/>
          <w:sz w:val="22"/>
          <w:szCs w:val="22"/>
        </w:rPr>
        <w:t>profesor</w:t>
      </w:r>
      <w:r w:rsidR="00D84C91">
        <w:rPr>
          <w:rFonts w:ascii="Arial" w:hAnsi="Arial" w:cs="Arial"/>
          <w:color w:val="000000" w:themeColor="text1"/>
          <w:sz w:val="22"/>
          <w:szCs w:val="22"/>
        </w:rPr>
        <w:t>em</w:t>
      </w:r>
      <w:r w:rsidRPr="00F4373E">
        <w:rPr>
          <w:rFonts w:ascii="Arial" w:hAnsi="Arial" w:cs="Arial"/>
          <w:color w:val="000000" w:themeColor="text1"/>
          <w:sz w:val="22"/>
          <w:szCs w:val="22"/>
        </w:rPr>
        <w:t xml:space="preserve"> biofyziky na Přírodovědecké fakultě Jihočeské univerzity v Českých Budějovicích </w:t>
      </w:r>
      <w:r w:rsidR="00D84C91">
        <w:rPr>
          <w:rFonts w:ascii="Arial" w:hAnsi="Arial" w:cs="Arial"/>
          <w:color w:val="000000" w:themeColor="text1"/>
          <w:sz w:val="22"/>
          <w:szCs w:val="22"/>
        </w:rPr>
        <w:t>a</w:t>
      </w:r>
      <w:r w:rsidRPr="00F4373E">
        <w:rPr>
          <w:rFonts w:ascii="Arial" w:hAnsi="Arial" w:cs="Arial"/>
          <w:color w:val="000000" w:themeColor="text1"/>
          <w:sz w:val="22"/>
          <w:szCs w:val="22"/>
        </w:rPr>
        <w:t xml:space="preserve"> vedoucím laboratoře ultrarychlé spektroskopie</w:t>
      </w:r>
      <w:r w:rsidR="00D84C91">
        <w:rPr>
          <w:rFonts w:ascii="Arial" w:hAnsi="Arial" w:cs="Arial"/>
          <w:color w:val="000000" w:themeColor="text1"/>
          <w:sz w:val="22"/>
          <w:szCs w:val="22"/>
        </w:rPr>
        <w:t>.</w:t>
      </w:r>
      <w:r>
        <w:rPr>
          <w:rFonts w:ascii="Arial" w:hAnsi="Arial" w:cs="Arial"/>
          <w:color w:val="000000" w:themeColor="text1"/>
          <w:sz w:val="22"/>
          <w:szCs w:val="22"/>
        </w:rPr>
        <w:t xml:space="preserve"> </w:t>
      </w:r>
      <w:r w:rsidRPr="00F4373E">
        <w:rPr>
          <w:rFonts w:ascii="Arial" w:hAnsi="Arial" w:cs="Arial"/>
          <w:color w:val="000000" w:themeColor="text1"/>
          <w:sz w:val="22"/>
          <w:szCs w:val="22"/>
        </w:rPr>
        <w:t>Členem Rady byl jmenován usnesením vlády ze dne 26. ledna 2022 č. 52 a následně místopředsedou Rady byl zvolen 30. září 2022.</w:t>
      </w:r>
      <w:r w:rsidR="002E6603">
        <w:rPr>
          <w:rFonts w:ascii="Arial" w:hAnsi="Arial" w:cs="Arial"/>
          <w:color w:val="000000" w:themeColor="text1"/>
          <w:sz w:val="22"/>
          <w:szCs w:val="22"/>
        </w:rPr>
        <w:t xml:space="preserve"> </w:t>
      </w:r>
      <w:r w:rsidR="002E6603">
        <w:rPr>
          <w:rFonts w:ascii="Arial" w:eastAsia="Arial" w:hAnsi="Arial" w:cs="Arial"/>
          <w:color w:val="000000" w:themeColor="text1"/>
          <w:sz w:val="22"/>
          <w:szCs w:val="22"/>
        </w:rPr>
        <w:t>1. m</w:t>
      </w:r>
      <w:r w:rsidR="002E6603" w:rsidRPr="00BB61C5">
        <w:rPr>
          <w:rFonts w:ascii="Arial" w:eastAsia="Arial" w:hAnsi="Arial" w:cs="Arial"/>
          <w:color w:val="000000" w:themeColor="text1"/>
          <w:sz w:val="22"/>
          <w:szCs w:val="22"/>
        </w:rPr>
        <w:t xml:space="preserve">ístopředsedou Rady byl zvolen dne </w:t>
      </w:r>
      <w:r w:rsidR="00AD09AD">
        <w:rPr>
          <w:rFonts w:ascii="Arial" w:eastAsia="Arial" w:hAnsi="Arial" w:cs="Arial"/>
          <w:color w:val="000000" w:themeColor="text1"/>
          <w:sz w:val="22"/>
          <w:szCs w:val="22"/>
        </w:rPr>
        <w:t>22. listopadu 2024.</w:t>
      </w:r>
    </w:p>
    <w:p w14:paraId="3D426F5F" w14:textId="7380293E" w:rsidR="009A2E47" w:rsidRPr="00915236" w:rsidDel="00315862" w:rsidRDefault="1B931067" w:rsidP="008F277E">
      <w:pPr>
        <w:pStyle w:val="Normlnweb"/>
        <w:spacing w:before="12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Ing. Vladimír Mařík</w:t>
      </w:r>
      <w:r w:rsidR="7847E1C2" w:rsidRPr="00914CE0">
        <w:rPr>
          <w:rFonts w:ascii="Arial" w:eastAsia="Arial" w:hAnsi="Arial" w:cs="Arial"/>
          <w:b/>
          <w:bCs/>
          <w:color w:val="000000" w:themeColor="text1"/>
          <w:sz w:val="22"/>
          <w:szCs w:val="22"/>
        </w:rPr>
        <w:t>,</w:t>
      </w:r>
      <w:r w:rsidRPr="00914CE0">
        <w:rPr>
          <w:rFonts w:ascii="Arial" w:eastAsia="Arial" w:hAnsi="Arial" w:cs="Arial"/>
          <w:b/>
          <w:bCs/>
          <w:color w:val="000000" w:themeColor="text1"/>
          <w:sz w:val="22"/>
          <w:szCs w:val="22"/>
        </w:rPr>
        <w:t xml:space="preserve"> DrSc., dr. h. c. </w:t>
      </w:r>
      <w:r w:rsidRPr="00914CE0">
        <w:rPr>
          <w:rFonts w:ascii="Arial" w:eastAsia="Arial" w:hAnsi="Arial" w:cs="Arial"/>
          <w:color w:val="000000" w:themeColor="text1"/>
          <w:sz w:val="22"/>
          <w:szCs w:val="22"/>
        </w:rPr>
        <w:t xml:space="preserve">– </w:t>
      </w:r>
      <w:r w:rsidRPr="00914CE0">
        <w:rPr>
          <w:rFonts w:ascii="Arial" w:eastAsia="Arial" w:hAnsi="Arial" w:cs="Arial"/>
          <w:b/>
          <w:bCs/>
          <w:color w:val="000000" w:themeColor="text1"/>
          <w:sz w:val="22"/>
          <w:szCs w:val="22"/>
        </w:rPr>
        <w:t>místopředseda Rady</w:t>
      </w:r>
      <w:r w:rsidR="004B2DD0">
        <w:rPr>
          <w:rFonts w:ascii="Arial" w:eastAsia="Arial" w:hAnsi="Arial" w:cs="Arial"/>
          <w:color w:val="000000" w:themeColor="text1"/>
          <w:sz w:val="22"/>
          <w:szCs w:val="22"/>
        </w:rPr>
        <w:t>;</w:t>
      </w:r>
      <w:r w:rsidRPr="00914CE0">
        <w:rPr>
          <w:rFonts w:ascii="Arial" w:eastAsia="Arial" w:hAnsi="Arial" w:cs="Arial"/>
          <w:b/>
          <w:bCs/>
          <w:color w:val="000000" w:themeColor="text1"/>
          <w:sz w:val="22"/>
          <w:szCs w:val="22"/>
        </w:rPr>
        <w:t xml:space="preserve"> </w:t>
      </w:r>
      <w:r w:rsidR="009B79E3">
        <w:rPr>
          <w:rFonts w:ascii="Arial" w:eastAsia="Arial" w:hAnsi="Arial" w:cs="Arial"/>
          <w:color w:val="000000" w:themeColor="text1"/>
          <w:sz w:val="22"/>
          <w:szCs w:val="22"/>
        </w:rPr>
        <w:t xml:space="preserve">je </w:t>
      </w:r>
      <w:r w:rsidRPr="00914CE0">
        <w:rPr>
          <w:rFonts w:ascii="Arial" w:eastAsia="Arial" w:hAnsi="Arial" w:cs="Arial"/>
          <w:color w:val="000000" w:themeColor="text1"/>
          <w:sz w:val="22"/>
          <w:szCs w:val="22"/>
        </w:rPr>
        <w:t>zakladatel</w:t>
      </w:r>
      <w:r w:rsidR="009B79E3">
        <w:rPr>
          <w:rFonts w:ascii="Arial" w:eastAsia="Arial" w:hAnsi="Arial" w:cs="Arial"/>
          <w:color w:val="000000" w:themeColor="text1"/>
          <w:sz w:val="22"/>
          <w:szCs w:val="22"/>
        </w:rPr>
        <w:t>em</w:t>
      </w:r>
      <w:r w:rsidRPr="00914CE0">
        <w:rPr>
          <w:rFonts w:ascii="Arial" w:eastAsia="Arial" w:hAnsi="Arial" w:cs="Arial"/>
          <w:color w:val="000000" w:themeColor="text1"/>
          <w:sz w:val="22"/>
          <w:szCs w:val="22"/>
        </w:rPr>
        <w:t xml:space="preserve"> a</w:t>
      </w:r>
      <w:r w:rsidR="00874BD4">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vědecký</w:t>
      </w:r>
      <w:r w:rsidR="009B79E3">
        <w:rPr>
          <w:rFonts w:ascii="Arial" w:eastAsia="Arial" w:hAnsi="Arial" w:cs="Arial"/>
          <w:color w:val="000000" w:themeColor="text1"/>
          <w:sz w:val="22"/>
          <w:szCs w:val="22"/>
        </w:rPr>
        <w:t>m</w:t>
      </w:r>
      <w:r w:rsidRPr="00914CE0">
        <w:rPr>
          <w:rFonts w:ascii="Arial" w:eastAsia="Arial" w:hAnsi="Arial" w:cs="Arial"/>
          <w:color w:val="000000" w:themeColor="text1"/>
          <w:sz w:val="22"/>
          <w:szCs w:val="22"/>
        </w:rPr>
        <w:t xml:space="preserve"> ředitel</w:t>
      </w:r>
      <w:r w:rsidR="009B79E3">
        <w:rPr>
          <w:rFonts w:ascii="Arial" w:eastAsia="Arial" w:hAnsi="Arial" w:cs="Arial"/>
          <w:color w:val="000000" w:themeColor="text1"/>
          <w:sz w:val="22"/>
          <w:szCs w:val="22"/>
        </w:rPr>
        <w:t>em</w:t>
      </w:r>
      <w:r w:rsidRPr="00914CE0">
        <w:rPr>
          <w:rFonts w:ascii="Arial" w:eastAsia="Arial" w:hAnsi="Arial" w:cs="Arial"/>
          <w:color w:val="000000" w:themeColor="text1"/>
          <w:sz w:val="22"/>
          <w:szCs w:val="22"/>
        </w:rPr>
        <w:t xml:space="preserve"> Českého institutu informatiky, robotiky a kybernetiky (CIIRC)</w:t>
      </w:r>
      <w:r w:rsidR="00313DBF">
        <w:rPr>
          <w:rFonts w:ascii="Arial" w:eastAsia="Arial" w:hAnsi="Arial" w:cs="Arial"/>
          <w:color w:val="000000" w:themeColor="text1"/>
          <w:sz w:val="22"/>
          <w:szCs w:val="22"/>
        </w:rPr>
        <w:t xml:space="preserve"> </w:t>
      </w:r>
      <w:r w:rsidR="00313DBF" w:rsidDel="009E39CA">
        <w:rPr>
          <w:rFonts w:ascii="Arial" w:eastAsia="Arial" w:hAnsi="Arial" w:cs="Arial"/>
          <w:color w:val="000000" w:themeColor="text1"/>
          <w:sz w:val="22"/>
          <w:szCs w:val="22"/>
        </w:rPr>
        <w:t>Českého vysokého učení technického v Praze</w:t>
      </w:r>
      <w:r w:rsidR="000751CF">
        <w:rPr>
          <w:rFonts w:ascii="Arial" w:eastAsia="Arial" w:hAnsi="Arial" w:cs="Arial"/>
          <w:color w:val="000000" w:themeColor="text1"/>
          <w:sz w:val="22"/>
          <w:szCs w:val="22"/>
        </w:rPr>
        <w:t>.</w:t>
      </w:r>
      <w:r w:rsidR="00313DBF">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Členem Rady byl na první funkční období jmenován usnesením vlády ze dne 31. ledna 2018 č. 80 a následně na druhé funkční období byl jmenován usnesením vlády ze dne 12. listopadu 2021 č. 1012 s účinností od 1. února 2022. Místopředsedou Rady byl zvolen 28. ledna 2021 s účinností od </w:t>
      </w:r>
      <w:r w:rsidRPr="00915236">
        <w:rPr>
          <w:rFonts w:ascii="Arial" w:eastAsia="Arial" w:hAnsi="Arial" w:cs="Arial"/>
          <w:color w:val="000000" w:themeColor="text1"/>
          <w:sz w:val="22"/>
          <w:szCs w:val="22"/>
        </w:rPr>
        <w:t>1. února 2022.</w:t>
      </w:r>
    </w:p>
    <w:p w14:paraId="716308CB" w14:textId="16BB2457" w:rsidR="00070FC8" w:rsidRPr="001C3054" w:rsidRDefault="009A2E47" w:rsidP="005E0AA5">
      <w:pPr>
        <w:pStyle w:val="Normlnweb"/>
        <w:spacing w:before="0" w:beforeAutospacing="0" w:after="120" w:afterAutospacing="0" w:line="276" w:lineRule="auto"/>
        <w:jc w:val="both"/>
      </w:pPr>
      <w:r w:rsidRPr="00914CE0">
        <w:rPr>
          <w:rFonts w:ascii="Arial" w:eastAsia="Arial" w:hAnsi="Arial" w:cs="Arial"/>
          <w:b/>
          <w:bCs/>
          <w:color w:val="000000" w:themeColor="text1"/>
          <w:sz w:val="22"/>
          <w:szCs w:val="22"/>
        </w:rPr>
        <w:t>PhDr. Adéla Gjuričová, Ph.D.</w:t>
      </w:r>
      <w:r w:rsidRPr="00914CE0">
        <w:rPr>
          <w:rFonts w:ascii="Arial" w:eastAsia="Arial" w:hAnsi="Arial" w:cs="Arial"/>
          <w:color w:val="000000" w:themeColor="text1"/>
          <w:sz w:val="22"/>
          <w:szCs w:val="22"/>
        </w:rPr>
        <w:t xml:space="preserve"> </w:t>
      </w:r>
      <w:r w:rsidR="005F5F0F" w:rsidRPr="00914CE0">
        <w:rPr>
          <w:rFonts w:ascii="Arial" w:eastAsia="Arial" w:hAnsi="Arial" w:cs="Arial"/>
          <w:color w:val="000000" w:themeColor="text1"/>
          <w:sz w:val="22"/>
          <w:szCs w:val="22"/>
        </w:rPr>
        <w:t xml:space="preserve">– </w:t>
      </w:r>
      <w:r w:rsidR="005F5F0F" w:rsidRPr="00914CE0">
        <w:rPr>
          <w:rFonts w:ascii="Arial" w:eastAsia="Arial" w:hAnsi="Arial" w:cs="Arial"/>
          <w:b/>
          <w:bCs/>
          <w:color w:val="000000" w:themeColor="text1"/>
          <w:sz w:val="22"/>
          <w:szCs w:val="22"/>
        </w:rPr>
        <w:t>místopředsed</w:t>
      </w:r>
      <w:r w:rsidR="005F5F0F">
        <w:rPr>
          <w:rFonts w:ascii="Arial" w:eastAsia="Arial" w:hAnsi="Arial" w:cs="Arial"/>
          <w:b/>
          <w:bCs/>
          <w:color w:val="000000" w:themeColor="text1"/>
          <w:sz w:val="22"/>
          <w:szCs w:val="22"/>
        </w:rPr>
        <w:t>kyně</w:t>
      </w:r>
      <w:r w:rsidR="005F5F0F" w:rsidRPr="00914CE0">
        <w:rPr>
          <w:rFonts w:ascii="Arial" w:eastAsia="Arial" w:hAnsi="Arial" w:cs="Arial"/>
          <w:b/>
          <w:bCs/>
          <w:color w:val="000000" w:themeColor="text1"/>
          <w:sz w:val="22"/>
          <w:szCs w:val="22"/>
        </w:rPr>
        <w:t xml:space="preserve"> Rady</w:t>
      </w:r>
      <w:r w:rsidR="004B2DD0">
        <w:rPr>
          <w:rFonts w:ascii="Arial" w:eastAsia="Arial" w:hAnsi="Arial" w:cs="Arial"/>
          <w:color w:val="000000" w:themeColor="text1"/>
          <w:sz w:val="22"/>
          <w:szCs w:val="22"/>
        </w:rPr>
        <w:t>;</w:t>
      </w:r>
      <w:r w:rsidRPr="00914CE0" w:rsidDel="005F5F0F">
        <w:rPr>
          <w:rFonts w:ascii="Arial" w:eastAsia="Arial" w:hAnsi="Arial" w:cs="Arial"/>
          <w:color w:val="000000" w:themeColor="text1"/>
          <w:sz w:val="22"/>
          <w:szCs w:val="22"/>
        </w:rPr>
        <w:t xml:space="preserve"> </w:t>
      </w:r>
      <w:r w:rsidR="005F5F0F" w:rsidRPr="004B2DD0">
        <w:rPr>
          <w:rFonts w:ascii="Arial" w:eastAsia="Arial" w:hAnsi="Arial" w:cs="Arial"/>
          <w:color w:val="000000" w:themeColor="text1"/>
          <w:sz w:val="22"/>
          <w:szCs w:val="22"/>
        </w:rPr>
        <w:t xml:space="preserve">je </w:t>
      </w:r>
      <w:r w:rsidR="001668D0">
        <w:rPr>
          <w:rFonts w:ascii="Arial" w:eastAsia="Arial" w:hAnsi="Arial" w:cs="Arial"/>
          <w:color w:val="000000" w:themeColor="text1"/>
          <w:sz w:val="22"/>
          <w:szCs w:val="22"/>
        </w:rPr>
        <w:t>ředitelkou</w:t>
      </w:r>
      <w:r w:rsidR="005F5F0F" w:rsidRPr="004B2DD0">
        <w:rPr>
          <w:rFonts w:ascii="Arial" w:eastAsia="Arial" w:hAnsi="Arial" w:cs="Arial"/>
          <w:color w:val="000000" w:themeColor="text1"/>
          <w:sz w:val="22"/>
          <w:szCs w:val="22"/>
        </w:rPr>
        <w:t xml:space="preserve"> Ústavu pro soudobé dějiny A</w:t>
      </w:r>
      <w:r w:rsidR="005B2DD7">
        <w:rPr>
          <w:rFonts w:ascii="Arial" w:eastAsia="Arial" w:hAnsi="Arial" w:cs="Arial"/>
          <w:color w:val="000000" w:themeColor="text1"/>
          <w:sz w:val="22"/>
          <w:szCs w:val="22"/>
        </w:rPr>
        <w:t>kademie věd</w:t>
      </w:r>
      <w:r w:rsidR="005F5F0F" w:rsidRPr="004B2DD0">
        <w:rPr>
          <w:rFonts w:ascii="Arial" w:eastAsia="Arial" w:hAnsi="Arial" w:cs="Arial"/>
          <w:color w:val="000000" w:themeColor="text1"/>
          <w:sz w:val="22"/>
          <w:szCs w:val="22"/>
        </w:rPr>
        <w:t xml:space="preserve"> </w:t>
      </w:r>
      <w:r w:rsidR="005F5F0F" w:rsidRPr="004B2DD0">
        <w:rPr>
          <w:rFonts w:ascii="Arial" w:eastAsia="Arial" w:hAnsi="Arial" w:cs="Arial" w:hint="eastAsia"/>
          <w:color w:val="000000" w:themeColor="text1"/>
          <w:sz w:val="22"/>
          <w:szCs w:val="22"/>
        </w:rPr>
        <w:t>Č</w:t>
      </w:r>
      <w:r w:rsidR="005F5F0F" w:rsidRPr="004B2DD0">
        <w:rPr>
          <w:rFonts w:ascii="Arial" w:eastAsia="Arial" w:hAnsi="Arial" w:cs="Arial"/>
          <w:color w:val="000000" w:themeColor="text1"/>
          <w:sz w:val="22"/>
          <w:szCs w:val="22"/>
        </w:rPr>
        <w:t>R,</w:t>
      </w:r>
      <w:r w:rsidR="00E87B4C">
        <w:rPr>
          <w:rFonts w:ascii="Arial" w:eastAsia="Arial" w:hAnsi="Arial" w:cs="Arial"/>
          <w:color w:val="000000" w:themeColor="text1"/>
          <w:sz w:val="22"/>
          <w:szCs w:val="22"/>
        </w:rPr>
        <w:t xml:space="preserve"> v. v. i.</w:t>
      </w:r>
      <w:r w:rsidR="005F5F0F" w:rsidRPr="004B2DD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Členkou Rady byla jmenována usnesením vlády ze dne 14.</w:t>
      </w:r>
      <w:r w:rsidR="00874BD4">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září 2022 č.</w:t>
      </w:r>
      <w:r w:rsidR="004B2DD0">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789</w:t>
      </w:r>
      <w:r w:rsidR="004B2DD0">
        <w:rPr>
          <w:rFonts w:ascii="Arial" w:eastAsia="Arial" w:hAnsi="Arial" w:cs="Arial"/>
          <w:color w:val="000000" w:themeColor="text1"/>
          <w:sz w:val="22"/>
          <w:szCs w:val="22"/>
        </w:rPr>
        <w:t>, m</w:t>
      </w:r>
      <w:r w:rsidR="00266340">
        <w:rPr>
          <w:rFonts w:ascii="Arial" w:eastAsia="Arial" w:hAnsi="Arial" w:cs="Arial"/>
          <w:color w:val="000000" w:themeColor="text1"/>
          <w:sz w:val="22"/>
          <w:szCs w:val="22"/>
        </w:rPr>
        <w:t>ístopředsedkyní</w:t>
      </w:r>
      <w:r w:rsidR="00F46F18">
        <w:rPr>
          <w:rFonts w:ascii="Arial" w:eastAsia="Arial" w:hAnsi="Arial" w:cs="Arial"/>
          <w:color w:val="000000" w:themeColor="text1"/>
          <w:sz w:val="22"/>
          <w:szCs w:val="22"/>
        </w:rPr>
        <w:t xml:space="preserve"> Rady byla zvolena </w:t>
      </w:r>
      <w:r w:rsidR="001925C7">
        <w:rPr>
          <w:rFonts w:ascii="Arial" w:eastAsia="Arial" w:hAnsi="Arial" w:cs="Arial"/>
          <w:color w:val="000000" w:themeColor="text1"/>
          <w:sz w:val="22"/>
          <w:szCs w:val="22"/>
        </w:rPr>
        <w:t xml:space="preserve">22. </w:t>
      </w:r>
      <w:r w:rsidR="009E39CA">
        <w:rPr>
          <w:rFonts w:ascii="Arial" w:eastAsia="Arial" w:hAnsi="Arial" w:cs="Arial"/>
          <w:color w:val="000000" w:themeColor="text1"/>
          <w:sz w:val="22"/>
          <w:szCs w:val="22"/>
        </w:rPr>
        <w:t>listopadu 2024.</w:t>
      </w:r>
    </w:p>
    <w:p w14:paraId="79B6F998" w14:textId="32790F00" w:rsidR="00C54E6E" w:rsidRPr="00534930" w:rsidRDefault="3C8293E2" w:rsidP="008F277E">
      <w:pPr>
        <w:pStyle w:val="Nadpis2"/>
        <w:spacing w:before="240" w:after="240" w:line="276" w:lineRule="auto"/>
        <w:ind w:left="1282" w:hanging="431"/>
        <w:rPr>
          <w:rFonts w:eastAsia="Arial" w:cs="Arial"/>
        </w:rPr>
      </w:pPr>
      <w:bookmarkStart w:id="4" w:name="_Toc187160574"/>
      <w:r w:rsidRPr="00534930">
        <w:rPr>
          <w:rFonts w:eastAsia="Arial" w:cs="Arial"/>
        </w:rPr>
        <w:t>Členové Rady</w:t>
      </w:r>
      <w:bookmarkEnd w:id="4"/>
      <w:r w:rsidRPr="00534930">
        <w:rPr>
          <w:rFonts w:eastAsia="Arial" w:cs="Arial"/>
        </w:rPr>
        <w:t xml:space="preserve"> </w:t>
      </w:r>
    </w:p>
    <w:p w14:paraId="75879A0F" w14:textId="1408D9CB" w:rsidR="00671A00" w:rsidRPr="00CE032C" w:rsidDel="009A2E47" w:rsidRDefault="00400E12" w:rsidP="008F277E">
      <w:pPr>
        <w:pStyle w:val="Normlnweb"/>
        <w:spacing w:before="0" w:beforeAutospacing="0" w:after="120" w:afterAutospacing="0" w:line="276" w:lineRule="auto"/>
        <w:jc w:val="both"/>
        <w:rPr>
          <w:rFonts w:ascii="Arial" w:eastAsia="Arial" w:hAnsi="Arial" w:cs="Arial"/>
          <w:sz w:val="22"/>
          <w:szCs w:val="22"/>
        </w:rPr>
      </w:pPr>
      <w:r w:rsidRPr="00CE032C">
        <w:rPr>
          <w:rFonts w:ascii="Arial" w:eastAsia="Arial" w:hAnsi="Arial" w:cs="Arial"/>
          <w:b/>
          <w:bCs/>
          <w:sz w:val="22"/>
          <w:szCs w:val="22"/>
        </w:rPr>
        <w:t xml:space="preserve">prof. Ing. Martin Fusek, CSc. </w:t>
      </w:r>
      <w:r w:rsidR="00F33B91" w:rsidRPr="005B2DD7">
        <w:rPr>
          <w:rFonts w:ascii="Arial" w:eastAsia="Arial" w:hAnsi="Arial" w:cs="Arial"/>
          <w:sz w:val="22"/>
          <w:szCs w:val="22"/>
        </w:rPr>
        <w:t>je výkonným ředitelem společnosti IOCB Tech s.r.o., která zajišťuje proces transferu technologií pro Ú</w:t>
      </w:r>
      <w:r w:rsidR="002B3CB2">
        <w:rPr>
          <w:rFonts w:ascii="Arial" w:eastAsia="Arial" w:hAnsi="Arial" w:cs="Arial"/>
          <w:sz w:val="22"/>
          <w:szCs w:val="22"/>
        </w:rPr>
        <w:t xml:space="preserve">stav organické chemie a </w:t>
      </w:r>
      <w:r w:rsidR="001A10E8">
        <w:rPr>
          <w:rFonts w:ascii="Arial" w:eastAsia="Arial" w:hAnsi="Arial" w:cs="Arial"/>
          <w:sz w:val="22"/>
          <w:szCs w:val="22"/>
        </w:rPr>
        <w:t xml:space="preserve">biochemie </w:t>
      </w:r>
      <w:r w:rsidR="00F33B91" w:rsidRPr="005B2DD7">
        <w:rPr>
          <w:rFonts w:ascii="Arial" w:eastAsia="Arial" w:hAnsi="Arial" w:cs="Arial"/>
          <w:sz w:val="22"/>
          <w:szCs w:val="22"/>
        </w:rPr>
        <w:t>A</w:t>
      </w:r>
      <w:r w:rsidR="00A16113">
        <w:rPr>
          <w:rFonts w:ascii="Arial" w:eastAsia="Arial" w:hAnsi="Arial" w:cs="Arial"/>
          <w:sz w:val="22"/>
          <w:szCs w:val="22"/>
        </w:rPr>
        <w:t>kademie věd</w:t>
      </w:r>
      <w:r w:rsidR="00F33B91" w:rsidRPr="005B2DD7">
        <w:rPr>
          <w:rFonts w:ascii="Arial" w:eastAsia="Arial" w:hAnsi="Arial" w:cs="Arial"/>
          <w:sz w:val="22"/>
          <w:szCs w:val="22"/>
        </w:rPr>
        <w:t xml:space="preserve"> ČR, v.v.i., a zástupcem ředitele pro translační výzkum na stejném ústavu.</w:t>
      </w:r>
      <w:r w:rsidR="00F33B91">
        <w:rPr>
          <w:rFonts w:ascii="Arial" w:eastAsia="Arial" w:hAnsi="Arial" w:cs="Arial"/>
          <w:sz w:val="22"/>
          <w:szCs w:val="22"/>
        </w:rPr>
        <w:t xml:space="preserve"> </w:t>
      </w:r>
      <w:r w:rsidRPr="00CE032C">
        <w:rPr>
          <w:rFonts w:ascii="Arial" w:eastAsia="Arial" w:hAnsi="Arial" w:cs="Arial"/>
          <w:sz w:val="22"/>
          <w:szCs w:val="22"/>
        </w:rPr>
        <w:t>Členem Rady byl jmenován usnesením vlády ze dne 13. listopadu 2024 č. 810 s účinností od 16. listopadu 2024.</w:t>
      </w:r>
    </w:p>
    <w:p w14:paraId="6F190255" w14:textId="1069ADFF" w:rsidR="00C54E6E" w:rsidRPr="00914CE0" w:rsidRDefault="7D34B0D8"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doc. MUDr. Marián Hajdúch, Ph.D.</w:t>
      </w:r>
      <w:r w:rsidR="00A16113">
        <w:rPr>
          <w:rFonts w:ascii="Arial" w:eastAsia="Arial" w:hAnsi="Arial" w:cs="Arial"/>
          <w:b/>
          <w:bCs/>
          <w:color w:val="000000" w:themeColor="text1"/>
          <w:sz w:val="22"/>
          <w:szCs w:val="22"/>
        </w:rPr>
        <w:t>,</w:t>
      </w:r>
      <w:r w:rsidR="003D0E4B">
        <w:rPr>
          <w:rFonts w:ascii="Arial" w:eastAsia="Arial" w:hAnsi="Arial" w:cs="Arial"/>
          <w:color w:val="000000" w:themeColor="text1"/>
          <w:sz w:val="22"/>
          <w:szCs w:val="22"/>
        </w:rPr>
        <w:t xml:space="preserve"> je</w:t>
      </w:r>
      <w:r w:rsidR="671C168E" w:rsidRPr="00914CE0">
        <w:rPr>
          <w:rFonts w:ascii="Arial" w:eastAsia="Arial" w:hAnsi="Arial" w:cs="Arial"/>
          <w:b/>
          <w:bCs/>
          <w:color w:val="000000" w:themeColor="text1"/>
          <w:sz w:val="22"/>
          <w:szCs w:val="22"/>
        </w:rPr>
        <w:t xml:space="preserve"> </w:t>
      </w:r>
      <w:r w:rsidRPr="00914CE0">
        <w:rPr>
          <w:rFonts w:ascii="Arial" w:eastAsia="Arial" w:hAnsi="Arial" w:cs="Arial"/>
          <w:color w:val="000000" w:themeColor="text1"/>
          <w:sz w:val="22"/>
          <w:szCs w:val="22"/>
        </w:rPr>
        <w:t>ředitel</w:t>
      </w:r>
      <w:r w:rsidR="003D0E4B">
        <w:rPr>
          <w:rFonts w:ascii="Arial" w:eastAsia="Arial" w:hAnsi="Arial" w:cs="Arial"/>
          <w:color w:val="000000" w:themeColor="text1"/>
          <w:sz w:val="22"/>
          <w:szCs w:val="22"/>
        </w:rPr>
        <w:t>em</w:t>
      </w:r>
      <w:r w:rsidRPr="00914CE0">
        <w:rPr>
          <w:rFonts w:ascii="Arial" w:eastAsia="Arial" w:hAnsi="Arial" w:cs="Arial"/>
          <w:color w:val="000000" w:themeColor="text1"/>
          <w:sz w:val="22"/>
          <w:szCs w:val="22"/>
        </w:rPr>
        <w:t xml:space="preserve"> Ústavu molekulární a translační medicíny. Členem Rady byl jmen</w:t>
      </w:r>
      <w:r w:rsidR="59D146F9" w:rsidRPr="00914CE0">
        <w:rPr>
          <w:rFonts w:ascii="Arial" w:eastAsia="Arial" w:hAnsi="Arial" w:cs="Arial"/>
          <w:color w:val="000000" w:themeColor="text1"/>
          <w:sz w:val="22"/>
          <w:szCs w:val="22"/>
        </w:rPr>
        <w:t>ován usnesením vlády ze dne 16. </w:t>
      </w:r>
      <w:r w:rsidRPr="00914CE0">
        <w:rPr>
          <w:rFonts w:ascii="Arial" w:eastAsia="Arial" w:hAnsi="Arial" w:cs="Arial"/>
          <w:color w:val="000000" w:themeColor="text1"/>
          <w:sz w:val="22"/>
          <w:szCs w:val="22"/>
        </w:rPr>
        <w:t>listopadu 2020 č. 1176</w:t>
      </w:r>
      <w:r w:rsidR="000D1229">
        <w:rPr>
          <w:rFonts w:ascii="Arial" w:eastAsia="Arial" w:hAnsi="Arial" w:cs="Arial"/>
          <w:color w:val="000000" w:themeColor="text1"/>
          <w:sz w:val="22"/>
          <w:szCs w:val="22"/>
        </w:rPr>
        <w:t xml:space="preserve">, </w:t>
      </w:r>
      <w:r w:rsidR="00B30899">
        <w:rPr>
          <w:rFonts w:ascii="Arial" w:eastAsia="Arial" w:hAnsi="Arial" w:cs="Arial"/>
          <w:color w:val="000000" w:themeColor="text1"/>
          <w:sz w:val="22"/>
          <w:szCs w:val="22"/>
        </w:rPr>
        <w:t xml:space="preserve">členem Rady </w:t>
      </w:r>
      <w:r w:rsidR="000D1229">
        <w:rPr>
          <w:rFonts w:ascii="Arial" w:eastAsia="Arial" w:hAnsi="Arial" w:cs="Arial"/>
          <w:color w:val="000000" w:themeColor="text1"/>
          <w:sz w:val="22"/>
          <w:szCs w:val="22"/>
        </w:rPr>
        <w:t>na druhé funkční období byl jmenován</w:t>
      </w:r>
      <w:r w:rsidR="000D1229" w:rsidRPr="3342811C">
        <w:rPr>
          <w:rFonts w:ascii="Arial" w:eastAsia="Arial" w:hAnsi="Arial" w:cs="Arial"/>
          <w:color w:val="000000" w:themeColor="text1"/>
          <w:sz w:val="22"/>
          <w:szCs w:val="22"/>
        </w:rPr>
        <w:t xml:space="preserve"> usnesením vlády ze dne 13. listopadu 2024 č.</w:t>
      </w:r>
      <w:r w:rsidR="000E0F37">
        <w:rPr>
          <w:rFonts w:ascii="Arial" w:eastAsia="Arial" w:hAnsi="Arial" w:cs="Arial"/>
          <w:color w:val="000000" w:themeColor="text1"/>
          <w:sz w:val="22"/>
          <w:szCs w:val="22"/>
        </w:rPr>
        <w:t> </w:t>
      </w:r>
      <w:r w:rsidR="000D1229" w:rsidRPr="3342811C">
        <w:rPr>
          <w:rFonts w:ascii="Arial" w:eastAsia="Arial" w:hAnsi="Arial" w:cs="Arial"/>
          <w:color w:val="000000" w:themeColor="text1"/>
          <w:sz w:val="22"/>
          <w:szCs w:val="22"/>
        </w:rPr>
        <w:t>810 s</w:t>
      </w:r>
      <w:r w:rsidR="00664091">
        <w:rPr>
          <w:rFonts w:ascii="Arial" w:eastAsia="Arial" w:hAnsi="Arial" w:cs="Arial"/>
          <w:color w:val="000000" w:themeColor="text1"/>
          <w:sz w:val="22"/>
          <w:szCs w:val="22"/>
        </w:rPr>
        <w:t> </w:t>
      </w:r>
      <w:r w:rsidR="000D1229" w:rsidRPr="3342811C">
        <w:rPr>
          <w:rFonts w:ascii="Arial" w:eastAsia="Arial" w:hAnsi="Arial" w:cs="Arial"/>
          <w:color w:val="000000" w:themeColor="text1"/>
          <w:sz w:val="22"/>
          <w:szCs w:val="22"/>
        </w:rPr>
        <w:t>účinností od 1</w:t>
      </w:r>
      <w:r w:rsidR="000D1229">
        <w:rPr>
          <w:rFonts w:ascii="Arial" w:eastAsia="Arial" w:hAnsi="Arial" w:cs="Arial"/>
          <w:color w:val="000000" w:themeColor="text1"/>
          <w:sz w:val="22"/>
          <w:szCs w:val="22"/>
        </w:rPr>
        <w:t>6</w:t>
      </w:r>
      <w:r w:rsidR="000D1229" w:rsidRPr="3342811C">
        <w:rPr>
          <w:rFonts w:ascii="Arial" w:eastAsia="Arial" w:hAnsi="Arial" w:cs="Arial"/>
          <w:color w:val="000000" w:themeColor="text1"/>
          <w:sz w:val="22"/>
          <w:szCs w:val="22"/>
        </w:rPr>
        <w:t>. listopadu 2024.</w:t>
      </w:r>
    </w:p>
    <w:p w14:paraId="14D6D16D" w14:textId="77777777" w:rsidR="00C54E6E" w:rsidRPr="00914CE0" w:rsidDel="00C9437D" w:rsidRDefault="00C54E6E" w:rsidP="008F277E">
      <w:pPr>
        <w:pStyle w:val="Normlnweb"/>
        <w:spacing w:before="0" w:beforeAutospacing="0" w:after="120" w:afterAutospacing="0" w:line="276" w:lineRule="auto"/>
        <w:jc w:val="both"/>
        <w:rPr>
          <w:rFonts w:ascii="Arial" w:eastAsia="Arial" w:hAnsi="Arial" w:cs="Arial"/>
          <w:color w:val="000000" w:themeColor="text1"/>
          <w:sz w:val="22"/>
          <w:szCs w:val="22"/>
        </w:rPr>
      </w:pPr>
    </w:p>
    <w:p w14:paraId="00F24B00" w14:textId="3297FCD7" w:rsidR="00815E5C" w:rsidRPr="00914CE0" w:rsidRDefault="31DE614D"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lastRenderedPageBreak/>
        <w:t>prof. PhDr. Dana Hamplová, Ph.D.</w:t>
      </w:r>
      <w:r w:rsidRPr="00914CE0">
        <w:rPr>
          <w:rFonts w:ascii="Arial" w:eastAsia="Arial" w:hAnsi="Arial" w:cs="Arial"/>
          <w:b/>
          <w:bCs/>
          <w:color w:val="000000" w:themeColor="text1"/>
          <w:sz w:val="22"/>
          <w:szCs w:val="22"/>
        </w:rPr>
        <w:t xml:space="preserve"> </w:t>
      </w:r>
      <w:r w:rsidRPr="00914CE0">
        <w:rPr>
          <w:rFonts w:ascii="Arial" w:eastAsia="Arial" w:hAnsi="Arial" w:cs="Arial"/>
          <w:color w:val="000000" w:themeColor="text1"/>
          <w:sz w:val="22"/>
          <w:szCs w:val="22"/>
        </w:rPr>
        <w:t>je profesork</w:t>
      </w:r>
      <w:r w:rsidR="46E599B3" w:rsidRPr="00914CE0">
        <w:rPr>
          <w:rFonts w:ascii="Arial" w:eastAsia="Arial" w:hAnsi="Arial" w:cs="Arial"/>
          <w:color w:val="000000" w:themeColor="text1"/>
          <w:sz w:val="22"/>
          <w:szCs w:val="22"/>
        </w:rPr>
        <w:t xml:space="preserve">ou </w:t>
      </w:r>
      <w:r w:rsidRPr="00914CE0">
        <w:rPr>
          <w:rFonts w:ascii="Arial" w:eastAsia="Arial" w:hAnsi="Arial" w:cs="Arial"/>
          <w:color w:val="000000" w:themeColor="text1"/>
          <w:sz w:val="22"/>
          <w:szCs w:val="22"/>
        </w:rPr>
        <w:t>sociologie</w:t>
      </w:r>
      <w:r w:rsidR="00815E5C">
        <w:rPr>
          <w:rFonts w:ascii="Arial" w:eastAsia="Arial" w:hAnsi="Arial" w:cs="Arial"/>
          <w:color w:val="000000" w:themeColor="text1"/>
          <w:sz w:val="22"/>
          <w:szCs w:val="22"/>
        </w:rPr>
        <w:t>, p</w:t>
      </w:r>
      <w:r w:rsidRPr="00914CE0">
        <w:rPr>
          <w:rFonts w:ascii="Arial" w:eastAsia="Arial" w:hAnsi="Arial" w:cs="Arial"/>
          <w:color w:val="000000" w:themeColor="text1"/>
          <w:sz w:val="22"/>
          <w:szCs w:val="22"/>
        </w:rPr>
        <w:t xml:space="preserve">ůsobí jako vedoucí vědecká pracovnice </w:t>
      </w:r>
      <w:r w:rsidR="55E0E8F1" w:rsidRPr="00914CE0">
        <w:rPr>
          <w:rFonts w:ascii="Arial" w:eastAsia="Arial" w:hAnsi="Arial" w:cs="Arial"/>
          <w:color w:val="000000" w:themeColor="text1"/>
          <w:sz w:val="22"/>
          <w:szCs w:val="22"/>
        </w:rPr>
        <w:t>v</w:t>
      </w:r>
      <w:r w:rsidRPr="00914CE0">
        <w:rPr>
          <w:rFonts w:ascii="Arial" w:eastAsia="Arial" w:hAnsi="Arial" w:cs="Arial"/>
          <w:color w:val="000000" w:themeColor="text1"/>
          <w:sz w:val="22"/>
          <w:szCs w:val="22"/>
        </w:rPr>
        <w:t xml:space="preserve"> Sociologickém ústavu </w:t>
      </w:r>
      <w:r w:rsidR="38500982" w:rsidRPr="00914CE0">
        <w:rPr>
          <w:rFonts w:ascii="Arial" w:eastAsia="Arial" w:hAnsi="Arial" w:cs="Arial"/>
          <w:color w:val="000000" w:themeColor="text1"/>
          <w:sz w:val="22"/>
          <w:szCs w:val="22"/>
        </w:rPr>
        <w:t>AV</w:t>
      </w:r>
      <w:r w:rsidRPr="00914CE0">
        <w:rPr>
          <w:rFonts w:ascii="Arial" w:eastAsia="Arial" w:hAnsi="Arial" w:cs="Arial"/>
          <w:color w:val="000000" w:themeColor="text1"/>
          <w:sz w:val="22"/>
          <w:szCs w:val="22"/>
        </w:rPr>
        <w:t xml:space="preserve"> ČR a přednáší na Západočeské univerzitě v Plzni. Členkou Rady byla jmenována usnesením vlády ze dne 14. září 2022 č. 789.</w:t>
      </w:r>
    </w:p>
    <w:p w14:paraId="3B6244AD" w14:textId="0BCB9183" w:rsidR="00785459" w:rsidRDefault="1B931067" w:rsidP="008F277E">
      <w:pPr>
        <w:suppressAutoHyphens/>
        <w:spacing w:after="120" w:line="276" w:lineRule="auto"/>
        <w:jc w:val="both"/>
        <w:rPr>
          <w:color w:val="000000" w:themeColor="text1"/>
        </w:rPr>
      </w:pPr>
      <w:r w:rsidRPr="00C92BF9">
        <w:rPr>
          <w:b/>
          <w:bCs/>
          <w:color w:val="000000" w:themeColor="text1"/>
        </w:rPr>
        <w:t>Ing. Jiří Holoubek</w:t>
      </w:r>
      <w:r w:rsidR="00574479">
        <w:rPr>
          <w:b/>
          <w:bCs/>
          <w:color w:val="000000" w:themeColor="text1"/>
        </w:rPr>
        <w:t>, FEng.</w:t>
      </w:r>
      <w:r w:rsidR="001026A3">
        <w:rPr>
          <w:color w:val="000000" w:themeColor="text1"/>
        </w:rPr>
        <w:t xml:space="preserve"> je</w:t>
      </w:r>
      <w:r w:rsidRPr="00914CE0">
        <w:rPr>
          <w:color w:val="000000" w:themeColor="text1"/>
        </w:rPr>
        <w:t xml:space="preserve"> člen</w:t>
      </w:r>
      <w:r w:rsidR="00815E5C">
        <w:rPr>
          <w:color w:val="000000" w:themeColor="text1"/>
        </w:rPr>
        <w:t>em</w:t>
      </w:r>
      <w:r w:rsidRPr="00914CE0">
        <w:rPr>
          <w:color w:val="000000" w:themeColor="text1"/>
        </w:rPr>
        <w:t xml:space="preserve"> předsednictva Svazu průmyslu a dopravy ČR a</w:t>
      </w:r>
      <w:r w:rsidR="00874BD4">
        <w:rPr>
          <w:color w:val="000000" w:themeColor="text1"/>
        </w:rPr>
        <w:t> </w:t>
      </w:r>
      <w:r w:rsidRPr="00914CE0">
        <w:rPr>
          <w:color w:val="000000" w:themeColor="text1"/>
        </w:rPr>
        <w:t>spoluzakladatel</w:t>
      </w:r>
      <w:r w:rsidR="00785459">
        <w:rPr>
          <w:color w:val="000000" w:themeColor="text1"/>
        </w:rPr>
        <w:t>em</w:t>
      </w:r>
      <w:r w:rsidRPr="00914CE0">
        <w:rPr>
          <w:color w:val="000000" w:themeColor="text1"/>
        </w:rPr>
        <w:t xml:space="preserve"> firmy ELCOM, a. s., kde zastává funkci předsedy představenstva. </w:t>
      </w:r>
      <w:r w:rsidR="00785459">
        <w:rPr>
          <w:color w:val="000000" w:themeColor="text1"/>
        </w:rPr>
        <w:t>J</w:t>
      </w:r>
      <w:r w:rsidRPr="00914CE0">
        <w:rPr>
          <w:color w:val="000000" w:themeColor="text1"/>
        </w:rPr>
        <w:t>e prezidentem Českomoravské elektrotechnické asociace. Členem Rady byl jmenován usnesením vlády ze dne 16. listopadu 2020 č. 1176</w:t>
      </w:r>
      <w:r w:rsidR="00B30899">
        <w:rPr>
          <w:color w:val="000000" w:themeColor="text1"/>
        </w:rPr>
        <w:t>, členem Rady na druhé funkční období byl jmenován</w:t>
      </w:r>
      <w:r w:rsidR="00B30899" w:rsidRPr="3342811C">
        <w:rPr>
          <w:color w:val="000000" w:themeColor="text1"/>
        </w:rPr>
        <w:t xml:space="preserve"> usnesením vlády ze dne 13. listopadu 2024 č.</w:t>
      </w:r>
      <w:r w:rsidR="00B30899">
        <w:rPr>
          <w:color w:val="000000" w:themeColor="text1"/>
        </w:rPr>
        <w:t> </w:t>
      </w:r>
      <w:r w:rsidR="00B30899" w:rsidRPr="3342811C">
        <w:rPr>
          <w:color w:val="000000" w:themeColor="text1"/>
        </w:rPr>
        <w:t>810 s účinností od 1</w:t>
      </w:r>
      <w:r w:rsidR="00B30899">
        <w:rPr>
          <w:color w:val="000000" w:themeColor="text1"/>
        </w:rPr>
        <w:t>6</w:t>
      </w:r>
      <w:r w:rsidR="00B30899" w:rsidRPr="3342811C">
        <w:rPr>
          <w:color w:val="000000" w:themeColor="text1"/>
        </w:rPr>
        <w:t>. listopadu 2024.</w:t>
      </w:r>
    </w:p>
    <w:p w14:paraId="34F66E13" w14:textId="1B99F40E" w:rsidR="00785459" w:rsidRPr="00914CE0" w:rsidRDefault="31DE614D" w:rsidP="008F277E">
      <w:pPr>
        <w:pStyle w:val="Normlnweb"/>
        <w:spacing w:before="0" w:beforeAutospacing="0" w:after="120" w:afterAutospacing="0" w:line="276" w:lineRule="auto"/>
        <w:jc w:val="both"/>
        <w:rPr>
          <w:rFonts w:ascii="Arial" w:eastAsia="Arial" w:hAnsi="Arial" w:cs="Arial"/>
          <w:b/>
          <w:bCs/>
          <w:color w:val="000000" w:themeColor="text1"/>
          <w:sz w:val="22"/>
          <w:szCs w:val="22"/>
        </w:rPr>
      </w:pPr>
      <w:r w:rsidRPr="00C92BF9">
        <w:rPr>
          <w:rFonts w:ascii="Arial" w:eastAsia="Arial" w:hAnsi="Arial" w:cs="Arial"/>
          <w:b/>
          <w:bCs/>
          <w:color w:val="000000" w:themeColor="text1"/>
          <w:sz w:val="22"/>
          <w:szCs w:val="22"/>
        </w:rPr>
        <w:t>Ing. Martin Hrdlička, Ph.D., MBA</w:t>
      </w:r>
      <w:r w:rsidRPr="00914CE0">
        <w:rPr>
          <w:rFonts w:ascii="Arial" w:eastAsia="Arial" w:hAnsi="Arial" w:cs="Arial"/>
          <w:color w:val="000000" w:themeColor="text1"/>
          <w:sz w:val="22"/>
          <w:szCs w:val="22"/>
        </w:rPr>
        <w:t xml:space="preserve"> je členem Vědecké rady Fakulty strojní ČVUT v</w:t>
      </w:r>
      <w:r w:rsidR="002472AD">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Praze, České automobilové společnosti nebo správní rady</w:t>
      </w:r>
      <w:r w:rsidR="2FA8CFE4" w:rsidRPr="00914CE0">
        <w:rPr>
          <w:rFonts w:ascii="Arial" w:eastAsia="Arial" w:hAnsi="Arial" w:cs="Arial"/>
          <w:color w:val="000000" w:themeColor="text1"/>
          <w:sz w:val="22"/>
          <w:szCs w:val="22"/>
        </w:rPr>
        <w:t xml:space="preserve"> Nadačního fondu ŠKODA AUTO</w:t>
      </w:r>
      <w:r w:rsidR="002472AD">
        <w:rPr>
          <w:rFonts w:ascii="Arial" w:eastAsia="Arial" w:hAnsi="Arial" w:cs="Arial"/>
          <w:color w:val="000000" w:themeColor="text1"/>
          <w:sz w:val="22"/>
          <w:szCs w:val="22"/>
        </w:rPr>
        <w:t>,</w:t>
      </w:r>
      <w:r w:rsidR="2FA8CFE4" w:rsidRPr="00914CE0">
        <w:rPr>
          <w:rFonts w:ascii="Arial" w:eastAsia="Arial" w:hAnsi="Arial" w:cs="Arial"/>
          <w:color w:val="000000" w:themeColor="text1"/>
          <w:sz w:val="22"/>
          <w:szCs w:val="22"/>
        </w:rPr>
        <w:t xml:space="preserve"> a.s</w:t>
      </w:r>
      <w:r w:rsidRPr="00914CE0">
        <w:rPr>
          <w:rFonts w:ascii="Arial" w:eastAsia="Arial" w:hAnsi="Arial" w:cs="Arial"/>
          <w:color w:val="000000" w:themeColor="text1"/>
          <w:sz w:val="22"/>
          <w:szCs w:val="22"/>
        </w:rPr>
        <w:t>. Členem Rady byl jmenován usnesením vlády ze dne 14. září 2022 č. 789.</w:t>
      </w:r>
    </w:p>
    <w:p w14:paraId="56F8CCF5" w14:textId="7C349007" w:rsidR="0089579D" w:rsidRPr="00914CE0" w:rsidRDefault="0717253A" w:rsidP="008F277E">
      <w:pPr>
        <w:spacing w:after="120" w:line="276" w:lineRule="auto"/>
        <w:jc w:val="both"/>
        <w:rPr>
          <w:color w:val="000000" w:themeColor="text1"/>
        </w:rPr>
      </w:pPr>
      <w:r w:rsidRPr="00C92BF9">
        <w:rPr>
          <w:b/>
          <w:bCs/>
          <w:color w:val="000000" w:themeColor="text1"/>
        </w:rPr>
        <w:t>doc.</w:t>
      </w:r>
      <w:r w:rsidRPr="00914CE0">
        <w:rPr>
          <w:b/>
          <w:bCs/>
          <w:color w:val="000000" w:themeColor="text1"/>
        </w:rPr>
        <w:t xml:space="preserve"> Ing. Karel Kouřil, Ph.D. </w:t>
      </w:r>
      <w:r w:rsidRPr="00914CE0">
        <w:rPr>
          <w:color w:val="000000" w:themeColor="text1"/>
        </w:rPr>
        <w:t>působí na</w:t>
      </w:r>
      <w:r w:rsidRPr="00914CE0">
        <w:rPr>
          <w:b/>
          <w:bCs/>
          <w:color w:val="000000" w:themeColor="text1"/>
        </w:rPr>
        <w:t xml:space="preserve"> </w:t>
      </w:r>
      <w:r w:rsidRPr="00914CE0">
        <w:rPr>
          <w:color w:val="000000" w:themeColor="text1"/>
        </w:rPr>
        <w:t>Vysokém učení technickém v</w:t>
      </w:r>
      <w:r w:rsidR="0008332D">
        <w:rPr>
          <w:color w:val="000000" w:themeColor="text1"/>
        </w:rPr>
        <w:t> </w:t>
      </w:r>
      <w:r w:rsidRPr="00914CE0">
        <w:rPr>
          <w:color w:val="000000" w:themeColor="text1"/>
        </w:rPr>
        <w:t>Brně</w:t>
      </w:r>
      <w:r w:rsidR="00785459">
        <w:rPr>
          <w:color w:val="000000" w:themeColor="text1"/>
        </w:rPr>
        <w:t>,</w:t>
      </w:r>
      <w:r w:rsidRPr="00914CE0">
        <w:rPr>
          <w:color w:val="000000" w:themeColor="text1"/>
        </w:rPr>
        <w:t xml:space="preserve"> Fakultě strojního inženýrství, a dále mj. jako</w:t>
      </w:r>
      <w:r w:rsidRPr="00C22F7F">
        <w:rPr>
          <w:color w:val="000000" w:themeColor="text1"/>
        </w:rPr>
        <w:t xml:space="preserve"> </w:t>
      </w:r>
      <w:r w:rsidRPr="00914CE0">
        <w:rPr>
          <w:color w:val="000000" w:themeColor="text1"/>
        </w:rPr>
        <w:t>projektový manažer zodpovědný za projekty výzkumu a vývoje ve FINAL Tools</w:t>
      </w:r>
      <w:r w:rsidR="002472AD">
        <w:rPr>
          <w:color w:val="000000" w:themeColor="text1"/>
        </w:rPr>
        <w:t>,</w:t>
      </w:r>
      <w:r w:rsidRPr="00914CE0">
        <w:rPr>
          <w:color w:val="000000" w:themeColor="text1"/>
        </w:rPr>
        <w:t xml:space="preserve"> a.s. Je členem předsednictva Asociace výzkumných organizací. Členem Rady byl jmenován usnesením vlády ze dne 6. listopadu 2017 č. 805. Na druhé funkční období byl jmenován usnesením vlády ze dne 11. října 2021 č. 875.</w:t>
      </w:r>
    </w:p>
    <w:p w14:paraId="6D45AB01" w14:textId="07865FAC" w:rsidR="00FC166B" w:rsidRPr="00914CE0" w:rsidRDefault="1B931067"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PhDr. Ladislav Krištoufek, Ph.D.</w:t>
      </w:r>
      <w:r w:rsidR="002472AD">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 xml:space="preserve">je </w:t>
      </w:r>
      <w:r w:rsidR="00DA051B">
        <w:rPr>
          <w:rFonts w:ascii="Arial" w:eastAsia="Arial" w:hAnsi="Arial" w:cs="Arial"/>
          <w:color w:val="000000" w:themeColor="text1"/>
          <w:sz w:val="22"/>
          <w:szCs w:val="22"/>
        </w:rPr>
        <w:t>prorektorem Univerzity Karlovy</w:t>
      </w:r>
      <w:r w:rsidRPr="00914CE0">
        <w:rPr>
          <w:rFonts w:ascii="Arial" w:eastAsia="Arial" w:hAnsi="Arial" w:cs="Arial"/>
          <w:color w:val="000000" w:themeColor="text1"/>
          <w:sz w:val="22"/>
          <w:szCs w:val="22"/>
        </w:rPr>
        <w:t xml:space="preserve"> pro vědeckou a</w:t>
      </w:r>
      <w:r w:rsidR="00874BD4">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tvůrčí činnost</w:t>
      </w:r>
      <w:r w:rsidR="00F260D1">
        <w:rPr>
          <w:rFonts w:ascii="Arial" w:eastAsia="Arial" w:hAnsi="Arial" w:cs="Arial"/>
          <w:color w:val="000000" w:themeColor="text1"/>
          <w:sz w:val="22"/>
          <w:szCs w:val="22"/>
        </w:rPr>
        <w:t xml:space="preserve">, přednáší </w:t>
      </w:r>
      <w:r w:rsidR="009241BB">
        <w:rPr>
          <w:rFonts w:ascii="Arial" w:eastAsia="Arial" w:hAnsi="Arial" w:cs="Arial"/>
          <w:color w:val="000000" w:themeColor="text1"/>
          <w:sz w:val="22"/>
          <w:szCs w:val="22"/>
        </w:rPr>
        <w:t>ekonometrii, datovou analýzu a data science</w:t>
      </w:r>
      <w:r w:rsidR="00627499">
        <w:rPr>
          <w:rFonts w:ascii="Arial" w:eastAsia="Arial" w:hAnsi="Arial" w:cs="Arial"/>
          <w:color w:val="000000" w:themeColor="text1"/>
          <w:sz w:val="22"/>
          <w:szCs w:val="22"/>
        </w:rPr>
        <w:t xml:space="preserve"> v </w:t>
      </w:r>
      <w:r w:rsidRPr="00914CE0">
        <w:rPr>
          <w:rFonts w:ascii="Arial" w:eastAsia="Arial" w:hAnsi="Arial" w:cs="Arial"/>
          <w:color w:val="000000" w:themeColor="text1"/>
          <w:sz w:val="22"/>
          <w:szCs w:val="22"/>
        </w:rPr>
        <w:t xml:space="preserve">Institutu ekonomických studií Fakulty sociálních věd </w:t>
      </w:r>
      <w:r w:rsidR="00627499">
        <w:rPr>
          <w:rFonts w:ascii="Arial" w:eastAsia="Arial" w:hAnsi="Arial" w:cs="Arial"/>
          <w:color w:val="000000" w:themeColor="text1"/>
          <w:sz w:val="22"/>
          <w:szCs w:val="22"/>
        </w:rPr>
        <w:t>Univerzity Karlovy</w:t>
      </w:r>
      <w:r w:rsidR="00C24860">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Členem Rady byl jmenován usnesením vlády ze dne 14. září 2022 č. 789.</w:t>
      </w:r>
    </w:p>
    <w:p w14:paraId="7E9B123D" w14:textId="4910F82A" w:rsidR="006F3661" w:rsidRPr="00914CE0" w:rsidRDefault="0717253A"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C92BF9">
        <w:rPr>
          <w:rFonts w:ascii="Arial" w:eastAsia="Arial" w:hAnsi="Arial" w:cs="Arial"/>
          <w:b/>
          <w:bCs/>
          <w:color w:val="000000" w:themeColor="text1"/>
          <w:sz w:val="22"/>
          <w:szCs w:val="22"/>
        </w:rPr>
        <w:t>prof. MUDr. Jan Lata, CSc.</w:t>
      </w:r>
      <w:r w:rsidR="00220EEB">
        <w:rPr>
          <w:rFonts w:ascii="Arial" w:eastAsia="Arial" w:hAnsi="Arial" w:cs="Arial"/>
          <w:color w:val="000000" w:themeColor="text1"/>
          <w:sz w:val="22"/>
          <w:szCs w:val="22"/>
        </w:rPr>
        <w:t xml:space="preserve"> je</w:t>
      </w:r>
      <w:r w:rsidRPr="00914CE0">
        <w:rPr>
          <w:rFonts w:ascii="Arial" w:eastAsia="Arial" w:hAnsi="Arial" w:cs="Arial"/>
          <w:color w:val="000000" w:themeColor="text1"/>
          <w:sz w:val="22"/>
          <w:szCs w:val="22"/>
        </w:rPr>
        <w:t xml:space="preserve"> profesor</w:t>
      </w:r>
      <w:r w:rsidR="00220EEB">
        <w:rPr>
          <w:rFonts w:ascii="Arial" w:eastAsia="Arial" w:hAnsi="Arial" w:cs="Arial"/>
          <w:color w:val="000000" w:themeColor="text1"/>
          <w:sz w:val="22"/>
          <w:szCs w:val="22"/>
        </w:rPr>
        <w:t xml:space="preserve">em </w:t>
      </w:r>
      <w:r w:rsidRPr="00914CE0">
        <w:rPr>
          <w:rFonts w:ascii="Arial" w:eastAsia="Arial" w:hAnsi="Arial" w:cs="Arial"/>
          <w:color w:val="000000" w:themeColor="text1"/>
          <w:sz w:val="22"/>
          <w:szCs w:val="22"/>
        </w:rPr>
        <w:t xml:space="preserve">vnitřního lékařství a </w:t>
      </w:r>
      <w:r w:rsidR="00051EC2" w:rsidRPr="00914CE0">
        <w:rPr>
          <w:rFonts w:ascii="Arial" w:eastAsia="Arial" w:hAnsi="Arial" w:cs="Arial"/>
          <w:color w:val="000000" w:themeColor="text1"/>
          <w:sz w:val="22"/>
          <w:szCs w:val="22"/>
        </w:rPr>
        <w:t>emeritní</w:t>
      </w:r>
      <w:r w:rsidR="00220EEB">
        <w:rPr>
          <w:rFonts w:ascii="Arial" w:eastAsia="Arial" w:hAnsi="Arial" w:cs="Arial"/>
          <w:color w:val="000000" w:themeColor="text1"/>
          <w:sz w:val="22"/>
          <w:szCs w:val="22"/>
        </w:rPr>
        <w:t>m</w:t>
      </w:r>
      <w:r w:rsidR="00051EC2"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rektor</w:t>
      </w:r>
      <w:r w:rsidR="00220EEB">
        <w:rPr>
          <w:rFonts w:ascii="Arial" w:eastAsia="Arial" w:hAnsi="Arial" w:cs="Arial"/>
          <w:color w:val="000000" w:themeColor="text1"/>
          <w:sz w:val="22"/>
          <w:szCs w:val="22"/>
        </w:rPr>
        <w:t>em</w:t>
      </w:r>
      <w:r w:rsidRPr="00914CE0">
        <w:rPr>
          <w:rFonts w:ascii="Arial" w:eastAsia="Arial" w:hAnsi="Arial" w:cs="Arial"/>
          <w:color w:val="000000" w:themeColor="text1"/>
          <w:sz w:val="22"/>
          <w:szCs w:val="22"/>
        </w:rPr>
        <w:t xml:space="preserve"> Ostravské univerzity</w:t>
      </w:r>
      <w:r w:rsidR="00FC166B">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členem vědeckých rad </w:t>
      </w:r>
      <w:r w:rsidR="002416DA">
        <w:rPr>
          <w:rFonts w:ascii="Arial" w:eastAsia="Arial" w:hAnsi="Arial" w:cs="Arial"/>
          <w:color w:val="000000" w:themeColor="text1"/>
          <w:sz w:val="22"/>
          <w:szCs w:val="22"/>
        </w:rPr>
        <w:t>několika faku</w:t>
      </w:r>
      <w:r w:rsidR="00580846">
        <w:rPr>
          <w:rFonts w:ascii="Arial" w:eastAsia="Arial" w:hAnsi="Arial" w:cs="Arial"/>
          <w:color w:val="000000" w:themeColor="text1"/>
          <w:sz w:val="22"/>
          <w:szCs w:val="22"/>
        </w:rPr>
        <w:t>l</w:t>
      </w:r>
      <w:r w:rsidR="002416DA">
        <w:rPr>
          <w:rFonts w:ascii="Arial" w:eastAsia="Arial" w:hAnsi="Arial" w:cs="Arial"/>
          <w:color w:val="000000" w:themeColor="text1"/>
          <w:sz w:val="22"/>
          <w:szCs w:val="22"/>
        </w:rPr>
        <w:t xml:space="preserve">t a univerzit v ČR. </w:t>
      </w:r>
      <w:r w:rsidRPr="00914CE0">
        <w:rPr>
          <w:rFonts w:ascii="Arial" w:eastAsia="Arial" w:hAnsi="Arial" w:cs="Arial"/>
          <w:color w:val="000000" w:themeColor="text1"/>
          <w:sz w:val="22"/>
          <w:szCs w:val="22"/>
        </w:rPr>
        <w:t>Členem Rady byl jmenován usnesením vlády ze dne 15. června 2022 č. 507 s účinno</w:t>
      </w:r>
      <w:r w:rsidR="2E430BCC" w:rsidRPr="00914CE0">
        <w:rPr>
          <w:rFonts w:ascii="Arial" w:eastAsia="Arial" w:hAnsi="Arial" w:cs="Arial"/>
          <w:color w:val="000000" w:themeColor="text1"/>
          <w:sz w:val="22"/>
          <w:szCs w:val="22"/>
        </w:rPr>
        <w:t>stí od 15. </w:t>
      </w:r>
      <w:r w:rsidRPr="00914CE0">
        <w:rPr>
          <w:rFonts w:ascii="Arial" w:eastAsia="Arial" w:hAnsi="Arial" w:cs="Arial"/>
          <w:color w:val="000000" w:themeColor="text1"/>
          <w:sz w:val="22"/>
          <w:szCs w:val="22"/>
        </w:rPr>
        <w:t>srpna 2022.</w:t>
      </w:r>
    </w:p>
    <w:p w14:paraId="33236414" w14:textId="2B0D4351" w:rsidR="00491958" w:rsidRPr="00914CE0" w:rsidRDefault="79DF92D8" w:rsidP="008F277E">
      <w:pPr>
        <w:spacing w:after="120" w:line="276" w:lineRule="auto"/>
        <w:jc w:val="both"/>
        <w:rPr>
          <w:color w:val="000000" w:themeColor="text1"/>
        </w:rPr>
      </w:pPr>
      <w:r w:rsidRPr="00C92BF9">
        <w:rPr>
          <w:b/>
          <w:bCs/>
          <w:color w:val="000000" w:themeColor="text1"/>
        </w:rPr>
        <w:t>prof. RNDr. Václav Matyáš, M.Sc., Ph.D.</w:t>
      </w:r>
      <w:r w:rsidRPr="00914CE0">
        <w:rPr>
          <w:b/>
          <w:bCs/>
          <w:color w:val="000000" w:themeColor="text1"/>
        </w:rPr>
        <w:t xml:space="preserve"> </w:t>
      </w:r>
      <w:r w:rsidRPr="00914CE0">
        <w:rPr>
          <w:color w:val="000000" w:themeColor="text1"/>
        </w:rPr>
        <w:t>je profesorem informatiky a vedoucím Centra pro</w:t>
      </w:r>
      <w:r w:rsidR="00580846">
        <w:rPr>
          <w:color w:val="000000" w:themeColor="text1"/>
        </w:rPr>
        <w:t> </w:t>
      </w:r>
      <w:r w:rsidRPr="00914CE0">
        <w:rPr>
          <w:color w:val="000000" w:themeColor="text1"/>
        </w:rPr>
        <w:t xml:space="preserve">výzkum kryptografie a bezpečnosti Fakulty informatiky </w:t>
      </w:r>
      <w:r w:rsidR="00F9271D">
        <w:rPr>
          <w:color w:val="000000" w:themeColor="text1"/>
        </w:rPr>
        <w:t xml:space="preserve">Masarykovy univerzity </w:t>
      </w:r>
      <w:r w:rsidR="0095317D">
        <w:rPr>
          <w:color w:val="000000" w:themeColor="text1"/>
        </w:rPr>
        <w:t>v</w:t>
      </w:r>
      <w:r w:rsidR="00491958">
        <w:rPr>
          <w:color w:val="000000" w:themeColor="text1"/>
        </w:rPr>
        <w:t> </w:t>
      </w:r>
      <w:r w:rsidR="0095317D">
        <w:rPr>
          <w:color w:val="000000" w:themeColor="text1"/>
        </w:rPr>
        <w:t>Brně</w:t>
      </w:r>
      <w:r w:rsidR="00491958">
        <w:rPr>
          <w:color w:val="000000" w:themeColor="text1"/>
        </w:rPr>
        <w:t>.</w:t>
      </w:r>
      <w:r w:rsidRPr="00914CE0">
        <w:rPr>
          <w:color w:val="000000" w:themeColor="text1"/>
        </w:rPr>
        <w:t xml:space="preserve"> </w:t>
      </w:r>
      <w:r w:rsidR="00491958">
        <w:rPr>
          <w:color w:val="000000" w:themeColor="text1"/>
        </w:rPr>
        <w:t>J</w:t>
      </w:r>
      <w:r w:rsidRPr="00914CE0">
        <w:rPr>
          <w:color w:val="000000" w:themeColor="text1"/>
        </w:rPr>
        <w:t>e</w:t>
      </w:r>
      <w:r w:rsidR="00580846">
        <w:rPr>
          <w:color w:val="000000" w:themeColor="text1"/>
        </w:rPr>
        <w:t> </w:t>
      </w:r>
      <w:r w:rsidRPr="00914CE0">
        <w:rPr>
          <w:color w:val="000000" w:themeColor="text1"/>
        </w:rPr>
        <w:t xml:space="preserve">členem Association for Computing Machinery (ACM). </w:t>
      </w:r>
      <w:r w:rsidRPr="00C92BF9">
        <w:rPr>
          <w:color w:val="000000" w:themeColor="text1"/>
        </w:rPr>
        <w:t>Členem Rady byl jmenován usnesením vlády ze dne 20. září 2023 č. 702.</w:t>
      </w:r>
    </w:p>
    <w:p w14:paraId="76E9B749" w14:textId="36DC4F05" w:rsidR="00491958" w:rsidRPr="00CE032C" w:rsidRDefault="170813FF"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Ing. Ilona Müllerová, DrSc.</w:t>
      </w:r>
      <w:r w:rsidR="00491958">
        <w:rPr>
          <w:rFonts w:ascii="Arial" w:eastAsia="Arial" w:hAnsi="Arial" w:cs="Arial"/>
          <w:b/>
          <w:bCs/>
          <w:color w:val="000000" w:themeColor="text1"/>
          <w:sz w:val="22"/>
          <w:szCs w:val="22"/>
        </w:rPr>
        <w:t>,</w:t>
      </w:r>
      <w:r w:rsidR="00220EEB">
        <w:rPr>
          <w:rFonts w:ascii="Arial" w:eastAsia="Arial" w:hAnsi="Arial" w:cs="Arial"/>
          <w:b/>
          <w:bCs/>
          <w:color w:val="000000" w:themeColor="text1"/>
          <w:sz w:val="22"/>
          <w:szCs w:val="22"/>
        </w:rPr>
        <w:t xml:space="preserve"> </w:t>
      </w:r>
      <w:r w:rsidR="00220EEB">
        <w:rPr>
          <w:rFonts w:ascii="Arial" w:eastAsia="Arial" w:hAnsi="Arial" w:cs="Arial"/>
          <w:color w:val="000000" w:themeColor="text1"/>
          <w:sz w:val="22"/>
          <w:szCs w:val="22"/>
        </w:rPr>
        <w:t>je</w:t>
      </w:r>
      <w:r w:rsidRPr="00914CE0">
        <w:rPr>
          <w:rFonts w:ascii="Arial" w:eastAsia="Arial" w:hAnsi="Arial" w:cs="Arial"/>
          <w:color w:val="000000" w:themeColor="text1"/>
          <w:sz w:val="22"/>
          <w:szCs w:val="22"/>
        </w:rPr>
        <w:t xml:space="preserve"> místopředsedkyně a členka předsednictva Akademické rady </w:t>
      </w:r>
      <w:r w:rsidR="00491958">
        <w:rPr>
          <w:rFonts w:ascii="Arial" w:eastAsia="Arial" w:hAnsi="Arial" w:cs="Arial"/>
          <w:color w:val="000000" w:themeColor="text1"/>
          <w:sz w:val="22"/>
          <w:szCs w:val="22"/>
        </w:rPr>
        <w:t>Akademie věd</w:t>
      </w:r>
      <w:r w:rsidR="5BB4A616"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ČR. Členkou Rady byla jmenována usnesením vlády ze dne 6. ledna 2020</w:t>
      </w:r>
      <w:r w:rsidR="00580846">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č. 15.</w:t>
      </w:r>
      <w:r w:rsidR="00265CBD">
        <w:rPr>
          <w:rFonts w:ascii="Arial" w:eastAsia="Arial" w:hAnsi="Arial" w:cs="Arial"/>
          <w:color w:val="000000" w:themeColor="text1"/>
          <w:sz w:val="22"/>
          <w:szCs w:val="22"/>
        </w:rPr>
        <w:t xml:space="preserve"> </w:t>
      </w:r>
      <w:r w:rsidR="00993166" w:rsidRPr="00CE032C">
        <w:rPr>
          <w:rFonts w:ascii="Arial" w:eastAsia="Arial" w:hAnsi="Arial" w:cs="Arial"/>
          <w:color w:val="000000" w:themeColor="text1"/>
          <w:sz w:val="22"/>
          <w:szCs w:val="22"/>
        </w:rPr>
        <w:t xml:space="preserve">Na druhé funkční období byla jmenována usnesením vlády </w:t>
      </w:r>
      <w:r w:rsidR="00920244" w:rsidRPr="00CE032C">
        <w:rPr>
          <w:rFonts w:ascii="Arial" w:eastAsia="Arial" w:hAnsi="Arial" w:cs="Arial"/>
          <w:color w:val="000000" w:themeColor="text1"/>
          <w:sz w:val="22"/>
          <w:szCs w:val="22"/>
        </w:rPr>
        <w:t>ze dne 23. prosince 2023 s účinností od 6. ledna 2024.</w:t>
      </w:r>
      <w:r w:rsidR="00920244">
        <w:rPr>
          <w:rFonts w:ascii="Arial" w:eastAsia="Arial" w:hAnsi="Arial" w:cs="Arial"/>
          <w:color w:val="000000" w:themeColor="text1"/>
          <w:sz w:val="22"/>
          <w:szCs w:val="22"/>
        </w:rPr>
        <w:t xml:space="preserve"> </w:t>
      </w:r>
      <w:r w:rsidR="00265CBD" w:rsidRPr="3342811C">
        <w:rPr>
          <w:rFonts w:ascii="Arial" w:eastAsia="Arial" w:hAnsi="Arial" w:cs="Arial"/>
          <w:color w:val="000000" w:themeColor="text1"/>
          <w:sz w:val="22"/>
          <w:szCs w:val="22"/>
        </w:rPr>
        <w:t>Z</w:t>
      </w:r>
      <w:r w:rsidR="005526C5">
        <w:rPr>
          <w:rFonts w:ascii="Arial" w:eastAsia="Arial" w:hAnsi="Arial" w:cs="Arial"/>
          <w:color w:val="000000" w:themeColor="text1"/>
          <w:sz w:val="22"/>
          <w:szCs w:val="22"/>
        </w:rPr>
        <w:t> </w:t>
      </w:r>
      <w:r w:rsidR="00265CBD" w:rsidRPr="3342811C">
        <w:rPr>
          <w:rFonts w:ascii="Arial" w:eastAsia="Arial" w:hAnsi="Arial" w:cs="Arial"/>
          <w:color w:val="000000" w:themeColor="text1"/>
          <w:sz w:val="22"/>
          <w:szCs w:val="22"/>
        </w:rPr>
        <w:t>funkce člen</w:t>
      </w:r>
      <w:r w:rsidR="00265CBD">
        <w:rPr>
          <w:rFonts w:ascii="Arial" w:eastAsia="Arial" w:hAnsi="Arial" w:cs="Arial"/>
          <w:color w:val="000000" w:themeColor="text1"/>
          <w:sz w:val="22"/>
          <w:szCs w:val="22"/>
        </w:rPr>
        <w:t>ky</w:t>
      </w:r>
      <w:r w:rsidR="00265CBD" w:rsidRPr="3342811C">
        <w:rPr>
          <w:rFonts w:ascii="Arial" w:eastAsia="Arial" w:hAnsi="Arial" w:cs="Arial"/>
          <w:color w:val="000000" w:themeColor="text1"/>
          <w:sz w:val="22"/>
          <w:szCs w:val="22"/>
        </w:rPr>
        <w:t xml:space="preserve"> Rady</w:t>
      </w:r>
      <w:r w:rsidR="00265CBD">
        <w:rPr>
          <w:rFonts w:ascii="Arial" w:eastAsia="Arial" w:hAnsi="Arial" w:cs="Arial"/>
          <w:color w:val="000000" w:themeColor="text1"/>
          <w:sz w:val="22"/>
          <w:szCs w:val="22"/>
        </w:rPr>
        <w:t xml:space="preserve"> byla</w:t>
      </w:r>
      <w:r w:rsidR="00265CBD" w:rsidRPr="3342811C">
        <w:rPr>
          <w:rFonts w:ascii="Arial" w:eastAsia="Arial" w:hAnsi="Arial" w:cs="Arial"/>
          <w:color w:val="000000" w:themeColor="text1"/>
          <w:sz w:val="22"/>
          <w:szCs w:val="22"/>
        </w:rPr>
        <w:t xml:space="preserve"> odvolán</w:t>
      </w:r>
      <w:r w:rsidR="00265CBD">
        <w:rPr>
          <w:rFonts w:ascii="Arial" w:eastAsia="Arial" w:hAnsi="Arial" w:cs="Arial"/>
          <w:color w:val="000000" w:themeColor="text1"/>
          <w:sz w:val="22"/>
          <w:szCs w:val="22"/>
        </w:rPr>
        <w:t>a</w:t>
      </w:r>
      <w:r w:rsidR="00265CBD" w:rsidRPr="3342811C">
        <w:rPr>
          <w:rFonts w:ascii="Arial" w:eastAsia="Arial" w:hAnsi="Arial" w:cs="Arial"/>
          <w:color w:val="000000" w:themeColor="text1"/>
          <w:sz w:val="22"/>
          <w:szCs w:val="22"/>
        </w:rPr>
        <w:t xml:space="preserve"> usnesením vlády ze</w:t>
      </w:r>
      <w:r w:rsidR="00580846">
        <w:rPr>
          <w:rFonts w:ascii="Arial" w:eastAsia="Arial" w:hAnsi="Arial" w:cs="Arial"/>
          <w:color w:val="000000" w:themeColor="text1"/>
          <w:sz w:val="22"/>
          <w:szCs w:val="22"/>
        </w:rPr>
        <w:t> </w:t>
      </w:r>
      <w:r w:rsidR="00265CBD" w:rsidRPr="3342811C">
        <w:rPr>
          <w:rFonts w:ascii="Arial" w:eastAsia="Arial" w:hAnsi="Arial" w:cs="Arial"/>
          <w:color w:val="000000" w:themeColor="text1"/>
          <w:sz w:val="22"/>
          <w:szCs w:val="22"/>
        </w:rPr>
        <w:t>dne 13.</w:t>
      </w:r>
      <w:r w:rsidR="00874BD4">
        <w:rPr>
          <w:rFonts w:ascii="Arial" w:eastAsia="Arial" w:hAnsi="Arial" w:cs="Arial"/>
          <w:color w:val="000000" w:themeColor="text1"/>
          <w:sz w:val="22"/>
          <w:szCs w:val="22"/>
        </w:rPr>
        <w:t> </w:t>
      </w:r>
      <w:r w:rsidR="00265CBD" w:rsidRPr="3342811C">
        <w:rPr>
          <w:rFonts w:ascii="Arial" w:eastAsia="Arial" w:hAnsi="Arial" w:cs="Arial"/>
          <w:color w:val="000000" w:themeColor="text1"/>
          <w:sz w:val="22"/>
          <w:szCs w:val="22"/>
        </w:rPr>
        <w:t>listopadu 2024 č. 810 s</w:t>
      </w:r>
      <w:r w:rsidR="005526C5">
        <w:rPr>
          <w:rFonts w:ascii="Arial" w:eastAsia="Arial" w:hAnsi="Arial" w:cs="Arial"/>
          <w:color w:val="000000" w:themeColor="text1"/>
          <w:sz w:val="22"/>
          <w:szCs w:val="22"/>
        </w:rPr>
        <w:t> </w:t>
      </w:r>
      <w:r w:rsidR="00265CBD" w:rsidRPr="3342811C">
        <w:rPr>
          <w:rFonts w:ascii="Arial" w:eastAsia="Arial" w:hAnsi="Arial" w:cs="Arial"/>
          <w:color w:val="000000" w:themeColor="text1"/>
          <w:sz w:val="22"/>
          <w:szCs w:val="22"/>
        </w:rPr>
        <w:t>účinností od 15. listopadu 2024.</w:t>
      </w:r>
    </w:p>
    <w:p w14:paraId="27E203DC" w14:textId="3CD04F6E" w:rsidR="00C54E6E" w:rsidRPr="00914CE0" w:rsidRDefault="31DE614D" w:rsidP="008F277E">
      <w:pPr>
        <w:pStyle w:val="Normlnweb"/>
        <w:spacing w:before="0" w:beforeAutospacing="0" w:after="120" w:afterAutospacing="0" w:line="276" w:lineRule="auto"/>
        <w:jc w:val="both"/>
        <w:rPr>
          <w:rFonts w:ascii="Arial" w:eastAsia="Arial" w:hAnsi="Arial" w:cs="Arial"/>
          <w:b/>
          <w:bCs/>
          <w:color w:val="000000" w:themeColor="text1"/>
          <w:sz w:val="22"/>
          <w:szCs w:val="22"/>
        </w:rPr>
      </w:pPr>
      <w:r w:rsidRPr="00914CE0">
        <w:rPr>
          <w:rFonts w:ascii="Arial" w:eastAsia="Arial" w:hAnsi="Arial" w:cs="Arial"/>
          <w:b/>
          <w:bCs/>
          <w:color w:val="000000" w:themeColor="text1"/>
          <w:sz w:val="22"/>
          <w:szCs w:val="22"/>
        </w:rPr>
        <w:t>Ing. Miloslav Nič, Ph.D.</w:t>
      </w:r>
      <w:r w:rsidR="00491958">
        <w:rPr>
          <w:rFonts w:ascii="Arial" w:eastAsia="Arial" w:hAnsi="Arial" w:cs="Arial"/>
          <w:b/>
          <w:bCs/>
          <w:color w:val="000000" w:themeColor="text1"/>
          <w:sz w:val="22"/>
          <w:szCs w:val="22"/>
        </w:rPr>
        <w:t>,</w:t>
      </w:r>
      <w:r w:rsidRPr="00914CE0">
        <w:rPr>
          <w:rFonts w:ascii="Arial" w:eastAsia="Arial" w:hAnsi="Arial" w:cs="Arial"/>
          <w:b/>
          <w:bCs/>
          <w:color w:val="000000" w:themeColor="text1"/>
          <w:sz w:val="22"/>
          <w:szCs w:val="22"/>
        </w:rPr>
        <w:t xml:space="preserve"> </w:t>
      </w:r>
      <w:r w:rsidR="00491958">
        <w:rPr>
          <w:rFonts w:ascii="Arial" w:eastAsia="Arial" w:hAnsi="Arial" w:cs="Arial"/>
          <w:color w:val="000000" w:themeColor="text1"/>
          <w:sz w:val="22"/>
          <w:szCs w:val="22"/>
        </w:rPr>
        <w:t>je</w:t>
      </w:r>
      <w:r w:rsidR="00491958" w:rsidRPr="00914CE0">
        <w:rPr>
          <w:rFonts w:ascii="Arial" w:eastAsia="Arial" w:hAnsi="Arial" w:cs="Arial"/>
          <w:color w:val="000000" w:themeColor="text1"/>
          <w:sz w:val="22"/>
          <w:szCs w:val="22"/>
        </w:rPr>
        <w:t xml:space="preserve"> informační</w:t>
      </w:r>
      <w:r w:rsidR="00491958">
        <w:rPr>
          <w:rFonts w:ascii="Arial" w:eastAsia="Arial" w:hAnsi="Arial" w:cs="Arial"/>
          <w:color w:val="000000" w:themeColor="text1"/>
          <w:sz w:val="22"/>
          <w:szCs w:val="22"/>
        </w:rPr>
        <w:t>m</w:t>
      </w:r>
      <w:r w:rsidR="00491958" w:rsidRPr="00914CE0">
        <w:rPr>
          <w:rFonts w:ascii="Arial" w:eastAsia="Arial" w:hAnsi="Arial" w:cs="Arial"/>
          <w:color w:val="000000" w:themeColor="text1"/>
          <w:sz w:val="22"/>
          <w:szCs w:val="22"/>
        </w:rPr>
        <w:t xml:space="preserve"> specialist</w:t>
      </w:r>
      <w:r w:rsidR="00491958">
        <w:rPr>
          <w:rFonts w:ascii="Arial" w:eastAsia="Arial" w:hAnsi="Arial" w:cs="Arial"/>
          <w:color w:val="000000" w:themeColor="text1"/>
          <w:sz w:val="22"/>
          <w:szCs w:val="22"/>
        </w:rPr>
        <w:t>ou</w:t>
      </w:r>
      <w:r w:rsidRPr="00914CE0">
        <w:rPr>
          <w:rFonts w:ascii="Arial" w:eastAsia="Arial" w:hAnsi="Arial" w:cs="Arial"/>
          <w:color w:val="000000" w:themeColor="text1"/>
          <w:sz w:val="22"/>
          <w:szCs w:val="22"/>
        </w:rPr>
        <w:t xml:space="preserve"> v oblastech vývoje softwarové architektury a programování, výzkumných strategií a chemické informatiky. Členem Rady byl jmenován usnesením vlády ze</w:t>
      </w:r>
      <w:r w:rsidR="003078BA">
        <w:rPr>
          <w:rFonts w:ascii="Arial" w:eastAsia="Arial" w:hAnsi="Arial" w:cs="Arial"/>
          <w:color w:val="000000" w:themeColor="text1"/>
          <w:sz w:val="22"/>
          <w:szCs w:val="22"/>
        </w:rPr>
        <w:t> </w:t>
      </w:r>
      <w:r w:rsidRPr="00914CE0">
        <w:rPr>
          <w:rFonts w:ascii="Arial" w:eastAsia="Arial" w:hAnsi="Arial" w:cs="Arial"/>
          <w:color w:val="000000" w:themeColor="text1"/>
          <w:sz w:val="22"/>
          <w:szCs w:val="22"/>
        </w:rPr>
        <w:t>dne 14. září 2022 č. 789</w:t>
      </w:r>
      <w:r w:rsidR="00664091">
        <w:rPr>
          <w:rFonts w:ascii="Arial" w:eastAsia="Arial" w:hAnsi="Arial" w:cs="Arial"/>
          <w:color w:val="000000" w:themeColor="text1"/>
          <w:sz w:val="22"/>
          <w:szCs w:val="22"/>
        </w:rPr>
        <w:t>.</w:t>
      </w:r>
    </w:p>
    <w:p w14:paraId="1F535C45" w14:textId="1E83F5EC" w:rsidR="00491958" w:rsidRDefault="0717253A" w:rsidP="008F277E">
      <w:pPr>
        <w:spacing w:after="120" w:line="276" w:lineRule="auto"/>
        <w:jc w:val="both"/>
        <w:rPr>
          <w:color w:val="FF0000"/>
        </w:rPr>
      </w:pPr>
      <w:r w:rsidRPr="00746AAB" w:rsidDel="00E6196F">
        <w:rPr>
          <w:b/>
          <w:bCs/>
        </w:rPr>
        <w:t>Ing. Eduard Palíšek, Ph.D., MBA</w:t>
      </w:r>
      <w:r w:rsidRPr="00746AAB" w:rsidDel="00E6196F">
        <w:rPr>
          <w:bCs/>
        </w:rPr>
        <w:t xml:space="preserve"> </w:t>
      </w:r>
      <w:r w:rsidR="00906A4B" w:rsidRPr="00746AAB" w:rsidDel="00E6196F">
        <w:rPr>
          <w:bCs/>
        </w:rPr>
        <w:t>je generálním ředitelem skupiny Siemens v České republice. Členem Rady byl jmenován usnesením vlády ze dne 3. února 2016 č. 93. Na druhé funkční období byl jmenován usnesením vlády ze dne 6. ledna 2020 č. 15 s účinností od</w:t>
      </w:r>
      <w:r w:rsidR="00580846">
        <w:rPr>
          <w:bCs/>
        </w:rPr>
        <w:t> </w:t>
      </w:r>
      <w:r w:rsidR="00906A4B" w:rsidRPr="00746AAB" w:rsidDel="00E6196F">
        <w:rPr>
          <w:bCs/>
        </w:rPr>
        <w:t>3.</w:t>
      </w:r>
      <w:r w:rsidR="00874BD4">
        <w:rPr>
          <w:bCs/>
        </w:rPr>
        <w:t> </w:t>
      </w:r>
      <w:r w:rsidR="00906A4B" w:rsidRPr="00746AAB" w:rsidDel="00E6196F">
        <w:rPr>
          <w:bCs/>
        </w:rPr>
        <w:t>února 2020</w:t>
      </w:r>
      <w:r w:rsidR="008F70FD">
        <w:rPr>
          <w:bCs/>
        </w:rPr>
        <w:t>. 2. února 2024 mu skončilo druhé</w:t>
      </w:r>
      <w:r w:rsidR="008A4064" w:rsidRPr="00746AAB" w:rsidDel="00E6196F">
        <w:rPr>
          <w:bCs/>
        </w:rPr>
        <w:t xml:space="preserve"> funkční období.</w:t>
      </w:r>
    </w:p>
    <w:p w14:paraId="4EF38946" w14:textId="477E12BC" w:rsidR="008F70FD" w:rsidRPr="00746AAB" w:rsidRDefault="004E0E32" w:rsidP="008F277E">
      <w:pPr>
        <w:spacing w:after="120" w:line="276" w:lineRule="auto"/>
        <w:jc w:val="both"/>
      </w:pPr>
      <w:r w:rsidRPr="00746AAB">
        <w:rPr>
          <w:b/>
          <w:bCs/>
        </w:rPr>
        <w:t>Ing. Josef Švejda</w:t>
      </w:r>
      <w:r w:rsidR="00767315" w:rsidRPr="00746AAB">
        <w:rPr>
          <w:b/>
          <w:bCs/>
        </w:rPr>
        <w:t xml:space="preserve"> </w:t>
      </w:r>
      <w:r w:rsidR="008F70FD">
        <w:t>je</w:t>
      </w:r>
      <w:r w:rsidR="005876A0" w:rsidRPr="00746AAB">
        <w:t xml:space="preserve"> jednatel</w:t>
      </w:r>
      <w:r w:rsidR="008F70FD">
        <w:t>em</w:t>
      </w:r>
      <w:r w:rsidR="005876A0" w:rsidRPr="00746AAB">
        <w:t xml:space="preserve"> a finanční</w:t>
      </w:r>
      <w:r w:rsidR="008F70FD">
        <w:t>m</w:t>
      </w:r>
      <w:r w:rsidR="005876A0" w:rsidRPr="00746AAB">
        <w:t xml:space="preserve"> ředitel</w:t>
      </w:r>
      <w:r w:rsidR="008F70FD">
        <w:t>em</w:t>
      </w:r>
      <w:r w:rsidR="005876A0" w:rsidRPr="00746AAB">
        <w:t xml:space="preserve"> české pobočky společnosti onsemi - ON Semiconductor Czech Republic, s.r.o.</w:t>
      </w:r>
      <w:r w:rsidR="00B55AE6">
        <w:t xml:space="preserve"> </w:t>
      </w:r>
      <w:r w:rsidR="00B55AE6" w:rsidRPr="00914CE0">
        <w:rPr>
          <w:color w:val="000000" w:themeColor="text1"/>
        </w:rPr>
        <w:t>Členem Rady byl jmenován usnesením vlády ze</w:t>
      </w:r>
      <w:r w:rsidR="00B55AE6">
        <w:rPr>
          <w:color w:val="000000" w:themeColor="text1"/>
        </w:rPr>
        <w:t> </w:t>
      </w:r>
      <w:r w:rsidR="00B55AE6" w:rsidRPr="00914CE0">
        <w:rPr>
          <w:color w:val="000000" w:themeColor="text1"/>
        </w:rPr>
        <w:t xml:space="preserve">dne </w:t>
      </w:r>
      <w:r w:rsidR="00A510A3">
        <w:rPr>
          <w:color w:val="000000" w:themeColor="text1"/>
        </w:rPr>
        <w:t>17. ledna 2024</w:t>
      </w:r>
      <w:r w:rsidR="00B55AE6" w:rsidRPr="00914CE0">
        <w:rPr>
          <w:color w:val="000000" w:themeColor="text1"/>
        </w:rPr>
        <w:t xml:space="preserve"> č. </w:t>
      </w:r>
      <w:r w:rsidR="00A510A3">
        <w:rPr>
          <w:color w:val="000000" w:themeColor="text1"/>
        </w:rPr>
        <w:t xml:space="preserve">48 s účinností od </w:t>
      </w:r>
      <w:r w:rsidR="005938B5">
        <w:rPr>
          <w:color w:val="000000" w:themeColor="text1"/>
        </w:rPr>
        <w:t>3. února 2024</w:t>
      </w:r>
      <w:r w:rsidR="00045D67">
        <w:rPr>
          <w:color w:val="000000" w:themeColor="text1"/>
        </w:rPr>
        <w:t xml:space="preserve">. </w:t>
      </w:r>
      <w:r w:rsidR="00045D67" w:rsidRPr="3342811C">
        <w:rPr>
          <w:color w:val="000000" w:themeColor="text1"/>
        </w:rPr>
        <w:t>Z funkce člena Rady</w:t>
      </w:r>
      <w:r w:rsidR="00045D67">
        <w:rPr>
          <w:color w:val="000000" w:themeColor="text1"/>
        </w:rPr>
        <w:t xml:space="preserve"> byl</w:t>
      </w:r>
      <w:r w:rsidR="00045D67" w:rsidRPr="3342811C">
        <w:rPr>
          <w:color w:val="000000" w:themeColor="text1"/>
        </w:rPr>
        <w:t xml:space="preserve"> odvolán usnesením vlády ze dne 13. listopadu 2024 č. 810 s účinností od 15. listopadu 2024.</w:t>
      </w:r>
    </w:p>
    <w:p w14:paraId="1E759299" w14:textId="4AA19262" w:rsidR="008F70FD" w:rsidRPr="008F70FD" w:rsidRDefault="001922D7" w:rsidP="008F277E">
      <w:pPr>
        <w:spacing w:after="120" w:line="276" w:lineRule="auto"/>
        <w:jc w:val="both"/>
        <w:rPr>
          <w:color w:val="000000" w:themeColor="text1"/>
          <w:lang w:eastAsia="cs-CZ"/>
        </w:rPr>
      </w:pPr>
      <w:r w:rsidRPr="00746AAB">
        <w:rPr>
          <w:b/>
          <w:bCs/>
        </w:rPr>
        <w:lastRenderedPageBreak/>
        <w:t>prof. RNDr. František Vácha, Ph.D.</w:t>
      </w:r>
      <w:r w:rsidRPr="008F70FD">
        <w:t xml:space="preserve"> </w:t>
      </w:r>
      <w:r w:rsidR="006351A4" w:rsidRPr="008F70FD">
        <w:rPr>
          <w:color w:val="000000" w:themeColor="text1"/>
          <w:lang w:eastAsia="cs-CZ"/>
        </w:rPr>
        <w:t xml:space="preserve">je profesorem biochemie na Přírodovědecké fakultě Jihočeské univerzity v Českých Budějovicích. </w:t>
      </w:r>
      <w:r w:rsidR="008256CC" w:rsidRPr="008F70FD">
        <w:rPr>
          <w:color w:val="000000" w:themeColor="text1"/>
          <w:lang w:eastAsia="cs-CZ"/>
        </w:rPr>
        <w:t>Členem Rady byl jmenován usnesením vlády ze</w:t>
      </w:r>
      <w:r w:rsidR="00580846">
        <w:rPr>
          <w:color w:val="000000" w:themeColor="text1"/>
          <w:lang w:eastAsia="cs-CZ"/>
        </w:rPr>
        <w:t> </w:t>
      </w:r>
      <w:r w:rsidR="008256CC" w:rsidRPr="008F70FD">
        <w:rPr>
          <w:color w:val="000000" w:themeColor="text1"/>
          <w:lang w:eastAsia="cs-CZ"/>
        </w:rPr>
        <w:t>dne 13. listopadu 2024 č. 810 s účinností od 16. listopadu 2024.</w:t>
      </w:r>
    </w:p>
    <w:p w14:paraId="3AAEFB60" w14:textId="33799C82" w:rsidR="00624FFC" w:rsidRPr="00746AAB" w:rsidRDefault="001922D7" w:rsidP="008F277E">
      <w:pPr>
        <w:spacing w:after="120" w:line="276" w:lineRule="auto"/>
        <w:jc w:val="both"/>
        <w:rPr>
          <w:b/>
          <w:bCs/>
        </w:rPr>
      </w:pPr>
      <w:r w:rsidRPr="00746AAB">
        <w:rPr>
          <w:b/>
          <w:bCs/>
        </w:rPr>
        <w:t>prof. PhDr. Jan Váně, Ph.D.</w:t>
      </w:r>
      <w:r w:rsidR="008256CC" w:rsidRPr="00746AAB">
        <w:rPr>
          <w:b/>
          <w:bCs/>
        </w:rPr>
        <w:t xml:space="preserve"> </w:t>
      </w:r>
      <w:r w:rsidR="00C9447B" w:rsidRPr="008F70FD">
        <w:t>je prorektorem pro vnější vztahy a komunikaci</w:t>
      </w:r>
      <w:r w:rsidR="00A55E37">
        <w:t xml:space="preserve"> na </w:t>
      </w:r>
      <w:r w:rsidR="00A55E37" w:rsidRPr="008F70FD">
        <w:t>Západočeské univerzitě v</w:t>
      </w:r>
      <w:r w:rsidR="00692372">
        <w:t> </w:t>
      </w:r>
      <w:r w:rsidR="00A55E37" w:rsidRPr="008F70FD">
        <w:t>Plzni</w:t>
      </w:r>
      <w:r w:rsidR="00692372">
        <w:t xml:space="preserve">, </w:t>
      </w:r>
      <w:r w:rsidR="00624FFC">
        <w:t xml:space="preserve">profesorem </w:t>
      </w:r>
      <w:r w:rsidR="00EF0803">
        <w:t>sociologie</w:t>
      </w:r>
      <w:r w:rsidR="00C9447B">
        <w:t xml:space="preserve"> a </w:t>
      </w:r>
      <w:r w:rsidR="00C9447B" w:rsidRPr="008F70FD">
        <w:t>členem vědeck</w:t>
      </w:r>
      <w:r w:rsidR="00C9447B">
        <w:t>ých</w:t>
      </w:r>
      <w:r w:rsidR="00C9447B" w:rsidRPr="008F70FD">
        <w:t xml:space="preserve"> rad </w:t>
      </w:r>
      <w:r w:rsidR="00EF0803">
        <w:t>řady vysokých škol.</w:t>
      </w:r>
      <w:r w:rsidR="00C9447B">
        <w:t xml:space="preserve"> </w:t>
      </w:r>
      <w:r w:rsidR="008256CC" w:rsidRPr="00746AAB">
        <w:t>Členem Rady byl jmenován usnesením vlády ze dne 13. listopadu 2024 č. 810 s účinností od</w:t>
      </w:r>
      <w:r w:rsidR="00580846">
        <w:t> </w:t>
      </w:r>
      <w:r w:rsidR="008256CC" w:rsidRPr="00746AAB">
        <w:t>16.</w:t>
      </w:r>
      <w:r w:rsidR="00874BD4">
        <w:t> </w:t>
      </w:r>
      <w:r w:rsidR="008256CC" w:rsidRPr="00746AAB">
        <w:t>listopadu 2024.</w:t>
      </w:r>
    </w:p>
    <w:p w14:paraId="203FB50A" w14:textId="4BEB163B" w:rsidR="00D00EE7" w:rsidRPr="00914CE0" w:rsidRDefault="31DE614D" w:rsidP="008F277E">
      <w:pPr>
        <w:pStyle w:val="Normlnweb"/>
        <w:spacing w:before="0" w:beforeAutospacing="0" w:after="120" w:afterAutospacing="0" w:line="276" w:lineRule="auto"/>
        <w:jc w:val="both"/>
        <w:rPr>
          <w:rFonts w:ascii="Arial" w:eastAsia="Arial" w:hAnsi="Arial" w:cs="Arial"/>
          <w:color w:val="000000" w:themeColor="text1"/>
          <w:sz w:val="22"/>
          <w:szCs w:val="22"/>
        </w:rPr>
      </w:pPr>
      <w:r w:rsidRPr="00914CE0">
        <w:rPr>
          <w:rFonts w:ascii="Arial" w:eastAsia="Arial" w:hAnsi="Arial" w:cs="Arial"/>
          <w:b/>
          <w:bCs/>
          <w:color w:val="000000" w:themeColor="text1"/>
          <w:sz w:val="22"/>
          <w:szCs w:val="22"/>
        </w:rPr>
        <w:t>prof. Ing. Martin Weiter, Ph.D.</w:t>
      </w:r>
      <w:r w:rsidRPr="00914CE0">
        <w:rPr>
          <w:rFonts w:ascii="Arial" w:eastAsia="Arial" w:hAnsi="Arial" w:cs="Arial"/>
          <w:color w:val="000000" w:themeColor="text1"/>
          <w:sz w:val="22"/>
          <w:szCs w:val="22"/>
        </w:rPr>
        <w:t xml:space="preserve"> je prorektorem VUT pro tvůrčí činnost (oblast vědy a výzkumu, vývoje, inovací</w:t>
      </w:r>
      <w:r w:rsidR="0009523B" w:rsidRPr="00914CE0">
        <w:rPr>
          <w:rFonts w:ascii="Arial" w:eastAsia="Arial" w:hAnsi="Arial" w:cs="Arial"/>
          <w:color w:val="000000" w:themeColor="text1"/>
          <w:sz w:val="22"/>
          <w:szCs w:val="22"/>
        </w:rPr>
        <w:t>)</w:t>
      </w:r>
      <w:r w:rsidR="0009523B">
        <w:rPr>
          <w:rFonts w:ascii="Arial" w:eastAsia="Arial" w:hAnsi="Arial" w:cs="Arial"/>
          <w:color w:val="000000" w:themeColor="text1"/>
          <w:sz w:val="22"/>
          <w:szCs w:val="22"/>
        </w:rPr>
        <w:t>,</w:t>
      </w:r>
      <w:r w:rsidR="0009523B"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profesorem v oboru chemie, technologie a vlastnosti materiálů. Je členem vědeckých rad několika fakult a univerzit v České i Slovenské republice</w:t>
      </w:r>
      <w:r w:rsidR="0009523B">
        <w:rPr>
          <w:rFonts w:ascii="Arial" w:eastAsia="Arial" w:hAnsi="Arial" w:cs="Arial"/>
          <w:color w:val="000000" w:themeColor="text1"/>
          <w:sz w:val="22"/>
          <w:szCs w:val="22"/>
        </w:rPr>
        <w:t>.</w:t>
      </w:r>
      <w:r w:rsidRPr="00914CE0">
        <w:rPr>
          <w:rFonts w:ascii="Arial" w:eastAsia="Arial" w:hAnsi="Arial" w:cs="Arial"/>
          <w:color w:val="000000" w:themeColor="text1"/>
          <w:sz w:val="22"/>
          <w:szCs w:val="22"/>
        </w:rPr>
        <w:t xml:space="preserve"> Členem Rady byl jmenován usnesením vlády ze dne 14. září 2022 č. 789.</w:t>
      </w:r>
    </w:p>
    <w:p w14:paraId="687E4237" w14:textId="248CB3A5" w:rsidR="00B50E2A" w:rsidRPr="00914CE0" w:rsidRDefault="469EB7BD" w:rsidP="008F277E">
      <w:pPr>
        <w:pStyle w:val="Nadpis1"/>
        <w:spacing w:before="240" w:after="240" w:line="276" w:lineRule="auto"/>
        <w:ind w:left="357" w:hanging="357"/>
        <w:rPr>
          <w:color w:val="000000" w:themeColor="text1"/>
        </w:rPr>
      </w:pPr>
      <w:bookmarkStart w:id="5" w:name="_Toc187160575"/>
      <w:r w:rsidRPr="00914CE0">
        <w:rPr>
          <w:color w:val="000000" w:themeColor="text1"/>
        </w:rPr>
        <w:lastRenderedPageBreak/>
        <w:t>Odborné a poradní orgány Rady</w:t>
      </w:r>
      <w:bookmarkEnd w:id="5"/>
    </w:p>
    <w:p w14:paraId="5E6F22F7" w14:textId="5CB95578" w:rsidR="00B50E2A" w:rsidRPr="00534930" w:rsidRDefault="49E88ABB" w:rsidP="008F277E">
      <w:pPr>
        <w:pStyle w:val="Nadpis2"/>
        <w:spacing w:before="240" w:after="240" w:line="276" w:lineRule="auto"/>
        <w:ind w:left="788" w:hanging="431"/>
        <w:rPr>
          <w:rFonts w:eastAsia="Arial" w:cs="Arial"/>
          <w:color w:val="000000" w:themeColor="text1"/>
        </w:rPr>
      </w:pPr>
      <w:bookmarkStart w:id="6" w:name="_Toc187160576"/>
      <w:r w:rsidRPr="00534930">
        <w:rPr>
          <w:rFonts w:eastAsia="Arial" w:cs="Arial"/>
          <w:color w:val="000000" w:themeColor="text1"/>
        </w:rPr>
        <w:t>Bioetická komise</w:t>
      </w:r>
      <w:bookmarkEnd w:id="6"/>
    </w:p>
    <w:p w14:paraId="689D553D" w14:textId="6519AF0E" w:rsidR="00B50E2A" w:rsidRPr="00914CE0" w:rsidRDefault="00B50E2A" w:rsidP="008F277E">
      <w:pPr>
        <w:keepNext/>
        <w:spacing w:after="120" w:line="276" w:lineRule="auto"/>
        <w:jc w:val="both"/>
        <w:rPr>
          <w:color w:val="000000" w:themeColor="text1"/>
        </w:rPr>
      </w:pPr>
      <w:r w:rsidRPr="00914CE0">
        <w:rPr>
          <w:color w:val="000000" w:themeColor="text1"/>
        </w:rPr>
        <w:t>Bioetická komise je poradním orgánem Rady podle § 35 odst. 7 písm. c) zákona č. 130/2002 Sb. Její působnost je dána § 24 zákona č. 227/2006 Sb., o výzkumu na lidských embryonálních kmenových buňkách a souvisejících činnostech a o změně některých souvisejících zákonů, ve</w:t>
      </w:r>
      <w:r w:rsidR="004365A7">
        <w:rPr>
          <w:color w:val="000000" w:themeColor="text1"/>
        </w:rPr>
        <w:t> </w:t>
      </w:r>
      <w:r w:rsidRPr="00914CE0">
        <w:rPr>
          <w:color w:val="000000" w:themeColor="text1"/>
        </w:rPr>
        <w:t xml:space="preserve">znění pozdějších předpisů. Činnost ve smyslu citovaného zákona je zásadním posláním Bioetické komise. </w:t>
      </w:r>
    </w:p>
    <w:p w14:paraId="76DBFA7F" w14:textId="74D597DC" w:rsidR="00B50E2A" w:rsidRPr="00914CE0" w:rsidRDefault="00B50E2A" w:rsidP="008F277E">
      <w:pPr>
        <w:keepNext/>
        <w:spacing w:before="120" w:after="240" w:line="276" w:lineRule="auto"/>
        <w:jc w:val="both"/>
        <w:rPr>
          <w:b/>
          <w:bCs/>
          <w:color w:val="000000" w:themeColor="text1"/>
        </w:rPr>
      </w:pPr>
      <w:r w:rsidRPr="00C92BF9">
        <w:rPr>
          <w:color w:val="000000" w:themeColor="text1"/>
        </w:rPr>
        <w:t>Bioetická komise</w:t>
      </w:r>
      <w:r w:rsidRPr="00914CE0">
        <w:rPr>
          <w:color w:val="000000" w:themeColor="text1"/>
        </w:rPr>
        <w:t xml:space="preserve"> měla v roce 202</w:t>
      </w:r>
      <w:r w:rsidR="00331615">
        <w:rPr>
          <w:color w:val="000000" w:themeColor="text1"/>
        </w:rPr>
        <w:t>4</w:t>
      </w:r>
      <w:r w:rsidRPr="00914CE0">
        <w:rPr>
          <w:color w:val="000000" w:themeColor="text1"/>
        </w:rPr>
        <w:t xml:space="preserve"> celkem </w:t>
      </w:r>
      <w:r w:rsidR="00331615">
        <w:rPr>
          <w:color w:val="000000" w:themeColor="text1"/>
        </w:rPr>
        <w:t>1</w:t>
      </w:r>
      <w:r w:rsidRPr="00914CE0">
        <w:rPr>
          <w:color w:val="000000" w:themeColor="text1"/>
        </w:rPr>
        <w:t xml:space="preserve"> řádn</w:t>
      </w:r>
      <w:r w:rsidR="00040B39">
        <w:rPr>
          <w:color w:val="000000" w:themeColor="text1"/>
        </w:rPr>
        <w:t>é</w:t>
      </w:r>
      <w:r w:rsidRPr="00914CE0">
        <w:rPr>
          <w:color w:val="000000" w:themeColor="text1"/>
        </w:rPr>
        <w:t xml:space="preserve"> jednání.</w:t>
      </w:r>
    </w:p>
    <w:p w14:paraId="7EF57C60" w14:textId="3F59EA05" w:rsidR="5F5F3D5A" w:rsidRPr="00534930" w:rsidRDefault="5F5F3D5A" w:rsidP="008F277E">
      <w:pPr>
        <w:pStyle w:val="Nadpis2"/>
        <w:numPr>
          <w:ilvl w:val="0"/>
          <w:numId w:val="0"/>
        </w:numPr>
        <w:spacing w:before="240" w:after="240" w:line="276" w:lineRule="auto"/>
        <w:ind w:left="788" w:hanging="431"/>
        <w:rPr>
          <w:rFonts w:cs="Arial"/>
        </w:rPr>
      </w:pPr>
      <w:bookmarkStart w:id="7" w:name="_Toc187160577"/>
      <w:r w:rsidRPr="00746AAB">
        <w:rPr>
          <w:rFonts w:eastAsia="Arial" w:cs="Arial"/>
          <w:szCs w:val="22"/>
        </w:rPr>
        <w:t>3.2.</w:t>
      </w:r>
      <w:r w:rsidRPr="00A64F9A">
        <w:rPr>
          <w:rFonts w:eastAsia="Times New Roman" w:cs="Arial"/>
          <w:b w:val="0"/>
          <w:sz w:val="14"/>
          <w:szCs w:val="14"/>
        </w:rPr>
        <w:t xml:space="preserve"> </w:t>
      </w:r>
      <w:r w:rsidRPr="00061A73">
        <w:rPr>
          <w:rFonts w:eastAsia="Arial" w:cs="Arial"/>
          <w:szCs w:val="22"/>
        </w:rPr>
        <w:t>Komise</w:t>
      </w:r>
      <w:r w:rsidRPr="00746AAB">
        <w:rPr>
          <w:rFonts w:eastAsia="Arial" w:cs="Arial"/>
          <w:szCs w:val="22"/>
        </w:rPr>
        <w:t xml:space="preserve"> pro hodnocení výzkumných organizací a ukončených programů</w:t>
      </w:r>
      <w:bookmarkEnd w:id="7"/>
    </w:p>
    <w:p w14:paraId="38C9BBCB" w14:textId="07216BDD" w:rsidR="5F5F3D5A" w:rsidRPr="00746AAB" w:rsidRDefault="5F5F3D5A" w:rsidP="008F277E">
      <w:pPr>
        <w:tabs>
          <w:tab w:val="left" w:pos="780"/>
        </w:tabs>
        <w:spacing w:after="120" w:line="276" w:lineRule="auto"/>
        <w:jc w:val="both"/>
      </w:pPr>
      <w:r w:rsidRPr="00746AAB">
        <w:t xml:space="preserve">Komise pro hodnocení výzkumných organizací a ukončených programů (dále jen „KHV“) je odborným a poradním orgánem Rady podle § 35 odst. 7 písm. b) zákona č. 130/2002 Sb. </w:t>
      </w:r>
      <w:r w:rsidR="004A3B26">
        <w:t>p</w:t>
      </w:r>
      <w:r w:rsidRPr="00746AAB">
        <w:t>ro</w:t>
      </w:r>
      <w:r w:rsidR="004A3B26">
        <w:t> </w:t>
      </w:r>
      <w:r w:rsidRPr="00746AAB">
        <w:t xml:space="preserve">hodnocení </w:t>
      </w:r>
      <w:r w:rsidR="00746AAB">
        <w:t xml:space="preserve">výzkumných organizací </w:t>
      </w:r>
      <w:r w:rsidRPr="00746AAB">
        <w:t xml:space="preserve">dle platné metodiky. </w:t>
      </w:r>
      <w:r w:rsidR="00746AAB" w:rsidRPr="00746AAB">
        <w:t xml:space="preserve">K zabezpečení hodnocení podle Metodiky 2017+ byly Radou ustaveny </w:t>
      </w:r>
      <w:r w:rsidR="00746AAB" w:rsidRPr="00746AAB">
        <w:rPr>
          <w:b/>
          <w:bCs/>
        </w:rPr>
        <w:t>Odborné panely</w:t>
      </w:r>
      <w:r w:rsidR="00746AAB" w:rsidRPr="00746AAB">
        <w:t xml:space="preserve"> (dále jen „OP“) a </w:t>
      </w:r>
      <w:r w:rsidR="00746AAB" w:rsidRPr="00746AAB">
        <w:rPr>
          <w:b/>
          <w:bCs/>
        </w:rPr>
        <w:t>Odborný orgán hodnotitelů</w:t>
      </w:r>
      <w:r w:rsidR="00746AAB" w:rsidRPr="00746AAB">
        <w:t xml:space="preserve"> (dále jen „OOH“). Celkovou koordinací hodnocení dle </w:t>
      </w:r>
      <w:r w:rsidR="00746AAB">
        <w:t>platné m</w:t>
      </w:r>
      <w:r w:rsidR="00746AAB" w:rsidRPr="00746AAB">
        <w:t>etodiky byl Radou na jejím 372. zasedání dne 27. října 2021 pověřen prof. Tomáš Polívka</w:t>
      </w:r>
      <w:r w:rsidR="00FA21B1">
        <w:t>.</w:t>
      </w:r>
    </w:p>
    <w:p w14:paraId="5C0C1AC3" w14:textId="01209C1F" w:rsidR="5F5F3D5A" w:rsidRPr="00746AAB" w:rsidRDefault="5F5F3D5A" w:rsidP="008F277E">
      <w:pPr>
        <w:tabs>
          <w:tab w:val="left" w:pos="780"/>
        </w:tabs>
        <w:spacing w:after="120" w:line="276" w:lineRule="auto"/>
        <w:jc w:val="both"/>
      </w:pPr>
      <w:r w:rsidRPr="00746AAB">
        <w:t xml:space="preserve">Stěžejním okruhem činnosti KHV v roce 2024 byla spolupráce s Radou </w:t>
      </w:r>
      <w:r w:rsidR="00746AAB">
        <w:t>při</w:t>
      </w:r>
      <w:r w:rsidRPr="00746AAB">
        <w:t xml:space="preserve"> aktualizac</w:t>
      </w:r>
      <w:r w:rsidR="00746AAB">
        <w:t>i</w:t>
      </w:r>
      <w:r w:rsidRPr="00746AAB">
        <w:t xml:space="preserve"> metodiky hodnocení. KHV se zásadním způsobem podílela na upřesnění škály hodnocení v Modulu 1 se zohled</w:t>
      </w:r>
      <w:r w:rsidR="00746AAB">
        <w:t>n</w:t>
      </w:r>
      <w:r w:rsidRPr="00746AAB">
        <w:t>ěním specifik jednotlivých oborů a na rozšíření Definic druhů výsledků VaVaI. Dále se v průběhu celého roku intenzivně věnovala hodnocení návrhů programů VaVaI a vydávala k nim svá vyjádření.</w:t>
      </w:r>
    </w:p>
    <w:p w14:paraId="77C98114" w14:textId="5B75F813" w:rsidR="55393564" w:rsidRPr="00746AAB" w:rsidRDefault="5F5F3D5A" w:rsidP="005E0AA5">
      <w:pPr>
        <w:spacing w:after="120" w:line="276" w:lineRule="auto"/>
        <w:jc w:val="both"/>
      </w:pPr>
      <w:r w:rsidRPr="00746AAB">
        <w:t xml:space="preserve">KHV měla v roce 2024 celkem 10 řádných jednání. </w:t>
      </w:r>
    </w:p>
    <w:p w14:paraId="3B45C40C" w14:textId="6CA4663A" w:rsidR="00B50E2A" w:rsidRPr="00534930" w:rsidRDefault="49E88ABB" w:rsidP="008F277E">
      <w:pPr>
        <w:pStyle w:val="Nadpis2"/>
        <w:spacing w:before="240" w:after="240" w:line="276" w:lineRule="auto"/>
        <w:ind w:left="788" w:hanging="431"/>
        <w:rPr>
          <w:rFonts w:eastAsia="Arial" w:cs="Arial"/>
          <w:color w:val="000000" w:themeColor="text1"/>
        </w:rPr>
      </w:pPr>
      <w:bookmarkStart w:id="8" w:name="_Toc187160578"/>
      <w:r w:rsidRPr="00534930">
        <w:rPr>
          <w:rFonts w:eastAsia="Arial" w:cs="Arial"/>
          <w:color w:val="000000" w:themeColor="text1"/>
        </w:rPr>
        <w:t>Mezinárodní poradní orgán Rady</w:t>
      </w:r>
      <w:bookmarkEnd w:id="8"/>
      <w:r w:rsidRPr="00534930">
        <w:rPr>
          <w:rFonts w:eastAsia="Arial" w:cs="Arial"/>
          <w:color w:val="000000" w:themeColor="text1"/>
        </w:rPr>
        <w:t xml:space="preserve"> </w:t>
      </w:r>
    </w:p>
    <w:p w14:paraId="7E7ECBCF" w14:textId="3631E2AA" w:rsidR="00B50E2A" w:rsidRPr="00914CE0" w:rsidRDefault="71A4A982" w:rsidP="008F277E">
      <w:pPr>
        <w:spacing w:after="120" w:line="276" w:lineRule="auto"/>
        <w:jc w:val="both"/>
        <w:rPr>
          <w:color w:val="000000" w:themeColor="text1"/>
        </w:rPr>
      </w:pPr>
      <w:r w:rsidRPr="00914CE0">
        <w:rPr>
          <w:color w:val="000000" w:themeColor="text1"/>
          <w:kern w:val="28"/>
        </w:rPr>
        <w:t>Mezinárodní poradní orgán Rady složený z význačných zahraničních odborníků (dále jen</w:t>
      </w:r>
      <w:r w:rsidR="0083041F">
        <w:rPr>
          <w:color w:val="000000" w:themeColor="text1"/>
          <w:kern w:val="28"/>
        </w:rPr>
        <w:t> </w:t>
      </w:r>
      <w:r w:rsidRPr="00914CE0">
        <w:rPr>
          <w:color w:val="000000" w:themeColor="text1"/>
          <w:kern w:val="28"/>
        </w:rPr>
        <w:t>„Mezinárodní rada“</w:t>
      </w:r>
      <w:r w:rsidR="005E35B2">
        <w:rPr>
          <w:color w:val="000000" w:themeColor="text1"/>
          <w:kern w:val="28"/>
        </w:rPr>
        <w:t xml:space="preserve"> </w:t>
      </w:r>
      <w:r w:rsidR="002416DA">
        <w:rPr>
          <w:color w:val="000000" w:themeColor="text1"/>
          <w:kern w:val="28"/>
        </w:rPr>
        <w:t>/</w:t>
      </w:r>
      <w:r w:rsidR="005E35B2">
        <w:rPr>
          <w:color w:val="000000" w:themeColor="text1"/>
          <w:kern w:val="28"/>
        </w:rPr>
        <w:t xml:space="preserve"> </w:t>
      </w:r>
      <w:r w:rsidR="002416DA">
        <w:rPr>
          <w:color w:val="000000" w:themeColor="text1"/>
          <w:kern w:val="28"/>
        </w:rPr>
        <w:t>“ISAB“</w:t>
      </w:r>
      <w:r w:rsidRPr="00914CE0">
        <w:rPr>
          <w:color w:val="000000" w:themeColor="text1"/>
          <w:kern w:val="28"/>
        </w:rPr>
        <w:t>) ustavila Rada jako svůj poradní orgán podle § 35 odst. 7 zákona o podpoře výzkumu, experimentálního vývoje a inovací, dne 27. dubna 2017 na svém 325.</w:t>
      </w:r>
      <w:r w:rsidR="00AE1C5E" w:rsidRPr="00914CE0">
        <w:rPr>
          <w:color w:val="000000" w:themeColor="text1"/>
          <w:kern w:val="28"/>
        </w:rPr>
        <w:t> </w:t>
      </w:r>
      <w:r w:rsidRPr="00914CE0">
        <w:rPr>
          <w:color w:val="000000" w:themeColor="text1"/>
          <w:kern w:val="28"/>
        </w:rPr>
        <w:t>zasedání.</w:t>
      </w:r>
    </w:p>
    <w:p w14:paraId="615DC107" w14:textId="77777777" w:rsidR="00B50E2A" w:rsidRPr="00914CE0" w:rsidRDefault="00B50E2A" w:rsidP="008F277E">
      <w:pPr>
        <w:spacing w:after="120" w:line="276" w:lineRule="auto"/>
        <w:jc w:val="both"/>
        <w:rPr>
          <w:color w:val="000000" w:themeColor="text1"/>
          <w:kern w:val="28"/>
        </w:rPr>
      </w:pPr>
      <w:r w:rsidRPr="00914CE0">
        <w:rPr>
          <w:color w:val="000000" w:themeColor="text1"/>
          <w:kern w:val="28"/>
        </w:rPr>
        <w:t>Mezinárodní rada se vyjadřuje k připravovaným strategickým plánům, které se týkají výzkumu, vývoje a inovací; poskytuje nezávislá expertní stanoviska ke strategickým dokumentům vědy, výzkumu a inovací, vybraným tématům a materiálům projednávaným na zasedání Rady.</w:t>
      </w:r>
    </w:p>
    <w:p w14:paraId="2BF1EF68" w14:textId="6591F9A1" w:rsidR="00B50E2A" w:rsidRPr="00746AAB" w:rsidRDefault="5975E048" w:rsidP="008F277E">
      <w:pPr>
        <w:spacing w:before="120" w:after="240" w:line="276" w:lineRule="auto"/>
        <w:jc w:val="both"/>
      </w:pPr>
      <w:r w:rsidRPr="00746AAB">
        <w:rPr>
          <w:kern w:val="28"/>
        </w:rPr>
        <w:t>V</w:t>
      </w:r>
      <w:r w:rsidR="00B50E2A" w:rsidRPr="00746AAB">
        <w:rPr>
          <w:kern w:val="28"/>
        </w:rPr>
        <w:t xml:space="preserve"> roce 202</w:t>
      </w:r>
      <w:r w:rsidR="4D35D27F" w:rsidRPr="00746AAB">
        <w:rPr>
          <w:kern w:val="28"/>
        </w:rPr>
        <w:t>4</w:t>
      </w:r>
      <w:r w:rsidR="00B50E2A" w:rsidRPr="00746AAB">
        <w:rPr>
          <w:kern w:val="28"/>
        </w:rPr>
        <w:t xml:space="preserve"> proběhl</w:t>
      </w:r>
      <w:r w:rsidR="066C6856" w:rsidRPr="00746AAB">
        <w:rPr>
          <w:kern w:val="28"/>
        </w:rPr>
        <w:t xml:space="preserve">o </w:t>
      </w:r>
      <w:r w:rsidR="00B50E2A" w:rsidRPr="00746AAB">
        <w:rPr>
          <w:kern w:val="28"/>
        </w:rPr>
        <w:t>jedno plánované jednání</w:t>
      </w:r>
      <w:r w:rsidR="00E92833" w:rsidRPr="00746AAB">
        <w:rPr>
          <w:kern w:val="28"/>
        </w:rPr>
        <w:t xml:space="preserve"> </w:t>
      </w:r>
      <w:r w:rsidR="269BE367" w:rsidRPr="00746AAB">
        <w:rPr>
          <w:kern w:val="28"/>
        </w:rPr>
        <w:t xml:space="preserve">Mezinárodní rady </w:t>
      </w:r>
      <w:r w:rsidR="00B50E2A" w:rsidRPr="00746AAB">
        <w:rPr>
          <w:kern w:val="28"/>
        </w:rPr>
        <w:t>(</w:t>
      </w:r>
      <w:r w:rsidR="001C78BD" w:rsidRPr="00746AAB">
        <w:rPr>
          <w:kern w:val="28"/>
        </w:rPr>
        <w:t xml:space="preserve">v </w:t>
      </w:r>
      <w:r w:rsidR="431CA6E7" w:rsidRPr="00746AAB">
        <w:rPr>
          <w:kern w:val="28"/>
        </w:rPr>
        <w:t xml:space="preserve">květnu </w:t>
      </w:r>
      <w:r w:rsidR="00B50E2A" w:rsidRPr="00746AAB">
        <w:rPr>
          <w:kern w:val="28"/>
        </w:rPr>
        <w:t>202</w:t>
      </w:r>
      <w:r w:rsidR="56FC5F3B" w:rsidRPr="00746AAB">
        <w:rPr>
          <w:kern w:val="28"/>
        </w:rPr>
        <w:t>4</w:t>
      </w:r>
      <w:r w:rsidR="00B50E2A" w:rsidRPr="00746AAB">
        <w:rPr>
          <w:kern w:val="28"/>
        </w:rPr>
        <w:t>) kombinovanou formou (prezenčně</w:t>
      </w:r>
      <w:r w:rsidR="001C78BD" w:rsidRPr="00746AAB">
        <w:rPr>
          <w:kern w:val="28"/>
        </w:rPr>
        <w:t xml:space="preserve"> </w:t>
      </w:r>
      <w:r w:rsidR="00B50E2A" w:rsidRPr="00746AAB">
        <w:rPr>
          <w:kern w:val="28"/>
        </w:rPr>
        <w:t>/</w:t>
      </w:r>
      <w:r w:rsidR="001C78BD" w:rsidRPr="00746AAB">
        <w:rPr>
          <w:kern w:val="28"/>
        </w:rPr>
        <w:t xml:space="preserve"> </w:t>
      </w:r>
      <w:r w:rsidR="00B50E2A" w:rsidRPr="00746AAB">
        <w:rPr>
          <w:kern w:val="28"/>
        </w:rPr>
        <w:t xml:space="preserve">videokonferenčně). </w:t>
      </w:r>
      <w:r w:rsidR="3D439363" w:rsidRPr="00746AAB">
        <w:rPr>
          <w:kern w:val="28"/>
        </w:rPr>
        <w:t xml:space="preserve">Členy Mezinárodní rady jsou </w:t>
      </w:r>
      <w:r w:rsidR="3D439363" w:rsidRPr="00746AAB">
        <w:t>světově uznávaní vědci, působící v</w:t>
      </w:r>
      <w:r w:rsidR="007B6D2B" w:rsidRPr="00746AAB">
        <w:t>e Spojených státech amerických</w:t>
      </w:r>
      <w:r w:rsidR="3D439363" w:rsidRPr="00746AAB">
        <w:t>, Německu,</w:t>
      </w:r>
      <w:r w:rsidR="007B6D2B" w:rsidRPr="00746AAB">
        <w:t xml:space="preserve"> </w:t>
      </w:r>
      <w:r w:rsidR="00580846">
        <w:t xml:space="preserve">Rakousku, </w:t>
      </w:r>
      <w:r w:rsidR="007B6D2B" w:rsidRPr="00746AAB">
        <w:t>Švýcarsku,</w:t>
      </w:r>
      <w:r w:rsidR="3D439363" w:rsidRPr="00746AAB">
        <w:t xml:space="preserve"> Itálii</w:t>
      </w:r>
      <w:r w:rsidR="002E0AD3">
        <w:t xml:space="preserve"> </w:t>
      </w:r>
      <w:r w:rsidR="3D439363" w:rsidRPr="00746AAB">
        <w:t xml:space="preserve">a </w:t>
      </w:r>
      <w:r w:rsidR="007B6D2B" w:rsidRPr="00746AAB">
        <w:t>na Tchaj-wanu.</w:t>
      </w:r>
      <w:r w:rsidR="3D439363" w:rsidRPr="00746AAB">
        <w:t xml:space="preserve"> </w:t>
      </w:r>
    </w:p>
    <w:p w14:paraId="47110A23" w14:textId="4CB1A3B5" w:rsidR="00D00EE7" w:rsidRPr="00914CE0" w:rsidRDefault="6C5F4928" w:rsidP="008F277E">
      <w:pPr>
        <w:pStyle w:val="Nadpis1"/>
        <w:spacing w:before="240" w:after="240" w:line="276" w:lineRule="auto"/>
        <w:ind w:left="357" w:hanging="357"/>
        <w:rPr>
          <w:color w:val="000000" w:themeColor="text1"/>
        </w:rPr>
      </w:pPr>
      <w:bookmarkStart w:id="9" w:name="_Toc187160579"/>
      <w:r w:rsidRPr="00914CE0">
        <w:rPr>
          <w:color w:val="000000" w:themeColor="text1"/>
        </w:rPr>
        <w:lastRenderedPageBreak/>
        <w:t xml:space="preserve">Struktura Sekce pro vědu, výzkum a inovace Úřadu vlády </w:t>
      </w:r>
      <w:r w:rsidR="00F7343E">
        <w:rPr>
          <w:color w:val="000000" w:themeColor="text1"/>
        </w:rPr>
        <w:t>České republiky</w:t>
      </w:r>
      <w:bookmarkEnd w:id="9"/>
    </w:p>
    <w:p w14:paraId="6861AE1D" w14:textId="43BF4080" w:rsidR="006967ED" w:rsidRPr="00914CE0" w:rsidRDefault="010D064A" w:rsidP="008F277E">
      <w:pPr>
        <w:spacing w:before="120" w:after="240" w:line="276" w:lineRule="auto"/>
        <w:jc w:val="both"/>
        <w:rPr>
          <w:color w:val="000000" w:themeColor="text1"/>
        </w:rPr>
      </w:pPr>
      <w:r w:rsidRPr="00914CE0">
        <w:rPr>
          <w:color w:val="000000" w:themeColor="text1"/>
        </w:rPr>
        <w:t>Sekce pro vědu, výzkum a inovace</w:t>
      </w:r>
      <w:r w:rsidR="00F7343E">
        <w:rPr>
          <w:color w:val="000000" w:themeColor="text1"/>
        </w:rPr>
        <w:t xml:space="preserve"> Úřadu vlády České republiky</w:t>
      </w:r>
      <w:r w:rsidR="00234461" w:rsidRPr="00914CE0">
        <w:rPr>
          <w:color w:val="000000" w:themeColor="text1"/>
        </w:rPr>
        <w:t xml:space="preserve"> (dále jen „Sekce“)</w:t>
      </w:r>
      <w:r w:rsidR="00E176FF">
        <w:rPr>
          <w:color w:val="000000" w:themeColor="text1"/>
        </w:rPr>
        <w:t xml:space="preserve"> je v přímé </w:t>
      </w:r>
      <w:r w:rsidR="002B7EB4" w:rsidRPr="00914CE0">
        <w:rPr>
          <w:color w:val="000000" w:themeColor="text1"/>
        </w:rPr>
        <w:t>podřízenosti ministryně</w:t>
      </w:r>
      <w:r w:rsidR="00E176FF">
        <w:rPr>
          <w:color w:val="000000" w:themeColor="text1"/>
        </w:rPr>
        <w:t xml:space="preserve"> / ministra</w:t>
      </w:r>
      <w:r w:rsidR="002B7EB4" w:rsidRPr="00914CE0">
        <w:rPr>
          <w:color w:val="000000" w:themeColor="text1"/>
        </w:rPr>
        <w:t xml:space="preserve"> pro vědu, výzkum a inovace</w:t>
      </w:r>
      <w:r w:rsidR="00E176FF">
        <w:rPr>
          <w:color w:val="000000" w:themeColor="text1"/>
        </w:rPr>
        <w:t xml:space="preserve">. </w:t>
      </w:r>
      <w:r w:rsidR="00024F18">
        <w:rPr>
          <w:color w:val="000000" w:themeColor="text1"/>
        </w:rPr>
        <w:t>Sekce</w:t>
      </w:r>
      <w:r w:rsidR="00024F18" w:rsidRPr="00E176FF">
        <w:rPr>
          <w:color w:val="000000" w:themeColor="text1"/>
        </w:rPr>
        <w:t xml:space="preserve"> </w:t>
      </w:r>
      <w:r w:rsidR="00E176FF" w:rsidRPr="00E176FF">
        <w:rPr>
          <w:color w:val="000000" w:themeColor="text1"/>
        </w:rPr>
        <w:t>byla</w:t>
      </w:r>
      <w:r w:rsidR="006967ED" w:rsidRPr="00E176FF">
        <w:rPr>
          <w:color w:val="000000" w:themeColor="text1"/>
        </w:rPr>
        <w:t xml:space="preserve"> </w:t>
      </w:r>
      <w:r w:rsidR="00024F18">
        <w:rPr>
          <w:color w:val="000000" w:themeColor="text1"/>
        </w:rPr>
        <w:t>zřízena k roku 2022 se změnou pro rok 2024</w:t>
      </w:r>
      <w:r w:rsidR="00614C32">
        <w:rPr>
          <w:color w:val="000000" w:themeColor="text1"/>
        </w:rPr>
        <w:t xml:space="preserve"> danou</w:t>
      </w:r>
      <w:r w:rsidR="00024F18">
        <w:rPr>
          <w:color w:val="000000" w:themeColor="text1"/>
        </w:rPr>
        <w:t xml:space="preserve"> </w:t>
      </w:r>
      <w:r w:rsidR="00024F18">
        <w:t xml:space="preserve">Služebním předpisem státního tajemníka v Úřadu vlády ČR č. 9/2023, o systemizaci služebních a pracovních míst v Úřadu vlády ČR s účinností od 1. ledna 2024 a </w:t>
      </w:r>
      <w:r w:rsidR="008E3366">
        <w:t>Služebním předpisem státního tajemníka v Úřadu vlády ČR č. 5/2024, o</w:t>
      </w:r>
      <w:r w:rsidR="007276D6">
        <w:t> </w:t>
      </w:r>
      <w:r w:rsidR="008E3366">
        <w:t xml:space="preserve">změně systemizace služebních a pracovních míst v Úřadu vlády ČR s účinností od 1. července 2024. </w:t>
      </w:r>
    </w:p>
    <w:p w14:paraId="55E6C448" w14:textId="649F6429" w:rsidR="00931835" w:rsidRPr="00914CE0" w:rsidRDefault="00234461" w:rsidP="008F277E">
      <w:pPr>
        <w:spacing w:after="120" w:line="276" w:lineRule="auto"/>
        <w:jc w:val="both"/>
        <w:rPr>
          <w:b/>
          <w:color w:val="000000" w:themeColor="text1"/>
          <w:u w:val="single"/>
        </w:rPr>
      </w:pPr>
      <w:r w:rsidRPr="00824CE9">
        <w:rPr>
          <w:b/>
          <w:bCs/>
          <w:color w:val="000000" w:themeColor="text1"/>
          <w:u w:val="single"/>
        </w:rPr>
        <w:t>Vedení</w:t>
      </w:r>
      <w:r w:rsidR="006967ED" w:rsidRPr="00824CE9">
        <w:rPr>
          <w:b/>
          <w:bCs/>
          <w:color w:val="000000" w:themeColor="text1"/>
          <w:u w:val="single"/>
        </w:rPr>
        <w:t xml:space="preserve"> Sekce</w:t>
      </w:r>
      <w:r w:rsidRPr="004912C1">
        <w:rPr>
          <w:b/>
          <w:bCs/>
          <w:color w:val="000000" w:themeColor="text1"/>
          <w:u w:val="single"/>
        </w:rPr>
        <w:t xml:space="preserve"> </w:t>
      </w:r>
    </w:p>
    <w:p w14:paraId="1A0DE45B" w14:textId="43ADAE7B" w:rsidR="407C77AC" w:rsidRPr="00914CE0" w:rsidRDefault="49EE8FD8" w:rsidP="008F277E">
      <w:pPr>
        <w:pStyle w:val="Odstavecseseznamem"/>
        <w:widowControl/>
        <w:numPr>
          <w:ilvl w:val="0"/>
          <w:numId w:val="21"/>
        </w:numPr>
        <w:spacing w:after="120" w:line="276" w:lineRule="auto"/>
        <w:ind w:hanging="357"/>
        <w:jc w:val="both"/>
        <w:rPr>
          <w:color w:val="000000" w:themeColor="text1"/>
        </w:rPr>
      </w:pPr>
      <w:r w:rsidRPr="00914CE0">
        <w:rPr>
          <w:color w:val="000000" w:themeColor="text1"/>
        </w:rPr>
        <w:t xml:space="preserve">Mgr. Dana </w:t>
      </w:r>
      <w:r w:rsidRPr="00914CE0">
        <w:rPr>
          <w:b/>
          <w:bCs/>
          <w:color w:val="000000" w:themeColor="text1"/>
        </w:rPr>
        <w:t>B</w:t>
      </w:r>
      <w:r w:rsidR="45445D45" w:rsidRPr="00914CE0">
        <w:rPr>
          <w:b/>
          <w:bCs/>
          <w:color w:val="000000" w:themeColor="text1"/>
        </w:rPr>
        <w:t>il</w:t>
      </w:r>
      <w:r w:rsidRPr="00914CE0">
        <w:rPr>
          <w:b/>
          <w:bCs/>
          <w:color w:val="000000" w:themeColor="text1"/>
        </w:rPr>
        <w:t>íková</w:t>
      </w:r>
      <w:r w:rsidRPr="00914CE0">
        <w:rPr>
          <w:color w:val="000000" w:themeColor="text1"/>
        </w:rPr>
        <w:t xml:space="preserve"> </w:t>
      </w:r>
      <w:r w:rsidR="710A55CF" w:rsidRPr="00914CE0">
        <w:rPr>
          <w:color w:val="000000" w:themeColor="text1"/>
        </w:rPr>
        <w:t>–</w:t>
      </w:r>
      <w:r w:rsidRPr="00914CE0">
        <w:rPr>
          <w:color w:val="000000" w:themeColor="text1"/>
        </w:rPr>
        <w:t xml:space="preserve"> </w:t>
      </w:r>
      <w:r w:rsidR="021CE3AA" w:rsidRPr="00914CE0">
        <w:rPr>
          <w:b/>
          <w:bCs/>
          <w:color w:val="000000" w:themeColor="text1"/>
        </w:rPr>
        <w:t>vrchní ředitelka Sekce</w:t>
      </w:r>
      <w:r w:rsidR="021CE3AA" w:rsidRPr="00914CE0">
        <w:rPr>
          <w:color w:val="000000" w:themeColor="text1"/>
        </w:rPr>
        <w:t xml:space="preserve"> </w:t>
      </w:r>
    </w:p>
    <w:p w14:paraId="0EC7B5BE" w14:textId="5600AF1F" w:rsidR="00234461" w:rsidRPr="00494445" w:rsidRDefault="2E430BCC" w:rsidP="008F277E">
      <w:pPr>
        <w:pStyle w:val="Odstavecseseznamem"/>
        <w:numPr>
          <w:ilvl w:val="1"/>
          <w:numId w:val="21"/>
        </w:numPr>
        <w:spacing w:before="120" w:after="240" w:line="276" w:lineRule="auto"/>
        <w:ind w:hanging="357"/>
        <w:jc w:val="both"/>
        <w:rPr>
          <w:color w:val="000000" w:themeColor="text1"/>
        </w:rPr>
      </w:pPr>
      <w:r w:rsidRPr="41CB98B8">
        <w:rPr>
          <w:color w:val="000000" w:themeColor="text1"/>
        </w:rPr>
        <w:t xml:space="preserve">Mgr. Valentina </w:t>
      </w:r>
      <w:r w:rsidRPr="41CB98B8">
        <w:rPr>
          <w:b/>
          <w:bCs/>
          <w:color w:val="000000" w:themeColor="text1"/>
        </w:rPr>
        <w:t>Macdonald</w:t>
      </w:r>
      <w:r w:rsidR="007706A4">
        <w:rPr>
          <w:color w:val="000000" w:themeColor="text1"/>
        </w:rPr>
        <w:t xml:space="preserve"> </w:t>
      </w:r>
      <w:r w:rsidRPr="41CB98B8">
        <w:rPr>
          <w:color w:val="000000" w:themeColor="text1"/>
        </w:rPr>
        <w:t xml:space="preserve">– asistentka administrativy </w:t>
      </w:r>
    </w:p>
    <w:p w14:paraId="44301698" w14:textId="6F68490F" w:rsidR="00C54E6E" w:rsidRPr="00914CE0" w:rsidRDefault="0717253A" w:rsidP="008F277E">
      <w:pPr>
        <w:spacing w:after="120" w:line="276" w:lineRule="auto"/>
        <w:jc w:val="both"/>
        <w:rPr>
          <w:b/>
          <w:bCs/>
          <w:color w:val="000000" w:themeColor="text1"/>
          <w:u w:val="single"/>
        </w:rPr>
      </w:pPr>
      <w:r w:rsidRPr="00914CE0">
        <w:rPr>
          <w:b/>
          <w:bCs/>
          <w:color w:val="000000" w:themeColor="text1"/>
          <w:u w:val="single"/>
        </w:rPr>
        <w:t>Odbor podpory Rady pro výzkum, vývoj a inovace</w:t>
      </w:r>
    </w:p>
    <w:p w14:paraId="61FFBB2D" w14:textId="061DBBDB" w:rsidR="25344CC3" w:rsidRPr="00C92BF9" w:rsidRDefault="5D5C32FF" w:rsidP="008F277E">
      <w:pPr>
        <w:pStyle w:val="Zkladntextodsazen2"/>
        <w:widowControl/>
        <w:numPr>
          <w:ilvl w:val="0"/>
          <w:numId w:val="19"/>
        </w:numPr>
        <w:spacing w:line="276" w:lineRule="auto"/>
        <w:jc w:val="both"/>
        <w:rPr>
          <w:color w:val="000000" w:themeColor="text1"/>
        </w:rPr>
      </w:pPr>
      <w:r w:rsidRPr="00914CE0">
        <w:rPr>
          <w:color w:val="000000" w:themeColor="text1"/>
        </w:rPr>
        <w:t xml:space="preserve">PhDr. Jitka </w:t>
      </w:r>
      <w:r w:rsidRPr="00914CE0">
        <w:rPr>
          <w:b/>
          <w:bCs/>
          <w:color w:val="000000" w:themeColor="text1"/>
        </w:rPr>
        <w:t>Slavíková</w:t>
      </w:r>
      <w:r w:rsidRPr="00914CE0">
        <w:rPr>
          <w:color w:val="000000" w:themeColor="text1"/>
        </w:rPr>
        <w:t xml:space="preserve"> </w:t>
      </w:r>
      <w:r w:rsidR="028887A6" w:rsidRPr="00914CE0">
        <w:rPr>
          <w:color w:val="000000" w:themeColor="text1"/>
        </w:rPr>
        <w:t>–</w:t>
      </w:r>
      <w:r w:rsidRPr="00914CE0">
        <w:rPr>
          <w:color w:val="000000" w:themeColor="text1"/>
        </w:rPr>
        <w:t xml:space="preserve"> </w:t>
      </w:r>
      <w:r w:rsidRPr="00914CE0">
        <w:rPr>
          <w:b/>
          <w:color w:val="000000" w:themeColor="text1"/>
        </w:rPr>
        <w:t>ředitelka odboru</w:t>
      </w:r>
      <w:r w:rsidR="4DE7B1B0" w:rsidRPr="00914CE0">
        <w:rPr>
          <w:color w:val="000000" w:themeColor="text1"/>
        </w:rPr>
        <w:t xml:space="preserve"> </w:t>
      </w:r>
    </w:p>
    <w:p w14:paraId="064D0A81" w14:textId="1B1A3F5A" w:rsidR="00234461" w:rsidRPr="00494445" w:rsidRDefault="0717253A" w:rsidP="008F277E">
      <w:pPr>
        <w:pStyle w:val="Zkladntextodsazen2"/>
        <w:widowControl/>
        <w:numPr>
          <w:ilvl w:val="1"/>
          <w:numId w:val="19"/>
        </w:numPr>
        <w:autoSpaceDE/>
        <w:autoSpaceDN/>
        <w:spacing w:line="276" w:lineRule="auto"/>
        <w:jc w:val="both"/>
        <w:rPr>
          <w:color w:val="000000" w:themeColor="text1"/>
        </w:rPr>
      </w:pPr>
      <w:r w:rsidRPr="00914CE0">
        <w:rPr>
          <w:color w:val="000000" w:themeColor="text1"/>
        </w:rPr>
        <w:t xml:space="preserve">Lenka </w:t>
      </w:r>
      <w:r w:rsidR="1638B26E" w:rsidRPr="00914CE0">
        <w:rPr>
          <w:b/>
          <w:bCs/>
          <w:color w:val="000000" w:themeColor="text1"/>
        </w:rPr>
        <w:t>Havlíková</w:t>
      </w:r>
      <w:r w:rsidR="1638B26E" w:rsidRPr="00914CE0">
        <w:rPr>
          <w:color w:val="000000" w:themeColor="text1"/>
        </w:rPr>
        <w:t xml:space="preserve"> </w:t>
      </w:r>
      <w:r w:rsidR="00234461" w:rsidRPr="00914CE0">
        <w:rPr>
          <w:color w:val="000000" w:themeColor="text1"/>
        </w:rPr>
        <w:t>– asistentka administrativ</w:t>
      </w:r>
      <w:r w:rsidR="00247646">
        <w:rPr>
          <w:color w:val="000000" w:themeColor="text1"/>
        </w:rPr>
        <w:t>y</w:t>
      </w:r>
      <w:r w:rsidR="00BB57B5">
        <w:rPr>
          <w:color w:val="000000" w:themeColor="text1"/>
        </w:rPr>
        <w:t xml:space="preserve"> (do 30. </w:t>
      </w:r>
      <w:r w:rsidR="009279BB">
        <w:rPr>
          <w:color w:val="000000" w:themeColor="text1"/>
        </w:rPr>
        <w:t>června</w:t>
      </w:r>
      <w:r w:rsidR="00BB57B5">
        <w:rPr>
          <w:color w:val="000000" w:themeColor="text1"/>
        </w:rPr>
        <w:t xml:space="preserve"> 2024</w:t>
      </w:r>
      <w:r w:rsidR="009F1DF5">
        <w:rPr>
          <w:color w:val="000000" w:themeColor="text1"/>
        </w:rPr>
        <w:t>)</w:t>
      </w:r>
    </w:p>
    <w:p w14:paraId="1EB83BE9" w14:textId="48164147" w:rsidR="00C54E6E" w:rsidRPr="00914CE0" w:rsidRDefault="00234461" w:rsidP="008F277E">
      <w:pPr>
        <w:widowControl/>
        <w:numPr>
          <w:ilvl w:val="0"/>
          <w:numId w:val="18"/>
        </w:numPr>
        <w:autoSpaceDE/>
        <w:autoSpaceDN/>
        <w:spacing w:after="120" w:line="276" w:lineRule="auto"/>
        <w:jc w:val="both"/>
        <w:rPr>
          <w:color w:val="000000" w:themeColor="text1"/>
        </w:rPr>
      </w:pPr>
      <w:r w:rsidRPr="00C92BF9">
        <w:rPr>
          <w:b/>
          <w:bCs/>
          <w:color w:val="000000" w:themeColor="text1"/>
        </w:rPr>
        <w:t>Oddělení</w:t>
      </w:r>
      <w:r w:rsidR="0717253A" w:rsidRPr="00914CE0">
        <w:rPr>
          <w:b/>
          <w:bCs/>
          <w:color w:val="000000" w:themeColor="text1"/>
        </w:rPr>
        <w:t xml:space="preserve"> hodnocení výzkumných organizací</w:t>
      </w:r>
      <w:r w:rsidR="0717253A" w:rsidRPr="00914CE0">
        <w:rPr>
          <w:color w:val="000000" w:themeColor="text1"/>
        </w:rPr>
        <w:t xml:space="preserve"> </w:t>
      </w:r>
    </w:p>
    <w:p w14:paraId="1CDF27DF" w14:textId="77777777" w:rsidR="00C54E6E" w:rsidRPr="00914CE0" w:rsidRDefault="0717253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Ing. Mgr. Kateřina </w:t>
      </w:r>
      <w:r w:rsidRPr="00914CE0">
        <w:rPr>
          <w:b/>
          <w:bCs/>
          <w:color w:val="000000" w:themeColor="text1"/>
        </w:rPr>
        <w:t>Miholová</w:t>
      </w:r>
      <w:r w:rsidRPr="00914CE0">
        <w:rPr>
          <w:color w:val="000000" w:themeColor="text1"/>
        </w:rPr>
        <w:t xml:space="preserve">, Ph.D. – </w:t>
      </w:r>
      <w:r w:rsidRPr="00914CE0">
        <w:rPr>
          <w:b/>
          <w:color w:val="000000" w:themeColor="text1"/>
        </w:rPr>
        <w:t>vedoucí oddělení</w:t>
      </w:r>
    </w:p>
    <w:p w14:paraId="380961C4" w14:textId="77777777" w:rsidR="00C54E6E" w:rsidRPr="00914CE0" w:rsidRDefault="0717253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Mgr. Markéta </w:t>
      </w:r>
      <w:r w:rsidRPr="00914CE0">
        <w:rPr>
          <w:b/>
          <w:bCs/>
          <w:color w:val="000000" w:themeColor="text1"/>
        </w:rPr>
        <w:t>Avakian</w:t>
      </w:r>
    </w:p>
    <w:p w14:paraId="5AF8682E" w14:textId="77777777" w:rsidR="00C54E6E" w:rsidRPr="00914CE0" w:rsidRDefault="0717253A" w:rsidP="008F277E">
      <w:pPr>
        <w:widowControl/>
        <w:numPr>
          <w:ilvl w:val="1"/>
          <w:numId w:val="18"/>
        </w:numPr>
        <w:autoSpaceDE/>
        <w:autoSpaceDN/>
        <w:spacing w:after="120" w:line="276" w:lineRule="auto"/>
        <w:jc w:val="both"/>
        <w:rPr>
          <w:color w:val="000000" w:themeColor="text1"/>
        </w:rPr>
      </w:pPr>
      <w:r w:rsidRPr="3342811C">
        <w:rPr>
          <w:color w:val="000000" w:themeColor="text1"/>
        </w:rPr>
        <w:t xml:space="preserve">Ing. Josef </w:t>
      </w:r>
      <w:r w:rsidRPr="3342811C">
        <w:rPr>
          <w:b/>
          <w:bCs/>
          <w:color w:val="000000" w:themeColor="text1"/>
        </w:rPr>
        <w:t>Červinka</w:t>
      </w:r>
    </w:p>
    <w:p w14:paraId="4846C47A" w14:textId="54B25EA4" w:rsidR="65947995" w:rsidRPr="00E176FF" w:rsidRDefault="65947995" w:rsidP="008F277E">
      <w:pPr>
        <w:widowControl/>
        <w:numPr>
          <w:ilvl w:val="1"/>
          <w:numId w:val="18"/>
        </w:numPr>
        <w:spacing w:after="120" w:line="276" w:lineRule="auto"/>
        <w:jc w:val="both"/>
      </w:pPr>
      <w:r w:rsidRPr="00E176FF">
        <w:t>Mgr. Taras</w:t>
      </w:r>
      <w:r w:rsidRPr="00E176FF">
        <w:rPr>
          <w:b/>
          <w:bCs/>
        </w:rPr>
        <w:t xml:space="preserve"> Hrendaš, </w:t>
      </w:r>
      <w:r w:rsidRPr="00E176FF">
        <w:t>Ph.D.</w:t>
      </w:r>
    </w:p>
    <w:p w14:paraId="06C18D99" w14:textId="77777777" w:rsidR="00C54E6E" w:rsidRPr="00914CE0" w:rsidRDefault="0717253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Mgr. Michal </w:t>
      </w:r>
      <w:r w:rsidRPr="00914CE0">
        <w:rPr>
          <w:b/>
          <w:bCs/>
          <w:color w:val="000000" w:themeColor="text1"/>
        </w:rPr>
        <w:t>Nekorjak</w:t>
      </w:r>
      <w:r w:rsidRPr="00914CE0">
        <w:rPr>
          <w:color w:val="000000" w:themeColor="text1"/>
        </w:rPr>
        <w:t>, Ph.D.</w:t>
      </w:r>
    </w:p>
    <w:p w14:paraId="4A61D4BD" w14:textId="77777777" w:rsidR="00C54E6E" w:rsidRPr="00914CE0" w:rsidRDefault="0717253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Ing. Lucie </w:t>
      </w:r>
      <w:r w:rsidRPr="00914CE0">
        <w:rPr>
          <w:b/>
          <w:bCs/>
          <w:color w:val="000000" w:themeColor="text1"/>
        </w:rPr>
        <w:t>Rulíková</w:t>
      </w:r>
    </w:p>
    <w:p w14:paraId="262B2C4E" w14:textId="43227974" w:rsidR="00C54E6E" w:rsidRPr="00914CE0" w:rsidRDefault="009E012A" w:rsidP="008F277E">
      <w:pPr>
        <w:widowControl/>
        <w:numPr>
          <w:ilvl w:val="0"/>
          <w:numId w:val="18"/>
        </w:numPr>
        <w:autoSpaceDE/>
        <w:autoSpaceDN/>
        <w:spacing w:after="120" w:line="276" w:lineRule="auto"/>
        <w:jc w:val="both"/>
        <w:rPr>
          <w:color w:val="000000" w:themeColor="text1"/>
        </w:rPr>
      </w:pPr>
      <w:r w:rsidRPr="00C92BF9">
        <w:rPr>
          <w:b/>
          <w:bCs/>
          <w:color w:val="000000" w:themeColor="text1"/>
        </w:rPr>
        <w:t>Oddělení</w:t>
      </w:r>
      <w:r w:rsidR="0717253A" w:rsidRPr="00914CE0">
        <w:rPr>
          <w:b/>
          <w:bCs/>
          <w:color w:val="000000" w:themeColor="text1"/>
        </w:rPr>
        <w:t xml:space="preserve"> zajištění činnosti Rady pro výzkum, vývoj a inovace</w:t>
      </w:r>
      <w:r w:rsidR="0717253A" w:rsidRPr="00914CE0">
        <w:rPr>
          <w:color w:val="000000" w:themeColor="text1"/>
        </w:rPr>
        <w:t xml:space="preserve"> </w:t>
      </w:r>
    </w:p>
    <w:p w14:paraId="74188787" w14:textId="3304FB06" w:rsidR="0093778A" w:rsidRDefault="00CB1D24" w:rsidP="008F277E">
      <w:pPr>
        <w:widowControl/>
        <w:numPr>
          <w:ilvl w:val="1"/>
          <w:numId w:val="18"/>
        </w:numPr>
        <w:autoSpaceDE/>
        <w:autoSpaceDN/>
        <w:spacing w:after="120" w:line="276" w:lineRule="auto"/>
        <w:jc w:val="both"/>
        <w:rPr>
          <w:color w:val="000000" w:themeColor="text1"/>
        </w:rPr>
      </w:pPr>
      <w:r w:rsidRPr="00C92BF9">
        <w:rPr>
          <w:color w:val="000000" w:themeColor="text1"/>
        </w:rPr>
        <w:t>Ing</w:t>
      </w:r>
      <w:r w:rsidR="0CE4332C" w:rsidRPr="00914CE0">
        <w:rPr>
          <w:color w:val="000000" w:themeColor="text1"/>
        </w:rPr>
        <w:t>.</w:t>
      </w:r>
      <w:r w:rsidRPr="00914CE0">
        <w:rPr>
          <w:color w:val="000000" w:themeColor="text1"/>
        </w:rPr>
        <w:t xml:space="preserve"> Anna </w:t>
      </w:r>
      <w:r w:rsidRPr="00914CE0">
        <w:rPr>
          <w:b/>
          <w:bCs/>
          <w:color w:val="000000" w:themeColor="text1"/>
        </w:rPr>
        <w:t>Cid</w:t>
      </w:r>
      <w:r w:rsidR="098AE34D" w:rsidRPr="00914CE0">
        <w:rPr>
          <w:b/>
          <w:bCs/>
          <w:color w:val="000000" w:themeColor="text1"/>
        </w:rPr>
        <w:t>l</w:t>
      </w:r>
      <w:r w:rsidRPr="00914CE0">
        <w:rPr>
          <w:b/>
          <w:bCs/>
          <w:color w:val="000000" w:themeColor="text1"/>
        </w:rPr>
        <w:t>inová</w:t>
      </w:r>
      <w:r w:rsidRPr="00914CE0">
        <w:rPr>
          <w:color w:val="000000" w:themeColor="text1"/>
        </w:rPr>
        <w:t xml:space="preserve">, Ph.D. </w:t>
      </w:r>
      <w:r w:rsidR="71BBDD77" w:rsidRPr="00914CE0">
        <w:rPr>
          <w:color w:val="000000" w:themeColor="text1"/>
        </w:rPr>
        <w:t>–</w:t>
      </w:r>
      <w:r w:rsidRPr="00914CE0">
        <w:rPr>
          <w:color w:val="000000" w:themeColor="text1"/>
        </w:rPr>
        <w:t xml:space="preserve"> </w:t>
      </w:r>
      <w:r w:rsidRPr="00E176FF">
        <w:rPr>
          <w:b/>
          <w:bCs/>
          <w:color w:val="000000" w:themeColor="text1"/>
        </w:rPr>
        <w:t>vedoucí oddělení</w:t>
      </w:r>
    </w:p>
    <w:p w14:paraId="5ECFB311" w14:textId="58FD12CC" w:rsidR="007B16BB" w:rsidRPr="004912C1" w:rsidRDefault="007B16BB" w:rsidP="008F277E">
      <w:pPr>
        <w:widowControl/>
        <w:numPr>
          <w:ilvl w:val="1"/>
          <w:numId w:val="18"/>
        </w:numPr>
        <w:autoSpaceDE/>
        <w:autoSpaceDN/>
        <w:spacing w:after="120" w:line="276" w:lineRule="auto"/>
        <w:jc w:val="both"/>
        <w:rPr>
          <w:color w:val="000000" w:themeColor="text1"/>
        </w:rPr>
      </w:pPr>
      <w:r>
        <w:rPr>
          <w:color w:val="000000" w:themeColor="text1"/>
        </w:rPr>
        <w:t xml:space="preserve">Lenka </w:t>
      </w:r>
      <w:r w:rsidRPr="007B16BB">
        <w:rPr>
          <w:b/>
          <w:bCs/>
          <w:color w:val="000000" w:themeColor="text1"/>
        </w:rPr>
        <w:t>Havlíková</w:t>
      </w:r>
      <w:r>
        <w:rPr>
          <w:b/>
          <w:bCs/>
          <w:color w:val="000000" w:themeColor="text1"/>
        </w:rPr>
        <w:t xml:space="preserve"> </w:t>
      </w:r>
      <w:r>
        <w:rPr>
          <w:color w:val="000000" w:themeColor="text1"/>
        </w:rPr>
        <w:t xml:space="preserve">(od 1. </w:t>
      </w:r>
      <w:r w:rsidR="009279BB">
        <w:rPr>
          <w:color w:val="000000" w:themeColor="text1"/>
        </w:rPr>
        <w:t>července</w:t>
      </w:r>
      <w:r>
        <w:rPr>
          <w:color w:val="000000" w:themeColor="text1"/>
        </w:rPr>
        <w:t xml:space="preserve"> 2024)</w:t>
      </w:r>
    </w:p>
    <w:p w14:paraId="77436886" w14:textId="77777777" w:rsidR="0093778A" w:rsidRPr="00E176FF" w:rsidRDefault="0093778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Mgr. Aleš </w:t>
      </w:r>
      <w:r w:rsidRPr="00914CE0">
        <w:rPr>
          <w:b/>
          <w:bCs/>
          <w:color w:val="000000" w:themeColor="text1"/>
        </w:rPr>
        <w:t>Kapucián</w:t>
      </w:r>
    </w:p>
    <w:p w14:paraId="431261C2" w14:textId="508C28F3" w:rsidR="006433E9" w:rsidRPr="00914CE0" w:rsidRDefault="006433E9" w:rsidP="008F277E">
      <w:pPr>
        <w:widowControl/>
        <w:numPr>
          <w:ilvl w:val="1"/>
          <w:numId w:val="18"/>
        </w:numPr>
        <w:autoSpaceDE/>
        <w:autoSpaceDN/>
        <w:spacing w:after="120" w:line="276" w:lineRule="auto"/>
        <w:jc w:val="both"/>
        <w:rPr>
          <w:color w:val="000000" w:themeColor="text1"/>
        </w:rPr>
      </w:pPr>
      <w:r>
        <w:rPr>
          <w:color w:val="000000" w:themeColor="text1"/>
        </w:rPr>
        <w:t xml:space="preserve">Ing. Kamila </w:t>
      </w:r>
      <w:r w:rsidRPr="00E176FF">
        <w:rPr>
          <w:b/>
          <w:bCs/>
          <w:color w:val="000000" w:themeColor="text1"/>
        </w:rPr>
        <w:t>Kempná</w:t>
      </w:r>
      <w:r>
        <w:rPr>
          <w:color w:val="000000" w:themeColor="text1"/>
        </w:rPr>
        <w:t>, Ph.D. (</w:t>
      </w:r>
      <w:r w:rsidR="007A6A76">
        <w:rPr>
          <w:color w:val="000000" w:themeColor="text1"/>
        </w:rPr>
        <w:t>od 15. února 2024)</w:t>
      </w:r>
    </w:p>
    <w:p w14:paraId="0294F7A7" w14:textId="77777777" w:rsidR="0093778A" w:rsidRPr="00914CE0" w:rsidRDefault="0093778A" w:rsidP="008F277E">
      <w:pPr>
        <w:widowControl/>
        <w:numPr>
          <w:ilvl w:val="1"/>
          <w:numId w:val="18"/>
        </w:numPr>
        <w:spacing w:after="120" w:line="276" w:lineRule="auto"/>
        <w:jc w:val="both"/>
        <w:rPr>
          <w:color w:val="000000" w:themeColor="text1"/>
        </w:rPr>
      </w:pPr>
      <w:r w:rsidRPr="00C92BF9">
        <w:rPr>
          <w:color w:val="000000" w:themeColor="text1"/>
        </w:rPr>
        <w:t xml:space="preserve">MgA. Mgr. Vendula </w:t>
      </w:r>
      <w:r w:rsidRPr="00914CE0">
        <w:rPr>
          <w:b/>
          <w:bCs/>
          <w:color w:val="000000" w:themeColor="text1"/>
        </w:rPr>
        <w:t>Kodetová</w:t>
      </w:r>
    </w:p>
    <w:p w14:paraId="614F776A" w14:textId="3701BDD9" w:rsidR="00C54E6E" w:rsidRPr="004912C1" w:rsidRDefault="0093778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Ing. Lenka </w:t>
      </w:r>
      <w:r w:rsidRPr="00914CE0">
        <w:rPr>
          <w:b/>
          <w:bCs/>
          <w:color w:val="000000" w:themeColor="text1"/>
        </w:rPr>
        <w:t>Schäfer</w:t>
      </w:r>
      <w:r w:rsidRPr="00914CE0">
        <w:rPr>
          <w:color w:val="000000" w:themeColor="text1"/>
        </w:rPr>
        <w:t xml:space="preserve"> </w:t>
      </w:r>
    </w:p>
    <w:p w14:paraId="0B9738BF" w14:textId="5795DCE2" w:rsidR="00C54E6E" w:rsidRPr="00914CE0" w:rsidRDefault="0717253A" w:rsidP="008F277E">
      <w:pPr>
        <w:widowControl/>
        <w:numPr>
          <w:ilvl w:val="0"/>
          <w:numId w:val="18"/>
        </w:numPr>
        <w:autoSpaceDE/>
        <w:autoSpaceDN/>
        <w:spacing w:after="120" w:line="276" w:lineRule="auto"/>
        <w:jc w:val="both"/>
        <w:rPr>
          <w:color w:val="000000" w:themeColor="text1"/>
        </w:rPr>
      </w:pPr>
      <w:r w:rsidRPr="00914CE0">
        <w:rPr>
          <w:color w:val="000000" w:themeColor="text1"/>
          <w:sz w:val="18"/>
          <w:szCs w:val="18"/>
          <w:shd w:val="clear" w:color="auto" w:fill="FFFFFF"/>
        </w:rPr>
        <w:t> </w:t>
      </w:r>
      <w:r w:rsidR="009E012A" w:rsidRPr="00914CE0">
        <w:rPr>
          <w:b/>
          <w:bCs/>
          <w:color w:val="000000" w:themeColor="text1"/>
        </w:rPr>
        <w:t>Oddělení</w:t>
      </w:r>
      <w:r w:rsidRPr="00914CE0">
        <w:rPr>
          <w:b/>
          <w:bCs/>
          <w:color w:val="000000" w:themeColor="text1"/>
        </w:rPr>
        <w:t xml:space="preserve"> informačních systémů </w:t>
      </w:r>
    </w:p>
    <w:p w14:paraId="1CFC4B2F" w14:textId="63DBAAFD" w:rsidR="6806947F" w:rsidRPr="00C92BF9" w:rsidRDefault="46A626FC" w:rsidP="008F277E">
      <w:pPr>
        <w:widowControl/>
        <w:numPr>
          <w:ilvl w:val="1"/>
          <w:numId w:val="18"/>
        </w:numPr>
        <w:spacing w:after="120" w:line="276" w:lineRule="auto"/>
        <w:jc w:val="both"/>
        <w:rPr>
          <w:color w:val="000000" w:themeColor="text1"/>
        </w:rPr>
      </w:pPr>
      <w:r w:rsidRPr="50249F33">
        <w:rPr>
          <w:color w:val="000000" w:themeColor="text1"/>
        </w:rPr>
        <w:t xml:space="preserve">Ing. Stanislav </w:t>
      </w:r>
      <w:r w:rsidRPr="50249F33">
        <w:rPr>
          <w:b/>
          <w:bCs/>
          <w:color w:val="000000" w:themeColor="text1"/>
        </w:rPr>
        <w:t>Janovský</w:t>
      </w:r>
      <w:r w:rsidR="0421FAA9" w:rsidRPr="50249F33">
        <w:rPr>
          <w:color w:val="000000" w:themeColor="text1"/>
        </w:rPr>
        <w:t xml:space="preserve"> </w:t>
      </w:r>
      <w:r w:rsidR="0421FAA9" w:rsidRPr="50249F33" w:rsidDel="0080213A">
        <w:rPr>
          <w:color w:val="000000" w:themeColor="text1"/>
        </w:rPr>
        <w:t>–</w:t>
      </w:r>
      <w:r w:rsidRPr="50249F33" w:rsidDel="0080213A">
        <w:rPr>
          <w:color w:val="000000" w:themeColor="text1"/>
        </w:rPr>
        <w:t xml:space="preserve"> </w:t>
      </w:r>
      <w:r w:rsidR="0080213A" w:rsidRPr="50249F33">
        <w:rPr>
          <w:color w:val="000000" w:themeColor="text1"/>
        </w:rPr>
        <w:t>vedoucí</w:t>
      </w:r>
      <w:r w:rsidR="4DE7B1B0" w:rsidRPr="50249F33">
        <w:rPr>
          <w:b/>
          <w:bCs/>
          <w:color w:val="000000" w:themeColor="text1"/>
        </w:rPr>
        <w:t xml:space="preserve"> oddělení</w:t>
      </w:r>
    </w:p>
    <w:p w14:paraId="5ED6E51D" w14:textId="107CC3E6" w:rsidR="00C54E6E" w:rsidRPr="00914CE0" w:rsidRDefault="1EA6E97C"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Mgr. Miroslav </w:t>
      </w:r>
      <w:r w:rsidRPr="00914CE0">
        <w:rPr>
          <w:b/>
          <w:bCs/>
          <w:color w:val="000000" w:themeColor="text1"/>
        </w:rPr>
        <w:t>Blažek</w:t>
      </w:r>
      <w:r w:rsidRPr="00914CE0">
        <w:rPr>
          <w:color w:val="000000" w:themeColor="text1"/>
        </w:rPr>
        <w:t xml:space="preserve"> </w:t>
      </w:r>
    </w:p>
    <w:p w14:paraId="2404D437" w14:textId="2D08345A" w:rsidR="00C54E6E" w:rsidRPr="00914CE0" w:rsidRDefault="1339F72A" w:rsidP="008F277E">
      <w:pPr>
        <w:widowControl/>
        <w:numPr>
          <w:ilvl w:val="1"/>
          <w:numId w:val="18"/>
        </w:numPr>
        <w:autoSpaceDE/>
        <w:autoSpaceDN/>
        <w:spacing w:after="120" w:line="276" w:lineRule="auto"/>
        <w:jc w:val="both"/>
        <w:rPr>
          <w:color w:val="000000" w:themeColor="text1"/>
        </w:rPr>
      </w:pPr>
      <w:r w:rsidRPr="50249F33">
        <w:rPr>
          <w:color w:val="000000" w:themeColor="text1"/>
        </w:rPr>
        <w:t xml:space="preserve">Ing. Jana </w:t>
      </w:r>
      <w:r w:rsidRPr="50249F33">
        <w:rPr>
          <w:b/>
          <w:bCs/>
          <w:color w:val="000000" w:themeColor="text1"/>
        </w:rPr>
        <w:t>Fiačanová</w:t>
      </w:r>
    </w:p>
    <w:p w14:paraId="5BE5AAE1" w14:textId="68868F18" w:rsidR="1F583E78" w:rsidRDefault="1F583E78" w:rsidP="008F277E">
      <w:pPr>
        <w:widowControl/>
        <w:numPr>
          <w:ilvl w:val="1"/>
          <w:numId w:val="18"/>
        </w:numPr>
        <w:spacing w:after="120" w:line="276" w:lineRule="auto"/>
        <w:jc w:val="both"/>
        <w:rPr>
          <w:color w:val="000000" w:themeColor="text1"/>
        </w:rPr>
      </w:pPr>
      <w:r w:rsidRPr="50249F33">
        <w:rPr>
          <w:color w:val="000000" w:themeColor="text1"/>
        </w:rPr>
        <w:t xml:space="preserve">Ing. Petra </w:t>
      </w:r>
      <w:r w:rsidRPr="00E176FF">
        <w:rPr>
          <w:b/>
          <w:bCs/>
          <w:color w:val="000000" w:themeColor="text1"/>
        </w:rPr>
        <w:t xml:space="preserve">Fúrová </w:t>
      </w:r>
      <w:r w:rsidRPr="50249F33">
        <w:rPr>
          <w:color w:val="000000" w:themeColor="text1"/>
        </w:rPr>
        <w:t xml:space="preserve">(od </w:t>
      </w:r>
      <w:r w:rsidR="00874BD4">
        <w:rPr>
          <w:color w:val="000000" w:themeColor="text1"/>
        </w:rPr>
        <w:t xml:space="preserve">1. </w:t>
      </w:r>
      <w:r w:rsidR="59DCA2B3" w:rsidRPr="50249F33">
        <w:rPr>
          <w:color w:val="000000" w:themeColor="text1"/>
        </w:rPr>
        <w:t>března</w:t>
      </w:r>
      <w:r w:rsidRPr="50249F33">
        <w:rPr>
          <w:color w:val="000000" w:themeColor="text1"/>
        </w:rPr>
        <w:t xml:space="preserve"> 2024)</w:t>
      </w:r>
    </w:p>
    <w:p w14:paraId="136C488E" w14:textId="2BB96113" w:rsidR="00C54E6E" w:rsidRPr="00914CE0" w:rsidRDefault="1339F72A" w:rsidP="008F277E">
      <w:pPr>
        <w:widowControl/>
        <w:numPr>
          <w:ilvl w:val="1"/>
          <w:numId w:val="18"/>
        </w:numPr>
        <w:autoSpaceDE/>
        <w:autoSpaceDN/>
        <w:spacing w:after="120" w:line="276" w:lineRule="auto"/>
        <w:jc w:val="both"/>
        <w:rPr>
          <w:color w:val="000000" w:themeColor="text1"/>
        </w:rPr>
      </w:pPr>
      <w:r w:rsidRPr="00C92BF9">
        <w:rPr>
          <w:color w:val="000000" w:themeColor="text1"/>
        </w:rPr>
        <w:t xml:space="preserve">Mgr. Iveta </w:t>
      </w:r>
      <w:r w:rsidRPr="00914CE0">
        <w:rPr>
          <w:b/>
          <w:bCs/>
          <w:color w:val="000000" w:themeColor="text1"/>
        </w:rPr>
        <w:t>Kopecká</w:t>
      </w:r>
    </w:p>
    <w:p w14:paraId="1AB711DA" w14:textId="7FC6F14D" w:rsidR="00E176FF" w:rsidRPr="008F277E" w:rsidRDefault="0DDD3F64" w:rsidP="005E0AA5">
      <w:pPr>
        <w:widowControl/>
        <w:numPr>
          <w:ilvl w:val="1"/>
          <w:numId w:val="18"/>
        </w:numPr>
        <w:spacing w:after="120" w:line="276" w:lineRule="auto"/>
        <w:jc w:val="both"/>
        <w:rPr>
          <w:color w:val="000000" w:themeColor="text1"/>
        </w:rPr>
      </w:pPr>
      <w:r w:rsidRPr="50249F33">
        <w:rPr>
          <w:color w:val="000000" w:themeColor="text1"/>
        </w:rPr>
        <w:t xml:space="preserve">Ing. Dana </w:t>
      </w:r>
      <w:r w:rsidRPr="50249F33">
        <w:rPr>
          <w:b/>
          <w:bCs/>
          <w:color w:val="000000" w:themeColor="text1"/>
        </w:rPr>
        <w:t>Netopilová</w:t>
      </w:r>
      <w:r w:rsidRPr="50249F33">
        <w:rPr>
          <w:color w:val="000000" w:themeColor="text1"/>
        </w:rPr>
        <w:t xml:space="preserve">, Ph.D. </w:t>
      </w:r>
    </w:p>
    <w:p w14:paraId="5AA811B1" w14:textId="77777777" w:rsidR="00573075" w:rsidRPr="00914CE0" w:rsidRDefault="00573075" w:rsidP="008F277E">
      <w:pPr>
        <w:keepNext/>
        <w:spacing w:after="120" w:line="276" w:lineRule="auto"/>
        <w:jc w:val="both"/>
        <w:rPr>
          <w:b/>
          <w:bCs/>
          <w:color w:val="000000" w:themeColor="text1"/>
          <w:u w:val="single"/>
        </w:rPr>
      </w:pPr>
      <w:r w:rsidRPr="005A7153">
        <w:rPr>
          <w:b/>
          <w:bCs/>
          <w:color w:val="000000" w:themeColor="text1"/>
          <w:u w:val="single"/>
        </w:rPr>
        <w:lastRenderedPageBreak/>
        <w:t>Odbor koordinace výzkumu, vývoje a inovací</w:t>
      </w:r>
    </w:p>
    <w:p w14:paraId="7CBB8EDC" w14:textId="77777777" w:rsidR="00573075" w:rsidRPr="00914CE0" w:rsidRDefault="00573075" w:rsidP="008F277E">
      <w:pPr>
        <w:pStyle w:val="Zkladntextodsazen2"/>
        <w:widowControl/>
        <w:numPr>
          <w:ilvl w:val="0"/>
          <w:numId w:val="20"/>
        </w:numPr>
        <w:autoSpaceDE/>
        <w:autoSpaceDN/>
        <w:spacing w:line="276" w:lineRule="auto"/>
        <w:jc w:val="both"/>
        <w:rPr>
          <w:color w:val="000000" w:themeColor="text1"/>
        </w:rPr>
      </w:pPr>
      <w:r w:rsidRPr="00C92BF9">
        <w:rPr>
          <w:color w:val="000000" w:themeColor="text1"/>
        </w:rPr>
        <w:t xml:space="preserve">Ing. Hana </w:t>
      </w:r>
      <w:r w:rsidRPr="00914CE0">
        <w:rPr>
          <w:b/>
          <w:bCs/>
          <w:color w:val="000000" w:themeColor="text1"/>
        </w:rPr>
        <w:t>Bakičová</w:t>
      </w:r>
      <w:r w:rsidRPr="00914CE0">
        <w:rPr>
          <w:color w:val="000000" w:themeColor="text1"/>
        </w:rPr>
        <w:t xml:space="preserve"> – </w:t>
      </w:r>
      <w:r w:rsidRPr="00914CE0">
        <w:rPr>
          <w:b/>
          <w:color w:val="000000" w:themeColor="text1"/>
        </w:rPr>
        <w:t>ředitelka odboru</w:t>
      </w:r>
    </w:p>
    <w:p w14:paraId="42648CC7" w14:textId="77777777" w:rsidR="00573075" w:rsidRPr="00494445" w:rsidRDefault="00573075" w:rsidP="008F277E">
      <w:pPr>
        <w:pStyle w:val="Zkladntextodsazen2"/>
        <w:widowControl/>
        <w:numPr>
          <w:ilvl w:val="1"/>
          <w:numId w:val="20"/>
        </w:numPr>
        <w:autoSpaceDE/>
        <w:autoSpaceDN/>
        <w:spacing w:line="276" w:lineRule="auto"/>
        <w:jc w:val="both"/>
        <w:rPr>
          <w:color w:val="000000" w:themeColor="text1"/>
        </w:rPr>
      </w:pPr>
      <w:r w:rsidRPr="00C92BF9">
        <w:rPr>
          <w:color w:val="000000" w:themeColor="text1"/>
        </w:rPr>
        <w:t xml:space="preserve">Sabina </w:t>
      </w:r>
      <w:r w:rsidRPr="00914CE0">
        <w:rPr>
          <w:b/>
          <w:bCs/>
          <w:color w:val="000000" w:themeColor="text1"/>
        </w:rPr>
        <w:t>Reichová</w:t>
      </w:r>
      <w:r w:rsidRPr="00914CE0">
        <w:rPr>
          <w:color w:val="000000" w:themeColor="text1"/>
        </w:rPr>
        <w:t xml:space="preserve"> – asistentka administrativy </w:t>
      </w:r>
    </w:p>
    <w:p w14:paraId="267975B4" w14:textId="77777777" w:rsidR="00573075" w:rsidRPr="005A7153" w:rsidRDefault="00573075" w:rsidP="008F277E">
      <w:pPr>
        <w:widowControl/>
        <w:numPr>
          <w:ilvl w:val="0"/>
          <w:numId w:val="18"/>
        </w:numPr>
        <w:autoSpaceDE/>
        <w:autoSpaceDN/>
        <w:spacing w:after="120" w:line="276" w:lineRule="auto"/>
        <w:jc w:val="both"/>
      </w:pPr>
      <w:r w:rsidRPr="005A7153">
        <w:rPr>
          <w:b/>
          <w:bCs/>
        </w:rPr>
        <w:t>Oddělení analýz, finančního řízení a koordinace výzkumu, vývoje a inovací</w:t>
      </w:r>
    </w:p>
    <w:p w14:paraId="1CA531D7" w14:textId="77777777" w:rsidR="00573075" w:rsidRPr="005A7153" w:rsidRDefault="00573075" w:rsidP="008F277E">
      <w:pPr>
        <w:widowControl/>
        <w:numPr>
          <w:ilvl w:val="1"/>
          <w:numId w:val="18"/>
        </w:numPr>
        <w:autoSpaceDE/>
        <w:autoSpaceDN/>
        <w:spacing w:after="120" w:line="276" w:lineRule="auto"/>
        <w:jc w:val="both"/>
      </w:pPr>
      <w:r w:rsidRPr="005A7153">
        <w:t xml:space="preserve">Ing. Přemysl </w:t>
      </w:r>
      <w:r w:rsidRPr="005A7153">
        <w:rPr>
          <w:b/>
          <w:bCs/>
        </w:rPr>
        <w:t>Filip</w:t>
      </w:r>
      <w:r w:rsidRPr="005A7153">
        <w:t xml:space="preserve"> – </w:t>
      </w:r>
      <w:r w:rsidRPr="005A7153">
        <w:rPr>
          <w:b/>
        </w:rPr>
        <w:t>vedoucí oddělení</w:t>
      </w:r>
    </w:p>
    <w:p w14:paraId="0875C878" w14:textId="77777777" w:rsidR="00573075" w:rsidRPr="005A7153" w:rsidRDefault="00573075" w:rsidP="008F277E">
      <w:pPr>
        <w:widowControl/>
        <w:numPr>
          <w:ilvl w:val="1"/>
          <w:numId w:val="18"/>
        </w:numPr>
        <w:spacing w:after="120" w:line="276" w:lineRule="auto"/>
        <w:jc w:val="both"/>
      </w:pPr>
      <w:r w:rsidRPr="005A7153">
        <w:t xml:space="preserve">Mgr. Kateřina </w:t>
      </w:r>
      <w:r w:rsidRPr="005A7153">
        <w:rPr>
          <w:b/>
          <w:bCs/>
        </w:rPr>
        <w:t>Bumanová</w:t>
      </w:r>
    </w:p>
    <w:p w14:paraId="29986263" w14:textId="77777777" w:rsidR="00573075" w:rsidRPr="005A7153" w:rsidRDefault="00573075" w:rsidP="008F277E">
      <w:pPr>
        <w:widowControl/>
        <w:numPr>
          <w:ilvl w:val="1"/>
          <w:numId w:val="18"/>
        </w:numPr>
        <w:autoSpaceDE/>
        <w:autoSpaceDN/>
        <w:spacing w:after="120" w:line="276" w:lineRule="auto"/>
        <w:jc w:val="both"/>
      </w:pPr>
      <w:r w:rsidRPr="005A7153">
        <w:t xml:space="preserve">Mgr. Kateřina </w:t>
      </w:r>
      <w:r w:rsidRPr="005A7153">
        <w:rPr>
          <w:b/>
          <w:bCs/>
        </w:rPr>
        <w:t>Hradilová</w:t>
      </w:r>
      <w:r w:rsidRPr="005A7153">
        <w:t>, Ph.D. (do srpna 2024)</w:t>
      </w:r>
    </w:p>
    <w:p w14:paraId="56032BAF" w14:textId="0E2404F9" w:rsidR="00573075" w:rsidRPr="005A7153" w:rsidRDefault="00573075" w:rsidP="008F277E">
      <w:pPr>
        <w:widowControl/>
        <w:numPr>
          <w:ilvl w:val="1"/>
          <w:numId w:val="18"/>
        </w:numPr>
        <w:autoSpaceDE/>
        <w:autoSpaceDN/>
        <w:spacing w:after="120" w:line="276" w:lineRule="auto"/>
        <w:jc w:val="both"/>
      </w:pPr>
      <w:r w:rsidRPr="005A7153">
        <w:t xml:space="preserve">Ing. Marie </w:t>
      </w:r>
      <w:r w:rsidRPr="005A7153">
        <w:rPr>
          <w:b/>
          <w:bCs/>
        </w:rPr>
        <w:t>Doubravová</w:t>
      </w:r>
      <w:r w:rsidRPr="005A7153">
        <w:t xml:space="preserve"> (od 1.</w:t>
      </w:r>
      <w:r w:rsidR="003611C0">
        <w:t xml:space="preserve"> září </w:t>
      </w:r>
      <w:r w:rsidRPr="005A7153">
        <w:t>2024)</w:t>
      </w:r>
    </w:p>
    <w:p w14:paraId="52AFA97F" w14:textId="19404D3C" w:rsidR="00573075" w:rsidRPr="005A7153" w:rsidRDefault="00573075" w:rsidP="008F277E">
      <w:pPr>
        <w:widowControl/>
        <w:numPr>
          <w:ilvl w:val="1"/>
          <w:numId w:val="18"/>
        </w:numPr>
        <w:autoSpaceDE/>
        <w:autoSpaceDN/>
        <w:spacing w:after="120" w:line="276" w:lineRule="auto"/>
        <w:jc w:val="both"/>
      </w:pPr>
      <w:r w:rsidRPr="005A7153">
        <w:t xml:space="preserve">Ing. Lucie </w:t>
      </w:r>
      <w:r w:rsidRPr="005A7153">
        <w:rPr>
          <w:b/>
          <w:bCs/>
        </w:rPr>
        <w:t>Kureková</w:t>
      </w:r>
      <w:r w:rsidRPr="005A7153">
        <w:t>, Ph.D.</w:t>
      </w:r>
      <w:r w:rsidR="006F67E7">
        <w:t xml:space="preserve"> (</w:t>
      </w:r>
      <w:r w:rsidR="000137B1">
        <w:t xml:space="preserve">od </w:t>
      </w:r>
      <w:r w:rsidR="00017D3E">
        <w:t>března</w:t>
      </w:r>
      <w:r w:rsidR="000137B1">
        <w:t xml:space="preserve"> 2024 </w:t>
      </w:r>
      <w:r w:rsidR="006F67E7">
        <w:t>mateřská</w:t>
      </w:r>
      <w:r w:rsidR="000137B1">
        <w:t xml:space="preserve"> / rodičovská</w:t>
      </w:r>
      <w:r w:rsidR="006F67E7">
        <w:t xml:space="preserve"> dovolená)</w:t>
      </w:r>
    </w:p>
    <w:p w14:paraId="38064D92" w14:textId="140374C7" w:rsidR="00573075" w:rsidRPr="005A7153" w:rsidRDefault="00573075" w:rsidP="008F277E">
      <w:pPr>
        <w:widowControl/>
        <w:numPr>
          <w:ilvl w:val="1"/>
          <w:numId w:val="18"/>
        </w:numPr>
        <w:spacing w:after="120" w:line="276" w:lineRule="auto"/>
        <w:jc w:val="both"/>
      </w:pPr>
      <w:r w:rsidRPr="005A7153">
        <w:t xml:space="preserve">Ing. Petr </w:t>
      </w:r>
      <w:r w:rsidRPr="005A7153">
        <w:rPr>
          <w:b/>
          <w:bCs/>
        </w:rPr>
        <w:t xml:space="preserve">Lysý </w:t>
      </w:r>
      <w:r w:rsidRPr="005A7153">
        <w:rPr>
          <w:bCs/>
        </w:rPr>
        <w:t>(od 1.</w:t>
      </w:r>
      <w:r w:rsidR="006F67E7">
        <w:rPr>
          <w:bCs/>
        </w:rPr>
        <w:t xml:space="preserve"> července </w:t>
      </w:r>
      <w:r w:rsidRPr="005A7153">
        <w:rPr>
          <w:bCs/>
        </w:rPr>
        <w:t>2024 do 14.</w:t>
      </w:r>
      <w:r w:rsidR="006F67E7">
        <w:rPr>
          <w:bCs/>
        </w:rPr>
        <w:t xml:space="preserve"> listopadu </w:t>
      </w:r>
      <w:r w:rsidRPr="005A7153">
        <w:rPr>
          <w:bCs/>
        </w:rPr>
        <w:t>2024)</w:t>
      </w:r>
    </w:p>
    <w:p w14:paraId="64DAAB1C" w14:textId="77777777" w:rsidR="00573075" w:rsidRPr="005A7153" w:rsidRDefault="00573075" w:rsidP="008F277E">
      <w:pPr>
        <w:widowControl/>
        <w:numPr>
          <w:ilvl w:val="1"/>
          <w:numId w:val="18"/>
        </w:numPr>
        <w:autoSpaceDE/>
        <w:autoSpaceDN/>
        <w:spacing w:after="120" w:line="276" w:lineRule="auto"/>
        <w:jc w:val="both"/>
      </w:pPr>
      <w:r w:rsidRPr="005A7153">
        <w:t xml:space="preserve">Ing. Kateřina </w:t>
      </w:r>
      <w:r w:rsidRPr="005A7153">
        <w:rPr>
          <w:b/>
          <w:bCs/>
        </w:rPr>
        <w:t>Machová</w:t>
      </w:r>
    </w:p>
    <w:p w14:paraId="33E33F8B" w14:textId="77777777" w:rsidR="00573075" w:rsidRPr="005A7153" w:rsidRDefault="00573075" w:rsidP="008F277E">
      <w:pPr>
        <w:widowControl/>
        <w:numPr>
          <w:ilvl w:val="1"/>
          <w:numId w:val="18"/>
        </w:numPr>
        <w:autoSpaceDE/>
        <w:autoSpaceDN/>
        <w:spacing w:after="120" w:line="276" w:lineRule="auto"/>
        <w:jc w:val="both"/>
      </w:pPr>
      <w:r w:rsidRPr="005A7153">
        <w:t xml:space="preserve">Ing. Hana </w:t>
      </w:r>
      <w:r w:rsidRPr="005A7153">
        <w:rPr>
          <w:b/>
          <w:bCs/>
        </w:rPr>
        <w:t>Špičková</w:t>
      </w:r>
      <w:r w:rsidRPr="005A7153">
        <w:t>, MBA</w:t>
      </w:r>
    </w:p>
    <w:p w14:paraId="30098054" w14:textId="3E37A813" w:rsidR="00573075" w:rsidRPr="005349E2" w:rsidRDefault="00573075" w:rsidP="008F277E">
      <w:pPr>
        <w:widowControl/>
        <w:numPr>
          <w:ilvl w:val="1"/>
          <w:numId w:val="18"/>
        </w:numPr>
        <w:spacing w:after="120" w:line="276" w:lineRule="auto"/>
        <w:jc w:val="both"/>
      </w:pPr>
      <w:r w:rsidRPr="005349E2">
        <w:t xml:space="preserve">Mgr. Helena </w:t>
      </w:r>
      <w:r w:rsidRPr="005349E2">
        <w:rPr>
          <w:b/>
          <w:bCs/>
        </w:rPr>
        <w:t>Římská</w:t>
      </w:r>
      <w:r w:rsidR="002416DA" w:rsidRPr="005349E2">
        <w:rPr>
          <w:b/>
          <w:bCs/>
        </w:rPr>
        <w:t xml:space="preserve"> </w:t>
      </w:r>
      <w:r w:rsidR="002416DA" w:rsidRPr="005349E2">
        <w:t>(od</w:t>
      </w:r>
      <w:r w:rsidR="005349E2">
        <w:t xml:space="preserve"> srpna 2024</w:t>
      </w:r>
      <w:r w:rsidR="002416DA" w:rsidRPr="005349E2">
        <w:t>)</w:t>
      </w:r>
    </w:p>
    <w:p w14:paraId="778CDF45" w14:textId="63A3B634" w:rsidR="00573075" w:rsidRPr="005A7153" w:rsidRDefault="00573075" w:rsidP="005E0AA5">
      <w:pPr>
        <w:widowControl/>
        <w:numPr>
          <w:ilvl w:val="1"/>
          <w:numId w:val="18"/>
        </w:numPr>
        <w:spacing w:after="240" w:line="276" w:lineRule="auto"/>
        <w:ind w:left="1434" w:hanging="357"/>
        <w:jc w:val="both"/>
      </w:pPr>
      <w:r w:rsidRPr="005A7153">
        <w:t>Mgr. Aleš</w:t>
      </w:r>
      <w:r w:rsidRPr="005A7153">
        <w:rPr>
          <w:b/>
          <w:bCs/>
        </w:rPr>
        <w:t xml:space="preserve"> Palucha </w:t>
      </w:r>
      <w:r w:rsidRPr="005A7153">
        <w:t>(od 1.</w:t>
      </w:r>
      <w:r w:rsidR="006F67E7">
        <w:t xml:space="preserve"> října </w:t>
      </w:r>
      <w:r w:rsidRPr="005A7153">
        <w:t>2024)</w:t>
      </w:r>
    </w:p>
    <w:p w14:paraId="725E4237" w14:textId="6A4EF366" w:rsidR="00573075" w:rsidRPr="005A7153" w:rsidRDefault="00573075" w:rsidP="008F277E">
      <w:pPr>
        <w:widowControl/>
        <w:spacing w:after="120" w:line="276" w:lineRule="auto"/>
        <w:jc w:val="both"/>
        <w:rPr>
          <w:b/>
          <w:bCs/>
        </w:rPr>
      </w:pPr>
      <w:r w:rsidRPr="005A7153">
        <w:rPr>
          <w:b/>
          <w:bCs/>
        </w:rPr>
        <w:t xml:space="preserve">Oddělení koncepcí, strategií a programů podpory výzkumu, vývoje a inovací </w:t>
      </w:r>
      <w:r w:rsidRPr="005A7153">
        <w:rPr>
          <w:bCs/>
        </w:rPr>
        <w:t>(vznik od 1.</w:t>
      </w:r>
      <w:r w:rsidR="00F278E8">
        <w:rPr>
          <w:bCs/>
        </w:rPr>
        <w:t xml:space="preserve"> července </w:t>
      </w:r>
      <w:r w:rsidRPr="005A7153">
        <w:rPr>
          <w:bCs/>
        </w:rPr>
        <w:t>2024 sloučením Oddělení finanční podpory výzkumu, vývoje a inovací a</w:t>
      </w:r>
      <w:r w:rsidR="00F278E8">
        <w:rPr>
          <w:bCs/>
        </w:rPr>
        <w:t> </w:t>
      </w:r>
      <w:r w:rsidRPr="005A7153">
        <w:rPr>
          <w:bCs/>
        </w:rPr>
        <w:t>Oddělení koncepcí a strategií výzkumu, vývoje a inovací)</w:t>
      </w:r>
    </w:p>
    <w:p w14:paraId="251F2467" w14:textId="77777777" w:rsidR="00573075" w:rsidRPr="005A7153" w:rsidRDefault="00573075" w:rsidP="008F277E">
      <w:pPr>
        <w:widowControl/>
        <w:numPr>
          <w:ilvl w:val="1"/>
          <w:numId w:val="18"/>
        </w:numPr>
        <w:autoSpaceDE/>
        <w:autoSpaceDN/>
        <w:spacing w:after="120" w:line="276" w:lineRule="auto"/>
        <w:jc w:val="both"/>
        <w:rPr>
          <w:b/>
          <w:bCs/>
        </w:rPr>
      </w:pPr>
      <w:r w:rsidRPr="005A7153">
        <w:rPr>
          <w:bCs/>
        </w:rPr>
        <w:t xml:space="preserve">Ing. Petr </w:t>
      </w:r>
      <w:r w:rsidRPr="005A7153">
        <w:rPr>
          <w:b/>
          <w:bCs/>
        </w:rPr>
        <w:t xml:space="preserve">Lysý – vedoucí oddělení </w:t>
      </w:r>
      <w:r w:rsidRPr="005A7153">
        <w:rPr>
          <w:bCs/>
        </w:rPr>
        <w:t>(od 15. listopadu 2024)</w:t>
      </w:r>
    </w:p>
    <w:p w14:paraId="36C456F7" w14:textId="77777777" w:rsidR="00573075" w:rsidRPr="005A7153" w:rsidRDefault="00573075" w:rsidP="008F277E">
      <w:pPr>
        <w:widowControl/>
        <w:numPr>
          <w:ilvl w:val="1"/>
          <w:numId w:val="18"/>
        </w:numPr>
        <w:autoSpaceDE/>
        <w:autoSpaceDN/>
        <w:spacing w:after="120" w:line="276" w:lineRule="auto"/>
        <w:jc w:val="both"/>
        <w:rPr>
          <w:b/>
          <w:bCs/>
        </w:rPr>
      </w:pPr>
      <w:r w:rsidRPr="005A7153">
        <w:t xml:space="preserve">PhDr. Petra </w:t>
      </w:r>
      <w:r w:rsidRPr="005A7153">
        <w:rPr>
          <w:b/>
          <w:bCs/>
        </w:rPr>
        <w:t>Solská</w:t>
      </w:r>
      <w:r w:rsidRPr="005A7153">
        <w:t xml:space="preserve"> </w:t>
      </w:r>
    </w:p>
    <w:p w14:paraId="25490984" w14:textId="77777777" w:rsidR="00573075" w:rsidRPr="005A7153" w:rsidRDefault="00573075" w:rsidP="008F277E">
      <w:pPr>
        <w:widowControl/>
        <w:numPr>
          <w:ilvl w:val="1"/>
          <w:numId w:val="18"/>
        </w:numPr>
        <w:autoSpaceDE/>
        <w:autoSpaceDN/>
        <w:spacing w:after="120" w:line="276" w:lineRule="auto"/>
        <w:jc w:val="both"/>
        <w:rPr>
          <w:b/>
          <w:bCs/>
        </w:rPr>
      </w:pPr>
      <w:r w:rsidRPr="005A7153">
        <w:t xml:space="preserve">PhDr. Aleš </w:t>
      </w:r>
      <w:r w:rsidRPr="005A7153">
        <w:rPr>
          <w:b/>
          <w:bCs/>
        </w:rPr>
        <w:t>Bříza</w:t>
      </w:r>
    </w:p>
    <w:p w14:paraId="7DFEC0E0" w14:textId="71DC761B" w:rsidR="00573075" w:rsidRPr="005A7153" w:rsidRDefault="00573075" w:rsidP="008F277E">
      <w:pPr>
        <w:widowControl/>
        <w:numPr>
          <w:ilvl w:val="1"/>
          <w:numId w:val="18"/>
        </w:numPr>
        <w:autoSpaceDE/>
        <w:autoSpaceDN/>
        <w:spacing w:after="120" w:line="276" w:lineRule="auto"/>
        <w:jc w:val="both"/>
        <w:rPr>
          <w:b/>
          <w:bCs/>
        </w:rPr>
      </w:pPr>
      <w:r w:rsidRPr="005A7153">
        <w:rPr>
          <w:bCs/>
        </w:rPr>
        <w:t>Mgr. Dagmar</w:t>
      </w:r>
      <w:r w:rsidRPr="005A7153">
        <w:rPr>
          <w:b/>
          <w:bCs/>
        </w:rPr>
        <w:t xml:space="preserve"> Healey </w:t>
      </w:r>
      <w:r w:rsidRPr="005A7153">
        <w:rPr>
          <w:bCs/>
        </w:rPr>
        <w:t>(do 31.</w:t>
      </w:r>
      <w:r w:rsidR="00017D3E">
        <w:rPr>
          <w:bCs/>
        </w:rPr>
        <w:t xml:space="preserve"> července </w:t>
      </w:r>
      <w:r w:rsidRPr="005A7153">
        <w:rPr>
          <w:bCs/>
        </w:rPr>
        <w:t>2024)</w:t>
      </w:r>
    </w:p>
    <w:p w14:paraId="313A4CDC" w14:textId="77777777" w:rsidR="00573075" w:rsidRPr="005A7153" w:rsidRDefault="00573075" w:rsidP="008F277E">
      <w:pPr>
        <w:widowControl/>
        <w:numPr>
          <w:ilvl w:val="1"/>
          <w:numId w:val="18"/>
        </w:numPr>
        <w:autoSpaceDE/>
        <w:autoSpaceDN/>
        <w:spacing w:after="120" w:line="276" w:lineRule="auto"/>
        <w:jc w:val="both"/>
      </w:pPr>
      <w:r w:rsidRPr="005A7153">
        <w:t xml:space="preserve">Mgr. Marie </w:t>
      </w:r>
      <w:r w:rsidRPr="005A7153">
        <w:rPr>
          <w:b/>
          <w:bCs/>
        </w:rPr>
        <w:t>Novotná</w:t>
      </w:r>
    </w:p>
    <w:p w14:paraId="24A35496" w14:textId="31ABD2C9" w:rsidR="00573075" w:rsidRPr="005A7153" w:rsidRDefault="00573075" w:rsidP="008F277E">
      <w:pPr>
        <w:widowControl/>
        <w:numPr>
          <w:ilvl w:val="1"/>
          <w:numId w:val="18"/>
        </w:numPr>
        <w:spacing w:after="120" w:line="276" w:lineRule="auto"/>
        <w:jc w:val="both"/>
      </w:pPr>
      <w:r w:rsidRPr="005A7153">
        <w:t xml:space="preserve">Ing. Milan </w:t>
      </w:r>
      <w:r w:rsidRPr="005A7153">
        <w:rPr>
          <w:b/>
          <w:bCs/>
        </w:rPr>
        <w:t>Adelt</w:t>
      </w:r>
      <w:r w:rsidRPr="005A7153">
        <w:t>, Ph.D. (od 1.</w:t>
      </w:r>
      <w:r w:rsidR="00017D3E">
        <w:t xml:space="preserve"> října </w:t>
      </w:r>
      <w:r w:rsidRPr="005A7153">
        <w:t>2024)</w:t>
      </w:r>
    </w:p>
    <w:p w14:paraId="28F0CEF8" w14:textId="27C22EEE" w:rsidR="00573075" w:rsidRPr="005A7153" w:rsidRDefault="00573075" w:rsidP="008F277E">
      <w:pPr>
        <w:widowControl/>
        <w:numPr>
          <w:ilvl w:val="1"/>
          <w:numId w:val="18"/>
        </w:numPr>
        <w:spacing w:after="120" w:line="276" w:lineRule="auto"/>
        <w:jc w:val="both"/>
      </w:pPr>
      <w:r w:rsidRPr="005A7153">
        <w:t xml:space="preserve">JUDr. Lada </w:t>
      </w:r>
      <w:r w:rsidRPr="005A7153">
        <w:rPr>
          <w:b/>
          <w:bCs/>
        </w:rPr>
        <w:t>Jouzová</w:t>
      </w:r>
      <w:r w:rsidRPr="005A7153">
        <w:t>, Ph.D. (od 1.</w:t>
      </w:r>
      <w:r w:rsidR="00017D3E">
        <w:t xml:space="preserve"> července </w:t>
      </w:r>
      <w:r w:rsidRPr="005A7153">
        <w:t>2024)</w:t>
      </w:r>
    </w:p>
    <w:p w14:paraId="5867358B" w14:textId="4C011006" w:rsidR="00C54E6E" w:rsidRPr="005A7153" w:rsidRDefault="0717253A" w:rsidP="008F277E">
      <w:pPr>
        <w:pStyle w:val="Zkladntext31"/>
        <w:spacing w:after="240" w:line="276" w:lineRule="auto"/>
        <w:rPr>
          <w:rFonts w:ascii="Arial" w:eastAsia="Arial" w:hAnsi="Arial" w:cs="Arial"/>
          <w:sz w:val="22"/>
          <w:szCs w:val="22"/>
        </w:rPr>
      </w:pPr>
      <w:r w:rsidRPr="005A7153">
        <w:rPr>
          <w:rFonts w:ascii="Arial" w:eastAsia="Arial" w:hAnsi="Arial" w:cs="Arial"/>
          <w:sz w:val="22"/>
          <w:szCs w:val="22"/>
        </w:rPr>
        <w:t>Zaměstnanci odpovídali za úkoly zadané vedoucími oddělení</w:t>
      </w:r>
      <w:r w:rsidR="68517DAF" w:rsidRPr="005A7153">
        <w:rPr>
          <w:rFonts w:ascii="Arial" w:eastAsia="Arial" w:hAnsi="Arial" w:cs="Arial"/>
          <w:sz w:val="22"/>
          <w:szCs w:val="22"/>
        </w:rPr>
        <w:t xml:space="preserve">, </w:t>
      </w:r>
      <w:r w:rsidRPr="005A7153">
        <w:rPr>
          <w:rFonts w:ascii="Arial" w:eastAsia="Arial" w:hAnsi="Arial" w:cs="Arial"/>
          <w:sz w:val="22"/>
          <w:szCs w:val="22"/>
        </w:rPr>
        <w:t>ředitel</w:t>
      </w:r>
      <w:r w:rsidR="4B02C43E" w:rsidRPr="005A7153">
        <w:rPr>
          <w:rFonts w:ascii="Arial" w:eastAsia="Arial" w:hAnsi="Arial" w:cs="Arial"/>
          <w:sz w:val="22"/>
          <w:szCs w:val="22"/>
        </w:rPr>
        <w:t>kami</w:t>
      </w:r>
      <w:r w:rsidRPr="005A7153">
        <w:rPr>
          <w:rFonts w:ascii="Arial" w:eastAsia="Arial" w:hAnsi="Arial" w:cs="Arial"/>
          <w:sz w:val="22"/>
          <w:szCs w:val="22"/>
        </w:rPr>
        <w:t xml:space="preserve"> odborů</w:t>
      </w:r>
      <w:r w:rsidR="732DA8A1" w:rsidRPr="005A7153">
        <w:rPr>
          <w:rFonts w:ascii="Arial" w:eastAsia="Arial" w:hAnsi="Arial" w:cs="Arial"/>
          <w:sz w:val="22"/>
          <w:szCs w:val="22"/>
        </w:rPr>
        <w:t xml:space="preserve"> </w:t>
      </w:r>
      <w:r w:rsidR="3285AF79" w:rsidRPr="005A7153">
        <w:rPr>
          <w:rFonts w:ascii="Arial" w:eastAsia="Arial" w:hAnsi="Arial" w:cs="Arial"/>
          <w:sz w:val="22"/>
          <w:szCs w:val="22"/>
        </w:rPr>
        <w:t>a vrchní ředitelkou</w:t>
      </w:r>
      <w:r w:rsidR="00714EA2" w:rsidRPr="005A7153">
        <w:rPr>
          <w:rFonts w:ascii="Arial" w:eastAsia="Arial" w:hAnsi="Arial" w:cs="Arial"/>
          <w:sz w:val="22"/>
          <w:szCs w:val="22"/>
        </w:rPr>
        <w:t xml:space="preserve"> Sekce</w:t>
      </w:r>
      <w:r w:rsidR="3285AF79" w:rsidRPr="005A7153">
        <w:rPr>
          <w:rFonts w:ascii="Arial" w:eastAsia="Arial" w:hAnsi="Arial" w:cs="Arial"/>
          <w:sz w:val="22"/>
          <w:szCs w:val="22"/>
        </w:rPr>
        <w:t xml:space="preserve"> </w:t>
      </w:r>
      <w:r w:rsidR="15C8F0EF" w:rsidRPr="005A7153">
        <w:rPr>
          <w:rFonts w:ascii="Arial" w:eastAsia="Arial" w:hAnsi="Arial" w:cs="Arial"/>
          <w:sz w:val="22"/>
          <w:szCs w:val="22"/>
        </w:rPr>
        <w:t xml:space="preserve">v souladu se </w:t>
      </w:r>
      <w:r w:rsidRPr="005A7153">
        <w:rPr>
          <w:rFonts w:ascii="Arial" w:eastAsia="Arial" w:hAnsi="Arial" w:cs="Arial"/>
          <w:sz w:val="22"/>
          <w:szCs w:val="22"/>
        </w:rPr>
        <w:t xml:space="preserve">stanovenou pracovní </w:t>
      </w:r>
      <w:r w:rsidR="003327C9" w:rsidRPr="005A7153">
        <w:rPr>
          <w:rFonts w:ascii="Arial" w:eastAsia="Arial" w:hAnsi="Arial" w:cs="Arial"/>
          <w:sz w:val="22"/>
          <w:szCs w:val="22"/>
        </w:rPr>
        <w:t>nebo</w:t>
      </w:r>
      <w:r w:rsidRPr="005A7153">
        <w:rPr>
          <w:rFonts w:ascii="Arial" w:eastAsia="Arial" w:hAnsi="Arial" w:cs="Arial"/>
          <w:sz w:val="22"/>
          <w:szCs w:val="22"/>
        </w:rPr>
        <w:t xml:space="preserve"> služební náplní.</w:t>
      </w:r>
    </w:p>
    <w:p w14:paraId="3614A32F" w14:textId="77777777" w:rsidR="00D00EE7" w:rsidRPr="00914CE0" w:rsidRDefault="00D00EE7" w:rsidP="008F277E">
      <w:pPr>
        <w:pStyle w:val="Zkladntext"/>
        <w:spacing w:before="245" w:line="276" w:lineRule="auto"/>
        <w:ind w:left="0" w:firstLine="0"/>
        <w:rPr>
          <w:color w:val="000000" w:themeColor="text1"/>
        </w:rPr>
      </w:pPr>
    </w:p>
    <w:p w14:paraId="77A00F6C" w14:textId="7992452C" w:rsidR="00792A55" w:rsidRPr="00914CE0" w:rsidRDefault="1220D86F" w:rsidP="008F277E">
      <w:pPr>
        <w:pStyle w:val="Nadpis1"/>
        <w:spacing w:before="240" w:after="240" w:line="276" w:lineRule="auto"/>
        <w:ind w:left="357" w:hanging="357"/>
        <w:rPr>
          <w:color w:val="000000" w:themeColor="text1"/>
        </w:rPr>
      </w:pPr>
      <w:bookmarkStart w:id="10" w:name="_Toc187160580"/>
      <w:r w:rsidRPr="00914CE0">
        <w:rPr>
          <w:color w:val="000000" w:themeColor="text1"/>
        </w:rPr>
        <w:lastRenderedPageBreak/>
        <w:t>Přehled činnosti</w:t>
      </w:r>
      <w:r w:rsidR="5BA05ED8" w:rsidRPr="00914CE0">
        <w:rPr>
          <w:color w:val="000000" w:themeColor="text1"/>
        </w:rPr>
        <w:t xml:space="preserve"> Rady</w:t>
      </w:r>
      <w:bookmarkEnd w:id="10"/>
    </w:p>
    <w:p w14:paraId="5D682E9A" w14:textId="0B02CEF3" w:rsidR="006A437A" w:rsidRPr="00534930" w:rsidRDefault="7494E5D5" w:rsidP="008F277E">
      <w:pPr>
        <w:pStyle w:val="Nadpis2"/>
        <w:spacing w:before="0" w:after="240" w:line="276" w:lineRule="auto"/>
        <w:ind w:left="788" w:hanging="431"/>
        <w:rPr>
          <w:rFonts w:cs="Arial"/>
          <w:color w:val="000000" w:themeColor="text1"/>
        </w:rPr>
      </w:pPr>
      <w:bookmarkStart w:id="11" w:name="_Toc187160581"/>
      <w:r w:rsidRPr="00534930">
        <w:rPr>
          <w:rFonts w:cs="Arial"/>
          <w:color w:val="000000" w:themeColor="text1"/>
        </w:rPr>
        <w:t>Činnost vyplývající ze zákona č. 130/2002 Sb.</w:t>
      </w:r>
      <w:bookmarkEnd w:id="11"/>
    </w:p>
    <w:p w14:paraId="27403777" w14:textId="02B6FDB1" w:rsidR="00954C42" w:rsidRPr="00914CE0" w:rsidRDefault="05760C2D" w:rsidP="008F277E">
      <w:pPr>
        <w:spacing w:after="120" w:line="276" w:lineRule="auto"/>
        <w:jc w:val="both"/>
        <w:rPr>
          <w:color w:val="000000" w:themeColor="text1"/>
        </w:rPr>
      </w:pPr>
      <w:r w:rsidRPr="00914CE0">
        <w:rPr>
          <w:color w:val="000000" w:themeColor="text1"/>
        </w:rPr>
        <w:t xml:space="preserve">Rada plní úkoly </w:t>
      </w:r>
      <w:r w:rsidR="009E012A" w:rsidRPr="00914CE0">
        <w:rPr>
          <w:color w:val="000000" w:themeColor="text1"/>
        </w:rPr>
        <w:t>v souladu s § 35</w:t>
      </w:r>
      <w:r w:rsidR="00874BD4">
        <w:rPr>
          <w:color w:val="000000" w:themeColor="text1"/>
        </w:rPr>
        <w:t>, 36, 36 a)</w:t>
      </w:r>
      <w:r w:rsidR="009E012A" w:rsidRPr="00914CE0">
        <w:rPr>
          <w:color w:val="000000" w:themeColor="text1"/>
        </w:rPr>
        <w:t xml:space="preserve"> </w:t>
      </w:r>
      <w:r w:rsidRPr="00914CE0">
        <w:rPr>
          <w:color w:val="000000" w:themeColor="text1"/>
        </w:rPr>
        <w:t xml:space="preserve">zákona </w:t>
      </w:r>
      <w:r w:rsidR="135228E8" w:rsidRPr="00914CE0">
        <w:rPr>
          <w:color w:val="000000" w:themeColor="text1"/>
        </w:rPr>
        <w:t xml:space="preserve">č. 130/2002 Sb. </w:t>
      </w:r>
      <w:r w:rsidRPr="00914CE0">
        <w:rPr>
          <w:color w:val="000000" w:themeColor="text1"/>
        </w:rPr>
        <w:t>a zabezpečuje zejména:</w:t>
      </w:r>
    </w:p>
    <w:p w14:paraId="659CA2F3"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12" w:name="p35-2-a"/>
      <w:bookmarkEnd w:id="12"/>
      <w:r w:rsidRPr="00914CE0">
        <w:rPr>
          <w:color w:val="000000" w:themeColor="text1"/>
        </w:rPr>
        <w:t>přípravu Národní politiky výzkumu, vývoje a inovací ve spolupráci s Ministerstvem školství, mládeže a tělovýchovy a v souladu s mezinárodními smlouvami a její předložení vládě,</w:t>
      </w:r>
    </w:p>
    <w:p w14:paraId="20E11631" w14:textId="44AA899B" w:rsidR="006467A1" w:rsidRPr="00914CE0" w:rsidRDefault="7A4D4B00" w:rsidP="008F277E">
      <w:pPr>
        <w:widowControl/>
        <w:numPr>
          <w:ilvl w:val="0"/>
          <w:numId w:val="25"/>
        </w:numPr>
        <w:autoSpaceDE/>
        <w:autoSpaceDN/>
        <w:spacing w:after="120" w:line="276" w:lineRule="auto"/>
        <w:jc w:val="both"/>
        <w:rPr>
          <w:color w:val="000000" w:themeColor="text1"/>
        </w:rPr>
      </w:pPr>
      <w:bookmarkStart w:id="13" w:name="p35-2-b"/>
      <w:bookmarkEnd w:id="13"/>
      <w:r w:rsidRPr="00914CE0">
        <w:rPr>
          <w:color w:val="000000" w:themeColor="text1"/>
        </w:rPr>
        <w:t>kontrolu realizace Národní politiky výzkumu, vývoje a inovací formou stanovisek k souladu programů výzkumu a vývoje předložených poskytovateli s Národní politikou výzkumu a vývoje před schválením těchto programů vládou,</w:t>
      </w:r>
    </w:p>
    <w:p w14:paraId="18B21365"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14" w:name="p35-2-c"/>
      <w:bookmarkStart w:id="15" w:name="p35-2-e"/>
      <w:bookmarkEnd w:id="14"/>
      <w:bookmarkEnd w:id="15"/>
      <w:r w:rsidRPr="00914CE0">
        <w:rPr>
          <w:color w:val="000000" w:themeColor="text1"/>
        </w:rPr>
        <w:t>přípravu metodiky hodnocení výzkumných organizací a výsledků ukončených programů a její předložení vládě,</w:t>
      </w:r>
    </w:p>
    <w:p w14:paraId="029EDAB1" w14:textId="5D6DE536" w:rsidR="00954C42" w:rsidRPr="00914CE0" w:rsidRDefault="7A4D4B00" w:rsidP="008F277E">
      <w:pPr>
        <w:widowControl/>
        <w:numPr>
          <w:ilvl w:val="0"/>
          <w:numId w:val="25"/>
        </w:numPr>
        <w:autoSpaceDE/>
        <w:autoSpaceDN/>
        <w:spacing w:after="120" w:line="276" w:lineRule="auto"/>
        <w:jc w:val="both"/>
        <w:rPr>
          <w:color w:val="000000" w:themeColor="text1"/>
        </w:rPr>
      </w:pPr>
      <w:bookmarkStart w:id="16" w:name="p35-2-d"/>
      <w:bookmarkEnd w:id="16"/>
      <w:r w:rsidRPr="00914CE0">
        <w:rPr>
          <w:color w:val="000000" w:themeColor="text1"/>
        </w:rPr>
        <w:t>hodnocení v rozsahu podle metodiky hodnocení výzkumných organizací a výsledků ukončených programů schválené vládou,</w:t>
      </w:r>
    </w:p>
    <w:p w14:paraId="66E378D9" w14:textId="11B170B2" w:rsidR="5F8668E4" w:rsidRPr="005E0AA5" w:rsidRDefault="0039306C" w:rsidP="005E0AA5">
      <w:pPr>
        <w:pStyle w:val="Odstavecseseznamem"/>
        <w:widowControl/>
        <w:numPr>
          <w:ilvl w:val="0"/>
          <w:numId w:val="25"/>
        </w:numPr>
        <w:spacing w:after="120" w:line="276" w:lineRule="auto"/>
        <w:jc w:val="both"/>
        <w:rPr>
          <w:color w:val="000000" w:themeColor="text1"/>
        </w:rPr>
      </w:pPr>
      <w:r w:rsidRPr="75D4E2CE">
        <w:rPr>
          <w:color w:val="000000" w:themeColor="text1"/>
        </w:rPr>
        <w:t xml:space="preserve">návrh výše celkových výdajů </w:t>
      </w:r>
      <w:r>
        <w:rPr>
          <w:color w:val="000000" w:themeColor="text1"/>
        </w:rPr>
        <w:t xml:space="preserve">státního rozpočtu </w:t>
      </w:r>
      <w:r w:rsidRPr="75D4E2CE">
        <w:rPr>
          <w:color w:val="000000" w:themeColor="text1"/>
        </w:rPr>
        <w:t>na výzkum, vývoj a inovace jednotlivých rozpočtových kapitol a návrh jejich rozdělení</w:t>
      </w:r>
      <w:r>
        <w:rPr>
          <w:color w:val="000000" w:themeColor="text1"/>
        </w:rPr>
        <w:t xml:space="preserve">, včetně </w:t>
      </w:r>
      <w:r w:rsidR="5F8668E4" w:rsidRPr="005E0AA5">
        <w:rPr>
          <w:color w:val="000000" w:themeColor="text1"/>
        </w:rPr>
        <w:t>zpracování návrhu střednědobého výhledu,</w:t>
      </w:r>
    </w:p>
    <w:p w14:paraId="6E330D22" w14:textId="3B3D59FF" w:rsidR="00623936" w:rsidRDefault="7A4D4B00" w:rsidP="008F277E">
      <w:pPr>
        <w:widowControl/>
        <w:numPr>
          <w:ilvl w:val="0"/>
          <w:numId w:val="25"/>
        </w:numPr>
        <w:autoSpaceDE/>
        <w:autoSpaceDN/>
        <w:spacing w:after="120" w:line="276" w:lineRule="auto"/>
        <w:jc w:val="both"/>
        <w:rPr>
          <w:color w:val="000000" w:themeColor="text1"/>
        </w:rPr>
      </w:pPr>
      <w:r w:rsidRPr="00914CE0">
        <w:rPr>
          <w:color w:val="000000" w:themeColor="text1"/>
        </w:rPr>
        <w:t>návrhy na člen</w:t>
      </w:r>
      <w:r w:rsidR="00700F7F">
        <w:rPr>
          <w:color w:val="000000" w:themeColor="text1"/>
        </w:rPr>
        <w:t>ky/</w:t>
      </w:r>
      <w:r w:rsidR="00E176FF">
        <w:rPr>
          <w:color w:val="000000" w:themeColor="text1"/>
        </w:rPr>
        <w:t>čle</w:t>
      </w:r>
      <w:r w:rsidR="00700F7F">
        <w:rPr>
          <w:color w:val="000000" w:themeColor="text1"/>
        </w:rPr>
        <w:t>ny</w:t>
      </w:r>
      <w:r w:rsidRPr="00914CE0">
        <w:rPr>
          <w:color w:val="000000" w:themeColor="text1"/>
        </w:rPr>
        <w:t xml:space="preserve"> předsednictva Technologické agentury České republiky </w:t>
      </w:r>
      <w:r w:rsidR="00700F7F">
        <w:rPr>
          <w:color w:val="000000" w:themeColor="text1"/>
        </w:rPr>
        <w:t>a</w:t>
      </w:r>
      <w:r w:rsidR="00623936">
        <w:rPr>
          <w:color w:val="000000" w:themeColor="text1"/>
        </w:rPr>
        <w:t> </w:t>
      </w:r>
      <w:r w:rsidR="00700F7F">
        <w:rPr>
          <w:color w:val="000000" w:themeColor="text1"/>
        </w:rPr>
        <w:t>členky/</w:t>
      </w:r>
      <w:r w:rsidR="00E176FF">
        <w:rPr>
          <w:color w:val="000000" w:themeColor="text1"/>
        </w:rPr>
        <w:t>čle</w:t>
      </w:r>
      <w:r w:rsidR="00700F7F">
        <w:rPr>
          <w:color w:val="000000" w:themeColor="text1"/>
        </w:rPr>
        <w:t xml:space="preserve">ny </w:t>
      </w:r>
      <w:r w:rsidR="00623936">
        <w:rPr>
          <w:color w:val="000000" w:themeColor="text1"/>
        </w:rPr>
        <w:t>výzkumné rady Technologické agentury</w:t>
      </w:r>
      <w:r w:rsidR="00C0561A">
        <w:rPr>
          <w:color w:val="000000" w:themeColor="text1"/>
        </w:rPr>
        <w:t>,</w:t>
      </w:r>
    </w:p>
    <w:p w14:paraId="23387957" w14:textId="49437C36" w:rsidR="00954C42" w:rsidRPr="00914CE0" w:rsidRDefault="00627DAD" w:rsidP="008F277E">
      <w:pPr>
        <w:widowControl/>
        <w:numPr>
          <w:ilvl w:val="0"/>
          <w:numId w:val="25"/>
        </w:numPr>
        <w:autoSpaceDE/>
        <w:autoSpaceDN/>
        <w:spacing w:after="120" w:line="276" w:lineRule="auto"/>
        <w:jc w:val="both"/>
        <w:rPr>
          <w:color w:val="000000" w:themeColor="text1"/>
        </w:rPr>
      </w:pPr>
      <w:r w:rsidRPr="00914CE0">
        <w:rPr>
          <w:color w:val="000000" w:themeColor="text1"/>
        </w:rPr>
        <w:t>návrhy na člen</w:t>
      </w:r>
      <w:r>
        <w:rPr>
          <w:color w:val="000000" w:themeColor="text1"/>
        </w:rPr>
        <w:t>ky/členy</w:t>
      </w:r>
      <w:r w:rsidRPr="00914CE0">
        <w:rPr>
          <w:color w:val="000000" w:themeColor="text1"/>
        </w:rPr>
        <w:t xml:space="preserve"> předsednictva </w:t>
      </w:r>
      <w:r>
        <w:rPr>
          <w:color w:val="000000" w:themeColor="text1"/>
        </w:rPr>
        <w:t>Grantové</w:t>
      </w:r>
      <w:r w:rsidRPr="00914CE0">
        <w:rPr>
          <w:color w:val="000000" w:themeColor="text1"/>
        </w:rPr>
        <w:t xml:space="preserve"> agentury České republiky </w:t>
      </w:r>
      <w:r>
        <w:rPr>
          <w:color w:val="000000" w:themeColor="text1"/>
        </w:rPr>
        <w:t>a členky/členy vědecké rady</w:t>
      </w:r>
      <w:r w:rsidR="7A4D4B00" w:rsidRPr="00914CE0">
        <w:rPr>
          <w:color w:val="000000" w:themeColor="text1"/>
        </w:rPr>
        <w:t> Grantové agentury České republiky,</w:t>
      </w:r>
    </w:p>
    <w:p w14:paraId="4893CB8F"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17" w:name="p35-2-f"/>
      <w:bookmarkEnd w:id="17"/>
      <w:r w:rsidRPr="00914CE0">
        <w:rPr>
          <w:color w:val="000000" w:themeColor="text1"/>
        </w:rPr>
        <w:t>zpracování priorit aplikovaného výzkumu, vývoje a inovací České republiky,</w:t>
      </w:r>
    </w:p>
    <w:p w14:paraId="68F50C55"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18" w:name="p35-2-g"/>
      <w:bookmarkEnd w:id="18"/>
      <w:r w:rsidRPr="00914CE0">
        <w:rPr>
          <w:color w:val="000000" w:themeColor="text1"/>
        </w:rPr>
        <w:t>zpracování pravidelných ročních analýz a hodnocení stavu výzkumu, vývoje a inovací v České republice a jejich srovnání se zahraničím a jejich předložení vládě,</w:t>
      </w:r>
    </w:p>
    <w:p w14:paraId="1BE6FB7D" w14:textId="75A6D092" w:rsidR="00954C42" w:rsidRPr="00914CE0" w:rsidRDefault="7A4D4B00" w:rsidP="008F277E">
      <w:pPr>
        <w:widowControl/>
        <w:numPr>
          <w:ilvl w:val="0"/>
          <w:numId w:val="25"/>
        </w:numPr>
        <w:autoSpaceDE/>
        <w:autoSpaceDN/>
        <w:spacing w:after="120" w:line="276" w:lineRule="auto"/>
        <w:jc w:val="both"/>
        <w:rPr>
          <w:color w:val="000000" w:themeColor="text1"/>
        </w:rPr>
      </w:pPr>
      <w:bookmarkStart w:id="19" w:name="p35-2-h"/>
      <w:bookmarkEnd w:id="19"/>
      <w:r w:rsidRPr="00914CE0">
        <w:rPr>
          <w:color w:val="000000" w:themeColor="text1"/>
        </w:rPr>
        <w:t>úlohu správce a provozovatele informačního systému výzku</w:t>
      </w:r>
      <w:r w:rsidR="009E012A" w:rsidRPr="00914CE0">
        <w:rPr>
          <w:color w:val="000000" w:themeColor="text1"/>
        </w:rPr>
        <w:t xml:space="preserve">mu, vývoje a inovací </w:t>
      </w:r>
      <w:r w:rsidR="00E176FF">
        <w:rPr>
          <w:color w:val="000000" w:themeColor="text1"/>
        </w:rPr>
        <w:t>a</w:t>
      </w:r>
      <w:r w:rsidR="00FF5E41">
        <w:rPr>
          <w:color w:val="000000" w:themeColor="text1"/>
        </w:rPr>
        <w:t> </w:t>
      </w:r>
      <w:r w:rsidRPr="00914CE0">
        <w:rPr>
          <w:color w:val="000000" w:themeColor="text1"/>
        </w:rPr>
        <w:t>schval</w:t>
      </w:r>
      <w:r w:rsidR="00E176FF">
        <w:rPr>
          <w:color w:val="000000" w:themeColor="text1"/>
        </w:rPr>
        <w:t>ování</w:t>
      </w:r>
      <w:r w:rsidRPr="00914CE0">
        <w:rPr>
          <w:color w:val="000000" w:themeColor="text1"/>
        </w:rPr>
        <w:t xml:space="preserve"> provozní</w:t>
      </w:r>
      <w:r w:rsidR="00E176FF">
        <w:rPr>
          <w:color w:val="000000" w:themeColor="text1"/>
        </w:rPr>
        <w:t>ho</w:t>
      </w:r>
      <w:r w:rsidRPr="00914CE0">
        <w:rPr>
          <w:color w:val="000000" w:themeColor="text1"/>
        </w:rPr>
        <w:t xml:space="preserve"> řád</w:t>
      </w:r>
      <w:r w:rsidR="00E176FF">
        <w:rPr>
          <w:color w:val="000000" w:themeColor="text1"/>
        </w:rPr>
        <w:t>u</w:t>
      </w:r>
      <w:r w:rsidRPr="00914CE0">
        <w:rPr>
          <w:color w:val="000000" w:themeColor="text1"/>
        </w:rPr>
        <w:t xml:space="preserve"> informačního systému výzkumu, vývoje a inovací,</w:t>
      </w:r>
    </w:p>
    <w:p w14:paraId="074A9F63"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20" w:name="p35-2-i"/>
      <w:bookmarkEnd w:id="20"/>
      <w:r w:rsidRPr="00914CE0">
        <w:rPr>
          <w:color w:val="000000" w:themeColor="text1"/>
        </w:rPr>
        <w:t>zpracování stanovisek k materiálům předkládaným vládě za oblast výzkumu, vývoje a inovací,</w:t>
      </w:r>
    </w:p>
    <w:p w14:paraId="54D15C8D"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21" w:name="p35-2-j"/>
      <w:bookmarkStart w:id="22" w:name="p35-2-k"/>
      <w:bookmarkEnd w:id="21"/>
      <w:bookmarkEnd w:id="22"/>
      <w:r w:rsidRPr="00914CE0">
        <w:rPr>
          <w:color w:val="000000" w:themeColor="text1"/>
        </w:rPr>
        <w:t>jednání s poradními orgány pro výzkum, vývoj a inovace Evropské unie a s radami pro výzkum, vývoj a inovace jednotlivých členských států Evropské unie i dalších zemí,</w:t>
      </w:r>
    </w:p>
    <w:p w14:paraId="14365D68" w14:textId="77777777" w:rsidR="00954C42" w:rsidRPr="00914CE0" w:rsidRDefault="7A4D4B00" w:rsidP="008F277E">
      <w:pPr>
        <w:widowControl/>
        <w:numPr>
          <w:ilvl w:val="0"/>
          <w:numId w:val="25"/>
        </w:numPr>
        <w:autoSpaceDE/>
        <w:autoSpaceDN/>
        <w:spacing w:after="120" w:line="276" w:lineRule="auto"/>
        <w:jc w:val="both"/>
        <w:rPr>
          <w:color w:val="000000" w:themeColor="text1"/>
        </w:rPr>
      </w:pPr>
      <w:bookmarkStart w:id="23" w:name="p35-2-l"/>
      <w:bookmarkStart w:id="24" w:name="p35-2-m"/>
      <w:bookmarkEnd w:id="23"/>
      <w:bookmarkEnd w:id="24"/>
      <w:r w:rsidRPr="00914CE0">
        <w:rPr>
          <w:color w:val="000000" w:themeColor="text1"/>
        </w:rPr>
        <w:t>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w:t>
      </w:r>
    </w:p>
    <w:p w14:paraId="70536380" w14:textId="5899DB06" w:rsidR="00954C42" w:rsidRPr="00914CE0" w:rsidRDefault="7A4D4B00" w:rsidP="008F277E">
      <w:pPr>
        <w:widowControl/>
        <w:numPr>
          <w:ilvl w:val="0"/>
          <w:numId w:val="25"/>
        </w:numPr>
        <w:autoSpaceDE/>
        <w:autoSpaceDN/>
        <w:spacing w:after="120" w:line="276" w:lineRule="auto"/>
        <w:ind w:left="714" w:hanging="357"/>
        <w:jc w:val="both"/>
        <w:rPr>
          <w:color w:val="000000" w:themeColor="text1"/>
        </w:rPr>
      </w:pPr>
      <w:bookmarkStart w:id="25" w:name="p35-2-n"/>
      <w:bookmarkEnd w:id="25"/>
      <w:r w:rsidRPr="00914CE0">
        <w:rPr>
          <w:color w:val="000000" w:themeColor="text1"/>
        </w:rPr>
        <w:t>plnění dalších úkolů a povinností stanovených tímto zákonem, zvláštním právním předpisem nebo uložených vládou.</w:t>
      </w:r>
    </w:p>
    <w:p w14:paraId="20B670E6" w14:textId="5AA44FC8" w:rsidR="006A437A" w:rsidRPr="00914CE0" w:rsidRDefault="05E55796" w:rsidP="008F277E">
      <w:pPr>
        <w:spacing w:before="120" w:after="240" w:line="276" w:lineRule="auto"/>
        <w:jc w:val="both"/>
        <w:rPr>
          <w:color w:val="000000" w:themeColor="text1"/>
        </w:rPr>
      </w:pPr>
      <w:r w:rsidRPr="00914CE0">
        <w:rPr>
          <w:color w:val="000000" w:themeColor="text1"/>
        </w:rPr>
        <w:t xml:space="preserve">Při své činnosti se Rada </w:t>
      </w:r>
      <w:r w:rsidR="4B3177A6" w:rsidRPr="00914CE0">
        <w:rPr>
          <w:color w:val="000000" w:themeColor="text1"/>
        </w:rPr>
        <w:t>říd</w:t>
      </w:r>
      <w:r w:rsidR="030F5DDB" w:rsidRPr="00914CE0">
        <w:rPr>
          <w:color w:val="000000" w:themeColor="text1"/>
        </w:rPr>
        <w:t>ila</w:t>
      </w:r>
      <w:r w:rsidR="77B6EE46" w:rsidRPr="00914CE0">
        <w:rPr>
          <w:color w:val="000000" w:themeColor="text1"/>
        </w:rPr>
        <w:t xml:space="preserve"> </w:t>
      </w:r>
      <w:r w:rsidR="751810FA" w:rsidRPr="00914CE0">
        <w:rPr>
          <w:color w:val="000000" w:themeColor="text1"/>
        </w:rPr>
        <w:t>plánem činností na r</w:t>
      </w:r>
      <w:r w:rsidR="00152A41">
        <w:rPr>
          <w:color w:val="000000" w:themeColor="text1"/>
        </w:rPr>
        <w:t>ok</w:t>
      </w:r>
      <w:r w:rsidR="751810FA" w:rsidRPr="00914CE0">
        <w:rPr>
          <w:color w:val="000000" w:themeColor="text1"/>
        </w:rPr>
        <w:t xml:space="preserve"> 202</w:t>
      </w:r>
      <w:r w:rsidR="004C6432">
        <w:rPr>
          <w:color w:val="000000" w:themeColor="text1"/>
        </w:rPr>
        <w:t>4</w:t>
      </w:r>
      <w:r w:rsidR="751810FA" w:rsidRPr="00914CE0">
        <w:rPr>
          <w:color w:val="000000" w:themeColor="text1"/>
        </w:rPr>
        <w:t>, S</w:t>
      </w:r>
      <w:r w:rsidR="77B6EE46" w:rsidRPr="00914CE0">
        <w:rPr>
          <w:color w:val="000000" w:themeColor="text1"/>
        </w:rPr>
        <w:t>tatutem</w:t>
      </w:r>
      <w:r w:rsidR="4D364D78" w:rsidRPr="00914CE0">
        <w:rPr>
          <w:color w:val="000000" w:themeColor="text1"/>
        </w:rPr>
        <w:t xml:space="preserve"> </w:t>
      </w:r>
      <w:r w:rsidR="751810FA" w:rsidRPr="00914CE0">
        <w:rPr>
          <w:color w:val="000000" w:themeColor="text1"/>
        </w:rPr>
        <w:t xml:space="preserve">Rady a </w:t>
      </w:r>
      <w:r w:rsidR="77B6EE46" w:rsidRPr="00914CE0">
        <w:rPr>
          <w:color w:val="000000" w:themeColor="text1"/>
        </w:rPr>
        <w:t xml:space="preserve">Jednacím řádem </w:t>
      </w:r>
      <w:r w:rsidR="751810FA" w:rsidRPr="00914CE0">
        <w:rPr>
          <w:color w:val="000000" w:themeColor="text1"/>
        </w:rPr>
        <w:t>Rady</w:t>
      </w:r>
      <w:r w:rsidRPr="00914CE0">
        <w:rPr>
          <w:color w:val="000000" w:themeColor="text1"/>
        </w:rPr>
        <w:t>.</w:t>
      </w:r>
      <w:r w:rsidR="2B44B355" w:rsidRPr="00914CE0">
        <w:rPr>
          <w:color w:val="000000" w:themeColor="text1"/>
        </w:rPr>
        <w:t xml:space="preserve"> Rada se prostřednictvím svých zástupců (člen</w:t>
      </w:r>
      <w:r w:rsidR="004C6432">
        <w:rPr>
          <w:color w:val="000000" w:themeColor="text1"/>
        </w:rPr>
        <w:t>ek/</w:t>
      </w:r>
      <w:r w:rsidR="00E176FF">
        <w:rPr>
          <w:color w:val="000000" w:themeColor="text1"/>
        </w:rPr>
        <w:t>člen</w:t>
      </w:r>
      <w:r w:rsidR="2B44B355" w:rsidRPr="00914CE0">
        <w:rPr>
          <w:color w:val="000000" w:themeColor="text1"/>
        </w:rPr>
        <w:t xml:space="preserve">ů Rady) zúčastňuje </w:t>
      </w:r>
      <w:r w:rsidR="002416DA">
        <w:rPr>
          <w:color w:val="000000" w:themeColor="text1"/>
        </w:rPr>
        <w:t>jednání expertních poradních a mezirezortních orgánů a pracovních skupin napříč státní správou</w:t>
      </w:r>
      <w:r w:rsidR="22D5A367" w:rsidRPr="00914CE0">
        <w:rPr>
          <w:color w:val="000000" w:themeColor="text1"/>
        </w:rPr>
        <w:t xml:space="preserve">. </w:t>
      </w:r>
    </w:p>
    <w:p w14:paraId="4B41B54C" w14:textId="2599B3D9" w:rsidR="00C54E6E" w:rsidRPr="005A7153" w:rsidRDefault="7F61F17E" w:rsidP="008F277E">
      <w:pPr>
        <w:pStyle w:val="Nadpis2"/>
        <w:spacing w:line="276" w:lineRule="auto"/>
        <w:rPr>
          <w:rFonts w:eastAsia="Arial" w:cs="Arial"/>
          <w:color w:val="000000" w:themeColor="text1"/>
        </w:rPr>
      </w:pPr>
      <w:bookmarkStart w:id="26" w:name="_Toc187160582"/>
      <w:r w:rsidRPr="005A7153">
        <w:rPr>
          <w:rFonts w:eastAsia="Arial" w:cs="Arial"/>
          <w:color w:val="000000" w:themeColor="text1"/>
        </w:rPr>
        <w:lastRenderedPageBreak/>
        <w:t>Činnost</w:t>
      </w:r>
      <w:r w:rsidR="7DBB384E" w:rsidRPr="005A7153">
        <w:rPr>
          <w:rFonts w:eastAsia="Arial" w:cs="Arial"/>
          <w:color w:val="000000" w:themeColor="text1"/>
        </w:rPr>
        <w:t xml:space="preserve"> Rady</w:t>
      </w:r>
      <w:r w:rsidR="0E69ADC6" w:rsidRPr="005A7153">
        <w:rPr>
          <w:rFonts w:eastAsia="Arial" w:cs="Arial"/>
          <w:color w:val="000000" w:themeColor="text1"/>
        </w:rPr>
        <w:t xml:space="preserve"> dle </w:t>
      </w:r>
      <w:r w:rsidRPr="005A7153">
        <w:rPr>
          <w:rFonts w:eastAsia="Arial" w:cs="Arial"/>
          <w:color w:val="000000" w:themeColor="text1"/>
        </w:rPr>
        <w:t xml:space="preserve">jednotlivých </w:t>
      </w:r>
      <w:r w:rsidR="0E69ADC6" w:rsidRPr="005A7153">
        <w:rPr>
          <w:rFonts w:eastAsia="Arial" w:cs="Arial"/>
          <w:color w:val="000000" w:themeColor="text1"/>
        </w:rPr>
        <w:t>oblastí</w:t>
      </w:r>
      <w:bookmarkEnd w:id="26"/>
    </w:p>
    <w:p w14:paraId="1DEE227C" w14:textId="1226B1D1" w:rsidR="006D3C3F" w:rsidRPr="005A7153" w:rsidRDefault="037A70EF" w:rsidP="008F277E">
      <w:pPr>
        <w:pStyle w:val="Nadpis3"/>
        <w:spacing w:before="240" w:line="276" w:lineRule="auto"/>
        <w:ind w:left="1225" w:hanging="505"/>
        <w:rPr>
          <w:rFonts w:eastAsia="Arial" w:cs="Arial"/>
          <w:color w:val="000000" w:themeColor="text1"/>
        </w:rPr>
      </w:pPr>
      <w:bookmarkStart w:id="27" w:name="_Toc187160583"/>
      <w:r w:rsidRPr="005A7153">
        <w:rPr>
          <w:rFonts w:eastAsia="Arial" w:cs="Arial"/>
          <w:color w:val="000000" w:themeColor="text1"/>
        </w:rPr>
        <w:t>Národní politika výzkumu, vývoje a inovací České republiky 2021+</w:t>
      </w:r>
      <w:bookmarkEnd w:id="27"/>
      <w:r w:rsidRPr="005A7153">
        <w:rPr>
          <w:rFonts w:eastAsia="Arial" w:cs="Arial"/>
          <w:color w:val="000000" w:themeColor="text1"/>
        </w:rPr>
        <w:t xml:space="preserve"> </w:t>
      </w:r>
    </w:p>
    <w:p w14:paraId="469CCEE4" w14:textId="3BC85AC1" w:rsidR="006D3C3F" w:rsidRPr="005A7153" w:rsidRDefault="006D3C3F" w:rsidP="008F277E">
      <w:pPr>
        <w:spacing w:after="120" w:line="276" w:lineRule="auto"/>
        <w:jc w:val="both"/>
        <w:rPr>
          <w:color w:val="000000" w:themeColor="text1"/>
        </w:rPr>
      </w:pPr>
      <w:r w:rsidRPr="005A7153">
        <w:rPr>
          <w:color w:val="000000" w:themeColor="text1"/>
        </w:rPr>
        <w:t>Usnesením vlády ze dne 20. července 2020 č. 759 byla schválena Národní politika výzkumu, vývoje a inovací České republiky 2021+ (dále jen „NP VaVaI 2021+“), dokument zpracovaný Radou. NP VaVaI 2021+ představuje zastřešující strategický dokument na národní úrovni pro</w:t>
      </w:r>
      <w:r w:rsidR="004D3990">
        <w:rPr>
          <w:color w:val="000000" w:themeColor="text1"/>
        </w:rPr>
        <w:t> </w:t>
      </w:r>
      <w:r w:rsidRPr="005A7153">
        <w:rPr>
          <w:color w:val="000000" w:themeColor="text1"/>
        </w:rPr>
        <w:t>rozvoj všech složek výzkumu, vývoje a inovací v České republice a přispívá k naplňování některých kritérií základní podmínky pro možnost čerpání prostředků z fondů Evropské unie v programovém období 2021–2027. NP VaVaI 2021+ definuje 5 strategických cílů</w:t>
      </w:r>
      <w:r w:rsidR="00E42367" w:rsidRPr="005A7153">
        <w:rPr>
          <w:color w:val="000000" w:themeColor="text1"/>
        </w:rPr>
        <w:t xml:space="preserve"> a 28 </w:t>
      </w:r>
      <w:r w:rsidR="4FCC2B74" w:rsidRPr="005A7153">
        <w:rPr>
          <w:color w:val="000000" w:themeColor="text1"/>
        </w:rPr>
        <w:t>opatření k jejich realizaci</w:t>
      </w:r>
      <w:r w:rsidR="0F59E8E8" w:rsidRPr="005A7153">
        <w:rPr>
          <w:color w:val="000000" w:themeColor="text1"/>
        </w:rPr>
        <w:t xml:space="preserve">. </w:t>
      </w:r>
    </w:p>
    <w:p w14:paraId="4366ED1D" w14:textId="2C8F19CA" w:rsidR="0F59E8E8" w:rsidRPr="005A7153" w:rsidRDefault="0F59E8E8" w:rsidP="008F277E">
      <w:pPr>
        <w:spacing w:after="120" w:line="276" w:lineRule="auto"/>
        <w:ind w:left="-20" w:right="-20"/>
        <w:jc w:val="both"/>
        <w:rPr>
          <w:color w:val="000000" w:themeColor="text1"/>
        </w:rPr>
      </w:pPr>
      <w:r w:rsidRPr="005A7153">
        <w:rPr>
          <w:color w:val="000000" w:themeColor="text1"/>
        </w:rPr>
        <w:t>Strategické cíle NP VaVaI 2021+:</w:t>
      </w:r>
    </w:p>
    <w:p w14:paraId="4ADB76D6" w14:textId="77777777" w:rsidR="006D3C3F" w:rsidRPr="005A7153" w:rsidRDefault="006D3C3F" w:rsidP="008F277E">
      <w:pPr>
        <w:pStyle w:val="Odstavecseseznamem"/>
        <w:numPr>
          <w:ilvl w:val="0"/>
          <w:numId w:val="16"/>
        </w:numPr>
        <w:spacing w:after="120" w:line="276" w:lineRule="auto"/>
        <w:jc w:val="both"/>
        <w:rPr>
          <w:color w:val="000000" w:themeColor="text1"/>
        </w:rPr>
      </w:pPr>
      <w:r w:rsidRPr="005A7153">
        <w:rPr>
          <w:color w:val="000000" w:themeColor="text1"/>
        </w:rPr>
        <w:t>Nastavit strategicky řízený a efektivně financovaný systém výzkumu, vývoje a inovací ČR;</w:t>
      </w:r>
    </w:p>
    <w:p w14:paraId="606ADCFC" w14:textId="77777777" w:rsidR="006D3C3F" w:rsidRPr="005A7153" w:rsidRDefault="006D3C3F" w:rsidP="008F277E">
      <w:pPr>
        <w:pStyle w:val="Odstavecseseznamem"/>
        <w:numPr>
          <w:ilvl w:val="0"/>
          <w:numId w:val="16"/>
        </w:numPr>
        <w:spacing w:after="120" w:line="276" w:lineRule="auto"/>
        <w:jc w:val="both"/>
        <w:rPr>
          <w:color w:val="000000" w:themeColor="text1"/>
        </w:rPr>
      </w:pPr>
      <w:r w:rsidRPr="005A7153">
        <w:rPr>
          <w:color w:val="000000" w:themeColor="text1"/>
        </w:rPr>
        <w:t>Podpořit výzkumné organizace ve vytváření motivujících pracovních podmínek a rozvoj potenciálu lidí napříč celým spektrem výzkumu a vývoje;</w:t>
      </w:r>
    </w:p>
    <w:p w14:paraId="7EACA94D" w14:textId="77777777" w:rsidR="006D3C3F" w:rsidRPr="00914CE0" w:rsidRDefault="006D3C3F" w:rsidP="008F277E">
      <w:pPr>
        <w:pStyle w:val="Odstavecseseznamem"/>
        <w:numPr>
          <w:ilvl w:val="0"/>
          <w:numId w:val="16"/>
        </w:numPr>
        <w:spacing w:after="120" w:line="276" w:lineRule="auto"/>
        <w:jc w:val="both"/>
        <w:rPr>
          <w:color w:val="000000" w:themeColor="text1"/>
        </w:rPr>
      </w:pPr>
      <w:r w:rsidRPr="005A7153">
        <w:rPr>
          <w:color w:val="000000" w:themeColor="text1"/>
        </w:rPr>
        <w:t>Zvýšit kvalitu a mezinárodní excelenci výzkumu a vývoje v ČR, dosáhnout zvýšení otevřenosti a atraktivity ČR pro mezinárodní výzkum a vývoj a zintenzivnit</w:t>
      </w:r>
      <w:r w:rsidRPr="00914CE0">
        <w:rPr>
          <w:color w:val="000000" w:themeColor="text1"/>
        </w:rPr>
        <w:t xml:space="preserve"> integraci VaVaI ČR do Evropského výzkumného prostoru;</w:t>
      </w:r>
    </w:p>
    <w:p w14:paraId="40E7F58B" w14:textId="77777777" w:rsidR="006D3C3F" w:rsidRPr="00914CE0" w:rsidRDefault="006D3C3F" w:rsidP="008F277E">
      <w:pPr>
        <w:pStyle w:val="Odstavecseseznamem"/>
        <w:numPr>
          <w:ilvl w:val="0"/>
          <w:numId w:val="16"/>
        </w:numPr>
        <w:spacing w:after="120" w:line="276" w:lineRule="auto"/>
        <w:jc w:val="both"/>
        <w:rPr>
          <w:color w:val="000000" w:themeColor="text1"/>
        </w:rPr>
      </w:pPr>
      <w:r w:rsidRPr="00914CE0">
        <w:rPr>
          <w:color w:val="000000" w:themeColor="text1"/>
        </w:rPr>
        <w:t>Podpořit rozšíření spolupráce mezi výzkumnou a aplikační sférou v oblasti výzkumu, vývoje a inovací;</w:t>
      </w:r>
    </w:p>
    <w:p w14:paraId="1DC3B807" w14:textId="77777777" w:rsidR="006D3C3F" w:rsidRPr="00C92BF9" w:rsidRDefault="006D3C3F" w:rsidP="008F277E">
      <w:pPr>
        <w:pStyle w:val="Odstavecseseznamem"/>
        <w:numPr>
          <w:ilvl w:val="0"/>
          <w:numId w:val="16"/>
        </w:numPr>
        <w:spacing w:after="120" w:line="276" w:lineRule="auto"/>
        <w:jc w:val="both"/>
        <w:rPr>
          <w:color w:val="000000" w:themeColor="text1"/>
        </w:rPr>
      </w:pPr>
      <w:r w:rsidRPr="00914CE0">
        <w:rPr>
          <w:color w:val="000000" w:themeColor="text1"/>
        </w:rPr>
        <w:t>Dosáhnout rozvoje výzkumu, vývoje a inovací v podnicích a ve veřejném sektoru,</w:t>
      </w:r>
    </w:p>
    <w:p w14:paraId="23FDB0B7" w14:textId="61FB3FA9" w:rsidR="006D3C3F" w:rsidRPr="00914CE0" w:rsidRDefault="006D3C3F" w:rsidP="008F277E">
      <w:pPr>
        <w:spacing w:after="120" w:line="276" w:lineRule="auto"/>
        <w:jc w:val="both"/>
        <w:rPr>
          <w:color w:val="000000" w:themeColor="text1"/>
        </w:rPr>
      </w:pPr>
      <w:r w:rsidRPr="592FAF90">
        <w:rPr>
          <w:color w:val="000000" w:themeColor="text1"/>
        </w:rPr>
        <w:t>V roce 202</w:t>
      </w:r>
      <w:r w:rsidR="2852118F" w:rsidRPr="592FAF90">
        <w:rPr>
          <w:color w:val="000000" w:themeColor="text1"/>
        </w:rPr>
        <w:t>4</w:t>
      </w:r>
      <w:r w:rsidRPr="592FAF90">
        <w:rPr>
          <w:color w:val="000000" w:themeColor="text1"/>
        </w:rPr>
        <w:t xml:space="preserve"> pokračovala realizace relevantních částí NP VaVaI 2021+ dle termínů uvedených u každého z opatření. Realizace opatření závisí na možnostech státního rozpočtu. Podklady pro </w:t>
      </w:r>
      <w:r w:rsidR="5FBD6E83" w:rsidRPr="592FAF90">
        <w:rPr>
          <w:color w:val="000000" w:themeColor="text1"/>
        </w:rPr>
        <w:t xml:space="preserve">průběžné </w:t>
      </w:r>
      <w:r w:rsidRPr="592FAF90">
        <w:rPr>
          <w:color w:val="000000" w:themeColor="text1"/>
        </w:rPr>
        <w:t>hodnocení plnění NP VaVaI 2021</w:t>
      </w:r>
      <w:r w:rsidRPr="592FAF90" w:rsidDel="003C22E4">
        <w:rPr>
          <w:color w:val="000000" w:themeColor="text1"/>
        </w:rPr>
        <w:t xml:space="preserve">+ </w:t>
      </w:r>
      <w:r w:rsidR="00C07310">
        <w:rPr>
          <w:color w:val="000000" w:themeColor="text1"/>
        </w:rPr>
        <w:t>byly</w:t>
      </w:r>
      <w:r w:rsidRPr="592FAF90">
        <w:rPr>
          <w:color w:val="000000" w:themeColor="text1"/>
        </w:rPr>
        <w:t xml:space="preserve"> zpracovány v rámci veřejné zakázky „Koncepční a analytická podpora RVVI“.</w:t>
      </w:r>
    </w:p>
    <w:p w14:paraId="5F592AA8" w14:textId="78DC62FD" w:rsidR="006D3C3F" w:rsidRPr="00914CE0" w:rsidRDefault="006D3C3F" w:rsidP="008F277E">
      <w:pPr>
        <w:spacing w:after="120" w:line="276" w:lineRule="auto"/>
        <w:jc w:val="both"/>
        <w:rPr>
          <w:color w:val="000000" w:themeColor="text1"/>
        </w:rPr>
      </w:pPr>
      <w:r w:rsidRPr="592FAF90">
        <w:rPr>
          <w:color w:val="000000" w:themeColor="text1"/>
        </w:rPr>
        <w:t>Rada v roce 202</w:t>
      </w:r>
      <w:r w:rsidR="635D76FA" w:rsidRPr="592FAF90">
        <w:rPr>
          <w:color w:val="000000" w:themeColor="text1"/>
        </w:rPr>
        <w:t>4</w:t>
      </w:r>
      <w:r w:rsidRPr="592FAF90">
        <w:rPr>
          <w:color w:val="000000" w:themeColor="text1"/>
        </w:rPr>
        <w:t xml:space="preserve"> pokračovala v přípravě nových Národních priorit orientovaného výzkumu (dále jen „nové NPOV“), které do budoucna stanoví jasné strategické směry rozvoje výzkumného a inovačního prostředí. Příprava nových NPOV souvisí s opatřením 27</w:t>
      </w:r>
      <w:r w:rsidR="004D3990">
        <w:rPr>
          <w:color w:val="000000" w:themeColor="text1"/>
        </w:rPr>
        <w:t> </w:t>
      </w:r>
      <w:r w:rsidRPr="592FAF90">
        <w:rPr>
          <w:color w:val="000000" w:themeColor="text1"/>
        </w:rPr>
        <w:t>NP</w:t>
      </w:r>
      <w:r w:rsidR="004D3990">
        <w:rPr>
          <w:color w:val="000000" w:themeColor="text1"/>
        </w:rPr>
        <w:t> </w:t>
      </w:r>
      <w:r w:rsidRPr="592FAF90">
        <w:rPr>
          <w:color w:val="000000" w:themeColor="text1"/>
        </w:rPr>
        <w:t>VaVaI</w:t>
      </w:r>
      <w:r w:rsidR="004D3990">
        <w:rPr>
          <w:color w:val="000000" w:themeColor="text1"/>
        </w:rPr>
        <w:t> </w:t>
      </w:r>
      <w:r w:rsidRPr="592FAF90">
        <w:rPr>
          <w:color w:val="000000" w:themeColor="text1"/>
        </w:rPr>
        <w:t xml:space="preserve">2021+. Podklady pro nové NPOV </w:t>
      </w:r>
      <w:r w:rsidR="00C07310">
        <w:rPr>
          <w:color w:val="000000" w:themeColor="text1"/>
        </w:rPr>
        <w:t>byly</w:t>
      </w:r>
      <w:r w:rsidRPr="592FAF90">
        <w:rPr>
          <w:color w:val="000000" w:themeColor="text1"/>
        </w:rPr>
        <w:t xml:space="preserve"> zpracovány v rámci veřejné zakázky „Koncepční a analytická podpora RVVI“.</w:t>
      </w:r>
    </w:p>
    <w:p w14:paraId="7C46E928" w14:textId="77777777" w:rsidR="001E1930" w:rsidRPr="005A7153" w:rsidRDefault="34DEEE65" w:rsidP="008F277E">
      <w:pPr>
        <w:spacing w:after="120" w:line="276" w:lineRule="auto"/>
        <w:jc w:val="both"/>
        <w:rPr>
          <w:color w:val="000000" w:themeColor="text1"/>
        </w:rPr>
      </w:pPr>
      <w:r w:rsidRPr="2D1A40E4">
        <w:t>V roce 202</w:t>
      </w:r>
      <w:r w:rsidR="03EDECA0" w:rsidRPr="2D1A40E4">
        <w:t>4</w:t>
      </w:r>
      <w:r w:rsidRPr="2D1A40E4">
        <w:t xml:space="preserve"> </w:t>
      </w:r>
      <w:r w:rsidR="7D192689" w:rsidRPr="2D1A40E4">
        <w:t xml:space="preserve">pokračovala činnost </w:t>
      </w:r>
      <w:r w:rsidRPr="2D1A40E4">
        <w:t>pět</w:t>
      </w:r>
      <w:r w:rsidR="372C9845" w:rsidRPr="2D1A40E4">
        <w:t>i</w:t>
      </w:r>
      <w:r w:rsidRPr="2D1A40E4">
        <w:t xml:space="preserve"> odborných panelů k NPOV, </w:t>
      </w:r>
      <w:r w:rsidR="1B4445E5" w:rsidRPr="2D1A40E4">
        <w:t xml:space="preserve">ustavených v roce 2023, </w:t>
      </w:r>
      <w:r w:rsidRPr="2D1A40E4">
        <w:t>jejichž předsedy jsou členové Rady. Panely sdružují odborníky nominované na základě výzvy Rady a následně schválené Radou, v oborech reflektujících níže uvedené společenské výzvy, které vzala Rada na vědomí v červnu 2023:</w:t>
      </w:r>
      <w:r w:rsidR="009C13EF">
        <w:t xml:space="preserve"> </w:t>
      </w:r>
    </w:p>
    <w:p w14:paraId="7AC669C3" w14:textId="46B080B8" w:rsidR="006D3C3F" w:rsidRPr="00914CE0" w:rsidRDefault="006D3C3F" w:rsidP="008F277E">
      <w:pPr>
        <w:pStyle w:val="Odstavecseseznamem"/>
        <w:numPr>
          <w:ilvl w:val="0"/>
          <w:numId w:val="17"/>
        </w:numPr>
        <w:spacing w:after="120" w:line="276" w:lineRule="auto"/>
        <w:jc w:val="both"/>
        <w:rPr>
          <w:color w:val="000000" w:themeColor="text1"/>
        </w:rPr>
      </w:pPr>
      <w:r w:rsidRPr="00914CE0">
        <w:rPr>
          <w:color w:val="000000" w:themeColor="text1"/>
        </w:rPr>
        <w:t>Energetická transformace a udržitelná budoucnost – prof. Ing. Vladimír Mařík, DrSc., dr.</w:t>
      </w:r>
      <w:r w:rsidR="00542D09">
        <w:rPr>
          <w:color w:val="000000" w:themeColor="text1"/>
        </w:rPr>
        <w:t xml:space="preserve"> </w:t>
      </w:r>
      <w:r w:rsidRPr="00914CE0">
        <w:rPr>
          <w:color w:val="000000" w:themeColor="text1"/>
        </w:rPr>
        <w:t>h.</w:t>
      </w:r>
      <w:r w:rsidR="00542D09">
        <w:rPr>
          <w:color w:val="000000" w:themeColor="text1"/>
        </w:rPr>
        <w:t xml:space="preserve"> </w:t>
      </w:r>
      <w:r w:rsidRPr="00914CE0">
        <w:rPr>
          <w:color w:val="000000" w:themeColor="text1"/>
        </w:rPr>
        <w:t>c.,</w:t>
      </w:r>
    </w:p>
    <w:p w14:paraId="28D44BE9" w14:textId="77777777" w:rsidR="006D3C3F" w:rsidRPr="00914CE0" w:rsidRDefault="006D3C3F" w:rsidP="008F277E">
      <w:pPr>
        <w:pStyle w:val="Odstavecseseznamem"/>
        <w:numPr>
          <w:ilvl w:val="0"/>
          <w:numId w:val="17"/>
        </w:numPr>
        <w:spacing w:after="120" w:line="276" w:lineRule="auto"/>
        <w:jc w:val="both"/>
        <w:rPr>
          <w:color w:val="000000" w:themeColor="text1"/>
        </w:rPr>
      </w:pPr>
      <w:r w:rsidRPr="00914CE0">
        <w:rPr>
          <w:color w:val="000000" w:themeColor="text1"/>
        </w:rPr>
        <w:t>Adaptace na změny klimatu – prof. PhDr. Ladislav Krištoufek, Ph.D.,</w:t>
      </w:r>
    </w:p>
    <w:p w14:paraId="7370FD09" w14:textId="77777777" w:rsidR="006D3C3F" w:rsidRPr="00914CE0" w:rsidRDefault="006D3C3F" w:rsidP="008F277E">
      <w:pPr>
        <w:pStyle w:val="Odstavecseseznamem"/>
        <w:numPr>
          <w:ilvl w:val="0"/>
          <w:numId w:val="17"/>
        </w:numPr>
        <w:spacing w:after="120" w:line="276" w:lineRule="auto"/>
        <w:jc w:val="both"/>
        <w:rPr>
          <w:color w:val="000000" w:themeColor="text1"/>
        </w:rPr>
      </w:pPr>
      <w:r w:rsidRPr="00914CE0">
        <w:rPr>
          <w:color w:val="000000" w:themeColor="text1"/>
        </w:rPr>
        <w:t>Důvěra v demokracii, odolnost společnosti, bezpečnost a obrana – PhDr. Adéla Gjuričová, Ph.D.,</w:t>
      </w:r>
    </w:p>
    <w:p w14:paraId="50A848D7" w14:textId="77777777" w:rsidR="006D3C3F" w:rsidRPr="00914CE0" w:rsidRDefault="006D3C3F" w:rsidP="008F277E">
      <w:pPr>
        <w:pStyle w:val="Odstavecseseznamem"/>
        <w:numPr>
          <w:ilvl w:val="0"/>
          <w:numId w:val="17"/>
        </w:numPr>
        <w:spacing w:after="120" w:line="276" w:lineRule="auto"/>
        <w:jc w:val="both"/>
        <w:rPr>
          <w:color w:val="000000" w:themeColor="text1"/>
        </w:rPr>
      </w:pPr>
      <w:r w:rsidRPr="00914CE0">
        <w:rPr>
          <w:color w:val="000000" w:themeColor="text1"/>
        </w:rPr>
        <w:t>Připravenost na demografické změny a stárnutí obyvatel – prof. PhDr. Dana Hamplová, Ph.D.,</w:t>
      </w:r>
    </w:p>
    <w:p w14:paraId="62FF42A2" w14:textId="41F16720" w:rsidR="006D3C3F" w:rsidRPr="00914CE0" w:rsidRDefault="25C0B493" w:rsidP="008F277E">
      <w:pPr>
        <w:pStyle w:val="Odstavecseseznamem"/>
        <w:numPr>
          <w:ilvl w:val="0"/>
          <w:numId w:val="17"/>
        </w:numPr>
        <w:spacing w:after="120" w:line="276" w:lineRule="auto"/>
        <w:jc w:val="both"/>
        <w:rPr>
          <w:color w:val="000000" w:themeColor="text1"/>
        </w:rPr>
      </w:pPr>
      <w:r w:rsidRPr="00914CE0">
        <w:rPr>
          <w:color w:val="000000" w:themeColor="text1"/>
        </w:rPr>
        <w:lastRenderedPageBreak/>
        <w:t xml:space="preserve">Technologická a digitální transformace společnosti </w:t>
      </w:r>
      <w:r w:rsidR="6BDAA835" w:rsidRPr="00914CE0">
        <w:rPr>
          <w:color w:val="000000" w:themeColor="text1"/>
        </w:rPr>
        <w:t xml:space="preserve">– </w:t>
      </w:r>
      <w:r w:rsidRPr="00914CE0">
        <w:rPr>
          <w:color w:val="000000" w:themeColor="text1"/>
        </w:rPr>
        <w:t>Ing. Martin Hrdlička, Ph.D.</w:t>
      </w:r>
    </w:p>
    <w:p w14:paraId="0F8CA7C8" w14:textId="2310D1D9" w:rsidR="27D40CB5" w:rsidRPr="003D344B" w:rsidRDefault="27D40CB5" w:rsidP="008F277E">
      <w:pPr>
        <w:spacing w:before="120" w:after="240" w:line="276" w:lineRule="auto"/>
        <w:jc w:val="both"/>
      </w:pPr>
      <w:r w:rsidRPr="28AEE322">
        <w:t xml:space="preserve">V dubnu 2024 proběhlo prvních pět workshopů (v každém </w:t>
      </w:r>
      <w:r w:rsidR="6F3A1B58" w:rsidRPr="28AEE322">
        <w:t xml:space="preserve">odborném </w:t>
      </w:r>
      <w:r w:rsidRPr="28AEE322">
        <w:t>panelu 1 workshop) za</w:t>
      </w:r>
      <w:r w:rsidR="003B4781">
        <w:t> </w:t>
      </w:r>
      <w:r w:rsidRPr="28AEE322">
        <w:t xml:space="preserve">účelem navrhnout strategické cíle </w:t>
      </w:r>
      <w:r w:rsidR="79167AD2" w:rsidRPr="28AEE322">
        <w:t>výzkumu, vývoje a inovací</w:t>
      </w:r>
      <w:r w:rsidRPr="28AEE322">
        <w:t xml:space="preserve"> relevantní pro řešení příslušné společenské výzvy. V květnu 2024 proběhlo online hodnocení návrhů strategických cílů výzkumu, vývoje a inovací k řešení společenských výzev v panelu Energetická transformace a udržitelná budoucnost a v červnu 2024 druhý workshop v tomto panelu za účelem konsolidace vyhodnocených cílů tak, aby bylo dosaženo žádoucího počtu 5</w:t>
      </w:r>
      <w:r w:rsidR="0082158C">
        <w:t xml:space="preserve"> </w:t>
      </w:r>
      <w:r w:rsidRPr="28AEE322">
        <w:t>–</w:t>
      </w:r>
      <w:r w:rsidR="0082158C">
        <w:t xml:space="preserve"> </w:t>
      </w:r>
      <w:r w:rsidRPr="28AEE322">
        <w:t>6. Během září</w:t>
      </w:r>
      <w:r w:rsidR="008E7958">
        <w:t xml:space="preserve"> a </w:t>
      </w:r>
      <w:r w:rsidRPr="28AEE322">
        <w:t>října 2024 proběhlo on-line hodnocení cílů navržených na prvních workshopech členy zbylých čtyř panelů (každý panel hodnotil pouze své cíle). Na on-line hodnocení navázala v</w:t>
      </w:r>
      <w:r w:rsidR="003B4781">
        <w:t> </w:t>
      </w:r>
      <w:r w:rsidRPr="28AEE322">
        <w:t xml:space="preserve">říjnu 2024 realizace druhých pěti workshopů (opět v každém panelu 1 workshop) ve zbylých </w:t>
      </w:r>
      <w:r w:rsidRPr="003D344B">
        <w:t xml:space="preserve">čtyřech panelech za účelem konsolidace vyhodnocených cílů. </w:t>
      </w:r>
      <w:r w:rsidR="00C07310">
        <w:t>Konsolidované výstupy v rámci jednotlivých panelů byly během listopadu zpracovány do podoby stručného popisu strategických cílů, na které začátkem prosince navázala diskuse předsedajících zaměřená na mezi-panelovou konsolidaci cílů (odstranění překryvů, doplnění návazností a</w:t>
      </w:r>
      <w:r w:rsidR="00C70272">
        <w:t> </w:t>
      </w:r>
      <w:r w:rsidR="00C07310">
        <w:t>komplementarit). Výstupy práce panelů byly následně zpracovány do podoby podkladu určeného pro diskusi Rady nad formátem a směřováním dokumentu k novým NPOV.</w:t>
      </w:r>
    </w:p>
    <w:p w14:paraId="26CF6B92" w14:textId="566786B6" w:rsidR="0FAD020B" w:rsidRPr="00534930" w:rsidRDefault="0FAD020B" w:rsidP="008F277E">
      <w:pPr>
        <w:pStyle w:val="Nadpis3"/>
        <w:spacing w:before="240" w:line="276" w:lineRule="auto"/>
        <w:ind w:left="1225" w:hanging="505"/>
        <w:jc w:val="both"/>
        <w:rPr>
          <w:rFonts w:cs="Arial"/>
        </w:rPr>
      </w:pPr>
      <w:bookmarkStart w:id="28" w:name="_Toc187160584"/>
      <w:r w:rsidRPr="003D344B">
        <w:rPr>
          <w:rFonts w:eastAsia="Arial" w:cs="Arial"/>
          <w:szCs w:val="22"/>
        </w:rPr>
        <w:t>Hodnocení výzkumných organizací</w:t>
      </w:r>
      <w:bookmarkEnd w:id="28"/>
    </w:p>
    <w:p w14:paraId="0DA14403" w14:textId="3B37DFE8" w:rsidR="004A65BA" w:rsidRPr="003D344B" w:rsidRDefault="005049DB" w:rsidP="008F277E">
      <w:pPr>
        <w:spacing w:after="120" w:line="276" w:lineRule="auto"/>
        <w:jc w:val="both"/>
      </w:pPr>
      <w:r w:rsidRPr="005049DB">
        <w:t>Metodika hodnocení výzkumných organizací a hodnocení programů účelové podpory výzkumu, vývoje a inovací</w:t>
      </w:r>
      <w:r>
        <w:t xml:space="preserve"> (dále jen „</w:t>
      </w:r>
      <w:r w:rsidR="0FAD020B" w:rsidRPr="003D344B">
        <w:t>Metodika 2017+</w:t>
      </w:r>
      <w:r>
        <w:t>“)</w:t>
      </w:r>
      <w:r w:rsidR="0FAD020B" w:rsidRPr="003D344B">
        <w:t xml:space="preserve"> stanovila provést v roce 2024 na</w:t>
      </w:r>
      <w:r>
        <w:t> </w:t>
      </w:r>
      <w:r w:rsidR="0FAD020B" w:rsidRPr="003D344B">
        <w:t>národní úrovni plnou implementaci Modulu 1 - kvalita vybraných nebibliometrizovatelných výsledků a Modulu 2 - výkonnost výzkumu:</w:t>
      </w:r>
    </w:p>
    <w:p w14:paraId="0A720F1E" w14:textId="7DB78B6B" w:rsidR="0FAD020B" w:rsidRPr="003D344B" w:rsidRDefault="0FAD020B" w:rsidP="005E0AA5">
      <w:pPr>
        <w:spacing w:before="240" w:after="240" w:line="276" w:lineRule="auto"/>
        <w:jc w:val="both"/>
        <w:rPr>
          <w:u w:val="single"/>
        </w:rPr>
      </w:pPr>
      <w:r w:rsidRPr="003D344B">
        <w:rPr>
          <w:u w:val="single"/>
        </w:rPr>
        <w:t xml:space="preserve">Modul 1 „Kvalita vybraných výsledků“ (nástroj – vzdálené recenze) </w:t>
      </w:r>
    </w:p>
    <w:p w14:paraId="08B84D61" w14:textId="6995AA8F" w:rsidR="004A65BA" w:rsidRPr="003D344B" w:rsidRDefault="0FAD020B" w:rsidP="005E0AA5">
      <w:pPr>
        <w:spacing w:before="120" w:after="120" w:line="276" w:lineRule="auto"/>
        <w:jc w:val="both"/>
      </w:pPr>
      <w:r w:rsidRPr="003D344B">
        <w:t>V roce 2024 byly hodnoceny v Modulu 1 výsledky podle obou kritérií: „společenská relevance“ i „přínos k poznání“. V souladu s Metodikou 2017+ byly hodnoceny výsledky uplatněné v roce 2018 ­ 2022 s termínem sběru do 31. 5. 2023 s tím, že výsledek lze za danou výzkumnou organizaci přihlásit do hodnocení vybraných výsledků podle M</w:t>
      </w:r>
      <w:r w:rsidR="008764B7">
        <w:t>etodiky 20</w:t>
      </w:r>
      <w:r w:rsidRPr="003D344B">
        <w:t>17+ pouze jednou. Do</w:t>
      </w:r>
      <w:r w:rsidR="008E7958">
        <w:t> </w:t>
      </w:r>
      <w:r w:rsidRPr="003D344B">
        <w:t xml:space="preserve">hodnocení jsou zařazeny výzkumné organizace, které v roce předcházejícím roku hodnocení </w:t>
      </w:r>
      <w:r w:rsidR="002416DA">
        <w:t>čerpaly</w:t>
      </w:r>
      <w:r w:rsidRPr="003D344B">
        <w:t xml:space="preserve"> institucionální podporu na dlouhodobý koncepční rozvoj výzkumných organizací a ty, o jejichž zhodnocení požádal poskytovatel institucionální podpory. Pomocí vzdálených recenzí bylo provedeno celkem 4 183 recenzních posouzení a zhodnoceno celkem 2 182 výsledků. </w:t>
      </w:r>
    </w:p>
    <w:p w14:paraId="74426F79" w14:textId="531B01BB" w:rsidR="0FAD020B" w:rsidRPr="003D344B" w:rsidRDefault="0FAD020B" w:rsidP="005E0AA5">
      <w:pPr>
        <w:spacing w:before="240" w:after="240" w:line="276" w:lineRule="auto"/>
        <w:jc w:val="both"/>
        <w:rPr>
          <w:u w:val="single"/>
        </w:rPr>
      </w:pPr>
      <w:r w:rsidRPr="003D344B">
        <w:rPr>
          <w:u w:val="single"/>
        </w:rPr>
        <w:t>Modul 2 „Výkonnost výzkumu“ (nástroj – bibliometrická analýza a další)</w:t>
      </w:r>
    </w:p>
    <w:p w14:paraId="509B5B32" w14:textId="2DBD23A4" w:rsidR="0FAD020B" w:rsidRPr="003D344B" w:rsidRDefault="0FAD020B" w:rsidP="008F277E">
      <w:pPr>
        <w:spacing w:after="120" w:line="276" w:lineRule="auto"/>
        <w:jc w:val="both"/>
      </w:pPr>
      <w:r w:rsidRPr="003D344B">
        <w:t xml:space="preserve">V rámci Modulu 2 </w:t>
      </w:r>
      <w:r w:rsidR="00BF38A3" w:rsidRPr="003D344B">
        <w:t>-</w:t>
      </w:r>
      <w:r w:rsidRPr="003D344B">
        <w:t xml:space="preserve"> byla provedena bibliometrická analýza u bibliometrizovatelných výsledků (druhy výsledků Jimp, JSc a D), které jsou evidovány v mezinárodních citačních databázích Web of Science (WoS) a Scopus v letech </w:t>
      </w:r>
      <w:r w:rsidR="00BF478D" w:rsidRPr="003D344B">
        <w:t>2018–2022</w:t>
      </w:r>
      <w:r w:rsidRPr="003D344B">
        <w:t xml:space="preserve">. Bibliometrická analýza byla primárně provedena na základě dat databáze WoS v oborové struktuře dle OECD. Doplňková oborová bibliometrická analýza dat pomocí databáze SCOPUS byla zpracována na základě vyžádání předsedy OP pouze v oborové skupině 6. Humanities and the Arts. </w:t>
      </w:r>
      <w:r w:rsidR="00BC0D11" w:rsidRPr="003D344B">
        <w:t>Z</w:t>
      </w:r>
      <w:r w:rsidRPr="003D344B">
        <w:t xml:space="preserve"> hlediska roku uplatnění výsledků byly výstupy zpracovány ve dvou úrovních: souhrnné víceleté hodnocení (2018-2022) a jednoletá analýza, která byla zaměřena na výsledky uplatněné v posledním sledovaném roce (2022). Podklady pro hodnocení bibliometrizovatelných výsledků byly zajištěny dodávkou dat z příslušných citačních databází, které se kompletovaly s databází </w:t>
      </w:r>
      <w:r w:rsidR="00BD278B">
        <w:t xml:space="preserve"> </w:t>
      </w:r>
      <w:r w:rsidR="00BD278B" w:rsidRPr="00914CE0">
        <w:rPr>
          <w:color w:val="000000" w:themeColor="text1"/>
        </w:rPr>
        <w:t xml:space="preserve">a </w:t>
      </w:r>
      <w:r w:rsidR="00BD278B" w:rsidRPr="00914CE0">
        <w:rPr>
          <w:color w:val="000000" w:themeColor="text1"/>
        </w:rPr>
        <w:lastRenderedPageBreak/>
        <w:t>Rejstřík informací o výsledcích (</w:t>
      </w:r>
      <w:r w:rsidR="00BD278B">
        <w:rPr>
          <w:color w:val="000000" w:themeColor="text1"/>
        </w:rPr>
        <w:t>dále jen „</w:t>
      </w:r>
      <w:r w:rsidR="00BD278B" w:rsidRPr="00914CE0">
        <w:rPr>
          <w:color w:val="000000" w:themeColor="text1"/>
        </w:rPr>
        <w:t>RIV</w:t>
      </w:r>
      <w:r w:rsidR="00BD278B">
        <w:rPr>
          <w:color w:val="000000" w:themeColor="text1"/>
        </w:rPr>
        <w:t>“</w:t>
      </w:r>
      <w:r w:rsidR="00BD278B" w:rsidRPr="00914CE0">
        <w:rPr>
          <w:color w:val="000000" w:themeColor="text1"/>
        </w:rPr>
        <w:t>)</w:t>
      </w:r>
      <w:r w:rsidRPr="003D344B">
        <w:t>, která dodané podklady rozšiřuje o další analyzované informace. Pomocí bibliometrické analýzy je každoročně zhodnoceno cca 100 000 výsledků.</w:t>
      </w:r>
    </w:p>
    <w:p w14:paraId="655BF652" w14:textId="360F6088" w:rsidR="0FAD020B" w:rsidRPr="003D344B" w:rsidRDefault="0FAD020B" w:rsidP="008F277E">
      <w:pPr>
        <w:spacing w:after="120" w:line="276" w:lineRule="auto"/>
        <w:jc w:val="both"/>
      </w:pPr>
      <w:r w:rsidRPr="003D344B">
        <w:t xml:space="preserve">Hodnocení výzkumných organizací na národní úrovni směřuje po sedmi letech k </w:t>
      </w:r>
      <w:r w:rsidRPr="004A65BA">
        <w:t>aktualizaci</w:t>
      </w:r>
      <w:r w:rsidRPr="003D344B">
        <w:rPr>
          <w:u w:val="single"/>
        </w:rPr>
        <w:t xml:space="preserve"> </w:t>
      </w:r>
      <w:r w:rsidRPr="003D344B">
        <w:t>postupů. Možnosti optimalizace hodnocení podle Metodiky 2017+ byly projednávány od</w:t>
      </w:r>
      <w:r w:rsidR="00E94D2C">
        <w:t> </w:t>
      </w:r>
      <w:r w:rsidRPr="003D344B">
        <w:t>roku</w:t>
      </w:r>
      <w:r w:rsidR="008E7958">
        <w:t> </w:t>
      </w:r>
      <w:r w:rsidRPr="003D344B">
        <w:t>2021. Na základě zkušeností získaných během prvních let implementace Metodiky 2017+ a</w:t>
      </w:r>
      <w:r w:rsidR="00FF1F3C">
        <w:t> </w:t>
      </w:r>
      <w:r w:rsidRPr="003D344B">
        <w:t>s</w:t>
      </w:r>
      <w:r w:rsidR="00FF1F3C">
        <w:t> </w:t>
      </w:r>
      <w:r w:rsidRPr="003D344B">
        <w:t>ohledem na potřebu získání dalších informací a zpětné vazby proběhl v roce 2023 sběr podnětů od poskytovatelů a asociací. RVVI návazně na svém 396. zasedání dne 15.</w:t>
      </w:r>
      <w:r w:rsidR="008E7958">
        <w:t> </w:t>
      </w:r>
      <w:r w:rsidRPr="003D344B">
        <w:t>prosince 2023 projednala a vzala na vědomí věcné a procesní cíle aktualizace metodiky. Teze aktualizace metodiky hodnocení výzkumných organizací byly komunikovány s</w:t>
      </w:r>
      <w:r w:rsidR="008E7958">
        <w:t> </w:t>
      </w:r>
      <w:r w:rsidRPr="003D344B">
        <w:t>poskytovateli a</w:t>
      </w:r>
      <w:r w:rsidR="00FF1F3C">
        <w:t> </w:t>
      </w:r>
      <w:r w:rsidRPr="003D344B">
        <w:t>s odbornou veřejností diskutovány na pravidelných konferencích Implementace Metodiky 2017+. Výsledkem popsaného procesu je navržená Metodika 2025+.</w:t>
      </w:r>
    </w:p>
    <w:p w14:paraId="7E9F656C" w14:textId="4C0D0F70" w:rsidR="55393564" w:rsidRPr="00BF478D" w:rsidRDefault="0FAD020B" w:rsidP="005E0AA5">
      <w:pPr>
        <w:spacing w:after="120" w:line="276" w:lineRule="auto"/>
        <w:jc w:val="both"/>
      </w:pPr>
      <w:r w:rsidRPr="003D344B">
        <w:t>Metodika 2025+ kontinuálně nav</w:t>
      </w:r>
      <w:r w:rsidR="004A65BA">
        <w:t>áže</w:t>
      </w:r>
      <w:r w:rsidRPr="003D344B">
        <w:t xml:space="preserve"> na hodnocení podle Metodiky 2017+. Metodika 2025+ kodifikuje a do větší míry detailu popisuje dobrou praxi a na základě podnětů stakeholderů upřesňuje a doplňuje dosud nedostatečně akcentované principy hodnocení. Jejím cílem je odstranit neaktuální, případně redundantní části, ukotvit dosavadní progres, na vhodných místech detailněji popsat procesy a implementovat nové prvky hodnocení. Jedná se tak o</w:t>
      </w:r>
      <w:r w:rsidR="00FF1F3C">
        <w:t> </w:t>
      </w:r>
      <w:r w:rsidRPr="003D344B">
        <w:t>konkrétní popis pracovního postupu, který horizontálně i vertikálně určuje procesy celého hodnocení.</w:t>
      </w:r>
      <w:r w:rsidR="003D344B" w:rsidRPr="003D344B">
        <w:t xml:space="preserve"> Z</w:t>
      </w:r>
      <w:r w:rsidRPr="003D344B">
        <w:t xml:space="preserve">ároveň stanovuje, že hodnocení programů účelové podpory </w:t>
      </w:r>
      <w:r w:rsidR="003D344B" w:rsidRPr="003D344B">
        <w:t xml:space="preserve">výzkumu, vývoje </w:t>
      </w:r>
      <w:r w:rsidR="003D344B" w:rsidRPr="00BF478D">
        <w:t>a</w:t>
      </w:r>
      <w:r w:rsidR="00FF1F3C" w:rsidRPr="00BF478D">
        <w:t> </w:t>
      </w:r>
      <w:r w:rsidR="003D344B" w:rsidRPr="00BF478D">
        <w:t xml:space="preserve">inovací </w:t>
      </w:r>
      <w:r w:rsidRPr="00BF478D">
        <w:t>nebude do budoucna součástí metodiky hodnocení výzkumných organizací</w:t>
      </w:r>
      <w:r w:rsidR="003D344B" w:rsidRPr="00BF478D">
        <w:t>. B</w:t>
      </w:r>
      <w:r w:rsidRPr="00BF478D">
        <w:t>ude</w:t>
      </w:r>
      <w:r w:rsidR="00FF1F3C" w:rsidRPr="00BF478D">
        <w:t> </w:t>
      </w:r>
      <w:r w:rsidRPr="00BF478D">
        <w:t xml:space="preserve">předmětem samostatného prováděcího materiálu přípravy a hodnocení programů účelové podpory </w:t>
      </w:r>
      <w:r w:rsidR="003D344B" w:rsidRPr="00BF478D">
        <w:t>výzkumu, vývoje a inovací</w:t>
      </w:r>
      <w:r w:rsidRPr="00BF478D">
        <w:t>.</w:t>
      </w:r>
    </w:p>
    <w:p w14:paraId="5FB01F30" w14:textId="71011643" w:rsidR="005359E2" w:rsidRPr="00BF478D" w:rsidRDefault="6D26EF0A" w:rsidP="008F277E">
      <w:pPr>
        <w:pStyle w:val="Nadpis3"/>
        <w:spacing w:before="240" w:line="276" w:lineRule="auto"/>
        <w:ind w:left="1349" w:hanging="629"/>
        <w:jc w:val="both"/>
        <w:rPr>
          <w:rFonts w:eastAsia="Arial" w:cs="Arial"/>
          <w:color w:val="000000" w:themeColor="text1"/>
        </w:rPr>
      </w:pPr>
      <w:bookmarkStart w:id="29" w:name="_Toc187160585"/>
      <w:r w:rsidRPr="00BF478D">
        <w:rPr>
          <w:rFonts w:eastAsia="Arial" w:cs="Arial"/>
          <w:color w:val="000000" w:themeColor="text1"/>
        </w:rPr>
        <w:t>Hodnocení výsledků ukončených programů výzkumu, experimentálního vývoje a inovací</w:t>
      </w:r>
      <w:bookmarkEnd w:id="29"/>
      <w:r w:rsidRPr="00BF478D">
        <w:rPr>
          <w:rFonts w:eastAsia="Arial" w:cs="Arial"/>
          <w:color w:val="000000" w:themeColor="text1"/>
        </w:rPr>
        <w:t xml:space="preserve"> </w:t>
      </w:r>
    </w:p>
    <w:p w14:paraId="48C2265D" w14:textId="2E99BA8D" w:rsidR="005359E2" w:rsidRPr="00914CE0" w:rsidRDefault="005359E2" w:rsidP="008F277E">
      <w:pPr>
        <w:spacing w:after="120" w:line="276" w:lineRule="auto"/>
        <w:jc w:val="both"/>
        <w:rPr>
          <w:color w:val="000000" w:themeColor="text1"/>
        </w:rPr>
      </w:pPr>
      <w:r w:rsidRPr="41CB98B8">
        <w:rPr>
          <w:color w:val="000000" w:themeColor="text1"/>
        </w:rPr>
        <w:t>V roce 202</w:t>
      </w:r>
      <w:r w:rsidR="3A808A28" w:rsidRPr="41CB98B8">
        <w:rPr>
          <w:color w:val="000000" w:themeColor="text1"/>
        </w:rPr>
        <w:t>4</w:t>
      </w:r>
      <w:r w:rsidRPr="41CB98B8">
        <w:rPr>
          <w:color w:val="000000" w:themeColor="text1"/>
        </w:rPr>
        <w:t xml:space="preserve"> byl</w:t>
      </w:r>
      <w:r w:rsidR="6B9FAD9F" w:rsidRPr="41CB98B8">
        <w:rPr>
          <w:color w:val="000000" w:themeColor="text1"/>
        </w:rPr>
        <w:t>o</w:t>
      </w:r>
      <w:r w:rsidRPr="41CB98B8">
        <w:rPr>
          <w:color w:val="000000" w:themeColor="text1"/>
        </w:rPr>
        <w:t xml:space="preserve"> hodnocen</w:t>
      </w:r>
      <w:r w:rsidR="3C9CA59F" w:rsidRPr="41CB98B8">
        <w:rPr>
          <w:color w:val="000000" w:themeColor="text1"/>
        </w:rPr>
        <w:t>o</w:t>
      </w:r>
      <w:r w:rsidRPr="41CB98B8">
        <w:rPr>
          <w:color w:val="000000" w:themeColor="text1"/>
        </w:rPr>
        <w:t xml:space="preserve"> </w:t>
      </w:r>
      <w:r w:rsidR="6E28D537" w:rsidRPr="41CB98B8">
        <w:rPr>
          <w:color w:val="000000" w:themeColor="text1"/>
        </w:rPr>
        <w:t>sedm</w:t>
      </w:r>
      <w:r w:rsidRPr="41CB98B8">
        <w:rPr>
          <w:color w:val="000000" w:themeColor="text1"/>
        </w:rPr>
        <w:t xml:space="preserve"> program</w:t>
      </w:r>
      <w:r w:rsidR="7D3D394E" w:rsidRPr="41CB98B8">
        <w:rPr>
          <w:color w:val="000000" w:themeColor="text1"/>
        </w:rPr>
        <w:t>ů</w:t>
      </w:r>
      <w:r w:rsidRPr="41CB98B8">
        <w:rPr>
          <w:color w:val="000000" w:themeColor="text1"/>
        </w:rPr>
        <w:t xml:space="preserve">. </w:t>
      </w:r>
      <w:r w:rsidR="23F583F4" w:rsidRPr="41CB98B8">
        <w:rPr>
          <w:color w:val="000000" w:themeColor="text1"/>
        </w:rPr>
        <w:t>Jedná se o tyto programy:</w:t>
      </w:r>
    </w:p>
    <w:p w14:paraId="7B2B7454" w14:textId="52666003" w:rsidR="005359E2" w:rsidRPr="00914CE0" w:rsidRDefault="23F583F4" w:rsidP="008F277E">
      <w:pPr>
        <w:pStyle w:val="Odstavecseseznamem"/>
        <w:numPr>
          <w:ilvl w:val="0"/>
          <w:numId w:val="10"/>
        </w:numPr>
        <w:spacing w:after="120" w:line="276" w:lineRule="auto"/>
        <w:jc w:val="both"/>
        <w:rPr>
          <w:color w:val="000000" w:themeColor="text1"/>
        </w:rPr>
      </w:pPr>
      <w:r w:rsidRPr="41CB98B8">
        <w:rPr>
          <w:color w:val="000000" w:themeColor="text1"/>
        </w:rPr>
        <w:t>Program na podporu aplikovaného výzkumu a experimentálního vývoje národní a</w:t>
      </w:r>
      <w:r w:rsidR="00FF1F3C">
        <w:rPr>
          <w:color w:val="000000" w:themeColor="text1"/>
        </w:rPr>
        <w:t> </w:t>
      </w:r>
      <w:r w:rsidRPr="41CB98B8">
        <w:rPr>
          <w:color w:val="000000" w:themeColor="text1"/>
        </w:rPr>
        <w:t>kulturní identity na léta 2016 až 2022 (NAKI II), jehož závěrečné hodnocení předložilo Ministerstvo kultury;</w:t>
      </w:r>
    </w:p>
    <w:p w14:paraId="5B5E2EC0" w14:textId="060AD53A" w:rsidR="005359E2" w:rsidRPr="003D344B" w:rsidRDefault="23F583F4" w:rsidP="008F277E">
      <w:pPr>
        <w:pStyle w:val="Odstavecseseznamem"/>
        <w:numPr>
          <w:ilvl w:val="0"/>
          <w:numId w:val="10"/>
        </w:numPr>
        <w:spacing w:after="120" w:line="276" w:lineRule="auto"/>
        <w:jc w:val="both"/>
        <w:rPr>
          <w:color w:val="000000" w:themeColor="text1"/>
        </w:rPr>
      </w:pPr>
      <w:r w:rsidRPr="41CB98B8">
        <w:rPr>
          <w:color w:val="000000" w:themeColor="text1"/>
        </w:rPr>
        <w:t>Rozvoj ozbrojených sil České republiky, jehož závěrečné hodnocení předložilo Ministerstvo obrany (dále jen „MO);</w:t>
      </w:r>
    </w:p>
    <w:p w14:paraId="540AA06E" w14:textId="6ED8CFF2" w:rsidR="005359E2" w:rsidRPr="003D344B" w:rsidRDefault="23F583F4" w:rsidP="008F277E">
      <w:pPr>
        <w:pStyle w:val="Odstavecseseznamem"/>
        <w:numPr>
          <w:ilvl w:val="0"/>
          <w:numId w:val="10"/>
        </w:numPr>
        <w:spacing w:after="120" w:line="276" w:lineRule="auto"/>
        <w:jc w:val="both"/>
        <w:rPr>
          <w:color w:val="000000" w:themeColor="text1"/>
        </w:rPr>
      </w:pPr>
      <w:r w:rsidRPr="41CB98B8">
        <w:rPr>
          <w:color w:val="000000" w:themeColor="text1"/>
        </w:rPr>
        <w:t>Podpora mezinárodní spolupráce pro získávání ERC grantů „Podpora ERC žadatelů“, jehož závěrečné hodnocení předložila Grantová agentura České republiky;</w:t>
      </w:r>
    </w:p>
    <w:p w14:paraId="65C2A480" w14:textId="79471BF5" w:rsidR="005359E2" w:rsidRPr="003D344B" w:rsidRDefault="23F583F4" w:rsidP="008F277E">
      <w:pPr>
        <w:pStyle w:val="Odstavecseseznamem"/>
        <w:numPr>
          <w:ilvl w:val="0"/>
          <w:numId w:val="10"/>
        </w:numPr>
        <w:spacing w:after="120" w:line="276" w:lineRule="auto"/>
        <w:jc w:val="both"/>
        <w:rPr>
          <w:color w:val="000000" w:themeColor="text1"/>
        </w:rPr>
      </w:pPr>
      <w:r w:rsidRPr="41CB98B8">
        <w:rPr>
          <w:color w:val="000000" w:themeColor="text1"/>
        </w:rPr>
        <w:t>Program bezpečnostního výzkumu České republiky v letech 2015 až 2022, jehož závěrečné hodnocení předložilo Ministerstvo vnitra;</w:t>
      </w:r>
    </w:p>
    <w:p w14:paraId="5B4B5454" w14:textId="6296EC70" w:rsidR="005359E2" w:rsidRPr="003D344B" w:rsidRDefault="23F583F4" w:rsidP="008F277E">
      <w:pPr>
        <w:pStyle w:val="Odstavecseseznamem"/>
        <w:numPr>
          <w:ilvl w:val="0"/>
          <w:numId w:val="10"/>
        </w:numPr>
        <w:spacing w:after="120" w:line="276" w:lineRule="auto"/>
        <w:jc w:val="both"/>
        <w:rPr>
          <w:color w:val="000000" w:themeColor="text1"/>
        </w:rPr>
      </w:pPr>
      <w:r w:rsidRPr="41CB98B8">
        <w:rPr>
          <w:color w:val="000000" w:themeColor="text1"/>
        </w:rPr>
        <w:t>Program na podporu aplikovaného výzkumu „ZÉTA“, jehož závěrečné hodnocení předložila Technologická agentura České republiky;</w:t>
      </w:r>
    </w:p>
    <w:p w14:paraId="7AE26839" w14:textId="64044F14" w:rsidR="005359E2" w:rsidRDefault="23F583F4" w:rsidP="008F277E">
      <w:pPr>
        <w:pStyle w:val="Odstavecseseznamem"/>
        <w:numPr>
          <w:ilvl w:val="0"/>
          <w:numId w:val="10"/>
        </w:numPr>
        <w:spacing w:after="120" w:line="276" w:lineRule="auto"/>
        <w:jc w:val="both"/>
        <w:rPr>
          <w:color w:val="000000" w:themeColor="text1"/>
        </w:rPr>
      </w:pPr>
      <w:r w:rsidRPr="41CB98B8">
        <w:rPr>
          <w:color w:val="000000" w:themeColor="text1"/>
        </w:rPr>
        <w:t xml:space="preserve">Program aplikovaného výzkumu, experimentálního vývoje a inovací „GAMA 2“, jehož závěrečné hodnocení předložila </w:t>
      </w:r>
      <w:r w:rsidR="2F6C2537" w:rsidRPr="41CB98B8">
        <w:rPr>
          <w:color w:val="000000" w:themeColor="text1"/>
        </w:rPr>
        <w:t>Technologická agentura České republiky</w:t>
      </w:r>
      <w:r w:rsidRPr="41CB98B8">
        <w:rPr>
          <w:color w:val="000000" w:themeColor="text1"/>
        </w:rPr>
        <w:t>;</w:t>
      </w:r>
    </w:p>
    <w:p w14:paraId="7F61752F" w14:textId="3F794740" w:rsidR="005359E2" w:rsidRPr="00914CE0" w:rsidRDefault="006C396F" w:rsidP="008F277E">
      <w:pPr>
        <w:pStyle w:val="Odstavecseseznamem"/>
        <w:numPr>
          <w:ilvl w:val="0"/>
          <w:numId w:val="10"/>
        </w:numPr>
        <w:spacing w:after="120" w:line="276" w:lineRule="auto"/>
        <w:jc w:val="both"/>
      </w:pPr>
      <w:r w:rsidRPr="41CB98B8">
        <w:rPr>
          <w:color w:val="000000" w:themeColor="text1"/>
        </w:rPr>
        <w:t>Program aplikovaného výzkumu a experimentálního vývoje “TRIO“, jehož závěrečné hodnocení předložilo Ministerstvo průmyslu a obchodu.</w:t>
      </w:r>
    </w:p>
    <w:p w14:paraId="71B01176" w14:textId="57975B72" w:rsidR="004A65BA" w:rsidRPr="00914CE0" w:rsidRDefault="005359E2" w:rsidP="008F277E">
      <w:pPr>
        <w:spacing w:before="120" w:after="240" w:line="276" w:lineRule="auto"/>
        <w:jc w:val="both"/>
        <w:rPr>
          <w:color w:val="000000" w:themeColor="text1"/>
        </w:rPr>
      </w:pPr>
      <w:r w:rsidRPr="00914CE0">
        <w:rPr>
          <w:color w:val="000000" w:themeColor="text1"/>
        </w:rPr>
        <w:t>K hodnocení bylo využito informací, které Radě předal poskytovatel ve zprávách o</w:t>
      </w:r>
      <w:r w:rsidR="00BD278B">
        <w:rPr>
          <w:color w:val="000000" w:themeColor="text1"/>
        </w:rPr>
        <w:t> </w:t>
      </w:r>
      <w:r w:rsidRPr="00914CE0">
        <w:rPr>
          <w:color w:val="000000" w:themeColor="text1"/>
        </w:rPr>
        <w:t xml:space="preserve">provedeném hodnocení výsledků ukončených programů a údajů z Informačního systému </w:t>
      </w:r>
      <w:r w:rsidRPr="00914CE0">
        <w:rPr>
          <w:color w:val="000000" w:themeColor="text1"/>
        </w:rPr>
        <w:lastRenderedPageBreak/>
        <w:t>výzkumu, vývoje a inovací.</w:t>
      </w:r>
    </w:p>
    <w:p w14:paraId="65A0B1E6" w14:textId="51A09C53" w:rsidR="005359E2" w:rsidRPr="00914CE0" w:rsidRDefault="6CA7BCF6" w:rsidP="008F277E">
      <w:pPr>
        <w:pStyle w:val="Nadpis3"/>
        <w:spacing w:before="240" w:line="276" w:lineRule="auto"/>
        <w:ind w:left="1349" w:hanging="629"/>
        <w:jc w:val="both"/>
        <w:rPr>
          <w:rFonts w:eastAsia="Arial" w:cs="Arial"/>
          <w:color w:val="000000" w:themeColor="text1"/>
        </w:rPr>
      </w:pPr>
      <w:bookmarkStart w:id="30" w:name="_Toc187160586"/>
      <w:r w:rsidRPr="00914CE0">
        <w:rPr>
          <w:rFonts w:eastAsia="Arial" w:cs="Arial"/>
          <w:color w:val="000000" w:themeColor="text1"/>
        </w:rPr>
        <w:t>Grantov</w:t>
      </w:r>
      <w:r w:rsidR="00893898">
        <w:rPr>
          <w:rFonts w:eastAsia="Arial" w:cs="Arial"/>
          <w:color w:val="000000" w:themeColor="text1"/>
        </w:rPr>
        <w:t>á</w:t>
      </w:r>
      <w:r w:rsidRPr="00914CE0">
        <w:rPr>
          <w:rFonts w:eastAsia="Arial" w:cs="Arial"/>
          <w:color w:val="000000" w:themeColor="text1"/>
        </w:rPr>
        <w:t xml:space="preserve"> agentur</w:t>
      </w:r>
      <w:r w:rsidR="00893898">
        <w:rPr>
          <w:rFonts w:eastAsia="Arial" w:cs="Arial"/>
          <w:color w:val="000000" w:themeColor="text1"/>
        </w:rPr>
        <w:t>a</w:t>
      </w:r>
      <w:r w:rsidRPr="00914CE0">
        <w:rPr>
          <w:rFonts w:eastAsia="Arial" w:cs="Arial"/>
          <w:color w:val="000000" w:themeColor="text1"/>
        </w:rPr>
        <w:t xml:space="preserve"> Č</w:t>
      </w:r>
      <w:r w:rsidR="00BD278B">
        <w:rPr>
          <w:rFonts w:eastAsia="Arial" w:cs="Arial"/>
          <w:color w:val="000000" w:themeColor="text1"/>
        </w:rPr>
        <w:t>eské republiky</w:t>
      </w:r>
      <w:r w:rsidRPr="00914CE0">
        <w:rPr>
          <w:rFonts w:eastAsia="Arial" w:cs="Arial"/>
          <w:color w:val="000000" w:themeColor="text1"/>
        </w:rPr>
        <w:t xml:space="preserve"> a Technologick</w:t>
      </w:r>
      <w:r w:rsidR="00893898">
        <w:rPr>
          <w:rFonts w:eastAsia="Arial" w:cs="Arial"/>
          <w:color w:val="000000" w:themeColor="text1"/>
        </w:rPr>
        <w:t>á</w:t>
      </w:r>
      <w:r w:rsidRPr="00914CE0">
        <w:rPr>
          <w:rFonts w:eastAsia="Arial" w:cs="Arial"/>
          <w:color w:val="000000" w:themeColor="text1"/>
        </w:rPr>
        <w:t xml:space="preserve"> agentur</w:t>
      </w:r>
      <w:r w:rsidR="00893898">
        <w:rPr>
          <w:rFonts w:eastAsia="Arial" w:cs="Arial"/>
          <w:color w:val="000000" w:themeColor="text1"/>
        </w:rPr>
        <w:t>a</w:t>
      </w:r>
      <w:r w:rsidRPr="00914CE0">
        <w:rPr>
          <w:rFonts w:eastAsia="Arial" w:cs="Arial"/>
          <w:color w:val="000000" w:themeColor="text1"/>
        </w:rPr>
        <w:t xml:space="preserve"> Č</w:t>
      </w:r>
      <w:r w:rsidR="00BD278B">
        <w:rPr>
          <w:rFonts w:eastAsia="Arial" w:cs="Arial"/>
          <w:color w:val="000000" w:themeColor="text1"/>
        </w:rPr>
        <w:t>eské republiky</w:t>
      </w:r>
      <w:bookmarkEnd w:id="30"/>
    </w:p>
    <w:p w14:paraId="60D5AB21" w14:textId="6C0D8A67" w:rsidR="005359E2" w:rsidRPr="00914CE0" w:rsidRDefault="005359E2" w:rsidP="008F277E">
      <w:pPr>
        <w:spacing w:after="120" w:line="276" w:lineRule="auto"/>
        <w:jc w:val="both"/>
        <w:rPr>
          <w:color w:val="000000" w:themeColor="text1"/>
        </w:rPr>
      </w:pPr>
      <w:r w:rsidRPr="00914CE0">
        <w:rPr>
          <w:color w:val="000000" w:themeColor="text1"/>
        </w:rPr>
        <w:t>Grantová agentura Č</w:t>
      </w:r>
      <w:r w:rsidR="009301F1">
        <w:rPr>
          <w:color w:val="000000" w:themeColor="text1"/>
        </w:rPr>
        <w:t>eské republiky</w:t>
      </w:r>
      <w:r w:rsidRPr="00914CE0">
        <w:rPr>
          <w:color w:val="000000" w:themeColor="text1"/>
        </w:rPr>
        <w:t xml:space="preserve"> (dále jen </w:t>
      </w:r>
      <w:r w:rsidR="00BD278B">
        <w:rPr>
          <w:color w:val="000000" w:themeColor="text1"/>
        </w:rPr>
        <w:t>„</w:t>
      </w:r>
      <w:r w:rsidRPr="00914CE0">
        <w:rPr>
          <w:color w:val="000000" w:themeColor="text1"/>
        </w:rPr>
        <w:t>GA ČR”) a </w:t>
      </w:r>
      <w:r w:rsidR="00C50D92">
        <w:rPr>
          <w:color w:val="000000" w:themeColor="text1"/>
        </w:rPr>
        <w:t>Technologická agentura České republiky (dále jen „</w:t>
      </w:r>
      <w:r w:rsidR="0053186C">
        <w:rPr>
          <w:color w:val="000000" w:themeColor="text1"/>
        </w:rPr>
        <w:t>TA ČR</w:t>
      </w:r>
      <w:r w:rsidR="00C50D92">
        <w:rPr>
          <w:color w:val="000000" w:themeColor="text1"/>
        </w:rPr>
        <w:t>“</w:t>
      </w:r>
      <w:r w:rsidR="003B2B0E">
        <w:rPr>
          <w:color w:val="000000" w:themeColor="text1"/>
        </w:rPr>
        <w:t>)</w:t>
      </w:r>
      <w:r w:rsidRPr="00914CE0">
        <w:rPr>
          <w:color w:val="000000" w:themeColor="text1"/>
        </w:rPr>
        <w:t xml:space="preserve"> jsou orgány, na jejichž založení se Rada podílela a se kterými velmi úzce spolupracuje. </w:t>
      </w:r>
      <w:r w:rsidR="001764C2">
        <w:rPr>
          <w:color w:val="000000" w:themeColor="text1"/>
        </w:rPr>
        <w:t xml:space="preserve">Podle § 35, 36 a 36a zákona </w:t>
      </w:r>
      <w:r w:rsidR="006E3E67">
        <w:rPr>
          <w:color w:val="000000" w:themeColor="text1"/>
        </w:rPr>
        <w:t xml:space="preserve">č. 130/2002 Sb. Rada zabezpečuje některé </w:t>
      </w:r>
      <w:r w:rsidR="00290B98">
        <w:rPr>
          <w:color w:val="000000" w:themeColor="text1"/>
        </w:rPr>
        <w:t>aktivity</w:t>
      </w:r>
      <w:r w:rsidR="00527A66">
        <w:rPr>
          <w:color w:val="000000" w:themeColor="text1"/>
        </w:rPr>
        <w:t xml:space="preserve"> spojené</w:t>
      </w:r>
      <w:r w:rsidR="0046404D">
        <w:rPr>
          <w:color w:val="000000" w:themeColor="text1"/>
        </w:rPr>
        <w:t xml:space="preserve"> s</w:t>
      </w:r>
      <w:r w:rsidR="00EE6DC9">
        <w:rPr>
          <w:color w:val="000000" w:themeColor="text1"/>
        </w:rPr>
        <w:t> činnost</w:t>
      </w:r>
      <w:r w:rsidR="00290B98">
        <w:rPr>
          <w:color w:val="000000" w:themeColor="text1"/>
        </w:rPr>
        <w:t>í</w:t>
      </w:r>
      <w:r w:rsidR="00127E42">
        <w:rPr>
          <w:color w:val="000000" w:themeColor="text1"/>
        </w:rPr>
        <w:t xml:space="preserve"> </w:t>
      </w:r>
      <w:r w:rsidR="0046404D">
        <w:rPr>
          <w:color w:val="000000" w:themeColor="text1"/>
        </w:rPr>
        <w:t>t</w:t>
      </w:r>
      <w:r w:rsidR="00127E42">
        <w:rPr>
          <w:color w:val="000000" w:themeColor="text1"/>
        </w:rPr>
        <w:t xml:space="preserve">ěchto dvou agentur. </w:t>
      </w:r>
    </w:p>
    <w:p w14:paraId="00130462" w14:textId="77777777" w:rsidR="005359E2" w:rsidRPr="00BA1D24" w:rsidRDefault="005359E2" w:rsidP="008F277E">
      <w:pPr>
        <w:spacing w:after="120" w:line="276" w:lineRule="auto"/>
        <w:jc w:val="both"/>
        <w:rPr>
          <w:color w:val="000000" w:themeColor="text1"/>
        </w:rPr>
      </w:pPr>
      <w:r w:rsidRPr="3342811C">
        <w:rPr>
          <w:color w:val="000000" w:themeColor="text1"/>
        </w:rPr>
        <w:t>Rada v souvislosti s </w:t>
      </w:r>
      <w:r w:rsidRPr="3342811C">
        <w:rPr>
          <w:b/>
          <w:bCs/>
          <w:color w:val="000000" w:themeColor="text1"/>
        </w:rPr>
        <w:t>GA ČR</w:t>
      </w:r>
      <w:r w:rsidRPr="3342811C">
        <w:rPr>
          <w:color w:val="000000" w:themeColor="text1"/>
        </w:rPr>
        <w:t xml:space="preserve"> předložila vládě ke schválení:</w:t>
      </w:r>
    </w:p>
    <w:p w14:paraId="0BE4BF64" w14:textId="42626BD9" w:rsidR="703A6589" w:rsidRPr="003D344B" w:rsidRDefault="703A6589" w:rsidP="008F277E">
      <w:pPr>
        <w:widowControl/>
        <w:numPr>
          <w:ilvl w:val="0"/>
          <w:numId w:val="24"/>
        </w:numPr>
        <w:spacing w:after="120" w:line="276" w:lineRule="auto"/>
        <w:jc w:val="both"/>
        <w:rPr>
          <w:color w:val="000000" w:themeColor="text1"/>
        </w:rPr>
      </w:pPr>
      <w:r w:rsidRPr="003D344B">
        <w:rPr>
          <w:color w:val="000000" w:themeColor="text1"/>
        </w:rPr>
        <w:t xml:space="preserve">Návrh na jmenování 2 členů předsednictva </w:t>
      </w:r>
      <w:r w:rsidR="00DB22E4" w:rsidRPr="009152BD">
        <w:rPr>
          <w:color w:val="000000" w:themeColor="text1"/>
        </w:rPr>
        <w:t xml:space="preserve">a předsedy </w:t>
      </w:r>
      <w:r w:rsidR="00D85610">
        <w:rPr>
          <w:color w:val="000000" w:themeColor="text1"/>
        </w:rPr>
        <w:t>GA ČR</w:t>
      </w:r>
      <w:r w:rsidRPr="003D344B">
        <w:rPr>
          <w:color w:val="000000" w:themeColor="text1"/>
        </w:rPr>
        <w:t>,</w:t>
      </w:r>
    </w:p>
    <w:p w14:paraId="0AA58555" w14:textId="54D03115" w:rsidR="703A6589" w:rsidRPr="003D344B" w:rsidRDefault="703A6589" w:rsidP="008F277E">
      <w:pPr>
        <w:widowControl/>
        <w:numPr>
          <w:ilvl w:val="0"/>
          <w:numId w:val="24"/>
        </w:numPr>
        <w:spacing w:after="120" w:line="276" w:lineRule="auto"/>
        <w:jc w:val="both"/>
        <w:rPr>
          <w:color w:val="000000" w:themeColor="text1"/>
        </w:rPr>
      </w:pPr>
      <w:r w:rsidRPr="003D344B">
        <w:rPr>
          <w:color w:val="000000" w:themeColor="text1"/>
        </w:rPr>
        <w:t xml:space="preserve">Návrh na jmenování 2 členů a předsedy vědecké rady </w:t>
      </w:r>
      <w:r w:rsidR="00D85610">
        <w:rPr>
          <w:color w:val="000000" w:themeColor="text1"/>
        </w:rPr>
        <w:t>GA ČR</w:t>
      </w:r>
      <w:r w:rsidRPr="003D344B">
        <w:rPr>
          <w:color w:val="000000" w:themeColor="text1"/>
        </w:rPr>
        <w:t>,</w:t>
      </w:r>
    </w:p>
    <w:p w14:paraId="7F6454AB" w14:textId="5E83760C" w:rsidR="005359E2" w:rsidRPr="00BA1D24" w:rsidRDefault="6D26EF0A" w:rsidP="008F277E">
      <w:pPr>
        <w:widowControl/>
        <w:numPr>
          <w:ilvl w:val="0"/>
          <w:numId w:val="24"/>
        </w:numPr>
        <w:spacing w:after="120" w:line="276" w:lineRule="auto"/>
        <w:jc w:val="both"/>
        <w:rPr>
          <w:color w:val="000000" w:themeColor="text1"/>
        </w:rPr>
      </w:pPr>
      <w:r w:rsidRPr="3342811C">
        <w:rPr>
          <w:color w:val="000000" w:themeColor="text1"/>
        </w:rPr>
        <w:t xml:space="preserve">Zprávu o činnosti vědecké rady </w:t>
      </w:r>
      <w:r w:rsidR="00D85610">
        <w:rPr>
          <w:color w:val="000000" w:themeColor="text1"/>
        </w:rPr>
        <w:t>GA ČR</w:t>
      </w:r>
      <w:r w:rsidRPr="3342811C">
        <w:rPr>
          <w:color w:val="000000" w:themeColor="text1"/>
        </w:rPr>
        <w:t xml:space="preserve"> za rok 202</w:t>
      </w:r>
      <w:r w:rsidR="6AE5B7A4" w:rsidRPr="3342811C">
        <w:rPr>
          <w:color w:val="000000" w:themeColor="text1"/>
        </w:rPr>
        <w:t>4</w:t>
      </w:r>
      <w:r w:rsidRPr="3342811C">
        <w:rPr>
          <w:color w:val="000000" w:themeColor="text1"/>
        </w:rPr>
        <w:t xml:space="preserve"> a</w:t>
      </w:r>
      <w:r w:rsidR="005E73B7" w:rsidRPr="3342811C">
        <w:rPr>
          <w:color w:val="000000" w:themeColor="text1"/>
        </w:rPr>
        <w:t> </w:t>
      </w:r>
      <w:r w:rsidRPr="3342811C">
        <w:rPr>
          <w:color w:val="000000" w:themeColor="text1"/>
        </w:rPr>
        <w:t>návrh na stanovení odměn za</w:t>
      </w:r>
      <w:r w:rsidR="00BD278B">
        <w:rPr>
          <w:color w:val="000000" w:themeColor="text1"/>
        </w:rPr>
        <w:t> </w:t>
      </w:r>
      <w:r w:rsidRPr="3342811C">
        <w:rPr>
          <w:color w:val="000000" w:themeColor="text1"/>
        </w:rPr>
        <w:t xml:space="preserve">výkon veřejné funkce vědecké rady </w:t>
      </w:r>
      <w:r w:rsidR="00D85610">
        <w:rPr>
          <w:color w:val="000000" w:themeColor="text1"/>
        </w:rPr>
        <w:t>GA ČR</w:t>
      </w:r>
      <w:r w:rsidRPr="3342811C">
        <w:rPr>
          <w:color w:val="000000" w:themeColor="text1"/>
        </w:rPr>
        <w:t xml:space="preserve"> za rok 202</w:t>
      </w:r>
      <w:r w:rsidR="2D293AC1" w:rsidRPr="3342811C">
        <w:rPr>
          <w:color w:val="000000" w:themeColor="text1"/>
        </w:rPr>
        <w:t>4</w:t>
      </w:r>
      <w:r w:rsidR="53458077" w:rsidRPr="3342811C">
        <w:rPr>
          <w:color w:val="000000" w:themeColor="text1"/>
        </w:rPr>
        <w:t>.</w:t>
      </w:r>
    </w:p>
    <w:p w14:paraId="47111ACF" w14:textId="77777777" w:rsidR="005359E2" w:rsidRPr="00914CE0" w:rsidRDefault="005359E2" w:rsidP="008F277E">
      <w:pPr>
        <w:spacing w:after="120" w:line="276" w:lineRule="auto"/>
        <w:jc w:val="both"/>
        <w:rPr>
          <w:color w:val="000000" w:themeColor="text1"/>
        </w:rPr>
      </w:pPr>
      <w:r w:rsidRPr="00914CE0">
        <w:rPr>
          <w:color w:val="000000" w:themeColor="text1"/>
        </w:rPr>
        <w:t>Rada v souvislosti s </w:t>
      </w:r>
      <w:r w:rsidRPr="00914CE0">
        <w:rPr>
          <w:b/>
          <w:color w:val="000000" w:themeColor="text1"/>
        </w:rPr>
        <w:t>TA ČR</w:t>
      </w:r>
      <w:r w:rsidRPr="00914CE0">
        <w:rPr>
          <w:color w:val="000000" w:themeColor="text1"/>
        </w:rPr>
        <w:t xml:space="preserve"> předložila vládě ke schválení:</w:t>
      </w:r>
    </w:p>
    <w:p w14:paraId="763E463F" w14:textId="79198620" w:rsidR="005359E2" w:rsidRDefault="0589A4C0" w:rsidP="008F277E">
      <w:pPr>
        <w:widowControl/>
        <w:numPr>
          <w:ilvl w:val="0"/>
          <w:numId w:val="24"/>
        </w:numPr>
        <w:spacing w:after="120" w:line="276" w:lineRule="auto"/>
        <w:jc w:val="both"/>
        <w:rPr>
          <w:color w:val="000000" w:themeColor="text1"/>
        </w:rPr>
      </w:pPr>
      <w:r w:rsidRPr="00914CE0">
        <w:rPr>
          <w:color w:val="000000" w:themeColor="text1"/>
        </w:rPr>
        <w:t xml:space="preserve">Návrh na jmenování </w:t>
      </w:r>
      <w:r w:rsidR="00EC2461">
        <w:rPr>
          <w:color w:val="000000" w:themeColor="text1"/>
        </w:rPr>
        <w:t xml:space="preserve">2 </w:t>
      </w:r>
      <w:r w:rsidR="002B0C11">
        <w:rPr>
          <w:color w:val="000000" w:themeColor="text1"/>
        </w:rPr>
        <w:t>člen</w:t>
      </w:r>
      <w:r w:rsidR="008656E9">
        <w:rPr>
          <w:color w:val="000000" w:themeColor="text1"/>
        </w:rPr>
        <w:t>ů</w:t>
      </w:r>
      <w:r w:rsidR="00683C84">
        <w:rPr>
          <w:color w:val="000000" w:themeColor="text1"/>
        </w:rPr>
        <w:t>,</w:t>
      </w:r>
      <w:r w:rsidR="008656E9">
        <w:rPr>
          <w:color w:val="000000" w:themeColor="text1"/>
        </w:rPr>
        <w:t xml:space="preserve"> </w:t>
      </w:r>
      <w:r w:rsidR="00683C84">
        <w:rPr>
          <w:color w:val="000000" w:themeColor="text1"/>
        </w:rPr>
        <w:t>předsedy</w:t>
      </w:r>
      <w:r w:rsidR="002B0C11">
        <w:rPr>
          <w:color w:val="000000" w:themeColor="text1"/>
        </w:rPr>
        <w:t xml:space="preserve"> a </w:t>
      </w:r>
      <w:r w:rsidR="00683C84">
        <w:rPr>
          <w:color w:val="000000" w:themeColor="text1"/>
        </w:rPr>
        <w:t>místopředsedkyně</w:t>
      </w:r>
      <w:r w:rsidR="002B0C11">
        <w:rPr>
          <w:color w:val="000000" w:themeColor="text1"/>
        </w:rPr>
        <w:t xml:space="preserve"> </w:t>
      </w:r>
      <w:r w:rsidRPr="00914CE0">
        <w:rPr>
          <w:color w:val="000000" w:themeColor="text1"/>
        </w:rPr>
        <w:t>výzkumné rady</w:t>
      </w:r>
      <w:r w:rsidR="00B85295">
        <w:rPr>
          <w:color w:val="000000" w:themeColor="text1"/>
        </w:rPr>
        <w:t>,</w:t>
      </w:r>
      <w:r w:rsidRPr="00914CE0">
        <w:rPr>
          <w:color w:val="000000" w:themeColor="text1"/>
        </w:rPr>
        <w:t xml:space="preserve"> </w:t>
      </w:r>
      <w:r w:rsidR="00D85610">
        <w:rPr>
          <w:color w:val="000000" w:themeColor="text1"/>
        </w:rPr>
        <w:t>TA ČR</w:t>
      </w:r>
      <w:r w:rsidRPr="00914CE0">
        <w:rPr>
          <w:color w:val="000000" w:themeColor="text1"/>
        </w:rPr>
        <w:t>,</w:t>
      </w:r>
    </w:p>
    <w:p w14:paraId="48BA08A2" w14:textId="633B74F5" w:rsidR="0015479F" w:rsidRPr="00914CE0" w:rsidRDefault="0015479F" w:rsidP="008F277E">
      <w:pPr>
        <w:widowControl/>
        <w:numPr>
          <w:ilvl w:val="0"/>
          <w:numId w:val="24"/>
        </w:numPr>
        <w:spacing w:after="120" w:line="276" w:lineRule="auto"/>
        <w:jc w:val="both"/>
        <w:rPr>
          <w:color w:val="000000" w:themeColor="text1"/>
        </w:rPr>
      </w:pPr>
      <w:r>
        <w:rPr>
          <w:color w:val="000000" w:themeColor="text1"/>
        </w:rPr>
        <w:t xml:space="preserve">Návrh na jmenování členky předsednictva </w:t>
      </w:r>
      <w:r w:rsidR="00D85610">
        <w:rPr>
          <w:color w:val="000000" w:themeColor="text1"/>
        </w:rPr>
        <w:t>TA ČR</w:t>
      </w:r>
      <w:r>
        <w:rPr>
          <w:color w:val="000000" w:themeColor="text1"/>
        </w:rPr>
        <w:t>,</w:t>
      </w:r>
    </w:p>
    <w:p w14:paraId="00F760E2" w14:textId="690FEDD1" w:rsidR="00FA60BA" w:rsidRPr="008F277E" w:rsidRDefault="005359E2" w:rsidP="005E0AA5">
      <w:pPr>
        <w:widowControl/>
        <w:numPr>
          <w:ilvl w:val="0"/>
          <w:numId w:val="24"/>
        </w:numPr>
        <w:spacing w:after="240" w:line="276" w:lineRule="auto"/>
        <w:ind w:left="714" w:hanging="357"/>
        <w:jc w:val="both"/>
        <w:rPr>
          <w:color w:val="000000" w:themeColor="text1"/>
        </w:rPr>
      </w:pPr>
      <w:r w:rsidRPr="00914CE0">
        <w:rPr>
          <w:color w:val="000000" w:themeColor="text1"/>
        </w:rPr>
        <w:t xml:space="preserve">Zprávu </w:t>
      </w:r>
      <w:r w:rsidR="004333D5" w:rsidRPr="004333D5">
        <w:rPr>
          <w:color w:val="000000" w:themeColor="text1"/>
        </w:rPr>
        <w:t xml:space="preserve">o činnosti výzkumné rady </w:t>
      </w:r>
      <w:r w:rsidR="00D85610">
        <w:rPr>
          <w:color w:val="000000" w:themeColor="text1"/>
        </w:rPr>
        <w:t>TA ČR</w:t>
      </w:r>
      <w:r w:rsidR="004333D5" w:rsidRPr="004333D5">
        <w:rPr>
          <w:color w:val="000000" w:themeColor="text1"/>
        </w:rPr>
        <w:t xml:space="preserve"> za rok 202</w:t>
      </w:r>
      <w:r w:rsidR="00CA1606">
        <w:rPr>
          <w:color w:val="000000" w:themeColor="text1"/>
        </w:rPr>
        <w:t>4</w:t>
      </w:r>
      <w:r w:rsidR="004333D5" w:rsidRPr="004333D5">
        <w:rPr>
          <w:color w:val="000000" w:themeColor="text1"/>
        </w:rPr>
        <w:t xml:space="preserve"> a návrh na stanovení odměn za</w:t>
      </w:r>
      <w:r w:rsidR="00BD278B">
        <w:rPr>
          <w:color w:val="000000" w:themeColor="text1"/>
        </w:rPr>
        <w:t> </w:t>
      </w:r>
      <w:r w:rsidR="004333D5" w:rsidRPr="004333D5">
        <w:rPr>
          <w:color w:val="000000" w:themeColor="text1"/>
        </w:rPr>
        <w:t xml:space="preserve">výkon veřejné funkce členů výzkumné rady </w:t>
      </w:r>
      <w:r w:rsidR="00D85610">
        <w:rPr>
          <w:color w:val="000000" w:themeColor="text1"/>
        </w:rPr>
        <w:t>TA ČR\</w:t>
      </w:r>
      <w:r w:rsidR="004333D5" w:rsidRPr="004333D5">
        <w:rPr>
          <w:color w:val="000000" w:themeColor="text1"/>
        </w:rPr>
        <w:t xml:space="preserve"> za rok 202</w:t>
      </w:r>
      <w:r w:rsidR="00CA1606">
        <w:rPr>
          <w:color w:val="000000" w:themeColor="text1"/>
        </w:rPr>
        <w:t>4</w:t>
      </w:r>
      <w:r w:rsidR="004333D5">
        <w:rPr>
          <w:color w:val="000000" w:themeColor="text1"/>
        </w:rPr>
        <w:t>.</w:t>
      </w:r>
    </w:p>
    <w:p w14:paraId="3A80AE67" w14:textId="454246B2" w:rsidR="009B04A9" w:rsidRPr="00FA60BA" w:rsidRDefault="009B04A9" w:rsidP="008F277E">
      <w:pPr>
        <w:spacing w:after="120" w:line="276" w:lineRule="auto"/>
        <w:jc w:val="both"/>
        <w:rPr>
          <w:color w:val="000000" w:themeColor="text1"/>
        </w:rPr>
      </w:pPr>
      <w:r w:rsidRPr="00FA60BA">
        <w:rPr>
          <w:color w:val="000000" w:themeColor="text1"/>
        </w:rPr>
        <w:t>Rada v souvislosti s </w:t>
      </w:r>
      <w:r w:rsidR="00FF2387" w:rsidRPr="00534930">
        <w:rPr>
          <w:b/>
          <w:color w:val="000000" w:themeColor="text1"/>
        </w:rPr>
        <w:t>G</w:t>
      </w:r>
      <w:r w:rsidRPr="00FA60BA">
        <w:rPr>
          <w:b/>
          <w:color w:val="000000" w:themeColor="text1"/>
        </w:rPr>
        <w:t>A ČR</w:t>
      </w:r>
      <w:r w:rsidRPr="00FA60BA">
        <w:rPr>
          <w:color w:val="000000" w:themeColor="text1"/>
        </w:rPr>
        <w:t xml:space="preserve"> </w:t>
      </w:r>
      <w:r w:rsidR="0076364E" w:rsidRPr="00534930">
        <w:rPr>
          <w:color w:val="000000" w:themeColor="text1"/>
        </w:rPr>
        <w:t xml:space="preserve">a </w:t>
      </w:r>
      <w:r w:rsidR="0076364E" w:rsidRPr="00FA60BA">
        <w:rPr>
          <w:b/>
          <w:bCs/>
          <w:color w:val="000000" w:themeColor="text1"/>
        </w:rPr>
        <w:t>TA ČR</w:t>
      </w:r>
      <w:r w:rsidR="0076364E" w:rsidRPr="00534930">
        <w:rPr>
          <w:color w:val="000000" w:themeColor="text1"/>
        </w:rPr>
        <w:t xml:space="preserve"> </w:t>
      </w:r>
      <w:r w:rsidR="00FA60BA">
        <w:rPr>
          <w:color w:val="000000" w:themeColor="text1"/>
        </w:rPr>
        <w:t xml:space="preserve">dále </w:t>
      </w:r>
      <w:r w:rsidRPr="00534930">
        <w:rPr>
          <w:color w:val="000000" w:themeColor="text1"/>
        </w:rPr>
        <w:t>projednala</w:t>
      </w:r>
      <w:r w:rsidRPr="00FA60BA">
        <w:rPr>
          <w:color w:val="000000" w:themeColor="text1"/>
        </w:rPr>
        <w:t>:</w:t>
      </w:r>
    </w:p>
    <w:p w14:paraId="66FB794A" w14:textId="4DB3560A" w:rsidR="009B04A9" w:rsidRPr="00FA60BA" w:rsidRDefault="009B04A9" w:rsidP="008F277E">
      <w:pPr>
        <w:widowControl/>
        <w:numPr>
          <w:ilvl w:val="0"/>
          <w:numId w:val="24"/>
        </w:numPr>
        <w:spacing w:after="120" w:line="276" w:lineRule="auto"/>
        <w:jc w:val="both"/>
        <w:rPr>
          <w:color w:val="000000" w:themeColor="text1"/>
        </w:rPr>
      </w:pPr>
      <w:r w:rsidRPr="00FA60BA">
        <w:rPr>
          <w:color w:val="000000" w:themeColor="text1"/>
        </w:rPr>
        <w:t xml:space="preserve">Plán činnosti vědecké rady GA ČR pro rok 2025 </w:t>
      </w:r>
    </w:p>
    <w:p w14:paraId="68322E4A" w14:textId="62CBA6BE" w:rsidR="00FA60BA" w:rsidRPr="00302187" w:rsidRDefault="0076364E" w:rsidP="008F277E">
      <w:pPr>
        <w:widowControl/>
        <w:numPr>
          <w:ilvl w:val="0"/>
          <w:numId w:val="24"/>
        </w:numPr>
        <w:spacing w:after="120" w:line="276" w:lineRule="auto"/>
        <w:jc w:val="both"/>
        <w:rPr>
          <w:color w:val="000000" w:themeColor="text1"/>
        </w:rPr>
      </w:pPr>
      <w:r w:rsidRPr="00BF478D">
        <w:rPr>
          <w:color w:val="000000" w:themeColor="text1"/>
        </w:rPr>
        <w:t>Plán činnosti vědecké rady GA ČR pro rok 2025</w:t>
      </w:r>
    </w:p>
    <w:p w14:paraId="37CDFCF5" w14:textId="77777777" w:rsidR="005359E2" w:rsidRPr="00BF478D" w:rsidRDefault="6D26EF0A" w:rsidP="008F277E">
      <w:pPr>
        <w:pStyle w:val="Nadpis3"/>
        <w:spacing w:before="240" w:line="276" w:lineRule="auto"/>
        <w:ind w:left="1349" w:hanging="629"/>
        <w:jc w:val="both"/>
        <w:rPr>
          <w:rFonts w:eastAsia="Arial" w:cs="Arial"/>
          <w:color w:val="000000" w:themeColor="text1"/>
        </w:rPr>
      </w:pPr>
      <w:bookmarkStart w:id="31" w:name="_Toc187160587"/>
      <w:r w:rsidRPr="00BF478D">
        <w:rPr>
          <w:rFonts w:eastAsia="Arial" w:cs="Arial"/>
          <w:color w:val="000000" w:themeColor="text1"/>
        </w:rPr>
        <w:t>Analýza stavu výzkumu, vývoje a inovací v České republice a jejich srovnání se zahraničím</w:t>
      </w:r>
      <w:bookmarkEnd w:id="31"/>
      <w:r w:rsidRPr="00BF478D">
        <w:rPr>
          <w:rFonts w:eastAsia="Arial" w:cs="Arial"/>
          <w:color w:val="000000" w:themeColor="text1"/>
        </w:rPr>
        <w:t xml:space="preserve"> </w:t>
      </w:r>
    </w:p>
    <w:p w14:paraId="746E2409" w14:textId="647E6F93" w:rsidR="005359E2" w:rsidRPr="00BF478D" w:rsidRDefault="005359E2" w:rsidP="008F277E">
      <w:pPr>
        <w:spacing w:before="120" w:after="120" w:line="276" w:lineRule="auto"/>
        <w:jc w:val="both"/>
        <w:rPr>
          <w:color w:val="000000" w:themeColor="text1"/>
        </w:rPr>
      </w:pPr>
      <w:r w:rsidRPr="00BF478D">
        <w:rPr>
          <w:color w:val="000000" w:themeColor="text1"/>
        </w:rPr>
        <w:t xml:space="preserve">Zákon č. 130/2002 Sb. </w:t>
      </w:r>
      <w:r w:rsidR="77CB875F" w:rsidRPr="00BF478D">
        <w:rPr>
          <w:color w:val="000000" w:themeColor="text1"/>
        </w:rPr>
        <w:t xml:space="preserve">v § 35 odst. 2 písm. g) </w:t>
      </w:r>
      <w:r w:rsidRPr="00BF478D">
        <w:rPr>
          <w:color w:val="000000" w:themeColor="text1"/>
        </w:rPr>
        <w:t>ukládá Radě zabezpečit zpracování pravidelných ročních analýz a hodnocení stavu výzkumu a vývoje v České republice</w:t>
      </w:r>
      <w:r w:rsidR="12AFC248" w:rsidRPr="00BF478D">
        <w:rPr>
          <w:color w:val="000000" w:themeColor="text1"/>
        </w:rPr>
        <w:t xml:space="preserve">, </w:t>
      </w:r>
      <w:r w:rsidRPr="00BF478D">
        <w:rPr>
          <w:color w:val="000000" w:themeColor="text1"/>
        </w:rPr>
        <w:t>jejich srovnání se</w:t>
      </w:r>
      <w:r w:rsidR="00D85610">
        <w:rPr>
          <w:color w:val="000000" w:themeColor="text1"/>
        </w:rPr>
        <w:t> </w:t>
      </w:r>
      <w:r w:rsidRPr="00BF478D">
        <w:rPr>
          <w:color w:val="000000" w:themeColor="text1"/>
        </w:rPr>
        <w:t>zahraničím (dále jen „Analýza“) a jejich předložení vládě.</w:t>
      </w:r>
    </w:p>
    <w:p w14:paraId="40695E1D" w14:textId="618B3477" w:rsidR="005359E2" w:rsidRPr="00BF478D" w:rsidRDefault="005359E2" w:rsidP="008F277E">
      <w:pPr>
        <w:spacing w:before="120" w:after="120" w:line="276" w:lineRule="auto"/>
        <w:jc w:val="both"/>
        <w:rPr>
          <w:color w:val="000000" w:themeColor="text1"/>
        </w:rPr>
      </w:pPr>
      <w:r w:rsidRPr="00BF478D">
        <w:rPr>
          <w:color w:val="000000" w:themeColor="text1"/>
        </w:rPr>
        <w:t>Cílem materiálu je charakterizovat systém výzkumu, vývoje a inovací jako celek, popsat jeho součásti a vazby mezi nimi tak, jak se systém vyvinul v čase</w:t>
      </w:r>
      <w:r w:rsidR="4D9B8CE2" w:rsidRPr="00BF478D">
        <w:rPr>
          <w:color w:val="000000" w:themeColor="text1"/>
        </w:rPr>
        <w:t>, a datové výstupy srovnat se</w:t>
      </w:r>
      <w:r w:rsidR="00A518A1" w:rsidRPr="00BF478D">
        <w:rPr>
          <w:color w:val="000000" w:themeColor="text1"/>
        </w:rPr>
        <w:t> </w:t>
      </w:r>
      <w:r w:rsidR="4D9B8CE2" w:rsidRPr="00BF478D">
        <w:rPr>
          <w:color w:val="000000" w:themeColor="text1"/>
        </w:rPr>
        <w:t>zahraničím</w:t>
      </w:r>
      <w:r w:rsidRPr="00BF478D">
        <w:rPr>
          <w:color w:val="000000" w:themeColor="text1"/>
        </w:rPr>
        <w:t xml:space="preserve">. Materiál by měl koncentrovat </w:t>
      </w:r>
      <w:r w:rsidR="002416DA" w:rsidRPr="00BF478D">
        <w:rPr>
          <w:color w:val="000000" w:themeColor="text1"/>
        </w:rPr>
        <w:t>značné</w:t>
      </w:r>
      <w:r w:rsidRPr="00BF478D">
        <w:rPr>
          <w:color w:val="000000" w:themeColor="text1"/>
        </w:rPr>
        <w:t xml:space="preserve"> množství informací z oblasti VaVaI, adekvátně je vizualizovat a</w:t>
      </w:r>
      <w:r w:rsidR="231EE702" w:rsidRPr="00BF478D">
        <w:rPr>
          <w:color w:val="000000" w:themeColor="text1"/>
        </w:rPr>
        <w:t xml:space="preserve"> srozumitelně</w:t>
      </w:r>
      <w:r w:rsidRPr="00BF478D">
        <w:rPr>
          <w:color w:val="000000" w:themeColor="text1"/>
        </w:rPr>
        <w:t xml:space="preserve"> interpretovat.</w:t>
      </w:r>
    </w:p>
    <w:p w14:paraId="3C1FD967" w14:textId="34689FCF" w:rsidR="48EF9C08" w:rsidRDefault="5D53D87B" w:rsidP="008F277E">
      <w:pPr>
        <w:spacing w:before="120" w:after="120" w:line="276" w:lineRule="auto"/>
        <w:jc w:val="both"/>
        <w:rPr>
          <w:color w:val="000000" w:themeColor="text1"/>
        </w:rPr>
      </w:pPr>
      <w:r w:rsidRPr="00BF478D">
        <w:rPr>
          <w:color w:val="000000" w:themeColor="text1"/>
          <w:u w:val="single"/>
        </w:rPr>
        <w:t>Materiál Analýza za rok 2022</w:t>
      </w:r>
      <w:r w:rsidRPr="00BF478D">
        <w:rPr>
          <w:color w:val="000000" w:themeColor="text1"/>
        </w:rPr>
        <w:t xml:space="preserve"> byl projednán a schválen Radou, která se jím zabývala na</w:t>
      </w:r>
      <w:r w:rsidR="00D85610">
        <w:rPr>
          <w:color w:val="000000" w:themeColor="text1"/>
        </w:rPr>
        <w:t> </w:t>
      </w:r>
      <w:r w:rsidRPr="00BF478D">
        <w:rPr>
          <w:color w:val="000000" w:themeColor="text1"/>
        </w:rPr>
        <w:t>400.</w:t>
      </w:r>
      <w:r w:rsidR="00935E9E" w:rsidRPr="00BF478D">
        <w:rPr>
          <w:color w:val="000000" w:themeColor="text1"/>
        </w:rPr>
        <w:t> </w:t>
      </w:r>
      <w:r w:rsidRPr="00BF478D">
        <w:rPr>
          <w:color w:val="000000" w:themeColor="text1"/>
        </w:rPr>
        <w:t>zasedání dne 26. dubna 2024. Následně byl předložen pro informaci na jednání vlády dne 26. června 2024.</w:t>
      </w:r>
      <w:r w:rsidRPr="50249F33">
        <w:rPr>
          <w:color w:val="000000" w:themeColor="text1"/>
        </w:rPr>
        <w:t xml:space="preserve"> </w:t>
      </w:r>
    </w:p>
    <w:p w14:paraId="161C76D1" w14:textId="3E811CCF" w:rsidR="5D53D87B" w:rsidRDefault="5D53D87B" w:rsidP="008F277E">
      <w:pPr>
        <w:spacing w:before="120" w:after="120" w:line="276" w:lineRule="auto"/>
        <w:jc w:val="both"/>
        <w:rPr>
          <w:color w:val="000000" w:themeColor="text1"/>
        </w:rPr>
      </w:pPr>
      <w:r w:rsidRPr="7542E15D">
        <w:rPr>
          <w:color w:val="000000" w:themeColor="text1"/>
        </w:rPr>
        <w:t xml:space="preserve">Návrh zadání Analýzy za rok 2023 byl schválen rovněž na 400. zasedání Rady dne 26. dubna </w:t>
      </w:r>
      <w:r w:rsidRPr="00BF478D">
        <w:rPr>
          <w:color w:val="000000" w:themeColor="text1"/>
        </w:rPr>
        <w:t xml:space="preserve">2024. </w:t>
      </w:r>
      <w:r w:rsidR="001E1930" w:rsidRPr="00BF478D">
        <w:rPr>
          <w:color w:val="000000" w:themeColor="text1"/>
        </w:rPr>
        <w:t>F</w:t>
      </w:r>
      <w:r w:rsidRPr="00BF478D">
        <w:rPr>
          <w:color w:val="000000" w:themeColor="text1"/>
        </w:rPr>
        <w:t>inální verze Analýzy bude předložena ke schválení Radě v prvním čtvrtletí roku 2025.</w:t>
      </w:r>
    </w:p>
    <w:p w14:paraId="49C89A63" w14:textId="77777777" w:rsidR="005359E2" w:rsidRPr="00534930" w:rsidRDefault="6D26EF0A" w:rsidP="008F277E">
      <w:pPr>
        <w:pStyle w:val="Nadpis3"/>
        <w:spacing w:before="240" w:line="276" w:lineRule="auto"/>
        <w:ind w:hanging="505"/>
        <w:rPr>
          <w:rFonts w:eastAsia="Arial" w:cs="Arial"/>
          <w:color w:val="000000" w:themeColor="text1"/>
        </w:rPr>
      </w:pPr>
      <w:bookmarkStart w:id="32" w:name="_Toc187160588"/>
      <w:r w:rsidRPr="00534930">
        <w:rPr>
          <w:rFonts w:eastAsia="Arial" w:cs="Arial"/>
          <w:color w:val="000000" w:themeColor="text1"/>
        </w:rPr>
        <w:lastRenderedPageBreak/>
        <w:t xml:space="preserve">Informační </w:t>
      </w:r>
      <w:r w:rsidRPr="00534930">
        <w:rPr>
          <w:rFonts w:cs="Arial"/>
          <w:color w:val="000000" w:themeColor="text1"/>
        </w:rPr>
        <w:t>systém</w:t>
      </w:r>
      <w:r w:rsidRPr="00534930">
        <w:rPr>
          <w:rFonts w:eastAsia="Arial" w:cs="Arial"/>
          <w:color w:val="000000" w:themeColor="text1"/>
        </w:rPr>
        <w:t xml:space="preserve"> výzkumu, vývoje a inovací</w:t>
      </w:r>
      <w:bookmarkEnd w:id="32"/>
    </w:p>
    <w:p w14:paraId="2FD7B104" w14:textId="09C31B40" w:rsidR="005359E2" w:rsidRPr="00914CE0" w:rsidRDefault="0589A4C0" w:rsidP="008F277E">
      <w:pPr>
        <w:pStyle w:val="ListParagraph0"/>
        <w:spacing w:after="120" w:line="276" w:lineRule="auto"/>
        <w:ind w:left="0"/>
        <w:jc w:val="both"/>
        <w:rPr>
          <w:rFonts w:ascii="Arial" w:hAnsi="Arial" w:cs="Arial"/>
          <w:color w:val="000000" w:themeColor="text1"/>
        </w:rPr>
      </w:pPr>
      <w:r w:rsidRPr="00914CE0">
        <w:rPr>
          <w:rFonts w:ascii="Arial" w:hAnsi="Arial" w:cs="Arial"/>
          <w:color w:val="000000" w:themeColor="text1"/>
        </w:rPr>
        <w:t>Rada dle zákona č. 130/2002 Sb. plní úlohu správce a provozovatele Informačního systému výzkumu, vývoje a inovací (dále jen „IS VaVaI“). IS VaVaI shromažďuje informace o výzkumu, vývoji a inovacích podporovaných z veřejných rozpočtů</w:t>
      </w:r>
      <w:r w:rsidR="42B46A59" w:rsidRPr="00914CE0">
        <w:rPr>
          <w:rFonts w:ascii="Arial" w:hAnsi="Arial" w:cs="Arial"/>
          <w:color w:val="000000" w:themeColor="text1"/>
        </w:rPr>
        <w:t xml:space="preserve"> v České republice a je jediným</w:t>
      </w:r>
      <w:r w:rsidR="1242F8A1" w:rsidRPr="00914CE0">
        <w:rPr>
          <w:rFonts w:ascii="Arial" w:hAnsi="Arial" w:cs="Arial"/>
          <w:color w:val="000000" w:themeColor="text1"/>
        </w:rPr>
        <w:t xml:space="preserve"> </w:t>
      </w:r>
      <w:r w:rsidRPr="00914CE0">
        <w:rPr>
          <w:rFonts w:ascii="Arial" w:hAnsi="Arial" w:cs="Arial"/>
          <w:color w:val="000000" w:themeColor="text1"/>
        </w:rPr>
        <w:t xml:space="preserve">autorizovaným, úplným a závazným zdrojem těchto informací. Je </w:t>
      </w:r>
      <w:r w:rsidR="689F4B50" w:rsidRPr="00914CE0">
        <w:rPr>
          <w:rFonts w:ascii="Arial" w:hAnsi="Arial" w:cs="Arial"/>
          <w:color w:val="000000" w:themeColor="text1"/>
        </w:rPr>
        <w:t xml:space="preserve">v souladu se zákonem </w:t>
      </w:r>
      <w:r w:rsidR="00AE1C5E" w:rsidRPr="00914CE0">
        <w:rPr>
          <w:rFonts w:ascii="Arial" w:hAnsi="Arial" w:cs="Arial"/>
          <w:color w:val="000000" w:themeColor="text1"/>
        </w:rPr>
        <w:t>č. </w:t>
      </w:r>
      <w:r w:rsidR="42B46A59" w:rsidRPr="00914CE0">
        <w:rPr>
          <w:rFonts w:ascii="Arial" w:hAnsi="Arial" w:cs="Arial"/>
          <w:color w:val="000000" w:themeColor="text1"/>
        </w:rPr>
        <w:t>130/2002 Sb</w:t>
      </w:r>
      <w:r w:rsidR="5848ADD8" w:rsidRPr="00914CE0">
        <w:rPr>
          <w:rFonts w:ascii="Arial" w:hAnsi="Arial" w:cs="Arial"/>
          <w:color w:val="000000" w:themeColor="text1"/>
        </w:rPr>
        <w:t>.</w:t>
      </w:r>
      <w:r w:rsidR="42B46A59" w:rsidRPr="00914CE0">
        <w:rPr>
          <w:rFonts w:ascii="Arial" w:hAnsi="Arial" w:cs="Arial"/>
          <w:color w:val="000000" w:themeColor="text1"/>
        </w:rPr>
        <w:t xml:space="preserve"> </w:t>
      </w:r>
      <w:r w:rsidRPr="00914CE0">
        <w:rPr>
          <w:rFonts w:ascii="Arial" w:hAnsi="Arial" w:cs="Arial"/>
          <w:color w:val="000000" w:themeColor="text1"/>
        </w:rPr>
        <w:t>tvořen čtyřmi provázanými částmi, kterými jsou Evidence veřejných soutěží ve výzkumu, vývoji a inovacích (</w:t>
      </w:r>
      <w:r w:rsidR="006815D4">
        <w:rPr>
          <w:rFonts w:ascii="Arial" w:hAnsi="Arial" w:cs="Arial"/>
          <w:color w:val="000000" w:themeColor="text1"/>
        </w:rPr>
        <w:t>VES</w:t>
      </w:r>
      <w:r w:rsidRPr="00914CE0">
        <w:rPr>
          <w:rFonts w:ascii="Arial" w:hAnsi="Arial" w:cs="Arial"/>
          <w:color w:val="000000" w:themeColor="text1"/>
        </w:rPr>
        <w:t xml:space="preserve">), Centrální evidence aktivit výzkumu, vývoje a inovací (CEA), Centrální evidence projektů (CEP) a RIV. Údaje jsou dostupné na webové stránce </w:t>
      </w:r>
      <w:hyperlink r:id="rId11">
        <w:r w:rsidRPr="00914CE0">
          <w:rPr>
            <w:rStyle w:val="Hypertextovodkaz"/>
            <w:rFonts w:ascii="Arial" w:eastAsia="Arial" w:hAnsi="Arial" w:cs="Arial"/>
            <w:color w:val="000000" w:themeColor="text1"/>
          </w:rPr>
          <w:t>www.isvavai.cz</w:t>
        </w:r>
      </w:hyperlink>
      <w:r w:rsidRPr="00914CE0">
        <w:rPr>
          <w:rFonts w:ascii="Arial" w:hAnsi="Arial" w:cs="Arial"/>
          <w:color w:val="000000" w:themeColor="text1"/>
        </w:rPr>
        <w:t>, pomocí rozhraní pro strojové zpracování dat (API) a dále jsou publikované v</w:t>
      </w:r>
      <w:r w:rsidR="00BD278B">
        <w:rPr>
          <w:rFonts w:ascii="Arial" w:hAnsi="Arial" w:cs="Arial"/>
          <w:color w:val="000000" w:themeColor="text1"/>
        </w:rPr>
        <w:t> </w:t>
      </w:r>
      <w:r w:rsidRPr="00914CE0">
        <w:rPr>
          <w:rFonts w:ascii="Arial" w:hAnsi="Arial" w:cs="Arial"/>
          <w:color w:val="000000" w:themeColor="text1"/>
        </w:rPr>
        <w:t>Národním katalogu otevřených dat (NKOD).</w:t>
      </w:r>
      <w:r w:rsidR="00931347" w:rsidRPr="00914CE0">
        <w:rPr>
          <w:rFonts w:ascii="Arial" w:hAnsi="Arial" w:cs="Arial"/>
          <w:color w:val="000000" w:themeColor="text1"/>
        </w:rPr>
        <w:t xml:space="preserve"> </w:t>
      </w:r>
    </w:p>
    <w:p w14:paraId="5AED912C" w14:textId="68C3CA7D" w:rsidR="005359E2" w:rsidRPr="00914CE0" w:rsidRDefault="0589A4C0" w:rsidP="008F277E">
      <w:pPr>
        <w:pStyle w:val="ListParagraph0"/>
        <w:spacing w:after="120" w:line="276" w:lineRule="auto"/>
        <w:ind w:left="0"/>
        <w:jc w:val="both"/>
        <w:rPr>
          <w:rFonts w:ascii="Arial" w:eastAsia="Arial" w:hAnsi="Arial" w:cs="Arial"/>
          <w:color w:val="000000" w:themeColor="text1"/>
        </w:rPr>
      </w:pPr>
      <w:r w:rsidRPr="50249F33">
        <w:rPr>
          <w:rFonts w:ascii="Arial" w:eastAsia="Arial" w:hAnsi="Arial" w:cs="Arial"/>
          <w:color w:val="000000" w:themeColor="text1"/>
        </w:rPr>
        <w:t>Činnosti spojené s úlohou správce a provozovatele IS VaVaI zabezpečuje Oddělení informačních systémů, včetně technické pomoci uživatelům IS VaVaI. Za rok 202</w:t>
      </w:r>
      <w:r w:rsidR="5433AAF5" w:rsidRPr="50249F33">
        <w:rPr>
          <w:rFonts w:ascii="Arial" w:eastAsia="Arial" w:hAnsi="Arial" w:cs="Arial"/>
          <w:color w:val="000000" w:themeColor="text1"/>
        </w:rPr>
        <w:t>4</w:t>
      </w:r>
      <w:r w:rsidRPr="50249F33">
        <w:rPr>
          <w:rFonts w:ascii="Arial" w:eastAsia="Arial" w:hAnsi="Arial" w:cs="Arial"/>
          <w:color w:val="000000" w:themeColor="text1"/>
        </w:rPr>
        <w:t xml:space="preserve"> bylo řešeno a zodpovězeno cca 3 </w:t>
      </w:r>
      <w:r w:rsidR="6F883421" w:rsidRPr="50249F33">
        <w:rPr>
          <w:rFonts w:ascii="Arial" w:eastAsia="Arial" w:hAnsi="Arial" w:cs="Arial"/>
          <w:color w:val="000000" w:themeColor="text1"/>
        </w:rPr>
        <w:t>0</w:t>
      </w:r>
      <w:r w:rsidRPr="50249F33">
        <w:rPr>
          <w:rFonts w:ascii="Arial" w:eastAsia="Arial" w:hAnsi="Arial" w:cs="Arial"/>
          <w:color w:val="000000" w:themeColor="text1"/>
        </w:rPr>
        <w:t>00 dotazů</w:t>
      </w:r>
      <w:r w:rsidR="0A56640B" w:rsidRPr="50249F33">
        <w:rPr>
          <w:rFonts w:ascii="Arial" w:eastAsia="Arial" w:hAnsi="Arial" w:cs="Arial"/>
          <w:color w:val="000000" w:themeColor="text1"/>
        </w:rPr>
        <w:t>.</w:t>
      </w:r>
      <w:r w:rsidRPr="50249F33">
        <w:rPr>
          <w:rFonts w:ascii="Arial" w:eastAsia="Arial" w:hAnsi="Arial" w:cs="Arial"/>
          <w:color w:val="000000" w:themeColor="text1"/>
        </w:rPr>
        <w:t xml:space="preserve"> </w:t>
      </w:r>
      <w:r w:rsidR="18825F2C" w:rsidRPr="50249F33">
        <w:rPr>
          <w:rFonts w:ascii="Arial" w:eastAsia="Arial" w:hAnsi="Arial" w:cs="Arial"/>
          <w:color w:val="000000" w:themeColor="text1"/>
        </w:rPr>
        <w:t>Z</w:t>
      </w:r>
      <w:r w:rsidRPr="50249F33">
        <w:rPr>
          <w:rFonts w:ascii="Arial" w:eastAsia="Arial" w:hAnsi="Arial" w:cs="Arial"/>
          <w:color w:val="000000" w:themeColor="text1"/>
        </w:rPr>
        <w:t xml:space="preserve">a více než </w:t>
      </w:r>
      <w:r w:rsidR="237A3360" w:rsidRPr="50249F33">
        <w:rPr>
          <w:rFonts w:ascii="Arial" w:eastAsia="Arial" w:hAnsi="Arial" w:cs="Arial"/>
          <w:color w:val="000000" w:themeColor="text1"/>
        </w:rPr>
        <w:t>8 let existence</w:t>
      </w:r>
      <w:r w:rsidRPr="50249F33">
        <w:rPr>
          <w:rFonts w:ascii="Arial" w:eastAsia="Arial" w:hAnsi="Arial" w:cs="Arial"/>
          <w:color w:val="000000" w:themeColor="text1"/>
        </w:rPr>
        <w:t xml:space="preserve"> IS VaVaI bylo na tento systém proškoleno více než 2 </w:t>
      </w:r>
      <w:r w:rsidR="5F3F0268" w:rsidRPr="50249F33">
        <w:rPr>
          <w:rFonts w:ascii="Arial" w:eastAsia="Arial" w:hAnsi="Arial" w:cs="Arial"/>
          <w:color w:val="000000" w:themeColor="text1"/>
        </w:rPr>
        <w:t>6</w:t>
      </w:r>
      <w:r w:rsidRPr="50249F33">
        <w:rPr>
          <w:rFonts w:ascii="Arial" w:eastAsia="Arial" w:hAnsi="Arial" w:cs="Arial"/>
          <w:color w:val="000000" w:themeColor="text1"/>
        </w:rPr>
        <w:t xml:space="preserve">00 osob, </w:t>
      </w:r>
      <w:r w:rsidR="689F4B50" w:rsidRPr="50249F33">
        <w:rPr>
          <w:rFonts w:ascii="Arial" w:eastAsia="Arial" w:hAnsi="Arial" w:cs="Arial"/>
          <w:color w:val="000000" w:themeColor="text1"/>
        </w:rPr>
        <w:t xml:space="preserve">a to </w:t>
      </w:r>
      <w:r w:rsidRPr="50249F33">
        <w:rPr>
          <w:rFonts w:ascii="Arial" w:eastAsia="Arial" w:hAnsi="Arial" w:cs="Arial"/>
          <w:color w:val="000000" w:themeColor="text1"/>
        </w:rPr>
        <w:t xml:space="preserve">jak prostřednictvím pravidelných skupinových seminářů, tak individuálně přímo na pracovištích uživatelů (příjemců a poskytovatelů podpory). </w:t>
      </w:r>
    </w:p>
    <w:p w14:paraId="00AEB342" w14:textId="4997CB06" w:rsidR="005359E2" w:rsidRPr="00914CE0" w:rsidRDefault="0589A4C0" w:rsidP="008F277E">
      <w:pPr>
        <w:pStyle w:val="ListParagraph0"/>
        <w:spacing w:after="120" w:line="276" w:lineRule="auto"/>
        <w:ind w:left="0"/>
        <w:jc w:val="both"/>
        <w:rPr>
          <w:rFonts w:ascii="Arial" w:eastAsia="Arial" w:hAnsi="Arial" w:cs="Arial"/>
          <w:color w:val="000000" w:themeColor="text1"/>
        </w:rPr>
      </w:pPr>
      <w:r w:rsidRPr="50249F33">
        <w:rPr>
          <w:rFonts w:ascii="Arial" w:eastAsia="Arial" w:hAnsi="Arial" w:cs="Arial"/>
          <w:color w:val="000000" w:themeColor="text1"/>
        </w:rPr>
        <w:t>V roce 202</w:t>
      </w:r>
      <w:r w:rsidR="5F7F3F55" w:rsidRPr="50249F33">
        <w:rPr>
          <w:rFonts w:ascii="Arial" w:eastAsia="Arial" w:hAnsi="Arial" w:cs="Arial"/>
          <w:color w:val="000000" w:themeColor="text1"/>
        </w:rPr>
        <w:t>4</w:t>
      </w:r>
      <w:r w:rsidRPr="50249F33">
        <w:rPr>
          <w:rFonts w:ascii="Arial" w:eastAsia="Arial" w:hAnsi="Arial" w:cs="Arial"/>
          <w:color w:val="000000" w:themeColor="text1"/>
        </w:rPr>
        <w:t xml:space="preserve"> bylo do IS VaVaI předáno cca </w:t>
      </w:r>
      <w:r w:rsidR="18893583" w:rsidRPr="50249F33">
        <w:rPr>
          <w:rFonts w:ascii="Arial" w:eastAsia="Arial" w:hAnsi="Arial" w:cs="Arial"/>
          <w:color w:val="000000" w:themeColor="text1"/>
        </w:rPr>
        <w:t>75</w:t>
      </w:r>
      <w:r w:rsidR="00BC509A" w:rsidRPr="50249F33">
        <w:rPr>
          <w:rFonts w:ascii="Arial" w:eastAsia="Arial" w:hAnsi="Arial" w:cs="Arial"/>
          <w:color w:val="000000" w:themeColor="text1"/>
        </w:rPr>
        <w:t>.</w:t>
      </w:r>
      <w:r w:rsidR="59FD4E68" w:rsidRPr="50249F33">
        <w:rPr>
          <w:rFonts w:ascii="Arial" w:eastAsia="Arial" w:hAnsi="Arial" w:cs="Arial"/>
          <w:color w:val="000000" w:themeColor="text1"/>
        </w:rPr>
        <w:t>000</w:t>
      </w:r>
      <w:r w:rsidRPr="50249F33">
        <w:rPr>
          <w:rFonts w:ascii="Arial" w:eastAsia="Arial" w:hAnsi="Arial" w:cs="Arial"/>
          <w:color w:val="000000" w:themeColor="text1"/>
        </w:rPr>
        <w:t xml:space="preserve"> záznamů</w:t>
      </w:r>
      <w:r w:rsidR="689F4B50" w:rsidRPr="50249F33">
        <w:rPr>
          <w:rFonts w:ascii="Arial" w:eastAsia="Arial" w:hAnsi="Arial" w:cs="Arial"/>
          <w:color w:val="000000" w:themeColor="text1"/>
        </w:rPr>
        <w:t xml:space="preserve"> o výsledcích do RIV, cca </w:t>
      </w:r>
      <w:r w:rsidR="1FE328EF" w:rsidRPr="50249F33">
        <w:rPr>
          <w:rFonts w:ascii="Arial" w:eastAsia="Arial" w:hAnsi="Arial" w:cs="Arial"/>
          <w:color w:val="000000" w:themeColor="text1"/>
        </w:rPr>
        <w:t>7</w:t>
      </w:r>
      <w:r w:rsidR="00BC509A" w:rsidRPr="50249F33">
        <w:rPr>
          <w:rFonts w:ascii="Arial" w:eastAsia="Arial" w:hAnsi="Arial" w:cs="Arial"/>
          <w:color w:val="000000" w:themeColor="text1"/>
        </w:rPr>
        <w:t>.</w:t>
      </w:r>
      <w:r w:rsidR="65D361B3" w:rsidRPr="50249F33">
        <w:rPr>
          <w:rFonts w:ascii="Arial" w:eastAsia="Arial" w:hAnsi="Arial" w:cs="Arial"/>
          <w:color w:val="000000" w:themeColor="text1"/>
        </w:rPr>
        <w:t>7</w:t>
      </w:r>
      <w:r w:rsidR="689F4B50" w:rsidRPr="50249F33">
        <w:rPr>
          <w:rFonts w:ascii="Arial" w:eastAsia="Arial" w:hAnsi="Arial" w:cs="Arial"/>
          <w:color w:val="000000" w:themeColor="text1"/>
        </w:rPr>
        <w:t>00 </w:t>
      </w:r>
      <w:r w:rsidRPr="50249F33">
        <w:rPr>
          <w:rFonts w:ascii="Arial" w:eastAsia="Arial" w:hAnsi="Arial" w:cs="Arial"/>
          <w:color w:val="000000" w:themeColor="text1"/>
        </w:rPr>
        <w:t>záznamů o projektech do CEP, cca 400 záznamů o aktivi</w:t>
      </w:r>
      <w:r w:rsidR="689F4B50" w:rsidRPr="50249F33">
        <w:rPr>
          <w:rFonts w:ascii="Arial" w:eastAsia="Arial" w:hAnsi="Arial" w:cs="Arial"/>
          <w:color w:val="000000" w:themeColor="text1"/>
        </w:rPr>
        <w:t>tách do CEA a bylo vyhlášeno 2</w:t>
      </w:r>
      <w:r w:rsidR="5B6C93E4" w:rsidRPr="50249F33">
        <w:rPr>
          <w:rFonts w:ascii="Arial" w:eastAsia="Arial" w:hAnsi="Arial" w:cs="Arial"/>
          <w:color w:val="000000" w:themeColor="text1"/>
        </w:rPr>
        <w:t>1</w:t>
      </w:r>
      <w:r w:rsidR="689F4B50" w:rsidRPr="50249F33">
        <w:rPr>
          <w:rFonts w:ascii="Arial" w:eastAsia="Arial" w:hAnsi="Arial" w:cs="Arial"/>
          <w:color w:val="000000" w:themeColor="text1"/>
        </w:rPr>
        <w:t> </w:t>
      </w:r>
      <w:r w:rsidRPr="50249F33">
        <w:rPr>
          <w:rFonts w:ascii="Arial" w:eastAsia="Arial" w:hAnsi="Arial" w:cs="Arial"/>
          <w:color w:val="000000" w:themeColor="text1"/>
        </w:rPr>
        <w:t>veřejných soutěží ve VES.</w:t>
      </w:r>
    </w:p>
    <w:p w14:paraId="342593DE" w14:textId="76E51A96" w:rsidR="005359E2" w:rsidRPr="00914CE0" w:rsidRDefault="6584F26A" w:rsidP="008F277E">
      <w:pPr>
        <w:pStyle w:val="ListParagraph0"/>
        <w:spacing w:after="120" w:line="276" w:lineRule="auto"/>
        <w:ind w:left="0"/>
        <w:jc w:val="both"/>
        <w:rPr>
          <w:rFonts w:ascii="Arial" w:eastAsia="Arial" w:hAnsi="Arial" w:cs="Arial"/>
          <w:color w:val="000000" w:themeColor="text1"/>
        </w:rPr>
      </w:pPr>
      <w:r w:rsidRPr="50249F33">
        <w:rPr>
          <w:rFonts w:ascii="Arial" w:eastAsia="Arial" w:hAnsi="Arial" w:cs="Arial"/>
          <w:color w:val="000000" w:themeColor="text1"/>
        </w:rPr>
        <w:t>Mezi nejdůležitější úpravy IS VaVaI, které byly realizovány v roce 2024 patří</w:t>
      </w:r>
      <w:r w:rsidR="7AD46816" w:rsidRPr="50249F33">
        <w:rPr>
          <w:rFonts w:ascii="Arial" w:eastAsia="Arial" w:hAnsi="Arial" w:cs="Arial"/>
          <w:color w:val="000000" w:themeColor="text1"/>
        </w:rPr>
        <w:t>:</w:t>
      </w:r>
    </w:p>
    <w:p w14:paraId="2724A7FD" w14:textId="1867FA6C" w:rsidR="005359E2" w:rsidRPr="00306178" w:rsidRDefault="2F63D8A9" w:rsidP="008F277E">
      <w:pPr>
        <w:pStyle w:val="ListParagraph0"/>
        <w:numPr>
          <w:ilvl w:val="0"/>
          <w:numId w:val="11"/>
        </w:numPr>
        <w:spacing w:after="120" w:line="276" w:lineRule="auto"/>
        <w:jc w:val="both"/>
        <w:rPr>
          <w:rFonts w:ascii="Arial" w:eastAsia="Arial" w:hAnsi="Arial" w:cs="Arial"/>
          <w:color w:val="000000" w:themeColor="text1"/>
        </w:rPr>
      </w:pPr>
      <w:r w:rsidRPr="00306178">
        <w:rPr>
          <w:rFonts w:ascii="Arial" w:eastAsia="Arial" w:hAnsi="Arial" w:cs="Arial"/>
          <w:color w:val="000000" w:themeColor="text1"/>
        </w:rPr>
        <w:t>vytvoření modulu podnětů a návrhů uživatelů na zlepšování služeb IS VaVaI;</w:t>
      </w:r>
    </w:p>
    <w:p w14:paraId="02FA9C1F" w14:textId="463B565E" w:rsidR="005359E2" w:rsidRPr="00306178" w:rsidRDefault="736146E9" w:rsidP="008F277E">
      <w:pPr>
        <w:pStyle w:val="ListParagraph0"/>
        <w:numPr>
          <w:ilvl w:val="0"/>
          <w:numId w:val="11"/>
        </w:numPr>
        <w:spacing w:after="120" w:line="276" w:lineRule="auto"/>
        <w:jc w:val="both"/>
        <w:rPr>
          <w:rFonts w:ascii="Arial" w:hAnsi="Arial" w:cs="Arial"/>
          <w:color w:val="000000" w:themeColor="text1"/>
        </w:rPr>
      </w:pPr>
      <w:r w:rsidRPr="00306178">
        <w:rPr>
          <w:rFonts w:ascii="Arial" w:eastAsia="Arial" w:hAnsi="Arial" w:cs="Arial"/>
          <w:color w:val="000000" w:themeColor="text1"/>
        </w:rPr>
        <w:t xml:space="preserve">vytvoření interního modulu k automatizované správě neaktivních uživatelských účtů; </w:t>
      </w:r>
    </w:p>
    <w:p w14:paraId="07B17A6A" w14:textId="4290C20F" w:rsidR="005359E2" w:rsidRPr="00306178" w:rsidRDefault="2F63D8A9" w:rsidP="008F277E">
      <w:pPr>
        <w:pStyle w:val="ListParagraph0"/>
        <w:numPr>
          <w:ilvl w:val="0"/>
          <w:numId w:val="11"/>
        </w:numPr>
        <w:spacing w:after="120" w:line="276" w:lineRule="auto"/>
        <w:jc w:val="both"/>
        <w:rPr>
          <w:rFonts w:ascii="Arial" w:hAnsi="Arial" w:cs="Arial"/>
          <w:color w:val="000000" w:themeColor="text1"/>
        </w:rPr>
      </w:pPr>
      <w:r w:rsidRPr="00306178">
        <w:rPr>
          <w:rFonts w:ascii="Arial" w:eastAsia="Arial" w:hAnsi="Arial" w:cs="Arial"/>
          <w:color w:val="000000" w:themeColor="text1"/>
        </w:rPr>
        <w:t xml:space="preserve">vytvoření nové části </w:t>
      </w:r>
      <w:r w:rsidR="77BE9BE0" w:rsidRPr="00306178">
        <w:rPr>
          <w:rFonts w:ascii="Arial" w:eastAsia="Arial" w:hAnsi="Arial" w:cs="Arial"/>
          <w:color w:val="000000" w:themeColor="text1"/>
        </w:rPr>
        <w:t>I</w:t>
      </w:r>
      <w:r w:rsidRPr="00306178">
        <w:rPr>
          <w:rFonts w:ascii="Arial" w:eastAsia="Arial" w:hAnsi="Arial" w:cs="Arial"/>
          <w:color w:val="000000" w:themeColor="text1"/>
        </w:rPr>
        <w:t>nteraktivní analýzy</w:t>
      </w:r>
      <w:r w:rsidR="368C85A3" w:rsidRPr="00306178">
        <w:rPr>
          <w:rFonts w:ascii="Arial" w:eastAsia="Arial" w:hAnsi="Arial" w:cs="Arial"/>
          <w:color w:val="000000" w:themeColor="text1"/>
        </w:rPr>
        <w:t>;</w:t>
      </w:r>
    </w:p>
    <w:p w14:paraId="30AD2F24" w14:textId="0D880D75" w:rsidR="005359E2" w:rsidRPr="00306178" w:rsidRDefault="2A2B516E" w:rsidP="008F277E">
      <w:pPr>
        <w:pStyle w:val="ListParagraph0"/>
        <w:numPr>
          <w:ilvl w:val="0"/>
          <w:numId w:val="11"/>
        </w:numPr>
        <w:spacing w:after="120" w:line="276" w:lineRule="auto"/>
        <w:jc w:val="both"/>
        <w:rPr>
          <w:rFonts w:ascii="Arial" w:hAnsi="Arial" w:cs="Arial"/>
          <w:color w:val="000000" w:themeColor="text1"/>
        </w:rPr>
      </w:pPr>
      <w:r w:rsidRPr="00306178">
        <w:rPr>
          <w:rFonts w:ascii="Arial" w:eastAsia="Arial" w:hAnsi="Arial" w:cs="Arial"/>
          <w:color w:val="000000" w:themeColor="text1"/>
        </w:rPr>
        <w:t>úpravy zvyšující uživatelský komfort v</w:t>
      </w:r>
      <w:r w:rsidR="1FD17401" w:rsidRPr="00306178">
        <w:rPr>
          <w:rFonts w:ascii="Arial" w:eastAsia="Arial" w:hAnsi="Arial" w:cs="Arial"/>
          <w:color w:val="000000" w:themeColor="text1"/>
        </w:rPr>
        <w:t xml:space="preserve"> rozhraních pro příjemce a poskytovatele</w:t>
      </w:r>
      <w:r w:rsidRPr="00306178">
        <w:rPr>
          <w:rFonts w:ascii="Arial" w:eastAsia="Arial" w:hAnsi="Arial" w:cs="Arial"/>
          <w:color w:val="000000" w:themeColor="text1"/>
        </w:rPr>
        <w:t xml:space="preserve">; </w:t>
      </w:r>
    </w:p>
    <w:p w14:paraId="5F5B1654" w14:textId="763F7902" w:rsidR="005359E2" w:rsidRPr="00306178" w:rsidRDefault="368C85A3" w:rsidP="008F277E">
      <w:pPr>
        <w:pStyle w:val="ListParagraph0"/>
        <w:numPr>
          <w:ilvl w:val="0"/>
          <w:numId w:val="11"/>
        </w:numPr>
        <w:spacing w:after="120" w:line="276" w:lineRule="auto"/>
        <w:jc w:val="both"/>
        <w:rPr>
          <w:rFonts w:ascii="Arial" w:hAnsi="Arial" w:cs="Arial"/>
          <w:color w:val="000000" w:themeColor="text1"/>
        </w:rPr>
      </w:pPr>
      <w:r w:rsidRPr="00306178">
        <w:rPr>
          <w:rFonts w:ascii="Arial" w:eastAsia="Arial" w:hAnsi="Arial" w:cs="Arial"/>
          <w:color w:val="000000" w:themeColor="text1"/>
        </w:rPr>
        <w:t>úpravy kontrolních mechanismů.</w:t>
      </w:r>
    </w:p>
    <w:p w14:paraId="491FA56C" w14:textId="047B0DAC" w:rsidR="005359E2" w:rsidRPr="00914CE0" w:rsidRDefault="005359E2" w:rsidP="008F277E">
      <w:pPr>
        <w:pStyle w:val="ListParagraph0"/>
        <w:spacing w:after="120" w:line="276" w:lineRule="auto"/>
        <w:ind w:left="0"/>
        <w:jc w:val="both"/>
        <w:rPr>
          <w:rFonts w:ascii="Arial" w:eastAsia="Arial" w:hAnsi="Arial" w:cs="Arial"/>
          <w:color w:val="000000" w:themeColor="text1"/>
        </w:rPr>
      </w:pPr>
      <w:r w:rsidRPr="50249F33">
        <w:rPr>
          <w:rFonts w:ascii="Arial" w:eastAsia="Arial" w:hAnsi="Arial" w:cs="Arial"/>
          <w:color w:val="000000" w:themeColor="text1"/>
        </w:rPr>
        <w:t>V souladu s</w:t>
      </w:r>
      <w:r w:rsidR="2DD26EDC" w:rsidRPr="50249F33">
        <w:rPr>
          <w:rFonts w:ascii="Arial" w:eastAsia="Arial" w:hAnsi="Arial" w:cs="Arial"/>
          <w:color w:val="000000" w:themeColor="text1"/>
        </w:rPr>
        <w:t xml:space="preserve"> </w:t>
      </w:r>
      <w:r w:rsidR="74B65E8E" w:rsidRPr="50249F33">
        <w:rPr>
          <w:rFonts w:ascii="Arial" w:eastAsia="Arial" w:hAnsi="Arial" w:cs="Arial"/>
          <w:color w:val="000000" w:themeColor="text1"/>
        </w:rPr>
        <w:t xml:space="preserve">Koncepcí IS VaVaI, </w:t>
      </w:r>
      <w:r w:rsidRPr="50249F33">
        <w:rPr>
          <w:rFonts w:ascii="Arial" w:eastAsia="Arial" w:hAnsi="Arial" w:cs="Arial"/>
          <w:color w:val="000000" w:themeColor="text1"/>
        </w:rPr>
        <w:t>podněty poskytovatelů podpory a potřebami dalších uživatelů IS VaVaI Rada v roce 202</w:t>
      </w:r>
      <w:r w:rsidR="263D5056" w:rsidRPr="50249F33">
        <w:rPr>
          <w:rFonts w:ascii="Arial" w:eastAsia="Arial" w:hAnsi="Arial" w:cs="Arial"/>
          <w:color w:val="000000" w:themeColor="text1"/>
        </w:rPr>
        <w:t>4</w:t>
      </w:r>
      <w:r w:rsidRPr="50249F33">
        <w:rPr>
          <w:rFonts w:ascii="Arial" w:eastAsia="Arial" w:hAnsi="Arial" w:cs="Arial"/>
          <w:color w:val="000000" w:themeColor="text1"/>
        </w:rPr>
        <w:t xml:space="preserve"> na svém 4</w:t>
      </w:r>
      <w:r w:rsidR="27BA80E6" w:rsidRPr="50249F33">
        <w:rPr>
          <w:rFonts w:ascii="Arial" w:eastAsia="Arial" w:hAnsi="Arial" w:cs="Arial"/>
          <w:color w:val="000000" w:themeColor="text1"/>
        </w:rPr>
        <w:t>05</w:t>
      </w:r>
      <w:r w:rsidRPr="50249F33">
        <w:rPr>
          <w:rFonts w:ascii="Arial" w:eastAsia="Arial" w:hAnsi="Arial" w:cs="Arial"/>
          <w:color w:val="000000" w:themeColor="text1"/>
        </w:rPr>
        <w:t>. zasedání schválila předložený návrh úprav IS VaVaI pro rok 202</w:t>
      </w:r>
      <w:r w:rsidR="75C48A50" w:rsidRPr="50249F33">
        <w:rPr>
          <w:rFonts w:ascii="Arial" w:eastAsia="Arial" w:hAnsi="Arial" w:cs="Arial"/>
          <w:color w:val="000000" w:themeColor="text1"/>
        </w:rPr>
        <w:t>5</w:t>
      </w:r>
      <w:r w:rsidRPr="50249F33">
        <w:rPr>
          <w:rFonts w:ascii="Arial" w:eastAsia="Arial" w:hAnsi="Arial" w:cs="Arial"/>
          <w:color w:val="000000" w:themeColor="text1"/>
        </w:rPr>
        <w:t>.</w:t>
      </w:r>
    </w:p>
    <w:p w14:paraId="5E19EDC9" w14:textId="7FC830EF" w:rsidR="005359E2" w:rsidRPr="00914CE0" w:rsidRDefault="005359E2" w:rsidP="008F277E">
      <w:pPr>
        <w:spacing w:before="120" w:after="240" w:line="276" w:lineRule="auto"/>
        <w:jc w:val="both"/>
        <w:rPr>
          <w:color w:val="000000" w:themeColor="text1"/>
        </w:rPr>
      </w:pPr>
      <w:r w:rsidRPr="50249F33">
        <w:rPr>
          <w:color w:val="000000" w:themeColor="text1"/>
        </w:rPr>
        <w:t>Na základě § 31 zákona č. 130/2002 Sb. proběhla v březnu 202</w:t>
      </w:r>
      <w:r w:rsidR="62FDA4DA" w:rsidRPr="50249F33">
        <w:rPr>
          <w:color w:val="000000" w:themeColor="text1"/>
        </w:rPr>
        <w:t>4</w:t>
      </w:r>
      <w:r w:rsidRPr="50249F33">
        <w:rPr>
          <w:color w:val="000000" w:themeColor="text1"/>
        </w:rPr>
        <w:t xml:space="preserve"> meziroční kontrola dat předaných do IS VaVaI v předchozích letech. Z výsledku je patrné, že data shromážděná v databázi IS VaVaI jsou velmi kvalitní. </w:t>
      </w:r>
    </w:p>
    <w:p w14:paraId="4B448B2D" w14:textId="4F38DF9A" w:rsidR="005359E2" w:rsidRPr="00BF478D" w:rsidRDefault="6D26EF0A" w:rsidP="008F277E">
      <w:pPr>
        <w:pStyle w:val="Nadpis3"/>
        <w:spacing w:line="276" w:lineRule="auto"/>
        <w:rPr>
          <w:rFonts w:cs="Arial"/>
          <w:color w:val="000000" w:themeColor="text1"/>
        </w:rPr>
      </w:pPr>
      <w:bookmarkStart w:id="33" w:name="_Toc187160589"/>
      <w:r w:rsidRPr="00BF478D">
        <w:rPr>
          <w:rFonts w:cs="Arial"/>
          <w:color w:val="000000" w:themeColor="text1"/>
        </w:rPr>
        <w:t>Zpracování stanovisek</w:t>
      </w:r>
      <w:bookmarkEnd w:id="33"/>
    </w:p>
    <w:p w14:paraId="4C886CFF" w14:textId="15E969D3" w:rsidR="001F3E60" w:rsidRPr="00914CE0" w:rsidRDefault="005359E2" w:rsidP="008F277E">
      <w:pPr>
        <w:spacing w:line="276" w:lineRule="auto"/>
        <w:rPr>
          <w:color w:val="000000" w:themeColor="text1"/>
        </w:rPr>
      </w:pPr>
      <w:r w:rsidRPr="2D1A40E4">
        <w:rPr>
          <w:color w:val="000000" w:themeColor="text1"/>
        </w:rPr>
        <w:t>Rada v r. 202</w:t>
      </w:r>
      <w:r w:rsidR="2FC9D3E4" w:rsidRPr="2D1A40E4">
        <w:rPr>
          <w:color w:val="000000" w:themeColor="text1"/>
        </w:rPr>
        <w:t>4</w:t>
      </w:r>
      <w:r w:rsidRPr="2D1A40E4">
        <w:rPr>
          <w:color w:val="000000" w:themeColor="text1"/>
        </w:rPr>
        <w:t xml:space="preserve"> </w:t>
      </w:r>
      <w:r w:rsidR="00B50E2A" w:rsidRPr="2D1A40E4">
        <w:rPr>
          <w:color w:val="000000" w:themeColor="text1"/>
        </w:rPr>
        <w:t>zpracov</w:t>
      </w:r>
      <w:r w:rsidR="001F3E60" w:rsidRPr="2D1A40E4">
        <w:rPr>
          <w:color w:val="000000" w:themeColor="text1"/>
        </w:rPr>
        <w:t>ala a na zasedáních projednala stanoviska k materiálům:</w:t>
      </w:r>
    </w:p>
    <w:p w14:paraId="1815F364" w14:textId="28DF7E8B"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66230">
        <w:rPr>
          <w:bCs/>
        </w:rPr>
        <w:t>k „Metodickému rámci mezinárodního hodnocení velkých výzkumných infrastruktur – aktualizace“</w:t>
      </w:r>
      <w:r w:rsidR="005349E2">
        <w:rPr>
          <w:bCs/>
        </w:rPr>
        <w:t>;</w:t>
      </w:r>
    </w:p>
    <w:p w14:paraId="1D270D8C" w14:textId="574412AC"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66230">
        <w:rPr>
          <w:bCs/>
        </w:rPr>
        <w:t>k materiálu „Návrh na změnu Programu na podporu zdravotnického aplikovaného výzkumu na léta 2024 – 2030“</w:t>
      </w:r>
      <w:r w:rsidR="005349E2">
        <w:rPr>
          <w:bCs/>
        </w:rPr>
        <w:t>;</w:t>
      </w:r>
    </w:p>
    <w:p w14:paraId="7E3F7741" w14:textId="0E7EE869"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66230">
        <w:rPr>
          <w:bCs/>
        </w:rPr>
        <w:t>k materiálu „Návrh na změnu Programu výzkumu, vývoje a inovací The Country for the Future“</w:t>
      </w:r>
      <w:r w:rsidR="005349E2">
        <w:rPr>
          <w:bCs/>
        </w:rPr>
        <w:t>;</w:t>
      </w:r>
    </w:p>
    <w:p w14:paraId="63CEF46E" w14:textId="0BCB2E57"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66230">
        <w:rPr>
          <w:bCs/>
        </w:rPr>
        <w:lastRenderedPageBreak/>
        <w:t>k materiálu „Závěrečná zpráva o realizaci Koncepce výzkumu, vývoje a inovací Ministerstva zemědělství na léta 2016-2022“</w:t>
      </w:r>
      <w:r w:rsidR="005349E2">
        <w:rPr>
          <w:bCs/>
        </w:rPr>
        <w:t>;</w:t>
      </w:r>
    </w:p>
    <w:p w14:paraId="15841347" w14:textId="76C3A496"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66230">
        <w:rPr>
          <w:bCs/>
        </w:rPr>
        <w:t>k „Závěrečné zprávě o realizaci Meziresortní koncepce aplikovaného výzkumu a vývoje národní a kulturní identity na léta 2016 až 2022“</w:t>
      </w:r>
      <w:r w:rsidR="005349E2">
        <w:rPr>
          <w:bCs/>
        </w:rPr>
        <w:t>;</w:t>
      </w:r>
    </w:p>
    <w:p w14:paraId="06E4532D" w14:textId="52852CD1"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66230">
        <w:rPr>
          <w:bCs/>
        </w:rPr>
        <w:t>k Návrhu skupiny grantových projektů Návratové granty</w:t>
      </w:r>
      <w:r w:rsidR="005349E2">
        <w:rPr>
          <w:bCs/>
        </w:rPr>
        <w:t>;</w:t>
      </w:r>
    </w:p>
    <w:p w14:paraId="0057AAA9" w14:textId="48C2E85D" w:rsidR="00814A40" w:rsidRPr="00266230" w:rsidRDefault="00814A40" w:rsidP="008F277E">
      <w:pPr>
        <w:pStyle w:val="Odstavecseseznamem"/>
        <w:widowControl/>
        <w:numPr>
          <w:ilvl w:val="0"/>
          <w:numId w:val="53"/>
        </w:numPr>
        <w:autoSpaceDE/>
        <w:autoSpaceDN/>
        <w:spacing w:before="120" w:after="120" w:line="276" w:lineRule="auto"/>
        <w:ind w:left="714" w:hanging="357"/>
        <w:jc w:val="both"/>
        <w:rPr>
          <w:bCs/>
          <w:color w:val="000000" w:themeColor="text1"/>
        </w:rPr>
      </w:pPr>
      <w:r w:rsidRPr="00266230">
        <w:rPr>
          <w:bCs/>
          <w:color w:val="000000" w:themeColor="text1"/>
        </w:rPr>
        <w:t>k projektu sdílených činností „Strategická inteligence pro výzkum a inovace“ (STRATIN+)</w:t>
      </w:r>
      <w:r w:rsidR="005349E2">
        <w:rPr>
          <w:bCs/>
          <w:color w:val="000000" w:themeColor="text1"/>
        </w:rPr>
        <w:t>;</w:t>
      </w:r>
    </w:p>
    <w:p w14:paraId="3E3AC98C" w14:textId="314E6A0D"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bCs/>
          <w:color w:val="000000" w:themeColor="text1"/>
        </w:rPr>
      </w:pPr>
      <w:r w:rsidRPr="00254811">
        <w:rPr>
          <w:bCs/>
          <w:color w:val="000000" w:themeColor="text1"/>
        </w:rPr>
        <w:t>k</w:t>
      </w:r>
      <w:r w:rsidR="005349E2">
        <w:rPr>
          <w:bCs/>
          <w:color w:val="000000" w:themeColor="text1"/>
        </w:rPr>
        <w:t xml:space="preserve"> aktualizaci</w:t>
      </w:r>
      <w:r w:rsidR="00BF478D">
        <w:rPr>
          <w:bCs/>
          <w:color w:val="000000" w:themeColor="text1"/>
        </w:rPr>
        <w:t> </w:t>
      </w:r>
      <w:r w:rsidRPr="00254811">
        <w:rPr>
          <w:bCs/>
          <w:color w:val="000000" w:themeColor="text1"/>
        </w:rPr>
        <w:t>Národní strategi</w:t>
      </w:r>
      <w:r w:rsidR="005349E2">
        <w:rPr>
          <w:bCs/>
          <w:color w:val="000000" w:themeColor="text1"/>
        </w:rPr>
        <w:t>e</w:t>
      </w:r>
      <w:r w:rsidRPr="00254811">
        <w:rPr>
          <w:bCs/>
          <w:color w:val="000000" w:themeColor="text1"/>
        </w:rPr>
        <w:t xml:space="preserve"> umělé inteligence</w:t>
      </w:r>
      <w:r w:rsidR="005349E2">
        <w:rPr>
          <w:bCs/>
          <w:color w:val="000000" w:themeColor="text1"/>
        </w:rPr>
        <w:t>;</w:t>
      </w:r>
    </w:p>
    <w:p w14:paraId="7052C385" w14:textId="521827AD"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rFonts w:eastAsia="Calibri"/>
          <w:bCs/>
          <w:color w:val="000000"/>
        </w:rPr>
      </w:pPr>
      <w:r w:rsidRPr="00254811">
        <w:rPr>
          <w:rFonts w:eastAsia="Calibri"/>
          <w:bCs/>
          <w:color w:val="000000"/>
        </w:rPr>
        <w:t>k návrhu Národní polovodičové strategie</w:t>
      </w:r>
      <w:r w:rsidR="005349E2">
        <w:rPr>
          <w:rFonts w:eastAsia="Calibri"/>
          <w:bCs/>
          <w:color w:val="000000"/>
        </w:rPr>
        <w:t>;</w:t>
      </w:r>
    </w:p>
    <w:p w14:paraId="3223AE5E" w14:textId="0C0A59F1"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54811">
        <w:rPr>
          <w:bCs/>
        </w:rPr>
        <w:t>k Návrhu Strategie rozvoje Technologické agentury České republiky 2035</w:t>
      </w:r>
      <w:r w:rsidR="005349E2">
        <w:rPr>
          <w:bCs/>
        </w:rPr>
        <w:t>;</w:t>
      </w:r>
    </w:p>
    <w:p w14:paraId="1DE5191A" w14:textId="4EC3D724"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rFonts w:eastAsia="Calibri"/>
          <w:bCs/>
          <w:color w:val="000000"/>
        </w:rPr>
      </w:pPr>
      <w:r w:rsidRPr="00254811">
        <w:rPr>
          <w:rFonts w:eastAsia="Calibri"/>
          <w:bCs/>
          <w:color w:val="000000"/>
        </w:rPr>
        <w:t>k Metodice hodnocení výzkumných organizací v segmentu vysokých škol 2025+</w:t>
      </w:r>
      <w:r w:rsidR="005349E2">
        <w:rPr>
          <w:rFonts w:eastAsia="Calibri"/>
          <w:bCs/>
          <w:color w:val="000000"/>
        </w:rPr>
        <w:t>;</w:t>
      </w:r>
    </w:p>
    <w:p w14:paraId="7900C2D3" w14:textId="3D8177D1"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54811">
        <w:rPr>
          <w:bCs/>
        </w:rPr>
        <w:t>k Národní hospodářské strategii</w:t>
      </w:r>
      <w:r w:rsidR="005349E2">
        <w:rPr>
          <w:bCs/>
        </w:rPr>
        <w:t>;</w:t>
      </w:r>
    </w:p>
    <w:p w14:paraId="2D3F0453" w14:textId="6CF99B1D"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54811">
        <w:rPr>
          <w:bCs/>
        </w:rPr>
        <w:t>k Návrhu na změnu programu na podporu aplikovaného výzkumu a inovací SIGMA</w:t>
      </w:r>
      <w:r w:rsidR="005349E2">
        <w:rPr>
          <w:bCs/>
        </w:rPr>
        <w:t>;</w:t>
      </w:r>
    </w:p>
    <w:p w14:paraId="6595BEBD" w14:textId="6ED7D8B0"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54811">
        <w:rPr>
          <w:bCs/>
        </w:rPr>
        <w:t>ke Zprávě o činnosti výzkumné rady TA ČR za rok 2024 a návrh na stanovení odměn za výkon veřejné funkce členů výzkumné rady TA ČR za rok 2024</w:t>
      </w:r>
      <w:r w:rsidR="005349E2">
        <w:rPr>
          <w:bCs/>
        </w:rPr>
        <w:t>;</w:t>
      </w:r>
    </w:p>
    <w:p w14:paraId="3CC349A7" w14:textId="0403EF33"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bCs/>
        </w:rPr>
      </w:pPr>
      <w:r w:rsidRPr="00254811">
        <w:rPr>
          <w:bCs/>
        </w:rPr>
        <w:t>ke Zprávě o činnosti vědecké rady GA ČR za rok 2024 a návrh na stanovení odměn za výkon veřejné funkce členů vědecké rady GA ČR za rok 2024</w:t>
      </w:r>
      <w:r w:rsidR="005349E2">
        <w:rPr>
          <w:bCs/>
        </w:rPr>
        <w:t>;</w:t>
      </w:r>
    </w:p>
    <w:p w14:paraId="2AED6236" w14:textId="4F720FDF" w:rsidR="00814A40" w:rsidRPr="00254811" w:rsidRDefault="00814A40" w:rsidP="008F277E">
      <w:pPr>
        <w:pStyle w:val="Odstavecseseznamem"/>
        <w:widowControl/>
        <w:numPr>
          <w:ilvl w:val="0"/>
          <w:numId w:val="53"/>
        </w:numPr>
        <w:autoSpaceDE/>
        <w:autoSpaceDN/>
        <w:spacing w:before="120" w:after="120" w:line="276" w:lineRule="auto"/>
        <w:ind w:left="714" w:hanging="357"/>
        <w:jc w:val="both"/>
        <w:rPr>
          <w:rFonts w:eastAsia="Calibri"/>
          <w:bCs/>
          <w:color w:val="000000"/>
        </w:rPr>
      </w:pPr>
      <w:r w:rsidRPr="00254811">
        <w:rPr>
          <w:rFonts w:eastAsia="Calibri"/>
          <w:bCs/>
          <w:color w:val="000000"/>
        </w:rPr>
        <w:t>k Programu na podporu vytvoření a kultivace systémových podmínek pro rozvoj excelence</w:t>
      </w:r>
      <w:r w:rsidR="005349E2">
        <w:rPr>
          <w:rFonts w:eastAsia="Calibri"/>
          <w:bCs/>
          <w:color w:val="000000"/>
        </w:rPr>
        <w:t>;</w:t>
      </w:r>
    </w:p>
    <w:p w14:paraId="6FDD8396" w14:textId="79093DE5" w:rsidR="00814A40" w:rsidRPr="00254811" w:rsidRDefault="00814A40" w:rsidP="008F277E">
      <w:pPr>
        <w:pStyle w:val="Odstavecseseznamem"/>
        <w:widowControl/>
        <w:numPr>
          <w:ilvl w:val="0"/>
          <w:numId w:val="53"/>
        </w:numPr>
        <w:autoSpaceDE/>
        <w:autoSpaceDN/>
        <w:spacing w:before="120" w:after="120" w:line="276" w:lineRule="auto"/>
        <w:ind w:left="714" w:hanging="357"/>
        <w:jc w:val="both"/>
      </w:pPr>
      <w:r>
        <w:t>k žádosti Ministerstva životního prostředí o převod finančních prostředků v rozpočtové kapitole</w:t>
      </w:r>
      <w:r w:rsidR="005349E2">
        <w:t>;</w:t>
      </w:r>
    </w:p>
    <w:p w14:paraId="13EBB9ED" w14:textId="1CF90BA4" w:rsidR="0C3FFDB2" w:rsidRPr="005E0AA5" w:rsidRDefault="03587871" w:rsidP="005E0AA5">
      <w:pPr>
        <w:pStyle w:val="Odstavecseseznamem"/>
        <w:widowControl/>
        <w:numPr>
          <w:ilvl w:val="0"/>
          <w:numId w:val="53"/>
        </w:numPr>
        <w:spacing w:before="120" w:after="120" w:line="276" w:lineRule="auto"/>
        <w:ind w:left="714" w:hanging="357"/>
        <w:jc w:val="both"/>
        <w:rPr>
          <w:color w:val="000000" w:themeColor="text1"/>
        </w:rPr>
      </w:pPr>
      <w:r>
        <w:t>K Programu účelové podpory TWIST</w:t>
      </w:r>
      <w:r w:rsidR="005349E2">
        <w:t>.</w:t>
      </w:r>
    </w:p>
    <w:p w14:paraId="1CCA3213" w14:textId="3B7DA542" w:rsidR="1CBC7B23" w:rsidRPr="00266230" w:rsidRDefault="1C95EBB7" w:rsidP="008F277E">
      <w:pPr>
        <w:pStyle w:val="Nadpis3"/>
        <w:spacing w:before="240" w:line="276" w:lineRule="auto"/>
        <w:ind w:hanging="505"/>
        <w:rPr>
          <w:rFonts w:cs="Arial"/>
          <w:color w:val="000000" w:themeColor="text1"/>
        </w:rPr>
      </w:pPr>
      <w:bookmarkStart w:id="34" w:name="_Toc187160590"/>
      <w:r w:rsidRPr="00266230">
        <w:rPr>
          <w:rFonts w:eastAsia="Arial" w:cs="Arial"/>
          <w:color w:val="000000" w:themeColor="text1"/>
        </w:rPr>
        <w:t>V</w:t>
      </w:r>
      <w:r w:rsidR="0F4193A7" w:rsidRPr="00266230">
        <w:rPr>
          <w:rFonts w:eastAsia="Arial" w:cs="Arial"/>
          <w:color w:val="000000" w:themeColor="text1"/>
        </w:rPr>
        <w:t>elké výzkumné infrastruktury</w:t>
      </w:r>
      <w:bookmarkEnd w:id="34"/>
      <w:r w:rsidR="0F4193A7" w:rsidRPr="00266230">
        <w:rPr>
          <w:rFonts w:eastAsia="Arial" w:cs="Arial"/>
          <w:color w:val="000000" w:themeColor="text1"/>
        </w:rPr>
        <w:t xml:space="preserve"> </w:t>
      </w:r>
    </w:p>
    <w:p w14:paraId="5C645512" w14:textId="7A7A19C4" w:rsidR="57D22AFC" w:rsidRDefault="57D22AFC" w:rsidP="008F277E">
      <w:pPr>
        <w:spacing w:after="120" w:line="276" w:lineRule="auto"/>
        <w:jc w:val="both"/>
        <w:rPr>
          <w:color w:val="000000" w:themeColor="text1"/>
        </w:rPr>
      </w:pPr>
      <w:r w:rsidRPr="1DDA7D79">
        <w:rPr>
          <w:color w:val="000000" w:themeColor="text1"/>
        </w:rPr>
        <w:t xml:space="preserve">Na 398. zasedání dne 23. </w:t>
      </w:r>
      <w:r w:rsidR="3EADC2A9" w:rsidRPr="1DDA7D79">
        <w:rPr>
          <w:color w:val="000000" w:themeColor="text1"/>
        </w:rPr>
        <w:t>ú</w:t>
      </w:r>
      <w:r w:rsidRPr="1DDA7D79">
        <w:rPr>
          <w:color w:val="000000" w:themeColor="text1"/>
        </w:rPr>
        <w:t xml:space="preserve">nora 2024 projednala rada bod </w:t>
      </w:r>
      <w:r w:rsidR="5757E98B" w:rsidRPr="1DDA7D79">
        <w:rPr>
          <w:color w:val="000000" w:themeColor="text1"/>
        </w:rPr>
        <w:t>Metodický rámec mezinárodního hodnocení velkých výzkumných infra</w:t>
      </w:r>
      <w:r w:rsidR="6E0961A5" w:rsidRPr="1DDA7D79">
        <w:rPr>
          <w:color w:val="000000" w:themeColor="text1"/>
        </w:rPr>
        <w:t xml:space="preserve">struktur – aktualizace, který byl </w:t>
      </w:r>
      <w:r w:rsidR="728C35A1" w:rsidRPr="1DDA7D79">
        <w:rPr>
          <w:color w:val="000000" w:themeColor="text1"/>
        </w:rPr>
        <w:t xml:space="preserve">během jednání </w:t>
      </w:r>
      <w:r w:rsidR="32AE6D10" w:rsidRPr="1DDA7D79">
        <w:rPr>
          <w:color w:val="000000" w:themeColor="text1"/>
        </w:rPr>
        <w:t xml:space="preserve">Rady </w:t>
      </w:r>
      <w:r w:rsidR="728C35A1" w:rsidRPr="1DDA7D79">
        <w:rPr>
          <w:color w:val="000000" w:themeColor="text1"/>
        </w:rPr>
        <w:t>přerušen.</w:t>
      </w:r>
    </w:p>
    <w:p w14:paraId="1851940B" w14:textId="744703D2" w:rsidR="2F46E397" w:rsidRDefault="1554C633" w:rsidP="008F277E">
      <w:pPr>
        <w:spacing w:after="120" w:line="276" w:lineRule="auto"/>
        <w:jc w:val="both"/>
        <w:rPr>
          <w:color w:val="000000" w:themeColor="text1"/>
        </w:rPr>
      </w:pPr>
      <w:r w:rsidRPr="1DDA7D79">
        <w:rPr>
          <w:color w:val="000000" w:themeColor="text1"/>
        </w:rPr>
        <w:t>Na 399. zasedání dne 22. března 2024 by</w:t>
      </w:r>
      <w:r w:rsidR="4244F2E5" w:rsidRPr="1DDA7D79">
        <w:rPr>
          <w:color w:val="000000" w:themeColor="text1"/>
        </w:rPr>
        <w:t>l zařazen n</w:t>
      </w:r>
      <w:r w:rsidR="4244F2E5" w:rsidRPr="00D12CEC">
        <w:t>ávrh stanoviska Rady pro „Metodický rámec mezinárodního hodnocení velkých výzkumných infrastruktur – aktualizace“</w:t>
      </w:r>
      <w:r w:rsidR="4244F2E5" w:rsidRPr="1DDA7D79">
        <w:t>, který byl</w:t>
      </w:r>
      <w:r w:rsidR="32EC5A92" w:rsidRPr="1DDA7D79">
        <w:t xml:space="preserve"> Radou schválen</w:t>
      </w:r>
      <w:r w:rsidR="52CE38A0" w:rsidRPr="1DDA7D79">
        <w:t xml:space="preserve">. Rada na tomto zasedání schválila </w:t>
      </w:r>
      <w:r w:rsidR="7D241814" w:rsidRPr="1DDA7D79">
        <w:t xml:space="preserve">také </w:t>
      </w:r>
      <w:r w:rsidR="52CE38A0" w:rsidRPr="1DDA7D79">
        <w:t>usnesení, které obsahov</w:t>
      </w:r>
      <w:r w:rsidR="5D969884" w:rsidRPr="1DDA7D79">
        <w:t>a</w:t>
      </w:r>
      <w:r w:rsidR="52CE38A0" w:rsidRPr="1DDA7D79">
        <w:t xml:space="preserve">lo toto stanovisko a požadavek vůči MŠMT </w:t>
      </w:r>
      <w:r w:rsidR="03B3CD5E" w:rsidRPr="1DDA7D79">
        <w:t xml:space="preserve">o předložení Metodiky hodnocení velkých výzkumných infrastruktur nejpozději do 30. </w:t>
      </w:r>
      <w:r w:rsidR="00E1101A">
        <w:t>září</w:t>
      </w:r>
      <w:r w:rsidR="03B3CD5E" w:rsidRPr="1DDA7D79">
        <w:t xml:space="preserve"> 2024.</w:t>
      </w:r>
    </w:p>
    <w:p w14:paraId="3E009E5D" w14:textId="554C5F58" w:rsidR="4FC947D4" w:rsidRDefault="4EEAE383" w:rsidP="008F277E">
      <w:pPr>
        <w:spacing w:before="120" w:after="120" w:line="276" w:lineRule="auto"/>
        <w:jc w:val="both"/>
        <w:rPr>
          <w:color w:val="000000" w:themeColor="text1"/>
        </w:rPr>
      </w:pPr>
      <w:r w:rsidRPr="0F03492F">
        <w:rPr>
          <w:color w:val="000000" w:themeColor="text1"/>
        </w:rPr>
        <w:t xml:space="preserve">Na 405. </w:t>
      </w:r>
      <w:r w:rsidR="6B2AD972" w:rsidRPr="0F03492F">
        <w:rPr>
          <w:color w:val="000000" w:themeColor="text1"/>
        </w:rPr>
        <w:t>z</w:t>
      </w:r>
      <w:r w:rsidRPr="0F03492F">
        <w:rPr>
          <w:color w:val="000000" w:themeColor="text1"/>
        </w:rPr>
        <w:t xml:space="preserve">asedání Rady dne 25. </w:t>
      </w:r>
      <w:r w:rsidR="5512AAEE" w:rsidRPr="0F03492F">
        <w:rPr>
          <w:color w:val="000000" w:themeColor="text1"/>
        </w:rPr>
        <w:t>ř</w:t>
      </w:r>
      <w:r w:rsidRPr="0F03492F">
        <w:rPr>
          <w:color w:val="000000" w:themeColor="text1"/>
        </w:rPr>
        <w:t xml:space="preserve">íjna 2024 byla projednána </w:t>
      </w:r>
      <w:r w:rsidRPr="00D12CEC">
        <w:t>Metodika hodnocení velkých výzkumných infrastruktur</w:t>
      </w:r>
      <w:r w:rsidR="6FF6CD52">
        <w:t>, a tento bod jednání byl přerušen.</w:t>
      </w:r>
      <w:r w:rsidR="1F5B3A39">
        <w:t xml:space="preserve"> </w:t>
      </w:r>
      <w:r w:rsidR="1F5B3A39" w:rsidRPr="0F03492F">
        <w:t>Následně členové Rady zasílali v</w:t>
      </w:r>
      <w:r w:rsidR="00206BC9">
        <w:t> </w:t>
      </w:r>
      <w:r w:rsidR="1F5B3A39" w:rsidRPr="0F03492F">
        <w:t>termínu do 1. listopadu 2024 své připomínky</w:t>
      </w:r>
      <w:r w:rsidR="16267ACD" w:rsidRPr="0F03492F">
        <w:t xml:space="preserve"> k tomuto materiálu</w:t>
      </w:r>
      <w:r w:rsidR="1F5B3A39" w:rsidRPr="0F03492F">
        <w:t>. Upravený podklad byl projednán předsednictvem Rady dne 7. listopadu 2024.</w:t>
      </w:r>
      <w:r w:rsidR="161ED087" w:rsidRPr="0F03492F">
        <w:t xml:space="preserve"> V termínu </w:t>
      </w:r>
      <w:r w:rsidR="1C319A44" w:rsidRPr="0F03492F">
        <w:t xml:space="preserve">od </w:t>
      </w:r>
      <w:r w:rsidR="161ED087" w:rsidRPr="0F03492F">
        <w:t xml:space="preserve">7. </w:t>
      </w:r>
      <w:r w:rsidR="27356E61" w:rsidRPr="0F03492F">
        <w:t>do</w:t>
      </w:r>
      <w:r w:rsidR="161ED087" w:rsidRPr="0F03492F">
        <w:t xml:space="preserve"> 12. listopadu 2024 </w:t>
      </w:r>
      <w:r w:rsidR="5A8C50C0" w:rsidRPr="0F03492F">
        <w:t xml:space="preserve">proběhlo </w:t>
      </w:r>
      <w:r w:rsidR="161ED087" w:rsidRPr="0F03492F">
        <w:t>hlasování per rollam k návrhu stanoviska</w:t>
      </w:r>
      <w:r w:rsidR="47D5CBD7" w:rsidRPr="0F03492F">
        <w:t xml:space="preserve"> a usnesení Rady </w:t>
      </w:r>
      <w:r w:rsidR="0C59D24C" w:rsidRPr="0F03492F">
        <w:t xml:space="preserve">k bodu </w:t>
      </w:r>
      <w:r w:rsidR="161ED087" w:rsidRPr="0F03492F">
        <w:t>"Metodika hodnocení velkých výzkumných infrastruktur" a</w:t>
      </w:r>
      <w:r w:rsidR="0CF427C1" w:rsidRPr="0F03492F">
        <w:t xml:space="preserve"> dne 12. listopadu </w:t>
      </w:r>
      <w:r w:rsidR="2BBE17C0" w:rsidRPr="0F03492F">
        <w:t xml:space="preserve">2024 </w:t>
      </w:r>
      <w:r w:rsidR="0CF427C1" w:rsidRPr="0F03492F">
        <w:t>bylo</w:t>
      </w:r>
      <w:r w:rsidR="161ED087" w:rsidRPr="0F03492F">
        <w:t xml:space="preserve"> schvál</w:t>
      </w:r>
      <w:r w:rsidR="3262944A" w:rsidRPr="0F03492F">
        <w:t>en</w:t>
      </w:r>
      <w:r w:rsidR="161ED087" w:rsidRPr="0F03492F">
        <w:t>o.</w:t>
      </w:r>
    </w:p>
    <w:p w14:paraId="2B568103" w14:textId="2A303BCA" w:rsidR="00306178" w:rsidRDefault="5F8FDFE9" w:rsidP="008F277E">
      <w:pPr>
        <w:tabs>
          <w:tab w:val="left" w:pos="399"/>
        </w:tabs>
        <w:spacing w:before="120" w:after="120" w:line="276" w:lineRule="auto"/>
        <w:jc w:val="both"/>
      </w:pPr>
      <w:r w:rsidRPr="0C3FFDB2">
        <w:rPr>
          <w:color w:val="000000" w:themeColor="text1"/>
        </w:rPr>
        <w:t xml:space="preserve">V průběhu roku 2024 spolupracovali </w:t>
      </w:r>
      <w:r w:rsidR="4175FB10" w:rsidRPr="0C3FFDB2">
        <w:rPr>
          <w:color w:val="000000" w:themeColor="text1"/>
        </w:rPr>
        <w:t>s MŠMT</w:t>
      </w:r>
      <w:r w:rsidR="7E97755D" w:rsidRPr="0C3FFDB2">
        <w:rPr>
          <w:color w:val="000000" w:themeColor="text1"/>
        </w:rPr>
        <w:t xml:space="preserve"> </w:t>
      </w:r>
      <w:r w:rsidR="26644F8E" w:rsidRPr="0C3FFDB2">
        <w:rPr>
          <w:color w:val="000000" w:themeColor="text1"/>
        </w:rPr>
        <w:t>3</w:t>
      </w:r>
      <w:r w:rsidR="4175FB10" w:rsidRPr="0C3FFDB2">
        <w:rPr>
          <w:color w:val="000000" w:themeColor="text1"/>
        </w:rPr>
        <w:t xml:space="preserve"> </w:t>
      </w:r>
      <w:r w:rsidRPr="0C3FFDB2">
        <w:rPr>
          <w:color w:val="000000" w:themeColor="text1"/>
        </w:rPr>
        <w:t>zpravodajové Rady</w:t>
      </w:r>
      <w:r w:rsidR="49A252BF" w:rsidRPr="0C3FFDB2">
        <w:rPr>
          <w:color w:val="000000" w:themeColor="text1"/>
        </w:rPr>
        <w:t xml:space="preserve"> (</w:t>
      </w:r>
      <w:r w:rsidR="59C28ED9" w:rsidRPr="0C3FFDB2">
        <w:rPr>
          <w:color w:val="000000" w:themeColor="text1"/>
        </w:rPr>
        <w:t xml:space="preserve">doc. Hajdúch, </w:t>
      </w:r>
      <w:r w:rsidR="59C28ED9" w:rsidRPr="0C3FFDB2">
        <w:rPr>
          <w:color w:val="000000" w:themeColor="text1"/>
        </w:rPr>
        <w:lastRenderedPageBreak/>
        <w:t>Ing.</w:t>
      </w:r>
      <w:r w:rsidR="004A0756">
        <w:rPr>
          <w:color w:val="000000" w:themeColor="text1"/>
        </w:rPr>
        <w:t> </w:t>
      </w:r>
      <w:r w:rsidR="59C28ED9" w:rsidRPr="0C3FFDB2">
        <w:rPr>
          <w:color w:val="000000" w:themeColor="text1"/>
        </w:rPr>
        <w:t>Holoubek, prof. Maří</w:t>
      </w:r>
      <w:r w:rsidR="26E92E2F" w:rsidRPr="0C3FFDB2">
        <w:rPr>
          <w:color w:val="000000" w:themeColor="text1"/>
        </w:rPr>
        <w:t>k</w:t>
      </w:r>
      <w:r w:rsidR="0095772B">
        <w:rPr>
          <w:color w:val="000000" w:themeColor="text1"/>
        </w:rPr>
        <w:t>, prof. Polívka</w:t>
      </w:r>
      <w:r w:rsidR="59C28ED9" w:rsidRPr="0C3FFDB2">
        <w:rPr>
          <w:color w:val="000000" w:themeColor="text1"/>
        </w:rPr>
        <w:t>)</w:t>
      </w:r>
      <w:r w:rsidR="0095772B">
        <w:rPr>
          <w:color w:val="000000" w:themeColor="text1"/>
        </w:rPr>
        <w:t xml:space="preserve"> a náměstek ministra pro vědu, výzkum a inovace </w:t>
      </w:r>
      <w:r w:rsidR="00266230">
        <w:rPr>
          <w:color w:val="000000" w:themeColor="text1"/>
        </w:rPr>
        <w:t xml:space="preserve">dr. </w:t>
      </w:r>
      <w:r w:rsidR="00206BC9">
        <w:rPr>
          <w:color w:val="000000" w:themeColor="text1"/>
        </w:rPr>
        <w:t> </w:t>
      </w:r>
      <w:r w:rsidR="0095772B">
        <w:rPr>
          <w:color w:val="000000" w:themeColor="text1"/>
        </w:rPr>
        <w:t>Pavel Doleček</w:t>
      </w:r>
      <w:r w:rsidR="00266230">
        <w:rPr>
          <w:color w:val="000000" w:themeColor="text1"/>
        </w:rPr>
        <w:t xml:space="preserve"> </w:t>
      </w:r>
      <w:r w:rsidR="5187E600" w:rsidRPr="0C3FFDB2">
        <w:t>na aktualizaci Metodiky hodnocení velkých výzkumných infrastruktur</w:t>
      </w:r>
      <w:r w:rsidR="146E206C" w:rsidRPr="0C3FFDB2">
        <w:t xml:space="preserve"> </w:t>
      </w:r>
      <w:r w:rsidR="146E206C" w:rsidRPr="0C3FFDB2">
        <w:rPr>
          <w:color w:val="000000" w:themeColor="text1"/>
        </w:rPr>
        <w:t>v</w:t>
      </w:r>
      <w:r w:rsidR="00062705">
        <w:rPr>
          <w:color w:val="000000" w:themeColor="text1"/>
        </w:rPr>
        <w:t> </w:t>
      </w:r>
      <w:r w:rsidR="146E206C" w:rsidRPr="0C3FFDB2">
        <w:rPr>
          <w:color w:val="000000" w:themeColor="text1"/>
        </w:rPr>
        <w:t>rámci P</w:t>
      </w:r>
      <w:r w:rsidR="146E206C" w:rsidRPr="0C3FFDB2">
        <w:t>latformy k velkým výzkumným infrastrukturám</w:t>
      </w:r>
      <w:r w:rsidRPr="0C3FFDB2">
        <w:t>.</w:t>
      </w:r>
    </w:p>
    <w:p w14:paraId="03F0E230" w14:textId="51205B84" w:rsidR="4299F2F7" w:rsidRPr="00266230" w:rsidRDefault="2CA2792D" w:rsidP="008F277E">
      <w:pPr>
        <w:pStyle w:val="Nadpis3"/>
        <w:spacing w:before="240" w:line="276" w:lineRule="auto"/>
        <w:ind w:hanging="505"/>
        <w:jc w:val="both"/>
        <w:rPr>
          <w:rFonts w:eastAsia="Arial" w:cs="Arial"/>
          <w:color w:val="000000" w:themeColor="text1"/>
        </w:rPr>
      </w:pPr>
      <w:bookmarkStart w:id="35" w:name="_Toc187160591"/>
      <w:r w:rsidRPr="00266230">
        <w:rPr>
          <w:rFonts w:eastAsia="Arial" w:cs="Arial"/>
          <w:color w:val="000000" w:themeColor="text1"/>
        </w:rPr>
        <w:t>Činnost Rady v oblasti transferu znalostí a technologií</w:t>
      </w:r>
      <w:bookmarkEnd w:id="35"/>
    </w:p>
    <w:p w14:paraId="077AF0EC" w14:textId="17728E60" w:rsidR="0095772B" w:rsidRDefault="00584A92" w:rsidP="008F277E">
      <w:pPr>
        <w:tabs>
          <w:tab w:val="left" w:pos="399"/>
        </w:tabs>
        <w:spacing w:before="120" w:after="120" w:line="276" w:lineRule="auto"/>
        <w:jc w:val="both"/>
        <w:rPr>
          <w:color w:val="000000" w:themeColor="text1"/>
        </w:rPr>
      </w:pPr>
      <w:r>
        <w:rPr>
          <w:color w:val="000000" w:themeColor="text1"/>
        </w:rPr>
        <w:t xml:space="preserve">Za RVVI se jednání Pracovní skupiny účastnili prof. Martin Weiter, dr. Miloslav Nič, doc. Kouřil a dr. Ilona Müllerová, kterou po svém jmenování nahradil prof. Martin Fusek. </w:t>
      </w:r>
      <w:r w:rsidR="3709B7B1" w:rsidRPr="41CB98B8">
        <w:rPr>
          <w:color w:val="000000" w:themeColor="text1"/>
        </w:rPr>
        <w:t xml:space="preserve">Rada na svém </w:t>
      </w:r>
      <w:r w:rsidR="32C42D86" w:rsidRPr="41CB98B8">
        <w:rPr>
          <w:color w:val="000000" w:themeColor="text1"/>
        </w:rPr>
        <w:t>401</w:t>
      </w:r>
      <w:r w:rsidR="3709B7B1" w:rsidRPr="41CB98B8">
        <w:rPr>
          <w:color w:val="000000" w:themeColor="text1"/>
        </w:rPr>
        <w:t xml:space="preserve">. zasedání dne 31. </w:t>
      </w:r>
      <w:r w:rsidR="464FA1E7" w:rsidRPr="41CB98B8">
        <w:rPr>
          <w:color w:val="000000" w:themeColor="text1"/>
        </w:rPr>
        <w:t>května</w:t>
      </w:r>
      <w:r w:rsidR="3709B7B1" w:rsidRPr="41CB98B8">
        <w:rPr>
          <w:color w:val="000000" w:themeColor="text1"/>
        </w:rPr>
        <w:t xml:space="preserve"> 202</w:t>
      </w:r>
      <w:r w:rsidR="29347AB1" w:rsidRPr="41CB98B8">
        <w:rPr>
          <w:color w:val="000000" w:themeColor="text1"/>
        </w:rPr>
        <w:t>4</w:t>
      </w:r>
      <w:r w:rsidR="00206BC9">
        <w:rPr>
          <w:color w:val="000000" w:themeColor="text1"/>
        </w:rPr>
        <w:t xml:space="preserve"> </w:t>
      </w:r>
      <w:r w:rsidR="004A0756" w:rsidRPr="41CB98B8">
        <w:rPr>
          <w:color w:val="000000" w:themeColor="text1"/>
        </w:rPr>
        <w:t>projednala</w:t>
      </w:r>
      <w:r w:rsidR="3D5FB225" w:rsidRPr="41CB98B8">
        <w:rPr>
          <w:color w:val="000000" w:themeColor="text1"/>
        </w:rPr>
        <w:t xml:space="preserve"> Plán činnosti Pracovní skupiny pro transfer znalostí a technologií</w:t>
      </w:r>
      <w:r w:rsidR="3709B7B1" w:rsidRPr="41CB98B8">
        <w:rPr>
          <w:color w:val="000000" w:themeColor="text1"/>
        </w:rPr>
        <w:t xml:space="preserve"> </w:t>
      </w:r>
      <w:r w:rsidR="00440009">
        <w:rPr>
          <w:color w:val="000000" w:themeColor="text1"/>
        </w:rPr>
        <w:t xml:space="preserve">(dále jen </w:t>
      </w:r>
      <w:r w:rsidR="00637821">
        <w:rPr>
          <w:color w:val="000000" w:themeColor="text1"/>
        </w:rPr>
        <w:t>„</w:t>
      </w:r>
      <w:r w:rsidR="00440009">
        <w:rPr>
          <w:color w:val="000000" w:themeColor="text1"/>
        </w:rPr>
        <w:t>TZT</w:t>
      </w:r>
      <w:r w:rsidR="00637821">
        <w:rPr>
          <w:color w:val="000000" w:themeColor="text1"/>
        </w:rPr>
        <w:t>“</w:t>
      </w:r>
      <w:r w:rsidR="00440009">
        <w:rPr>
          <w:color w:val="000000" w:themeColor="text1"/>
        </w:rPr>
        <w:t>)</w:t>
      </w:r>
      <w:r w:rsidR="33B4DD17" w:rsidRPr="41CB98B8">
        <w:rPr>
          <w:color w:val="000000" w:themeColor="text1"/>
        </w:rPr>
        <w:t>, který obsahoval aktuálně rozpracovaná</w:t>
      </w:r>
      <w:r w:rsidR="73F49D01" w:rsidRPr="41CB98B8">
        <w:rPr>
          <w:color w:val="000000" w:themeColor="text1"/>
        </w:rPr>
        <w:t xml:space="preserve"> a</w:t>
      </w:r>
      <w:r w:rsidR="00440009">
        <w:rPr>
          <w:color w:val="000000" w:themeColor="text1"/>
        </w:rPr>
        <w:t> </w:t>
      </w:r>
      <w:r w:rsidR="73F49D01" w:rsidRPr="41CB98B8">
        <w:rPr>
          <w:color w:val="000000" w:themeColor="text1"/>
        </w:rPr>
        <w:t>plánovaná témata</w:t>
      </w:r>
      <w:r w:rsidR="33B4DD17" w:rsidRPr="41CB98B8">
        <w:rPr>
          <w:color w:val="000000" w:themeColor="text1"/>
        </w:rPr>
        <w:t xml:space="preserve"> i již splněná </w:t>
      </w:r>
      <w:r w:rsidR="32F64A32" w:rsidRPr="41CB98B8">
        <w:rPr>
          <w:color w:val="000000" w:themeColor="text1"/>
        </w:rPr>
        <w:t>témata a činnosti.</w:t>
      </w:r>
      <w:r>
        <w:rPr>
          <w:color w:val="000000" w:themeColor="text1"/>
        </w:rPr>
        <w:t xml:space="preserve"> </w:t>
      </w:r>
    </w:p>
    <w:p w14:paraId="33578F23"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Zohlednění problematiky TZT v připravovaném návrhu nového zákona; </w:t>
      </w:r>
    </w:p>
    <w:p w14:paraId="411AFD78"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Metodika hodnocení výsledků;</w:t>
      </w:r>
    </w:p>
    <w:p w14:paraId="437AB092"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Vytvoření metodických doporučení pro témata TZT; </w:t>
      </w:r>
    </w:p>
    <w:p w14:paraId="54D4B1EC"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Pilotní model financování podpory TZT z existujících zdrojů; </w:t>
      </w:r>
    </w:p>
    <w:p w14:paraId="7EBA7F40"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Vnímání transferu; </w:t>
      </w:r>
    </w:p>
    <w:p w14:paraId="53B0B641"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Sledování a porovnávání/vyhodnocování TZT; </w:t>
      </w:r>
    </w:p>
    <w:p w14:paraId="3D4CCD21"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Diskuze nad statistickými daty k TZT dostupnými v ČR; </w:t>
      </w:r>
    </w:p>
    <w:p w14:paraId="46664BF2" w14:textId="77777777" w:rsidR="0095772B" w:rsidRPr="00914CE0" w:rsidRDefault="0095772B" w:rsidP="008F277E">
      <w:pPr>
        <w:pStyle w:val="Odstavecseseznamem"/>
        <w:numPr>
          <w:ilvl w:val="0"/>
          <w:numId w:val="33"/>
        </w:numPr>
        <w:spacing w:before="120" w:after="120" w:line="276" w:lineRule="auto"/>
        <w:ind w:left="714" w:hanging="357"/>
        <w:jc w:val="both"/>
        <w:rPr>
          <w:color w:val="000000" w:themeColor="text1"/>
        </w:rPr>
      </w:pPr>
      <w:r w:rsidRPr="7542E15D">
        <w:rPr>
          <w:color w:val="000000" w:themeColor="text1"/>
        </w:rPr>
        <w:t xml:space="preserve">Synchronizace všech subjektů s návazností na TZT; </w:t>
      </w:r>
    </w:p>
    <w:p w14:paraId="5D7C5E66" w14:textId="77777777" w:rsidR="0095772B" w:rsidRDefault="0095772B" w:rsidP="008F277E">
      <w:pPr>
        <w:pStyle w:val="Odstavecseseznamem"/>
        <w:numPr>
          <w:ilvl w:val="0"/>
          <w:numId w:val="33"/>
        </w:numPr>
        <w:spacing w:before="120" w:after="240" w:line="276" w:lineRule="auto"/>
        <w:ind w:left="714" w:hanging="357"/>
        <w:jc w:val="both"/>
        <w:rPr>
          <w:color w:val="000000" w:themeColor="text1"/>
        </w:rPr>
      </w:pPr>
      <w:r w:rsidRPr="7542E15D">
        <w:rPr>
          <w:color w:val="000000" w:themeColor="text1"/>
        </w:rPr>
        <w:t>Nástroje / mechanismy podpory TZT.</w:t>
      </w:r>
      <w:r>
        <w:rPr>
          <w:color w:val="000000" w:themeColor="text1"/>
        </w:rPr>
        <w:t xml:space="preserve"> </w:t>
      </w:r>
    </w:p>
    <w:p w14:paraId="7FBF1D77" w14:textId="6620670D" w:rsidR="2456FCE4" w:rsidRDefault="2456FCE4" w:rsidP="008F277E">
      <w:pPr>
        <w:tabs>
          <w:tab w:val="left" w:pos="399"/>
        </w:tabs>
        <w:spacing w:before="120" w:after="120" w:line="276" w:lineRule="auto"/>
        <w:jc w:val="both"/>
        <w:rPr>
          <w:color w:val="000000" w:themeColor="text1"/>
        </w:rPr>
      </w:pPr>
      <w:r w:rsidRPr="41CB98B8">
        <w:rPr>
          <w:color w:val="000000" w:themeColor="text1"/>
        </w:rPr>
        <w:t>Splněná témata a činnosti:</w:t>
      </w:r>
    </w:p>
    <w:p w14:paraId="332EBBB3" w14:textId="5CF5ABCD" w:rsidR="2456FCE4" w:rsidRDefault="2456FCE4" w:rsidP="008F277E">
      <w:pPr>
        <w:pStyle w:val="Odstavecseseznamem"/>
        <w:numPr>
          <w:ilvl w:val="0"/>
          <w:numId w:val="9"/>
        </w:numPr>
        <w:spacing w:line="276" w:lineRule="auto"/>
        <w:jc w:val="both"/>
      </w:pPr>
      <w:r w:rsidRPr="41CB98B8">
        <w:rPr>
          <w:color w:val="000000" w:themeColor="text1"/>
        </w:rPr>
        <w:t>Zohlednění problematiky TZT v připravovaném návrhu nového zákona 130;</w:t>
      </w:r>
    </w:p>
    <w:p w14:paraId="1C8E955F" w14:textId="6A1E398D" w:rsidR="41CB98B8" w:rsidRPr="00D12CEC" w:rsidRDefault="2456FCE4" w:rsidP="008F277E">
      <w:pPr>
        <w:pStyle w:val="Odstavecseseznamem"/>
        <w:numPr>
          <w:ilvl w:val="0"/>
          <w:numId w:val="8"/>
        </w:numPr>
        <w:spacing w:line="276" w:lineRule="auto"/>
        <w:jc w:val="both"/>
        <w:rPr>
          <w:color w:val="000000" w:themeColor="text1"/>
        </w:rPr>
      </w:pPr>
      <w:r w:rsidRPr="41CB98B8">
        <w:rPr>
          <w:color w:val="000000" w:themeColor="text1"/>
        </w:rPr>
        <w:t>Metodika hodnocení výsledků –</w:t>
      </w:r>
      <w:r w:rsidR="0095772B">
        <w:rPr>
          <w:color w:val="000000" w:themeColor="text1"/>
        </w:rPr>
        <w:t xml:space="preserve"> </w:t>
      </w:r>
      <w:r w:rsidRPr="41CB98B8">
        <w:rPr>
          <w:color w:val="000000" w:themeColor="text1"/>
        </w:rPr>
        <w:t>posílit důraz na některé parametry hodnocení</w:t>
      </w:r>
      <w:r w:rsidR="0095772B">
        <w:rPr>
          <w:color w:val="000000" w:themeColor="text1"/>
        </w:rPr>
        <w:t xml:space="preserve"> v kontextu TZT</w:t>
      </w:r>
      <w:r w:rsidRPr="41CB98B8">
        <w:rPr>
          <w:color w:val="000000" w:themeColor="text1"/>
        </w:rPr>
        <w:t>.</w:t>
      </w:r>
    </w:p>
    <w:p w14:paraId="698B9074" w14:textId="0D83A5E5" w:rsidR="2456FCE4" w:rsidRPr="00D12CEC" w:rsidRDefault="2456FCE4" w:rsidP="008F277E">
      <w:pPr>
        <w:tabs>
          <w:tab w:val="left" w:pos="399"/>
        </w:tabs>
        <w:spacing w:before="120" w:after="120" w:line="276" w:lineRule="auto"/>
        <w:jc w:val="both"/>
        <w:rPr>
          <w:color w:val="000000" w:themeColor="text1"/>
        </w:rPr>
      </w:pPr>
      <w:r w:rsidRPr="41CB98B8">
        <w:rPr>
          <w:color w:val="000000" w:themeColor="text1"/>
        </w:rPr>
        <w:t>Aktuálně rozpracovaná témata a činnosti:</w:t>
      </w:r>
    </w:p>
    <w:p w14:paraId="5904F6CB" w14:textId="5E60CA3F" w:rsidR="2456FCE4" w:rsidRDefault="2456FCE4" w:rsidP="008F277E">
      <w:pPr>
        <w:pStyle w:val="Odstavecseseznamem"/>
        <w:numPr>
          <w:ilvl w:val="0"/>
          <w:numId w:val="7"/>
        </w:numPr>
        <w:spacing w:line="276" w:lineRule="auto"/>
        <w:jc w:val="both"/>
      </w:pPr>
      <w:r w:rsidRPr="41CB98B8">
        <w:rPr>
          <w:color w:val="000000" w:themeColor="text1"/>
        </w:rPr>
        <w:t>Sledování a porovnávání</w:t>
      </w:r>
      <w:r w:rsidR="00FC57B7">
        <w:rPr>
          <w:color w:val="000000" w:themeColor="text1"/>
        </w:rPr>
        <w:t xml:space="preserve"> </w:t>
      </w:r>
      <w:r w:rsidRPr="41CB98B8">
        <w:rPr>
          <w:color w:val="000000" w:themeColor="text1"/>
        </w:rPr>
        <w:t>/</w:t>
      </w:r>
      <w:r w:rsidR="00FC57B7">
        <w:rPr>
          <w:color w:val="000000" w:themeColor="text1"/>
        </w:rPr>
        <w:t xml:space="preserve"> </w:t>
      </w:r>
      <w:r w:rsidRPr="41CB98B8">
        <w:rPr>
          <w:color w:val="000000" w:themeColor="text1"/>
        </w:rPr>
        <w:t>vyhodnocování TZT – např. využití výstupů z Analýzy transferu znalostí a komercializace v rámci zakázky Koncepční a analytická podpora Rady, kterou zpracovává Technologické centrum Praha;</w:t>
      </w:r>
    </w:p>
    <w:p w14:paraId="5F7C5E83" w14:textId="5CEE3335" w:rsidR="41CB98B8" w:rsidRPr="00D12CEC" w:rsidRDefault="00440009" w:rsidP="008F277E">
      <w:pPr>
        <w:pStyle w:val="Odstavecseseznamem"/>
        <w:numPr>
          <w:ilvl w:val="0"/>
          <w:numId w:val="6"/>
        </w:numPr>
        <w:spacing w:line="276" w:lineRule="auto"/>
        <w:jc w:val="both"/>
        <w:rPr>
          <w:color w:val="000000" w:themeColor="text1"/>
        </w:rPr>
      </w:pPr>
      <w:r w:rsidRPr="41CB98B8">
        <w:rPr>
          <w:color w:val="000000" w:themeColor="text1"/>
        </w:rPr>
        <w:t>Diskuse</w:t>
      </w:r>
      <w:r w:rsidR="2456FCE4" w:rsidRPr="41CB98B8">
        <w:rPr>
          <w:color w:val="000000" w:themeColor="text1"/>
        </w:rPr>
        <w:t xml:space="preserve"> nad statistickými daty k TZT dostupnými v ČR (šetření ČSÚ, výkaz Přehled výše příjmů z transferu znalostí a způsob jejich užití, výkazy ve výročních zprávách VŠ, A</w:t>
      </w:r>
      <w:r w:rsidR="00536207">
        <w:rPr>
          <w:color w:val="000000" w:themeColor="text1"/>
        </w:rPr>
        <w:t xml:space="preserve">kademie věd </w:t>
      </w:r>
      <w:r w:rsidR="2456FCE4" w:rsidRPr="41CB98B8">
        <w:rPr>
          <w:color w:val="000000" w:themeColor="text1"/>
        </w:rPr>
        <w:t>ČR a ostatních VO).</w:t>
      </w:r>
    </w:p>
    <w:p w14:paraId="763F561B" w14:textId="7C699FE4" w:rsidR="2456FCE4" w:rsidRPr="00D12CEC" w:rsidRDefault="2456FCE4" w:rsidP="008F277E">
      <w:pPr>
        <w:tabs>
          <w:tab w:val="left" w:pos="399"/>
        </w:tabs>
        <w:spacing w:before="120" w:after="120" w:line="276" w:lineRule="auto"/>
        <w:jc w:val="both"/>
        <w:rPr>
          <w:color w:val="000000" w:themeColor="text1"/>
        </w:rPr>
      </w:pPr>
      <w:r w:rsidRPr="41CB98B8">
        <w:rPr>
          <w:color w:val="000000" w:themeColor="text1"/>
        </w:rPr>
        <w:t>Plánovaná témata a činnosti:</w:t>
      </w:r>
    </w:p>
    <w:p w14:paraId="3EEBD8AE" w14:textId="3D5D0C8C" w:rsidR="2456FCE4" w:rsidRDefault="2456FCE4" w:rsidP="008F277E">
      <w:pPr>
        <w:pStyle w:val="Odstavecseseznamem"/>
        <w:numPr>
          <w:ilvl w:val="0"/>
          <w:numId w:val="5"/>
        </w:numPr>
        <w:spacing w:line="276" w:lineRule="auto"/>
        <w:jc w:val="both"/>
      </w:pPr>
      <w:r w:rsidRPr="41CB98B8">
        <w:rPr>
          <w:color w:val="000000" w:themeColor="text1"/>
        </w:rPr>
        <w:t>Vytvoření metodických doporučení pro témata TZT – přispět ke sjednocení výkladu a</w:t>
      </w:r>
      <w:r w:rsidR="00FC57B7">
        <w:rPr>
          <w:color w:val="000000" w:themeColor="text1"/>
        </w:rPr>
        <w:t> </w:t>
      </w:r>
      <w:r w:rsidRPr="41CB98B8">
        <w:rPr>
          <w:color w:val="000000" w:themeColor="text1"/>
        </w:rPr>
        <w:t xml:space="preserve">zejména uplatňování některých postupů pro TZT, konkrétně např. potřeba vymezení, co vše je považováno za „transfer“, potřeba ukázat širší spektrum možností transferu, dále např. téma oceňování výsledků výzkumu; </w:t>
      </w:r>
    </w:p>
    <w:p w14:paraId="6B65A2CD" w14:textId="41C58BC6" w:rsidR="2456FCE4" w:rsidRDefault="2456FCE4" w:rsidP="008F277E">
      <w:pPr>
        <w:pStyle w:val="Odstavecseseznamem"/>
        <w:numPr>
          <w:ilvl w:val="0"/>
          <w:numId w:val="4"/>
        </w:numPr>
        <w:spacing w:line="276" w:lineRule="auto"/>
        <w:jc w:val="both"/>
      </w:pPr>
      <w:r w:rsidRPr="41CB98B8">
        <w:rPr>
          <w:color w:val="000000" w:themeColor="text1"/>
        </w:rPr>
        <w:t>Pilotní model financování podpory TZT z existujících zdrojů – cílem by bylo vytvořit pilotní model v rámci některého již existujícího programu;</w:t>
      </w:r>
    </w:p>
    <w:p w14:paraId="3D385A55" w14:textId="35B73C03" w:rsidR="41CB98B8" w:rsidRPr="00D12CEC" w:rsidRDefault="2456FCE4" w:rsidP="008F277E">
      <w:pPr>
        <w:pStyle w:val="Odstavecseseznamem"/>
        <w:numPr>
          <w:ilvl w:val="0"/>
          <w:numId w:val="3"/>
        </w:numPr>
        <w:spacing w:line="276" w:lineRule="auto"/>
        <w:jc w:val="both"/>
        <w:rPr>
          <w:color w:val="000000" w:themeColor="text1"/>
        </w:rPr>
      </w:pPr>
      <w:r w:rsidRPr="41CB98B8">
        <w:rPr>
          <w:color w:val="000000" w:themeColor="text1"/>
        </w:rPr>
        <w:t>Vnímání transferu – od samotného přístupu a vnímání vědeckými pracovníky, přes PR aktivity, až po povědomí potenciální nabídky a poptávky po výstupech</w:t>
      </w:r>
    </w:p>
    <w:p w14:paraId="532805CB" w14:textId="67DA2068" w:rsidR="00D12CEC" w:rsidRPr="005E0AA5" w:rsidRDefault="2945EEFF" w:rsidP="005E0AA5">
      <w:pPr>
        <w:tabs>
          <w:tab w:val="left" w:pos="399"/>
        </w:tabs>
        <w:spacing w:before="120" w:after="120" w:line="276" w:lineRule="auto"/>
        <w:jc w:val="both"/>
        <w:rPr>
          <w:color w:val="000000" w:themeColor="text1"/>
        </w:rPr>
      </w:pPr>
      <w:r w:rsidRPr="7542E15D">
        <w:rPr>
          <w:color w:val="000000" w:themeColor="text1"/>
        </w:rPr>
        <w:t>Pracovní skupina se</w:t>
      </w:r>
      <w:r w:rsidR="00584A92">
        <w:rPr>
          <w:color w:val="000000" w:themeColor="text1"/>
        </w:rPr>
        <w:t xml:space="preserve"> věnovala i </w:t>
      </w:r>
      <w:r w:rsidR="00434B6C" w:rsidRPr="00434B6C">
        <w:rPr>
          <w:color w:val="000000" w:themeColor="text1"/>
        </w:rPr>
        <w:t>Zpráv</w:t>
      </w:r>
      <w:r w:rsidR="00434B6C">
        <w:rPr>
          <w:color w:val="000000" w:themeColor="text1"/>
        </w:rPr>
        <w:t>ě</w:t>
      </w:r>
      <w:r w:rsidR="00434B6C" w:rsidRPr="00434B6C">
        <w:rPr>
          <w:color w:val="000000" w:themeColor="text1"/>
        </w:rPr>
        <w:t xml:space="preserve"> o komerciali</w:t>
      </w:r>
      <w:r w:rsidR="00434B6C">
        <w:rPr>
          <w:color w:val="000000" w:themeColor="text1"/>
        </w:rPr>
        <w:t xml:space="preserve">zaci výsledků výzkumu a vývoje za rok </w:t>
      </w:r>
      <w:r w:rsidR="00434B6C">
        <w:rPr>
          <w:color w:val="000000" w:themeColor="text1"/>
        </w:rPr>
        <w:lastRenderedPageBreak/>
        <w:t>2023, která vznikla v rámci veřejné zakázky Koncepční a analytická podpora RVVI, přičemž došlo na jednáních Pracovní skupiny k definování obsahových požadavků a podoby výstupů, které byly průběžné konzultovány a po odevzdání finálních výstupů Pracovní skupinou akceptovány na 14. jednání dne 10. prosince 2024. Pracovní skupina se</w:t>
      </w:r>
      <w:r w:rsidRPr="7542E15D">
        <w:rPr>
          <w:color w:val="000000" w:themeColor="text1"/>
        </w:rPr>
        <w:t xml:space="preserve"> rovněž zapojila do</w:t>
      </w:r>
      <w:r w:rsidR="00E94678">
        <w:rPr>
          <w:color w:val="000000" w:themeColor="text1"/>
        </w:rPr>
        <w:t> </w:t>
      </w:r>
      <w:r w:rsidRPr="7542E15D">
        <w:rPr>
          <w:color w:val="000000" w:themeColor="text1"/>
        </w:rPr>
        <w:t>konzultace při tvorbě programů účelové podpory orientujících si na oblast transferu znalostí a technologií. Například byl prezentován a</w:t>
      </w:r>
      <w:r w:rsidR="004A1CAA">
        <w:rPr>
          <w:color w:val="000000" w:themeColor="text1"/>
        </w:rPr>
        <w:t> </w:t>
      </w:r>
      <w:r w:rsidRPr="7542E15D">
        <w:rPr>
          <w:color w:val="000000" w:themeColor="text1"/>
        </w:rPr>
        <w:t xml:space="preserve">diskutován program „TWIST“ Ministerstva průmyslu a obchodu a </w:t>
      </w:r>
      <w:r w:rsidR="5313681F" w:rsidRPr="7542E15D">
        <w:rPr>
          <w:color w:val="000000" w:themeColor="text1"/>
        </w:rPr>
        <w:t xml:space="preserve">byly </w:t>
      </w:r>
      <w:r w:rsidRPr="7542E15D">
        <w:rPr>
          <w:color w:val="000000" w:themeColor="text1"/>
        </w:rPr>
        <w:t>konzult</w:t>
      </w:r>
      <w:r w:rsidR="569DC41C" w:rsidRPr="7542E15D">
        <w:rPr>
          <w:color w:val="000000" w:themeColor="text1"/>
        </w:rPr>
        <w:t>ován</w:t>
      </w:r>
      <w:r w:rsidR="3826D1F1" w:rsidRPr="7542E15D">
        <w:rPr>
          <w:color w:val="000000" w:themeColor="text1"/>
        </w:rPr>
        <w:t>y</w:t>
      </w:r>
      <w:r w:rsidR="569DC41C" w:rsidRPr="7542E15D">
        <w:rPr>
          <w:color w:val="000000" w:themeColor="text1"/>
        </w:rPr>
        <w:t xml:space="preserve"> </w:t>
      </w:r>
      <w:r w:rsidRPr="7542E15D">
        <w:rPr>
          <w:color w:val="000000" w:themeColor="text1"/>
        </w:rPr>
        <w:t>veřejn</w:t>
      </w:r>
      <w:r w:rsidR="34F5A2CE" w:rsidRPr="7542E15D">
        <w:rPr>
          <w:color w:val="000000" w:themeColor="text1"/>
        </w:rPr>
        <w:t>é</w:t>
      </w:r>
      <w:r w:rsidRPr="7542E15D">
        <w:rPr>
          <w:color w:val="000000" w:themeColor="text1"/>
        </w:rPr>
        <w:t xml:space="preserve"> soutěž</w:t>
      </w:r>
      <w:r w:rsidR="12FFC0B6" w:rsidRPr="7542E15D">
        <w:rPr>
          <w:color w:val="000000" w:themeColor="text1"/>
        </w:rPr>
        <w:t>e</w:t>
      </w:r>
      <w:r w:rsidRPr="7542E15D">
        <w:rPr>
          <w:color w:val="000000" w:themeColor="text1"/>
        </w:rPr>
        <w:t xml:space="preserve"> „Proof of Concept a Podpora komercializace VAVAI+“ poskytovatele TA ČR za účasti místopředsedkyně TA ČR K. Vávrové nebo</w:t>
      </w:r>
      <w:r w:rsidR="1AD2C545" w:rsidRPr="7542E15D">
        <w:rPr>
          <w:color w:val="000000" w:themeColor="text1"/>
        </w:rPr>
        <w:t xml:space="preserve"> bylo</w:t>
      </w:r>
      <w:r w:rsidRPr="7542E15D">
        <w:rPr>
          <w:color w:val="000000" w:themeColor="text1"/>
        </w:rPr>
        <w:t xml:space="preserve"> konzult</w:t>
      </w:r>
      <w:r w:rsidR="0E0EE6D8" w:rsidRPr="7542E15D">
        <w:rPr>
          <w:color w:val="000000" w:themeColor="text1"/>
        </w:rPr>
        <w:t>ováno</w:t>
      </w:r>
      <w:r w:rsidRPr="7542E15D">
        <w:rPr>
          <w:color w:val="000000" w:themeColor="text1"/>
        </w:rPr>
        <w:t xml:space="preserve"> téma „Podpora TZT na GA</w:t>
      </w:r>
      <w:r w:rsidR="004A1CAA">
        <w:rPr>
          <w:color w:val="000000" w:themeColor="text1"/>
        </w:rPr>
        <w:t xml:space="preserve"> </w:t>
      </w:r>
      <w:r w:rsidRPr="7542E15D">
        <w:rPr>
          <w:color w:val="000000" w:themeColor="text1"/>
        </w:rPr>
        <w:t xml:space="preserve">ČR“ </w:t>
      </w:r>
      <w:r w:rsidR="0095772B">
        <w:rPr>
          <w:color w:val="000000" w:themeColor="text1"/>
        </w:rPr>
        <w:t>s</w:t>
      </w:r>
      <w:r w:rsidRPr="7542E15D">
        <w:rPr>
          <w:color w:val="000000" w:themeColor="text1"/>
        </w:rPr>
        <w:t xml:space="preserve"> předsed</w:t>
      </w:r>
      <w:r w:rsidR="0095772B">
        <w:rPr>
          <w:color w:val="000000" w:themeColor="text1"/>
        </w:rPr>
        <w:t>ou</w:t>
      </w:r>
      <w:r w:rsidRPr="7542E15D">
        <w:rPr>
          <w:color w:val="000000" w:themeColor="text1"/>
        </w:rPr>
        <w:t xml:space="preserve"> GA ČR </w:t>
      </w:r>
      <w:r w:rsidR="004A1CAA">
        <w:rPr>
          <w:color w:val="000000" w:themeColor="text1"/>
        </w:rPr>
        <w:t>prof.</w:t>
      </w:r>
      <w:r w:rsidRPr="7542E15D">
        <w:rPr>
          <w:color w:val="000000" w:themeColor="text1"/>
        </w:rPr>
        <w:t xml:space="preserve"> Baldrian</w:t>
      </w:r>
      <w:r w:rsidR="0095772B">
        <w:rPr>
          <w:color w:val="000000" w:themeColor="text1"/>
        </w:rPr>
        <w:t>em</w:t>
      </w:r>
      <w:r w:rsidRPr="7542E15D">
        <w:rPr>
          <w:color w:val="000000" w:themeColor="text1"/>
        </w:rPr>
        <w:t>.</w:t>
      </w:r>
    </w:p>
    <w:p w14:paraId="5CA0DC96" w14:textId="0D7BAC2A" w:rsidR="0CB7FC2A" w:rsidRPr="00266230" w:rsidRDefault="00255137" w:rsidP="008F277E">
      <w:pPr>
        <w:pStyle w:val="Nadpis3"/>
        <w:spacing w:before="240" w:line="276" w:lineRule="auto"/>
        <w:ind w:hanging="505"/>
        <w:rPr>
          <w:rFonts w:cs="Arial"/>
          <w:color w:val="000000" w:themeColor="text1"/>
        </w:rPr>
      </w:pPr>
      <w:bookmarkStart w:id="36" w:name="_Toc187160592"/>
      <w:r w:rsidRPr="00266230">
        <w:rPr>
          <w:rFonts w:cs="Arial"/>
          <w:color w:val="000000" w:themeColor="text1"/>
        </w:rPr>
        <w:t>Činnost Rady v oblasti lidé ve vědě</w:t>
      </w:r>
      <w:bookmarkEnd w:id="36"/>
    </w:p>
    <w:p w14:paraId="06DAFAE8" w14:textId="0633E0AA" w:rsidR="00255137" w:rsidRPr="00266230" w:rsidRDefault="00255137" w:rsidP="008F277E">
      <w:pPr>
        <w:tabs>
          <w:tab w:val="left" w:pos="399"/>
        </w:tabs>
        <w:spacing w:before="120" w:after="120" w:line="276" w:lineRule="auto"/>
        <w:jc w:val="both"/>
        <w:rPr>
          <w:color w:val="000000" w:themeColor="text1"/>
        </w:rPr>
      </w:pPr>
      <w:r w:rsidRPr="00266230">
        <w:rPr>
          <w:color w:val="000000" w:themeColor="text1"/>
        </w:rPr>
        <w:t xml:space="preserve">Na 386. zasedání Rady byla ustavena pracovní skupina Lidé ve vědě. Pracovní skupina se zaměřuje na zlepšování podmínek vědců a vědkyň v českém výzkumném prostoru, a to zejména v odstraňování překážek v internacionalizované výzkumné praxi a dosahování rovnosti příležitostí pro genderové, generační a vědeckostatusové skupiny. </w:t>
      </w:r>
      <w:r w:rsidR="29FC6AEC" w:rsidRPr="00266230">
        <w:rPr>
          <w:color w:val="000000" w:themeColor="text1"/>
        </w:rPr>
        <w:t xml:space="preserve">Zpravodajkou pracovní skupiny je dr. Adéla Gjuričová. </w:t>
      </w:r>
    </w:p>
    <w:p w14:paraId="3A6959B5" w14:textId="6A1569E8" w:rsidR="00255137" w:rsidRPr="00266230" w:rsidRDefault="00255137" w:rsidP="008F277E">
      <w:pPr>
        <w:spacing w:line="276" w:lineRule="auto"/>
        <w:jc w:val="both"/>
        <w:rPr>
          <w:color w:val="000000" w:themeColor="text1"/>
        </w:rPr>
      </w:pPr>
      <w:r w:rsidRPr="00266230">
        <w:rPr>
          <w:color w:val="000000" w:themeColor="text1"/>
        </w:rPr>
        <w:t xml:space="preserve">Skupina vychází z podnětů z vědecké obce, které systematicky sbírá. </w:t>
      </w:r>
    </w:p>
    <w:p w14:paraId="6FE8C776" w14:textId="15A59579" w:rsidR="00255137" w:rsidRPr="00266230" w:rsidRDefault="006B6817" w:rsidP="008F277E">
      <w:pPr>
        <w:spacing w:after="120" w:line="276" w:lineRule="auto"/>
        <w:rPr>
          <w:color w:val="000000" w:themeColor="text1"/>
        </w:rPr>
      </w:pPr>
      <w:r w:rsidRPr="00266230">
        <w:rPr>
          <w:color w:val="000000" w:themeColor="text1"/>
        </w:rPr>
        <w:t xml:space="preserve">Hlavními cíli </w:t>
      </w:r>
      <w:r w:rsidR="00093CCE" w:rsidRPr="00266230">
        <w:rPr>
          <w:color w:val="000000" w:themeColor="text1"/>
        </w:rPr>
        <w:t xml:space="preserve">pracovní skupiny </w:t>
      </w:r>
      <w:r w:rsidRPr="00266230">
        <w:rPr>
          <w:color w:val="000000" w:themeColor="text1"/>
        </w:rPr>
        <w:t>jsou:</w:t>
      </w:r>
    </w:p>
    <w:p w14:paraId="5038E2FE" w14:textId="77777777" w:rsidR="00255137" w:rsidRPr="00266230" w:rsidRDefault="00255137" w:rsidP="008F277E">
      <w:pPr>
        <w:pStyle w:val="Odstavecseseznamem"/>
        <w:widowControl/>
        <w:numPr>
          <w:ilvl w:val="0"/>
          <w:numId w:val="36"/>
        </w:numPr>
        <w:autoSpaceDE/>
        <w:autoSpaceDN/>
        <w:spacing w:before="120" w:after="120" w:line="276" w:lineRule="auto"/>
        <w:ind w:left="714" w:hanging="357"/>
        <w:jc w:val="both"/>
        <w:rPr>
          <w:color w:val="000000" w:themeColor="text1"/>
        </w:rPr>
      </w:pPr>
      <w:r w:rsidRPr="00266230">
        <w:rPr>
          <w:color w:val="000000" w:themeColor="text1"/>
        </w:rPr>
        <w:t>tvorba metodických doporučení pro poskytovatele podpory VaVaI a vedení výzkumných organizací;</w:t>
      </w:r>
    </w:p>
    <w:p w14:paraId="3168FE1F" w14:textId="77777777" w:rsidR="00255137" w:rsidRPr="00266230" w:rsidRDefault="00255137" w:rsidP="008F277E">
      <w:pPr>
        <w:pStyle w:val="Odstavecseseznamem"/>
        <w:widowControl/>
        <w:numPr>
          <w:ilvl w:val="0"/>
          <w:numId w:val="36"/>
        </w:numPr>
        <w:autoSpaceDE/>
        <w:autoSpaceDN/>
        <w:spacing w:before="120" w:after="120" w:line="276" w:lineRule="auto"/>
        <w:ind w:left="714" w:hanging="357"/>
        <w:jc w:val="both"/>
        <w:rPr>
          <w:color w:val="000000" w:themeColor="text1"/>
        </w:rPr>
      </w:pPr>
      <w:r w:rsidRPr="00266230">
        <w:rPr>
          <w:color w:val="000000" w:themeColor="text1"/>
        </w:rPr>
        <w:t>poskytování podnětů Radě k dalšímu postupu, např. v legislativní oblasti;</w:t>
      </w:r>
    </w:p>
    <w:p w14:paraId="1189F28C" w14:textId="592C9799" w:rsidR="00255137" w:rsidRPr="00266230" w:rsidRDefault="00255137" w:rsidP="008F277E">
      <w:pPr>
        <w:pStyle w:val="Odstavecseseznamem"/>
        <w:widowControl/>
        <w:numPr>
          <w:ilvl w:val="0"/>
          <w:numId w:val="36"/>
        </w:numPr>
        <w:spacing w:before="120" w:after="120" w:line="276" w:lineRule="auto"/>
        <w:ind w:left="714" w:hanging="357"/>
        <w:jc w:val="both"/>
        <w:rPr>
          <w:rFonts w:eastAsia="Arial Nova"/>
          <w:color w:val="000000" w:themeColor="text1"/>
        </w:rPr>
      </w:pPr>
      <w:r w:rsidRPr="00266230">
        <w:rPr>
          <w:color w:val="000000" w:themeColor="text1"/>
        </w:rPr>
        <w:t>sdílení dobré praxe,</w:t>
      </w:r>
      <w:r w:rsidR="00E92833" w:rsidRPr="00266230">
        <w:rPr>
          <w:color w:val="000000" w:themeColor="text1"/>
        </w:rPr>
        <w:t xml:space="preserve"> </w:t>
      </w:r>
      <w:r w:rsidRPr="00266230">
        <w:rPr>
          <w:color w:val="000000" w:themeColor="text1"/>
        </w:rPr>
        <w:t>přijímání podnětů pro řešení bariér pro práci lidí ve výzkumu a hledání řešení.</w:t>
      </w:r>
    </w:p>
    <w:p w14:paraId="5670444B" w14:textId="04766646" w:rsidR="5D07AAFB" w:rsidRPr="00266230" w:rsidRDefault="5D07AAFB" w:rsidP="008F277E">
      <w:pPr>
        <w:widowControl/>
        <w:spacing w:before="120" w:after="120" w:line="276" w:lineRule="auto"/>
        <w:jc w:val="both"/>
        <w:rPr>
          <w:rFonts w:eastAsia="Arial Nova"/>
          <w:color w:val="000000" w:themeColor="text1"/>
        </w:rPr>
      </w:pPr>
      <w:r w:rsidRPr="00266230">
        <w:rPr>
          <w:rFonts w:eastAsia="Arial Nova"/>
        </w:rPr>
        <w:t xml:space="preserve">V rámci pracovní skupiny byly projednány podněty k novému zákonu o výzkumu, vývoji, inovacích a transferu: </w:t>
      </w:r>
    </w:p>
    <w:p w14:paraId="601960FB" w14:textId="20FFAD15" w:rsidR="5D07AAFB" w:rsidRPr="00266230" w:rsidRDefault="5D07AAFB" w:rsidP="008F277E">
      <w:pPr>
        <w:pStyle w:val="Odstavecseseznamem"/>
        <w:widowControl/>
        <w:numPr>
          <w:ilvl w:val="1"/>
          <w:numId w:val="36"/>
        </w:numPr>
        <w:spacing w:before="120" w:after="120" w:line="276" w:lineRule="auto"/>
        <w:jc w:val="both"/>
        <w:rPr>
          <w:rFonts w:eastAsia="Arial Nova"/>
          <w:color w:val="000000" w:themeColor="text1"/>
        </w:rPr>
      </w:pPr>
      <w:r w:rsidRPr="00266230">
        <w:rPr>
          <w:rFonts w:eastAsia="Arial Nova"/>
          <w:color w:val="000000" w:themeColor="text1"/>
        </w:rPr>
        <w:t xml:space="preserve">úprava přispívající k rovnocennějšímu hodnocení českých vědců v </w:t>
      </w:r>
      <w:r w:rsidR="0FA2C4CD" w:rsidRPr="00266230">
        <w:rPr>
          <w:rFonts w:eastAsia="Arial Nova"/>
          <w:color w:val="000000" w:themeColor="text1"/>
        </w:rPr>
        <w:t>programech EU</w:t>
      </w:r>
      <w:r w:rsidR="007C678B" w:rsidRPr="00266230">
        <w:rPr>
          <w:rFonts w:eastAsia="Arial Nova"/>
          <w:color w:val="000000" w:themeColor="text1"/>
        </w:rPr>
        <w:t>,</w:t>
      </w:r>
    </w:p>
    <w:p w14:paraId="6C3F4016" w14:textId="742ECA80" w:rsidR="0FA2C4CD" w:rsidRPr="00266230" w:rsidRDefault="007C678B" w:rsidP="008F277E">
      <w:pPr>
        <w:pStyle w:val="Odstavecseseznamem"/>
        <w:widowControl/>
        <w:numPr>
          <w:ilvl w:val="1"/>
          <w:numId w:val="36"/>
        </w:numPr>
        <w:spacing w:before="120" w:after="120" w:line="276" w:lineRule="auto"/>
        <w:jc w:val="both"/>
        <w:rPr>
          <w:rFonts w:eastAsia="Arial Nova"/>
          <w:color w:val="000000" w:themeColor="text1"/>
        </w:rPr>
      </w:pPr>
      <w:r w:rsidRPr="00266230">
        <w:rPr>
          <w:rFonts w:eastAsia="Arial Nova"/>
          <w:color w:val="000000" w:themeColor="text1"/>
        </w:rPr>
        <w:t>p</w:t>
      </w:r>
      <w:r w:rsidR="0FA2C4CD" w:rsidRPr="00266230">
        <w:rPr>
          <w:rFonts w:eastAsia="Arial Nova"/>
          <w:color w:val="000000" w:themeColor="text1"/>
        </w:rPr>
        <w:t>roplácení služeb péče u účelových prostředků je zahrnuto v uznatelných nákladech</w:t>
      </w:r>
    </w:p>
    <w:p w14:paraId="0DFCB9D2" w14:textId="72BFDA55" w:rsidR="0FA2C4CD" w:rsidRPr="00266230" w:rsidRDefault="007C678B" w:rsidP="008F277E">
      <w:pPr>
        <w:pStyle w:val="Odstavecseseznamem"/>
        <w:widowControl/>
        <w:numPr>
          <w:ilvl w:val="1"/>
          <w:numId w:val="36"/>
        </w:numPr>
        <w:spacing w:before="120" w:after="120" w:line="276" w:lineRule="auto"/>
        <w:jc w:val="both"/>
        <w:rPr>
          <w:rFonts w:eastAsia="Arial Nova"/>
          <w:color w:val="000000" w:themeColor="text1"/>
        </w:rPr>
      </w:pPr>
      <w:r w:rsidRPr="00266230">
        <w:rPr>
          <w:rFonts w:eastAsia="Arial Nova"/>
          <w:color w:val="000000" w:themeColor="text1"/>
        </w:rPr>
        <w:t>o</w:t>
      </w:r>
      <w:r w:rsidR="0FA2C4CD" w:rsidRPr="00266230">
        <w:rPr>
          <w:rFonts w:eastAsia="Arial Nova"/>
          <w:color w:val="000000" w:themeColor="text1"/>
        </w:rPr>
        <w:t>tevírání českého vědeckého prostoru – v návrhu zákon</w:t>
      </w:r>
      <w:r w:rsidR="1CA7E45A" w:rsidRPr="00266230">
        <w:rPr>
          <w:rFonts w:eastAsia="Arial Nova"/>
          <w:color w:val="000000" w:themeColor="text1"/>
        </w:rPr>
        <w:t>a</w:t>
      </w:r>
      <w:r w:rsidR="0FA2C4CD" w:rsidRPr="00266230">
        <w:rPr>
          <w:rFonts w:eastAsia="Arial Nova"/>
          <w:color w:val="000000" w:themeColor="text1"/>
        </w:rPr>
        <w:t xml:space="preserve"> je uvedena možnost vyhlašovat výzvy v</w:t>
      </w:r>
      <w:r w:rsidRPr="00266230">
        <w:rPr>
          <w:rFonts w:eastAsia="Arial Nova"/>
          <w:color w:val="000000" w:themeColor="text1"/>
        </w:rPr>
        <w:t> </w:t>
      </w:r>
      <w:r w:rsidR="0FA2C4CD" w:rsidRPr="00266230">
        <w:rPr>
          <w:rFonts w:eastAsia="Arial Nova"/>
          <w:color w:val="000000" w:themeColor="text1"/>
        </w:rPr>
        <w:t>angličtině</w:t>
      </w:r>
      <w:r w:rsidRPr="00266230">
        <w:rPr>
          <w:rFonts w:eastAsia="Arial Nova"/>
          <w:color w:val="000000" w:themeColor="text1"/>
        </w:rPr>
        <w:t>.</w:t>
      </w:r>
    </w:p>
    <w:p w14:paraId="5B0FE079" w14:textId="2B9CCD5C" w:rsidR="0FA2C4CD" w:rsidRPr="00266230" w:rsidRDefault="0FA2C4CD" w:rsidP="008F277E">
      <w:pPr>
        <w:pStyle w:val="Odstavecseseznamem"/>
        <w:widowControl/>
        <w:numPr>
          <w:ilvl w:val="0"/>
          <w:numId w:val="36"/>
        </w:numPr>
        <w:spacing w:before="120" w:after="120" w:line="276" w:lineRule="auto"/>
        <w:jc w:val="both"/>
        <w:rPr>
          <w:rFonts w:eastAsia="Arial Nova"/>
          <w:color w:val="000000" w:themeColor="text1"/>
        </w:rPr>
      </w:pPr>
      <w:r w:rsidRPr="00266230">
        <w:rPr>
          <w:rFonts w:eastAsia="Arial Nova"/>
          <w:color w:val="000000" w:themeColor="text1"/>
        </w:rPr>
        <w:t xml:space="preserve">22. </w:t>
      </w:r>
      <w:r w:rsidR="5C6AE7A5" w:rsidRPr="00266230">
        <w:rPr>
          <w:rFonts w:eastAsia="Arial Nova"/>
          <w:color w:val="000000" w:themeColor="text1"/>
        </w:rPr>
        <w:t>ú</w:t>
      </w:r>
      <w:r w:rsidRPr="00266230">
        <w:rPr>
          <w:rFonts w:eastAsia="Arial Nova"/>
          <w:color w:val="000000" w:themeColor="text1"/>
        </w:rPr>
        <w:t>nora 2024 uspořádala pracovní skupina v Hrzánském paláci kulatý stůl Rovné příležitosti jako cesta k excelenci za účasti ministryně a předsedky</w:t>
      </w:r>
      <w:r w:rsidR="5670A47B" w:rsidRPr="00266230">
        <w:rPr>
          <w:rFonts w:eastAsia="Arial Nova"/>
          <w:color w:val="000000" w:themeColor="text1"/>
        </w:rPr>
        <w:t>ně Rad</w:t>
      </w:r>
      <w:r w:rsidR="0095772B" w:rsidRPr="00266230">
        <w:rPr>
          <w:rFonts w:eastAsia="Arial Nova"/>
          <w:color w:val="000000" w:themeColor="text1"/>
        </w:rPr>
        <w:t>y</w:t>
      </w:r>
      <w:r w:rsidR="5670A47B" w:rsidRPr="00266230">
        <w:rPr>
          <w:rFonts w:eastAsia="Arial Nova"/>
          <w:color w:val="000000" w:themeColor="text1"/>
        </w:rPr>
        <w:t xml:space="preserve"> Heleny Langšádlové.</w:t>
      </w:r>
    </w:p>
    <w:p w14:paraId="07C7BE0F" w14:textId="5E724626" w:rsidR="00B50E2A" w:rsidRPr="005349E2" w:rsidRDefault="49E88ABB" w:rsidP="008F277E">
      <w:pPr>
        <w:pStyle w:val="Nadpis3"/>
        <w:spacing w:before="240" w:line="276" w:lineRule="auto"/>
        <w:ind w:hanging="505"/>
        <w:rPr>
          <w:rFonts w:eastAsia="Arial" w:cs="Arial"/>
          <w:color w:val="000000" w:themeColor="text1"/>
        </w:rPr>
      </w:pPr>
      <w:bookmarkStart w:id="37" w:name="_Toc187160593"/>
      <w:r w:rsidRPr="005349E2">
        <w:rPr>
          <w:rFonts w:eastAsia="Arial" w:cs="Arial"/>
          <w:color w:val="000000" w:themeColor="text1"/>
        </w:rPr>
        <w:t>Činnost Rady v legislativně-právní oblasti</w:t>
      </w:r>
      <w:bookmarkEnd w:id="37"/>
      <w:r w:rsidRPr="005349E2">
        <w:rPr>
          <w:rFonts w:eastAsia="Arial" w:cs="Arial"/>
          <w:color w:val="000000" w:themeColor="text1"/>
        </w:rPr>
        <w:t xml:space="preserve"> </w:t>
      </w:r>
    </w:p>
    <w:p w14:paraId="1A720D7F" w14:textId="36F9794A" w:rsidR="3D0A6F3F" w:rsidRDefault="3D0A6F3F" w:rsidP="005E0AA5">
      <w:pPr>
        <w:spacing w:after="120" w:line="276" w:lineRule="auto"/>
        <w:jc w:val="both"/>
      </w:pPr>
      <w:r w:rsidRPr="4E8ADE3A">
        <w:rPr>
          <w:b/>
          <w:bCs/>
        </w:rPr>
        <w:t>Návrh zákona o výzkumu, vývoji, inovacích a transferu znalostí, který má nahradit zákon č. 130/2002 Sb.</w:t>
      </w:r>
      <w:r w:rsidRPr="4E8ADE3A">
        <w:t xml:space="preserve">, byl vypracován v souladu s naplňováním Programového prohlášení vlády, plněním cílů Národní politiky výzkumu, vývoje a inovací České republiky 2021+ a doporučeními Legislativní rady vlády. </w:t>
      </w:r>
    </w:p>
    <w:p w14:paraId="5A0034F2" w14:textId="71A2707C" w:rsidR="3D0A6F3F" w:rsidRDefault="3D0A6F3F" w:rsidP="005E0AA5">
      <w:pPr>
        <w:spacing w:after="160" w:line="276" w:lineRule="auto"/>
        <w:jc w:val="both"/>
      </w:pPr>
      <w:r w:rsidRPr="4E8ADE3A">
        <w:t>Legislativní návrh vznikl na základě komplexní analýzy stávajícího systému výzkumu, vývoje a inovací, která identifikovala klíčové oblasti vyžadující optimalizaci a zvýšení efektivity</w:t>
      </w:r>
      <w:r w:rsidR="4E6F8FBD" w:rsidRPr="4E8ADE3A">
        <w:t xml:space="preserve"> </w:t>
      </w:r>
      <w:r w:rsidR="4E6F8FBD" w:rsidRPr="4E8ADE3A">
        <w:lastRenderedPageBreak/>
        <w:t>sektoru</w:t>
      </w:r>
      <w:r w:rsidRPr="4E8ADE3A">
        <w:t xml:space="preserve">. Analýza přinesla konkrétní výzvy a navrhla opatření k jejich řešení. </w:t>
      </w:r>
    </w:p>
    <w:p w14:paraId="77E7BAAE" w14:textId="7808C5E2" w:rsidR="3D0A6F3F" w:rsidRDefault="3D0A6F3F" w:rsidP="005E0AA5">
      <w:pPr>
        <w:spacing w:after="160" w:line="276" w:lineRule="auto"/>
        <w:jc w:val="both"/>
      </w:pPr>
      <w:r w:rsidRPr="4E8ADE3A">
        <w:t xml:space="preserve">V průběhu roku 2024 probíhalo meziresortní připomínkové řízení a finalizace znění návrhu pro jednání vlády. Některé původní návrhy byly v tomto procesu podrobeny dalšímu posouzení, což vedlo k úpravám a kompromisním řešením, lépe reflektujícím stanoviska dotčených subjektů. </w:t>
      </w:r>
    </w:p>
    <w:p w14:paraId="1707F60D" w14:textId="533A3A35" w:rsidR="3D0A6F3F" w:rsidRDefault="3D0A6F3F" w:rsidP="005E0AA5">
      <w:pPr>
        <w:spacing w:after="120" w:line="276" w:lineRule="auto"/>
        <w:jc w:val="both"/>
      </w:pPr>
      <w:r>
        <w:t xml:space="preserve">Připomínky a návrhy na jejich vypořádání byly projednány s jednotlivými připomínkovými místy a materiál byl vládě předložen </w:t>
      </w:r>
      <w:r w:rsidR="007F4CE1">
        <w:t>bez</w:t>
      </w:r>
      <w:r>
        <w:t xml:space="preserve"> rozpor</w:t>
      </w:r>
      <w:r w:rsidR="007F4CE1">
        <w:t>u</w:t>
      </w:r>
      <w:r>
        <w:t xml:space="preserve">. </w:t>
      </w:r>
    </w:p>
    <w:p w14:paraId="749E0F7D" w14:textId="1F6EC6FD" w:rsidR="3D0A6F3F" w:rsidRDefault="3D0A6F3F" w:rsidP="005E0AA5">
      <w:pPr>
        <w:spacing w:after="120" w:line="276" w:lineRule="auto"/>
        <w:jc w:val="both"/>
      </w:pPr>
      <w:r w:rsidRPr="4E8ADE3A">
        <w:t>Dne 22. října 2024 byl návrh zákona odeslán k projednání vládě a Legislativní radě vlády.</w:t>
      </w:r>
    </w:p>
    <w:p w14:paraId="77D4A502" w14:textId="3646F145" w:rsidR="00F602C5" w:rsidRDefault="00F602C5" w:rsidP="005E0AA5">
      <w:pPr>
        <w:spacing w:after="120" w:line="276" w:lineRule="auto"/>
        <w:jc w:val="both"/>
      </w:pPr>
      <w:r>
        <w:t xml:space="preserve">Dne 21. listopadu 2024 byl </w:t>
      </w:r>
      <w:r w:rsidR="009360F9">
        <w:t xml:space="preserve">návrh </w:t>
      </w:r>
      <w:r>
        <w:t>zákon</w:t>
      </w:r>
      <w:r w:rsidR="009360F9">
        <w:t>a</w:t>
      </w:r>
      <w:r>
        <w:t xml:space="preserve"> projednán Legislativní radou vlády. </w:t>
      </w:r>
    </w:p>
    <w:p w14:paraId="0D4F1055" w14:textId="482BF70B" w:rsidR="009360F9" w:rsidRDefault="00F602C5" w:rsidP="005E0AA5">
      <w:pPr>
        <w:spacing w:after="120" w:line="276" w:lineRule="auto"/>
        <w:jc w:val="both"/>
      </w:pPr>
      <w:r>
        <w:t xml:space="preserve">Dne 18. prosince 2024 </w:t>
      </w:r>
      <w:r w:rsidR="009360F9">
        <w:t xml:space="preserve">návrh </w:t>
      </w:r>
      <w:r>
        <w:t>zákon</w:t>
      </w:r>
      <w:r w:rsidR="009360F9">
        <w:t>a</w:t>
      </w:r>
      <w:r>
        <w:t xml:space="preserve"> projednala a schválila vláda.</w:t>
      </w:r>
    </w:p>
    <w:p w14:paraId="103B7896" w14:textId="50B9FECD" w:rsidR="00F602C5" w:rsidRDefault="009360F9" w:rsidP="005E0AA5">
      <w:pPr>
        <w:spacing w:after="120" w:line="276" w:lineRule="auto"/>
        <w:jc w:val="both"/>
      </w:pPr>
      <w:r>
        <w:t xml:space="preserve">Dne 30. prosince 2024 vláda předložila návrh zákona Poslanecké sněmovně Parlamentu ČR (sněmovní tisky č. 885 a č. 886).  </w:t>
      </w:r>
      <w:r w:rsidR="00F602C5">
        <w:t xml:space="preserve"> </w:t>
      </w:r>
    </w:p>
    <w:p w14:paraId="1548598C" w14:textId="5E03CB7B" w:rsidR="3D0A6F3F" w:rsidRDefault="3D0A6F3F" w:rsidP="005E0AA5">
      <w:pPr>
        <w:spacing w:after="120" w:line="276" w:lineRule="auto"/>
        <w:jc w:val="both"/>
      </w:pPr>
      <w:r w:rsidRPr="4E8ADE3A">
        <w:t>Navrhovaný zákon o výzkumu, vývoji, inovacích a transferu znalostí je s ohledem na potřebu modernizace právní úpravy strukturován do čtyř základních oblastí s jasně definovanými cíli:</w:t>
      </w:r>
    </w:p>
    <w:p w14:paraId="41EC3A3F" w14:textId="74F5A5C2" w:rsidR="3D0A6F3F" w:rsidRPr="00D12CEC" w:rsidRDefault="3D0A6F3F" w:rsidP="008F277E">
      <w:pPr>
        <w:pStyle w:val="Odstavecseseznamem"/>
        <w:numPr>
          <w:ilvl w:val="0"/>
          <w:numId w:val="47"/>
        </w:numPr>
        <w:spacing w:before="120" w:after="120" w:line="276" w:lineRule="auto"/>
        <w:ind w:left="0" w:firstLine="0"/>
        <w:jc w:val="both"/>
        <w:rPr>
          <w:b/>
          <w:bCs/>
        </w:rPr>
      </w:pPr>
      <w:r w:rsidRPr="00D12CEC">
        <w:rPr>
          <w:b/>
          <w:bCs/>
        </w:rPr>
        <w:t xml:space="preserve">v oblasti systému výzkumu, vývoje, inovací a transferu znalostí </w:t>
      </w:r>
    </w:p>
    <w:p w14:paraId="34C054D9" w14:textId="04602D6D" w:rsidR="3D0A6F3F" w:rsidRDefault="3D0A6F3F" w:rsidP="008F277E">
      <w:pPr>
        <w:pStyle w:val="Odstavecseseznamem"/>
        <w:numPr>
          <w:ilvl w:val="0"/>
          <w:numId w:val="48"/>
        </w:numPr>
        <w:spacing w:line="276" w:lineRule="auto"/>
        <w:ind w:left="709"/>
        <w:jc w:val="both"/>
      </w:pPr>
      <w:r w:rsidRPr="4E8ADE3A">
        <w:t>podpořit rozvoj kariéry výzkumných pracovníků, zejména mladých výzkumných pracovníků,</w:t>
      </w:r>
    </w:p>
    <w:p w14:paraId="7DB24508" w14:textId="3E91DF14" w:rsidR="3D0A6F3F" w:rsidRDefault="3D0A6F3F" w:rsidP="008F277E">
      <w:pPr>
        <w:pStyle w:val="Odstavecseseznamem"/>
        <w:numPr>
          <w:ilvl w:val="0"/>
          <w:numId w:val="48"/>
        </w:numPr>
        <w:spacing w:line="276" w:lineRule="auto"/>
        <w:ind w:left="709"/>
        <w:jc w:val="both"/>
      </w:pPr>
      <w:r w:rsidRPr="4E8ADE3A">
        <w:t>zjednodušit administrativu ve výzkumu, vývoji, inovacích a transferu znalostí a snížit administrativní zátěž kladenou na uchazeče a příjemce,</w:t>
      </w:r>
    </w:p>
    <w:p w14:paraId="4FD9F5C8" w14:textId="04219916" w:rsidR="3D0A6F3F" w:rsidRDefault="3D0A6F3F" w:rsidP="008F277E">
      <w:pPr>
        <w:pStyle w:val="Odstavecseseznamem"/>
        <w:numPr>
          <w:ilvl w:val="0"/>
          <w:numId w:val="48"/>
        </w:numPr>
        <w:spacing w:line="276" w:lineRule="auto"/>
        <w:ind w:left="709"/>
        <w:jc w:val="both"/>
      </w:pPr>
      <w:r w:rsidRPr="4E8ADE3A">
        <w:t>posílit dodržování etických zásad a vědecké integrity jako podmínky pro poskytnutí podpory,</w:t>
      </w:r>
    </w:p>
    <w:p w14:paraId="436F962D" w14:textId="320192E7" w:rsidR="3D0A6F3F" w:rsidRDefault="3D0A6F3F" w:rsidP="008F277E">
      <w:pPr>
        <w:pStyle w:val="Odstavecseseznamem"/>
        <w:numPr>
          <w:ilvl w:val="0"/>
          <w:numId w:val="47"/>
        </w:numPr>
        <w:spacing w:before="120" w:after="120" w:line="276" w:lineRule="auto"/>
        <w:ind w:left="0" w:firstLine="0"/>
        <w:jc w:val="both"/>
        <w:rPr>
          <w:b/>
          <w:bCs/>
        </w:rPr>
      </w:pPr>
      <w:r w:rsidRPr="4E8ADE3A">
        <w:rPr>
          <w:b/>
          <w:bCs/>
        </w:rPr>
        <w:t>v oblasti poskytování podpory</w:t>
      </w:r>
    </w:p>
    <w:p w14:paraId="3466B77C" w14:textId="47C1E762" w:rsidR="3D0A6F3F" w:rsidRDefault="3D0A6F3F" w:rsidP="008F277E">
      <w:pPr>
        <w:pStyle w:val="Odstavecseseznamem"/>
        <w:numPr>
          <w:ilvl w:val="0"/>
          <w:numId w:val="50"/>
        </w:numPr>
        <w:spacing w:line="276" w:lineRule="auto"/>
        <w:ind w:left="709"/>
        <w:jc w:val="both"/>
      </w:pPr>
      <w:r w:rsidRPr="4E8ADE3A">
        <w:t>uvést režim poskytování účelové podpory do souladu se závěry plynoucími z</w:t>
      </w:r>
      <w:r w:rsidR="00681AD3">
        <w:t> </w:t>
      </w:r>
      <w:r w:rsidRPr="4E8ADE3A">
        <w:t>rozhodovací praxe správních soudů a s doporučeními veřejné ochránkyně práv,</w:t>
      </w:r>
    </w:p>
    <w:p w14:paraId="76F84AF9" w14:textId="5DC3AA43" w:rsidR="3D0A6F3F" w:rsidRDefault="3D0A6F3F" w:rsidP="008F277E">
      <w:pPr>
        <w:pStyle w:val="Odstavecseseznamem"/>
        <w:numPr>
          <w:ilvl w:val="0"/>
          <w:numId w:val="50"/>
        </w:numPr>
        <w:spacing w:line="276" w:lineRule="auto"/>
        <w:ind w:left="709"/>
        <w:jc w:val="both"/>
      </w:pPr>
      <w:r w:rsidRPr="4E8ADE3A">
        <w:t>zjednodušit a zpřehlednit členění výdajů na výzkum, vývoj, inovace a transfer znalostí,</w:t>
      </w:r>
    </w:p>
    <w:p w14:paraId="31A2473A" w14:textId="56C5DEF5" w:rsidR="3D0A6F3F" w:rsidRDefault="3D0A6F3F" w:rsidP="008F277E">
      <w:pPr>
        <w:pStyle w:val="Odstavecseseznamem"/>
        <w:numPr>
          <w:ilvl w:val="0"/>
          <w:numId w:val="50"/>
        </w:numPr>
        <w:spacing w:line="276" w:lineRule="auto"/>
        <w:ind w:left="709"/>
        <w:jc w:val="both"/>
      </w:pPr>
      <w:r w:rsidRPr="4E8ADE3A">
        <w:t>zavést nový nástroj účelové podpory inovací a zajistit větší flexibilitu při poskytování účelové podpory,</w:t>
      </w:r>
    </w:p>
    <w:p w14:paraId="4E98BD63" w14:textId="4120ED9D" w:rsidR="3D0A6F3F" w:rsidRDefault="3D0A6F3F" w:rsidP="008F277E">
      <w:pPr>
        <w:pStyle w:val="Odstavecseseznamem"/>
        <w:numPr>
          <w:ilvl w:val="0"/>
          <w:numId w:val="50"/>
        </w:numPr>
        <w:spacing w:line="276" w:lineRule="auto"/>
        <w:ind w:left="709"/>
        <w:jc w:val="both"/>
      </w:pPr>
      <w:r w:rsidRPr="4E8ADE3A">
        <w:t xml:space="preserve">návazně na </w:t>
      </w:r>
      <w:r w:rsidR="00355774">
        <w:t>m</w:t>
      </w:r>
      <w:r w:rsidRPr="4E8ADE3A">
        <w:t xml:space="preserve">etodiku </w:t>
      </w:r>
      <w:r w:rsidR="0070566E">
        <w:t>hodnocení</w:t>
      </w:r>
      <w:r w:rsidR="00E94678">
        <w:t xml:space="preserve"> výzkumných organizací </w:t>
      </w:r>
      <w:r w:rsidRPr="4E8ADE3A">
        <w:t>zavést systematické hodnocení programů účelové podpory včetně hodnocení jejich dopadů,</w:t>
      </w:r>
    </w:p>
    <w:p w14:paraId="2440FACD" w14:textId="559DF671" w:rsidR="3D0A6F3F" w:rsidRDefault="3D0A6F3F" w:rsidP="008F277E">
      <w:pPr>
        <w:pStyle w:val="Odstavecseseznamem"/>
        <w:numPr>
          <w:ilvl w:val="0"/>
          <w:numId w:val="50"/>
        </w:numPr>
        <w:spacing w:line="276" w:lineRule="auto"/>
        <w:ind w:left="709"/>
        <w:jc w:val="both"/>
      </w:pPr>
      <w:r w:rsidRPr="4E8ADE3A">
        <w:t>zapojit do financování výzkumu, vývoje, inovací a transferu znalostí další zdroje soukromého financování,</w:t>
      </w:r>
    </w:p>
    <w:p w14:paraId="1D498BBD" w14:textId="219D61FE" w:rsidR="3D0A6F3F" w:rsidRDefault="3D0A6F3F" w:rsidP="008F277E">
      <w:pPr>
        <w:pStyle w:val="Odstavecseseznamem"/>
        <w:numPr>
          <w:ilvl w:val="0"/>
          <w:numId w:val="50"/>
        </w:numPr>
        <w:spacing w:line="276" w:lineRule="auto"/>
        <w:ind w:left="709"/>
        <w:jc w:val="both"/>
      </w:pPr>
      <w:r w:rsidRPr="4E8ADE3A">
        <w:t>zavést přenositelnost projektů jako jeden z nástrojů na podporu mobility výzkumných pracovníků,</w:t>
      </w:r>
    </w:p>
    <w:p w14:paraId="53C7AE7B" w14:textId="7181FB25" w:rsidR="3D0A6F3F" w:rsidRDefault="3D0A6F3F" w:rsidP="008F277E">
      <w:pPr>
        <w:pStyle w:val="Odstavecseseznamem"/>
        <w:numPr>
          <w:ilvl w:val="0"/>
          <w:numId w:val="50"/>
        </w:numPr>
        <w:spacing w:line="276" w:lineRule="auto"/>
        <w:ind w:left="709"/>
        <w:jc w:val="both"/>
      </w:pPr>
      <w:r w:rsidRPr="4E8ADE3A">
        <w:t>podpořit transfer znalostí,</w:t>
      </w:r>
    </w:p>
    <w:p w14:paraId="4C556FB6" w14:textId="5B6C09AE" w:rsidR="3D0A6F3F" w:rsidRDefault="3D0A6F3F" w:rsidP="008F277E">
      <w:pPr>
        <w:pStyle w:val="Odstavecseseznamem"/>
        <w:numPr>
          <w:ilvl w:val="0"/>
          <w:numId w:val="47"/>
        </w:numPr>
        <w:spacing w:before="120" w:after="120" w:line="276" w:lineRule="auto"/>
        <w:ind w:left="0" w:firstLine="0"/>
        <w:jc w:val="both"/>
        <w:rPr>
          <w:b/>
          <w:bCs/>
        </w:rPr>
      </w:pPr>
      <w:r w:rsidRPr="4E8ADE3A">
        <w:rPr>
          <w:b/>
          <w:bCs/>
        </w:rPr>
        <w:t xml:space="preserve">v oblasti otevřené vědy a poskytování informací </w:t>
      </w:r>
    </w:p>
    <w:p w14:paraId="005E08AC" w14:textId="3E349463" w:rsidR="3D0A6F3F" w:rsidRDefault="3D0A6F3F" w:rsidP="008F277E">
      <w:pPr>
        <w:pStyle w:val="Odstavecseseznamem"/>
        <w:numPr>
          <w:ilvl w:val="0"/>
          <w:numId w:val="51"/>
        </w:numPr>
        <w:spacing w:line="276" w:lineRule="auto"/>
        <w:ind w:left="709"/>
        <w:jc w:val="both"/>
      </w:pPr>
      <w:r w:rsidRPr="4E8ADE3A">
        <w:t>podpořit popularizaci výzkumu, vývoje, inovací a transferu znalostí,</w:t>
      </w:r>
    </w:p>
    <w:p w14:paraId="48D231D5" w14:textId="3A44BABE" w:rsidR="3D0A6F3F" w:rsidRDefault="3D0A6F3F" w:rsidP="008F277E">
      <w:pPr>
        <w:pStyle w:val="Odstavecseseznamem"/>
        <w:numPr>
          <w:ilvl w:val="0"/>
          <w:numId w:val="51"/>
        </w:numPr>
        <w:spacing w:line="276" w:lineRule="auto"/>
        <w:ind w:left="709"/>
        <w:jc w:val="both"/>
      </w:pPr>
      <w:r w:rsidRPr="4E8ADE3A">
        <w:t>zajistit otevřený přístup k vědeckým informacím a datům v souladu s evropskými směrnicemi,</w:t>
      </w:r>
    </w:p>
    <w:p w14:paraId="14737CF5" w14:textId="74D66F1E" w:rsidR="3D0A6F3F" w:rsidRDefault="3D0A6F3F" w:rsidP="008F277E">
      <w:pPr>
        <w:pStyle w:val="Odstavecseseznamem"/>
        <w:numPr>
          <w:ilvl w:val="0"/>
          <w:numId w:val="51"/>
        </w:numPr>
        <w:spacing w:line="276" w:lineRule="auto"/>
        <w:ind w:left="709"/>
        <w:jc w:val="both"/>
      </w:pPr>
      <w:r w:rsidRPr="4E8ADE3A">
        <w:t>zajistit soulad poskytování služeb v oblasti účelové podpory se zákonem o právu na</w:t>
      </w:r>
      <w:r w:rsidR="006A3C20">
        <w:t> </w:t>
      </w:r>
      <w:r w:rsidRPr="4E8ADE3A">
        <w:t>digitální služby a zajistit napojení informačních systémů jednotlivých poskytovatelů na veřejné registry,</w:t>
      </w:r>
    </w:p>
    <w:p w14:paraId="2E991B2B" w14:textId="77777777" w:rsidR="0070566E" w:rsidRDefault="3D0A6F3F" w:rsidP="008F277E">
      <w:pPr>
        <w:pStyle w:val="Odstavecseseznamem"/>
        <w:numPr>
          <w:ilvl w:val="0"/>
          <w:numId w:val="47"/>
        </w:numPr>
        <w:spacing w:before="120" w:after="120" w:line="276" w:lineRule="auto"/>
        <w:ind w:left="709" w:hanging="709"/>
        <w:jc w:val="both"/>
        <w:rPr>
          <w:b/>
          <w:bCs/>
        </w:rPr>
      </w:pPr>
      <w:r w:rsidRPr="4E8ADE3A">
        <w:rPr>
          <w:b/>
          <w:bCs/>
        </w:rPr>
        <w:t xml:space="preserve">v oblasti ochrany bezpečnostních zájmů státu a řízení </w:t>
      </w:r>
      <w:r w:rsidRPr="00D12CEC">
        <w:rPr>
          <w:b/>
          <w:bCs/>
        </w:rPr>
        <w:t xml:space="preserve">rizik </w:t>
      </w:r>
    </w:p>
    <w:p w14:paraId="572DF8BA" w14:textId="73D8C8ED" w:rsidR="41CB98B8" w:rsidRDefault="3D0A6F3F" w:rsidP="005E0AA5">
      <w:pPr>
        <w:pStyle w:val="Odstavecseseznamem"/>
        <w:numPr>
          <w:ilvl w:val="0"/>
          <w:numId w:val="72"/>
        </w:numPr>
        <w:spacing w:before="120" w:after="120" w:line="276" w:lineRule="auto"/>
        <w:jc w:val="both"/>
      </w:pPr>
      <w:r w:rsidRPr="00355774">
        <w:rPr>
          <w:bCs/>
        </w:rPr>
        <w:lastRenderedPageBreak/>
        <w:t xml:space="preserve">zvýšit </w:t>
      </w:r>
      <w:r w:rsidRPr="0070566E">
        <w:rPr>
          <w:bCs/>
        </w:rPr>
        <w:t>institucionální o</w:t>
      </w:r>
      <w:r w:rsidRPr="00355774">
        <w:rPr>
          <w:bCs/>
        </w:rPr>
        <w:t>dolnost výzkumných organizací proti nežádoucím vlivům.</w:t>
      </w:r>
    </w:p>
    <w:p w14:paraId="1E8AD399" w14:textId="5523475C" w:rsidR="27120DC2" w:rsidRPr="00266230" w:rsidRDefault="27120DC2" w:rsidP="008F277E">
      <w:pPr>
        <w:pStyle w:val="Nadpis3"/>
        <w:spacing w:before="240" w:line="276" w:lineRule="auto"/>
        <w:ind w:hanging="505"/>
        <w:rPr>
          <w:rFonts w:eastAsia="Arial" w:cs="Arial"/>
          <w:color w:val="000000" w:themeColor="text1"/>
        </w:rPr>
      </w:pPr>
      <w:bookmarkStart w:id="38" w:name="_Toc187160594"/>
      <w:r w:rsidRPr="00266230">
        <w:rPr>
          <w:rFonts w:eastAsia="Arial" w:cs="Arial"/>
          <w:color w:val="000000" w:themeColor="text1"/>
        </w:rPr>
        <w:t>Činnost Rady v oblasti daňových odpočtů</w:t>
      </w:r>
      <w:bookmarkEnd w:id="38"/>
    </w:p>
    <w:p w14:paraId="0FCB292D" w14:textId="4799CFFE" w:rsidR="41CB98B8" w:rsidRPr="00266230" w:rsidRDefault="04DE9B94" w:rsidP="008F277E">
      <w:pPr>
        <w:spacing w:before="120" w:after="120" w:line="276" w:lineRule="auto"/>
        <w:jc w:val="both"/>
      </w:pPr>
      <w:r w:rsidRPr="00266230">
        <w:t>Rada na svém 401. zasedání dne 31. května 2024 projednala Informaci o činnosti Pracovní skupiny pro daňové odpočty na výzkum a vývoj</w:t>
      </w:r>
      <w:r w:rsidR="451AFB87" w:rsidRPr="00266230">
        <w:t xml:space="preserve">, která obsahovala výstupy pracovní skupiny, zejména užšího pracovního tým ve složení zástupců </w:t>
      </w:r>
      <w:r w:rsidR="4E15E5F7" w:rsidRPr="00266230">
        <w:t xml:space="preserve">Rady, </w:t>
      </w:r>
      <w:r w:rsidR="009E6153" w:rsidRPr="00266230">
        <w:t>Odbor kabinetu</w:t>
      </w:r>
      <w:r w:rsidR="00124CE5" w:rsidRPr="00266230">
        <w:t xml:space="preserve"> ministra pro vědu, výzkum a inovace</w:t>
      </w:r>
      <w:r w:rsidR="003050EA" w:rsidRPr="00266230">
        <w:t xml:space="preserve">, </w:t>
      </w:r>
      <w:r w:rsidR="451AFB87" w:rsidRPr="00266230">
        <w:t xml:space="preserve">Ministerstva financí, Generálního finančního ředitelství, Ministerstva průmyslu a obchodu a </w:t>
      </w:r>
      <w:r w:rsidR="00A32448">
        <w:t>TA</w:t>
      </w:r>
      <w:r w:rsidR="451AFB87" w:rsidRPr="00266230">
        <w:t xml:space="preserve"> ČR</w:t>
      </w:r>
      <w:r w:rsidR="19D62A0C" w:rsidRPr="00266230">
        <w:t>, jehož výsledkem byl tzv. “pilot” pro</w:t>
      </w:r>
      <w:r w:rsidR="00206BC9">
        <w:t> </w:t>
      </w:r>
      <w:r w:rsidR="19D62A0C" w:rsidRPr="00266230">
        <w:t>posouzení VaV -  hodnocení výzkumné a vývojové činnosti poplatníka, tedy odborné technické a technologické posouzení nezávislým expertem.</w:t>
      </w:r>
    </w:p>
    <w:p w14:paraId="39F17E80" w14:textId="76FD8F69" w:rsidR="33CE278D" w:rsidRPr="00266230" w:rsidRDefault="4E090906" w:rsidP="008F277E">
      <w:pPr>
        <w:spacing w:before="120" w:after="120" w:line="276" w:lineRule="auto"/>
        <w:jc w:val="both"/>
      </w:pPr>
      <w:r w:rsidRPr="00266230">
        <w:t>V rámci pracovní skupiny byl</w:t>
      </w:r>
      <w:r w:rsidR="6EEA47C5" w:rsidRPr="00266230">
        <w:t>o</w:t>
      </w:r>
      <w:r w:rsidRPr="00266230">
        <w:t xml:space="preserve"> rovněž připraven</w:t>
      </w:r>
      <w:r w:rsidR="57751582" w:rsidRPr="00266230">
        <w:t>o 12</w:t>
      </w:r>
      <w:r w:rsidRPr="00266230">
        <w:t xml:space="preserve"> návrh</w:t>
      </w:r>
      <w:r w:rsidR="407E8E46" w:rsidRPr="00266230">
        <w:t>ů</w:t>
      </w:r>
      <w:r w:rsidRPr="00266230">
        <w:t xml:space="preserve"> opatření ve vztahu k daňovým odpočtům na výzkum a vývoj</w:t>
      </w:r>
      <w:r w:rsidR="1C9F2887" w:rsidRPr="00266230">
        <w:t>, které byly postoupeny k politickému projednání na úrovni ministra financí a ministra pro vědu, výzkum a inovace.</w:t>
      </w:r>
    </w:p>
    <w:p w14:paraId="61C718CC" w14:textId="04B72F9B" w:rsidR="33CE278D" w:rsidRDefault="3DBEA8C3" w:rsidP="008F277E">
      <w:pPr>
        <w:spacing w:before="120" w:after="120" w:line="276" w:lineRule="auto"/>
        <w:jc w:val="both"/>
      </w:pPr>
      <w:r w:rsidRPr="00266230">
        <w:t xml:space="preserve">Pracovní skupina se zabývala i tématem </w:t>
      </w:r>
      <w:r w:rsidR="7550AA8F" w:rsidRPr="00266230">
        <w:t>tzv. “</w:t>
      </w:r>
      <w:r w:rsidRPr="00266230">
        <w:t>zaměstnaneckých akcíí</w:t>
      </w:r>
      <w:r w:rsidR="11A7EE70" w:rsidRPr="00266230">
        <w:t xml:space="preserve">” (ESOP </w:t>
      </w:r>
      <w:r w:rsidR="00440009" w:rsidRPr="00266230">
        <w:t>– Employee</w:t>
      </w:r>
      <w:r w:rsidR="11A7EE70" w:rsidRPr="00266230">
        <w:t xml:space="preserve"> Stock Ownership Plan), přičemž </w:t>
      </w:r>
      <w:r w:rsidR="22716649" w:rsidRPr="00266230">
        <w:t xml:space="preserve">s ohledem na komplexnost tématu vznikla </w:t>
      </w:r>
      <w:r w:rsidR="11A7EE70" w:rsidRPr="00266230">
        <w:t>v červnu 2024 na</w:t>
      </w:r>
      <w:r w:rsidR="00206BC9">
        <w:t> </w:t>
      </w:r>
      <w:r w:rsidR="11A7EE70" w:rsidRPr="00266230">
        <w:t>Ministerstvu financí pracovní skupina</w:t>
      </w:r>
      <w:r w:rsidR="2C8864D8" w:rsidRPr="00266230">
        <w:t>, kter</w:t>
      </w:r>
      <w:r w:rsidR="1CD1B9AE" w:rsidRPr="00266230">
        <w:t>á</w:t>
      </w:r>
      <w:r w:rsidR="2C8864D8" w:rsidRPr="00266230">
        <w:t xml:space="preserve"> se danému tématu věnuje</w:t>
      </w:r>
      <w:r w:rsidR="4F78253C" w:rsidRPr="00266230">
        <w:t xml:space="preserve"> a jsou zde účastni zástupci jak veřejné správy, tak i pod</w:t>
      </w:r>
      <w:r w:rsidR="76B8D9A1" w:rsidRPr="00266230">
        <w:t>nikového a startupového sektoru a zástupci daňov</w:t>
      </w:r>
      <w:r w:rsidR="2120A1CE" w:rsidRPr="00266230">
        <w:t>ých poradců</w:t>
      </w:r>
      <w:r w:rsidR="76B8D9A1" w:rsidRPr="00266230">
        <w:t>.</w:t>
      </w:r>
    </w:p>
    <w:p w14:paraId="6077416E" w14:textId="77777777" w:rsidR="00D00EE7" w:rsidRPr="00266230" w:rsidRDefault="1220D86F" w:rsidP="008F277E">
      <w:pPr>
        <w:pStyle w:val="Nadpis1"/>
        <w:spacing w:before="240" w:after="240" w:line="276" w:lineRule="auto"/>
        <w:ind w:left="357" w:hanging="357"/>
        <w:rPr>
          <w:color w:val="000000" w:themeColor="text1"/>
        </w:rPr>
      </w:pPr>
      <w:bookmarkStart w:id="39" w:name="_Toc187160595"/>
      <w:r w:rsidRPr="00266230">
        <w:rPr>
          <w:color w:val="000000" w:themeColor="text1"/>
        </w:rPr>
        <w:lastRenderedPageBreak/>
        <w:t>Výstupy</w:t>
      </w:r>
      <w:bookmarkEnd w:id="39"/>
    </w:p>
    <w:p w14:paraId="0AC97D2B" w14:textId="7ADDADC8" w:rsidR="00C340C9" w:rsidRPr="00914CE0" w:rsidRDefault="2FDBC1FF" w:rsidP="008F277E">
      <w:pPr>
        <w:pStyle w:val="Nadpis2"/>
        <w:spacing w:line="276" w:lineRule="auto"/>
        <w:rPr>
          <w:rFonts w:eastAsia="Arial" w:cs="Arial"/>
          <w:color w:val="000000" w:themeColor="text1"/>
        </w:rPr>
      </w:pPr>
      <w:bookmarkStart w:id="40" w:name="_Toc187160596"/>
      <w:r w:rsidRPr="00914CE0">
        <w:rPr>
          <w:rFonts w:eastAsia="Arial" w:cs="Arial"/>
          <w:color w:val="000000" w:themeColor="text1"/>
        </w:rPr>
        <w:t>Nelegislativní materiály předložené vládě</w:t>
      </w:r>
      <w:bookmarkEnd w:id="40"/>
    </w:p>
    <w:p w14:paraId="69A79872" w14:textId="4F1AE32D" w:rsidR="00971E2A" w:rsidRPr="00914CE0" w:rsidRDefault="00971E2A" w:rsidP="008F277E">
      <w:pPr>
        <w:spacing w:before="240" w:after="120" w:line="276" w:lineRule="auto"/>
        <w:jc w:val="both"/>
        <w:rPr>
          <w:color w:val="000000" w:themeColor="text1"/>
        </w:rPr>
      </w:pPr>
      <w:r w:rsidRPr="17BB4F3F">
        <w:rPr>
          <w:color w:val="000000" w:themeColor="text1"/>
        </w:rPr>
        <w:t>V</w:t>
      </w:r>
      <w:r w:rsidR="476DF2BE" w:rsidRPr="17BB4F3F">
        <w:rPr>
          <w:color w:val="000000" w:themeColor="text1"/>
        </w:rPr>
        <w:t> roce 202</w:t>
      </w:r>
      <w:r w:rsidR="11C01AFA" w:rsidRPr="17BB4F3F">
        <w:rPr>
          <w:color w:val="000000" w:themeColor="text1"/>
        </w:rPr>
        <w:t>4</w:t>
      </w:r>
      <w:r w:rsidR="476DF2BE" w:rsidRPr="17BB4F3F">
        <w:rPr>
          <w:color w:val="000000" w:themeColor="text1"/>
        </w:rPr>
        <w:t xml:space="preserve"> </w:t>
      </w:r>
      <w:r w:rsidRPr="17BB4F3F">
        <w:rPr>
          <w:color w:val="000000" w:themeColor="text1"/>
        </w:rPr>
        <w:t>byly vládou schváleny</w:t>
      </w:r>
      <w:r w:rsidR="00E87F10" w:rsidRPr="17BB4F3F">
        <w:rPr>
          <w:color w:val="000000" w:themeColor="text1"/>
        </w:rPr>
        <w:t>, vzaty na vědomí či projednány</w:t>
      </w:r>
      <w:r w:rsidRPr="17BB4F3F">
        <w:rPr>
          <w:color w:val="000000" w:themeColor="text1"/>
        </w:rPr>
        <w:t xml:space="preserve"> materiály</w:t>
      </w:r>
      <w:r w:rsidR="000A0F8C">
        <w:rPr>
          <w:color w:val="000000" w:themeColor="text1"/>
        </w:rPr>
        <w:t>, které Rada projednala, schvá</w:t>
      </w:r>
      <w:r w:rsidR="00EA188A">
        <w:rPr>
          <w:color w:val="000000" w:themeColor="text1"/>
        </w:rPr>
        <w:t>lila a následně</w:t>
      </w:r>
      <w:r w:rsidR="001947EC">
        <w:rPr>
          <w:color w:val="000000" w:themeColor="text1"/>
        </w:rPr>
        <w:t xml:space="preserve"> </w:t>
      </w:r>
      <w:r w:rsidR="00026344">
        <w:rPr>
          <w:color w:val="000000" w:themeColor="text1"/>
        </w:rPr>
        <w:t>byly předloženy</w:t>
      </w:r>
      <w:r w:rsidR="001947EC">
        <w:rPr>
          <w:color w:val="000000" w:themeColor="text1"/>
        </w:rPr>
        <w:t xml:space="preserve"> vládě: </w:t>
      </w:r>
      <w:r w:rsidRPr="17BB4F3F">
        <w:rPr>
          <w:color w:val="000000" w:themeColor="text1"/>
        </w:rPr>
        <w:t xml:space="preserve"> </w:t>
      </w:r>
    </w:p>
    <w:p w14:paraId="7E7AA9B3" w14:textId="432BAFA1"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17. ledna 2024 č. 48 byl schválen materiál „Návrh na</w:t>
      </w:r>
      <w:r w:rsidR="00137A2D">
        <w:rPr>
          <w:color w:val="000000" w:themeColor="text1"/>
        </w:rPr>
        <w:t> </w:t>
      </w:r>
      <w:r w:rsidRPr="004A1164">
        <w:rPr>
          <w:color w:val="000000" w:themeColor="text1"/>
        </w:rPr>
        <w:t xml:space="preserve">jmenování člena Rady pro výzkum, vývoj a inovace“ </w:t>
      </w:r>
    </w:p>
    <w:p w14:paraId="42CD237A"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13. března 2024 č. 162 byl schválen materiál „Hodnocení výsledků programů výzkumu, vývoje a inovací ukončených v roce 2021“</w:t>
      </w:r>
    </w:p>
    <w:p w14:paraId="52D6C514" w14:textId="5AEECBE2"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20. března 2024 č. 171 byl schválen materiál „Zpráva o</w:t>
      </w:r>
      <w:r w:rsidR="00137A2D">
        <w:rPr>
          <w:color w:val="000000" w:themeColor="text1"/>
        </w:rPr>
        <w:t> </w:t>
      </w:r>
      <w:r w:rsidRPr="004A1164">
        <w:rPr>
          <w:color w:val="000000" w:themeColor="text1"/>
        </w:rPr>
        <w:t>činnosti výzkumné rady Technologické agentury České republiky za rok 2023 a návrh na stanovení odměn za výkon veřejné funkce členů výzkumné rady Technologické agentury České republiky za rok 2023“</w:t>
      </w:r>
    </w:p>
    <w:p w14:paraId="14536E3B" w14:textId="731DDE6D"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20. března 2024 č. 169 byl schválen materiál „Návrh na</w:t>
      </w:r>
      <w:r w:rsidR="003631D6">
        <w:rPr>
          <w:color w:val="000000" w:themeColor="text1"/>
        </w:rPr>
        <w:t> </w:t>
      </w:r>
      <w:r w:rsidRPr="004A1164">
        <w:rPr>
          <w:color w:val="000000" w:themeColor="text1"/>
        </w:rPr>
        <w:t>jmenování 1 členky předsednictva Technologické agentury České republiky“</w:t>
      </w:r>
    </w:p>
    <w:p w14:paraId="5FB8785E" w14:textId="4BA8F5AD"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3. dubna 2024 č. 214 byl schválen materiál „Návrh programu obranného aplikovaného výzkumu, experimentálního vývoje a inovací „</w:t>
      </w:r>
      <w:r w:rsidRPr="004A1164" w:rsidDel="005D73BA">
        <w:rPr>
          <w:color w:val="000000" w:themeColor="text1"/>
        </w:rPr>
        <w:t xml:space="preserve">Zdokonalení </w:t>
      </w:r>
      <w:r w:rsidR="005D73BA" w:rsidRPr="004A1164">
        <w:rPr>
          <w:color w:val="000000" w:themeColor="text1"/>
        </w:rPr>
        <w:t>– podpora</w:t>
      </w:r>
      <w:r w:rsidRPr="004A1164">
        <w:rPr>
          <w:color w:val="000000" w:themeColor="text1"/>
        </w:rPr>
        <w:t xml:space="preserve"> rozvoje oblastí posilujících Ozbrojené složky jako obranný pilíř NATO a EU“</w:t>
      </w:r>
    </w:p>
    <w:p w14:paraId="42EE8B0F" w14:textId="202DAD1C"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30. dubna 2024 č. 279 byl schválen materiál „Zprávy o</w:t>
      </w:r>
      <w:r w:rsidR="00137A2D">
        <w:rPr>
          <w:color w:val="000000" w:themeColor="text1"/>
        </w:rPr>
        <w:t> </w:t>
      </w:r>
      <w:r w:rsidRPr="004A1164">
        <w:rPr>
          <w:color w:val="000000" w:themeColor="text1"/>
        </w:rPr>
        <w:t>činnosti Rady pro výzkum, vývoj a inovace (výroční zpráva) a jejích poradních orgánů za rok 2023 a návrh na stanovení odměn za výkon veřejné funkce členů Rady pro výzkum, vývoj a inovace a členů jejích poradních orgánů za rok 2023“</w:t>
      </w:r>
    </w:p>
    <w:p w14:paraId="5459A147" w14:textId="16CBC233"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7. května 2024 č. 300 byl schválen materiál „Program na</w:t>
      </w:r>
      <w:r w:rsidR="00137A2D">
        <w:rPr>
          <w:color w:val="000000" w:themeColor="text1"/>
        </w:rPr>
        <w:t> </w:t>
      </w:r>
      <w:r w:rsidRPr="004A1164">
        <w:rPr>
          <w:color w:val="000000" w:themeColor="text1"/>
        </w:rPr>
        <w:t>podporu aplikovaného výzkumu a inovací v obranném průmyslu PRODEF“</w:t>
      </w:r>
    </w:p>
    <w:p w14:paraId="0D8D110A"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15. května 2024 č. 315 byl schválen materiál „Návrh začlenění infrastruktury „Český národní uzel pro výzkum rodiny“ k poskytování účelové podpory velkým výzkumným infrastrukturám do roku 2026“</w:t>
      </w:r>
    </w:p>
    <w:p w14:paraId="77D363DA"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22. května 2024 č. 335 byl schválen materiál „Návrh na změnu Programu na podporu zdravotnického aplikovaného výzkumu na léta 2024-2030 - rozšíření o Podprogram 3: "Evropská partnerství v oblasti zdraví"“</w:t>
      </w:r>
    </w:p>
    <w:p w14:paraId="03AA9D62" w14:textId="2743D9BA"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22. května 2024 č. 343 byl schválen materiál „Návrh na</w:t>
      </w:r>
      <w:r w:rsidR="00137A2D">
        <w:rPr>
          <w:color w:val="000000" w:themeColor="text1"/>
        </w:rPr>
        <w:t> </w:t>
      </w:r>
      <w:r w:rsidRPr="004A1164">
        <w:rPr>
          <w:color w:val="000000" w:themeColor="text1"/>
        </w:rPr>
        <w:t>jmenování předsedy Rady pro výzkum, vývoj a inovace“</w:t>
      </w:r>
    </w:p>
    <w:p w14:paraId="43645D64"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5. června 2024 č. 369 byl schválen materiál „Návrh na změnu programu výzkumu, vývoje a inovací The Country for the Future“</w:t>
      </w:r>
    </w:p>
    <w:p w14:paraId="7C5FA648" w14:textId="58221E8C"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5. června 2024 č. 370 byl schválen materiál „Program na</w:t>
      </w:r>
      <w:r w:rsidR="00137A2D">
        <w:rPr>
          <w:color w:val="000000" w:themeColor="text1"/>
        </w:rPr>
        <w:t> </w:t>
      </w:r>
      <w:r w:rsidRPr="004A1164">
        <w:rPr>
          <w:color w:val="000000" w:themeColor="text1"/>
        </w:rPr>
        <w:t>podporu výzkumu, vývoje a inovací "TWIST"“</w:t>
      </w:r>
    </w:p>
    <w:p w14:paraId="7C7B1A01"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12. června 2024 č. 379 vláda vzala na vědomí materiál „Návrh výdajů státního rozpočtu České republiky na výzkum, experimentální vývoj a inovace na rok 2025 se střednědobým výhledem na léta 2026 a 2027 a dlouhodobým výhledem do roku 2031“</w:t>
      </w:r>
    </w:p>
    <w:p w14:paraId="19A19053" w14:textId="72B95F69" w:rsid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 xml:space="preserve">Dne 26. června 2024 byl vládě pro informaci předložen materiál „Analýza stavu </w:t>
      </w:r>
      <w:r w:rsidRPr="004A1164">
        <w:rPr>
          <w:color w:val="000000" w:themeColor="text1"/>
        </w:rPr>
        <w:lastRenderedPageBreak/>
        <w:t>výzkumu, vývoje a inovací v České republice a jejich srovnání se zahraničím v roce 2022“</w:t>
      </w:r>
    </w:p>
    <w:p w14:paraId="4C8E29EB" w14:textId="0CA47A55" w:rsidR="00430A56" w:rsidRPr="004A1164" w:rsidRDefault="00DD53C9" w:rsidP="008F277E">
      <w:pPr>
        <w:pStyle w:val="Odstavecseseznamem"/>
        <w:numPr>
          <w:ilvl w:val="0"/>
          <w:numId w:val="24"/>
        </w:numPr>
        <w:spacing w:before="120" w:after="120" w:line="276" w:lineRule="auto"/>
        <w:ind w:left="714" w:hanging="357"/>
        <w:jc w:val="both"/>
        <w:rPr>
          <w:color w:val="000000" w:themeColor="text1"/>
        </w:rPr>
      </w:pPr>
      <w:r>
        <w:rPr>
          <w:color w:val="000000" w:themeColor="text1"/>
        </w:rPr>
        <w:t xml:space="preserve">Usnesením vlády ze dne 26. </w:t>
      </w:r>
      <w:r w:rsidRPr="004A1164">
        <w:rPr>
          <w:color w:val="000000" w:themeColor="text1"/>
        </w:rPr>
        <w:t>26. června 2024</w:t>
      </w:r>
      <w:r>
        <w:rPr>
          <w:color w:val="000000" w:themeColor="text1"/>
        </w:rPr>
        <w:t xml:space="preserve"> č. 427 byl schválen „</w:t>
      </w:r>
      <w:r w:rsidR="00C3033B" w:rsidRPr="00C3033B">
        <w:rPr>
          <w:color w:val="000000" w:themeColor="text1"/>
        </w:rPr>
        <w:t>Návrh na udělení Ceny vlády nadanému studentovi za rok 2023“</w:t>
      </w:r>
    </w:p>
    <w:p w14:paraId="662A92A5"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Dne 10. července 2024 byl vládě pro informaci předložen materiál „Závěrečná zpráva o realizaci Meziresortní koncepce aplikovaného výzkumu a vývoje národní a kulturní identity na léta 2016 až 2022“</w:t>
      </w:r>
    </w:p>
    <w:p w14:paraId="0A48C39F" w14:textId="417F257C"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 xml:space="preserve">Dne 17. července 2024 byl vládě pro informaci předložen materiál „Závěrečná zpráva o realizaci Koncepce výzkumu, vývoje a inovací Ministerstva zemědělství na léta </w:t>
      </w:r>
      <w:r w:rsidRPr="004A1164" w:rsidDel="005D73BA">
        <w:rPr>
          <w:color w:val="000000" w:themeColor="text1"/>
        </w:rPr>
        <w:t>2016</w:t>
      </w:r>
      <w:r w:rsidR="005D73BA">
        <w:rPr>
          <w:color w:val="000000" w:themeColor="text1"/>
        </w:rPr>
        <w:t>–2022</w:t>
      </w:r>
      <w:r w:rsidRPr="004A1164">
        <w:rPr>
          <w:color w:val="000000" w:themeColor="text1"/>
        </w:rPr>
        <w:t>“</w:t>
      </w:r>
    </w:p>
    <w:p w14:paraId="24857205" w14:textId="3BCE7FA4" w:rsid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Dne 24. července 2024 byl vládě pro informaci předložen materiál „Aktualizovaný strategický rámec Česká republika 2030 s výhledem do roku 2050“</w:t>
      </w:r>
    </w:p>
    <w:p w14:paraId="7C03827A" w14:textId="1983AE5C" w:rsidR="008B411A" w:rsidRPr="008B411A" w:rsidRDefault="008B411A" w:rsidP="006D1A55">
      <w:pPr>
        <w:pStyle w:val="Odstavecseseznamem"/>
        <w:numPr>
          <w:ilvl w:val="0"/>
          <w:numId w:val="24"/>
        </w:numPr>
        <w:spacing w:before="120" w:after="120" w:line="276" w:lineRule="auto"/>
        <w:ind w:left="714" w:hanging="357"/>
        <w:jc w:val="both"/>
        <w:rPr>
          <w:color w:val="000000" w:themeColor="text1"/>
        </w:rPr>
      </w:pPr>
      <w:r w:rsidRPr="008B411A">
        <w:rPr>
          <w:color w:val="000000" w:themeColor="text1"/>
        </w:rPr>
        <w:t>Usnesením vlády ze dne 24. července 2024 č. 520 byl schválen materiál „Národní strategie umělé inteligence České republiky 2030“</w:t>
      </w:r>
    </w:p>
    <w:p w14:paraId="53F200C6" w14:textId="77777777" w:rsidR="00794703" w:rsidRPr="004A1164" w:rsidRDefault="00794703"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25. září 2024 č. 645 byl schválen materiál „Návrh zákona o</w:t>
      </w:r>
      <w:r>
        <w:rPr>
          <w:color w:val="000000" w:themeColor="text1"/>
        </w:rPr>
        <w:t> </w:t>
      </w:r>
      <w:r w:rsidRPr="004A1164">
        <w:rPr>
          <w:color w:val="000000" w:themeColor="text1"/>
        </w:rPr>
        <w:t xml:space="preserve">státním rozpočtu České republiky na rok 2025 včetně rozpočtové dokumentace“ </w:t>
      </w:r>
    </w:p>
    <w:p w14:paraId="0614A10C" w14:textId="77777777" w:rsidR="00794703" w:rsidRPr="004A1164" w:rsidRDefault="00794703"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2. října 2024 č. 682 byl schválen materiál „Aktualizovaná Strategie rovnosti žen a mužů na léta 2021–2030“</w:t>
      </w:r>
    </w:p>
    <w:p w14:paraId="2E73F9B1" w14:textId="77777777" w:rsid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 xml:space="preserve">Usnesením vlády ze dne 2. října 2024 č. 683 byl schválen materiál „Metodika hodnocení výzkumných organizací v segmentu vysokých škol 2025+‘‘ </w:t>
      </w:r>
    </w:p>
    <w:p w14:paraId="578D2882" w14:textId="4F59BBC1" w:rsidR="00BD6BD0" w:rsidRPr="00D12CEC" w:rsidRDefault="00BD6BD0" w:rsidP="008F277E">
      <w:pPr>
        <w:pStyle w:val="Odstavecseseznamem"/>
        <w:widowControl/>
        <w:numPr>
          <w:ilvl w:val="0"/>
          <w:numId w:val="24"/>
        </w:numPr>
        <w:spacing w:before="240" w:after="120" w:line="276" w:lineRule="auto"/>
        <w:jc w:val="both"/>
        <w:rPr>
          <w:color w:val="000000" w:themeColor="text1"/>
        </w:rPr>
      </w:pPr>
      <w:r w:rsidRPr="00D12CEC">
        <w:rPr>
          <w:color w:val="000000" w:themeColor="text1"/>
        </w:rPr>
        <w:t>Usnesením vlády ze dne 10. října 2024 č. 695: “Hospodářská strategie České republiky: Česko do top 10”</w:t>
      </w:r>
    </w:p>
    <w:p w14:paraId="1F962140" w14:textId="640C4817" w:rsidR="00792788" w:rsidRPr="00D12CEC"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 xml:space="preserve">Usnesením vlády ze dne 10. října 2024 č. 696 byl schválen materiál „Národní polovodičová strategie“ </w:t>
      </w:r>
    </w:p>
    <w:p w14:paraId="2D617053" w14:textId="37FB0C23"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10. října 2024 č. 703 byl schválen materiál „Projekt sdílených činností „Strategická inteligence pro výzkum a inovace“</w:t>
      </w:r>
    </w:p>
    <w:p w14:paraId="1881F4FB"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30. října 2024 č. 764 byl schválen materiál „Návrh na udělení Národní ceny vlády Česká hlava za rok 2024“</w:t>
      </w:r>
    </w:p>
    <w:p w14:paraId="4CA00F1C"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30. října 2024 č. 766 byl schválen materiál „Strategie rozvoje Technologické agentury České republiky 2035“</w:t>
      </w:r>
    </w:p>
    <w:p w14:paraId="33707B6A" w14:textId="47842A4D"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6. listopadu 2024 č. 790 byl schválen materiál „Zprávy o</w:t>
      </w:r>
      <w:r w:rsidR="00137A2D">
        <w:rPr>
          <w:color w:val="000000" w:themeColor="text1"/>
        </w:rPr>
        <w:t> </w:t>
      </w:r>
      <w:r w:rsidRPr="004A1164">
        <w:rPr>
          <w:color w:val="000000" w:themeColor="text1"/>
        </w:rPr>
        <w:t>činnosti poradních orgánů Rady pro výzkum, vývoj a inovace a návrh na stanovení odměn za výkon veřejné funkce členů poradních orgánů za rok 2024 (Odborných panelů a Odborného orgánu hodnotitelů)“</w:t>
      </w:r>
    </w:p>
    <w:p w14:paraId="7D3B6DF7" w14:textId="77777777" w:rsidR="004A1164" w:rsidRPr="004A1164"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6. listopadu 2024 č. 789 byl schválen materiál „Návrh skupiny grantových projektů Návratové granty“</w:t>
      </w:r>
    </w:p>
    <w:p w14:paraId="071050AD" w14:textId="76555286" w:rsidR="00971E2A" w:rsidRDefault="004A1164" w:rsidP="008F277E">
      <w:pPr>
        <w:pStyle w:val="Odstavecseseznamem"/>
        <w:numPr>
          <w:ilvl w:val="0"/>
          <w:numId w:val="24"/>
        </w:numPr>
        <w:spacing w:before="120" w:after="120" w:line="276" w:lineRule="auto"/>
        <w:ind w:left="714" w:hanging="357"/>
        <w:jc w:val="both"/>
        <w:rPr>
          <w:color w:val="000000" w:themeColor="text1"/>
        </w:rPr>
      </w:pPr>
      <w:r w:rsidRPr="004A1164">
        <w:rPr>
          <w:color w:val="000000" w:themeColor="text1"/>
        </w:rPr>
        <w:t>Usnesením vlády ze dne 13. listopadu 2024 č. 810 byl schválen materiál „Návrh na</w:t>
      </w:r>
      <w:r w:rsidR="00137A2D">
        <w:rPr>
          <w:color w:val="000000" w:themeColor="text1"/>
        </w:rPr>
        <w:t> </w:t>
      </w:r>
      <w:r w:rsidRPr="004A1164">
        <w:rPr>
          <w:color w:val="000000" w:themeColor="text1"/>
        </w:rPr>
        <w:t>odvolání a jmenování členů Rady pro výzkum, vývoj a inovace“</w:t>
      </w:r>
    </w:p>
    <w:p w14:paraId="1DB4690B" w14:textId="533963D5" w:rsidR="00E84434" w:rsidRPr="001947EC" w:rsidRDefault="00E84434" w:rsidP="008F277E">
      <w:pPr>
        <w:pStyle w:val="Odstavecseseznamem"/>
        <w:numPr>
          <w:ilvl w:val="0"/>
          <w:numId w:val="24"/>
        </w:numPr>
        <w:spacing w:before="120" w:after="120" w:line="276" w:lineRule="auto"/>
        <w:ind w:left="714" w:hanging="357"/>
        <w:jc w:val="both"/>
        <w:rPr>
          <w:color w:val="000000" w:themeColor="text1"/>
        </w:rPr>
      </w:pPr>
      <w:r w:rsidRPr="001947EC">
        <w:rPr>
          <w:color w:val="000000" w:themeColor="text1"/>
        </w:rPr>
        <w:t xml:space="preserve">Usnesením vlády ze dne 20. listopadu 2024 č. 831 byl schválen materiál „Návrh </w:t>
      </w:r>
      <w:r w:rsidRPr="001947EC">
        <w:rPr>
          <w:color w:val="000000" w:themeColor="text1"/>
        </w:rPr>
        <w:lastRenderedPageBreak/>
        <w:t>na</w:t>
      </w:r>
      <w:r w:rsidR="000B5B10">
        <w:rPr>
          <w:color w:val="000000" w:themeColor="text1"/>
        </w:rPr>
        <w:t> </w:t>
      </w:r>
      <w:r w:rsidRPr="001947EC">
        <w:rPr>
          <w:color w:val="000000" w:themeColor="text1"/>
        </w:rPr>
        <w:t>jmenování 2 členek/členů a předsedy předsednictva Grantové agentury České republiky“ </w:t>
      </w:r>
    </w:p>
    <w:p w14:paraId="2D2E8644" w14:textId="5BB7B446" w:rsidR="00E84434" w:rsidRPr="001947EC" w:rsidRDefault="00E84434" w:rsidP="008F277E">
      <w:pPr>
        <w:pStyle w:val="Odstavecseseznamem"/>
        <w:numPr>
          <w:ilvl w:val="0"/>
          <w:numId w:val="24"/>
        </w:numPr>
        <w:spacing w:before="120" w:after="120" w:line="276" w:lineRule="auto"/>
        <w:ind w:left="714" w:hanging="357"/>
        <w:jc w:val="both"/>
        <w:rPr>
          <w:color w:val="000000" w:themeColor="text1"/>
        </w:rPr>
      </w:pPr>
      <w:r w:rsidRPr="001947EC">
        <w:rPr>
          <w:color w:val="000000" w:themeColor="text1"/>
        </w:rPr>
        <w:t>Usnesením vlády ze dne 20. listopadu 2024 č. 832 byl schválen materiál „Návrh na</w:t>
      </w:r>
      <w:r w:rsidR="000B5B10">
        <w:rPr>
          <w:color w:val="000000" w:themeColor="text1"/>
        </w:rPr>
        <w:t> </w:t>
      </w:r>
      <w:r w:rsidRPr="001947EC">
        <w:rPr>
          <w:color w:val="000000" w:themeColor="text1"/>
        </w:rPr>
        <w:t>jmenování 2 členek/členů a předsedy vědecké rady Grantové agentury České republiky“ </w:t>
      </w:r>
    </w:p>
    <w:p w14:paraId="6CE1AC2D" w14:textId="318BCFBA" w:rsidR="00E84434" w:rsidRDefault="00E84434" w:rsidP="008F277E">
      <w:pPr>
        <w:pStyle w:val="Odstavecseseznamem"/>
        <w:numPr>
          <w:ilvl w:val="0"/>
          <w:numId w:val="24"/>
        </w:numPr>
        <w:spacing w:before="120" w:after="120" w:line="276" w:lineRule="auto"/>
        <w:ind w:left="714" w:hanging="357"/>
        <w:jc w:val="both"/>
        <w:rPr>
          <w:color w:val="000000" w:themeColor="text1"/>
        </w:rPr>
      </w:pPr>
      <w:r w:rsidRPr="001947EC">
        <w:rPr>
          <w:color w:val="000000" w:themeColor="text1"/>
        </w:rPr>
        <w:t>Usnesením vlády ze dne 27. listopadu 2024 č. 864 byl schválen materiál „Návrh na</w:t>
      </w:r>
      <w:r w:rsidR="000B5B10">
        <w:rPr>
          <w:color w:val="000000" w:themeColor="text1"/>
        </w:rPr>
        <w:t> </w:t>
      </w:r>
      <w:r w:rsidRPr="001947EC">
        <w:rPr>
          <w:color w:val="000000" w:themeColor="text1"/>
        </w:rPr>
        <w:t>jmenování členky a člena výzkumné rady Technologické agentury České republiky“ </w:t>
      </w:r>
    </w:p>
    <w:p w14:paraId="21813219" w14:textId="72CD10D2" w:rsidR="00020156" w:rsidRPr="0057266C" w:rsidRDefault="0018271C" w:rsidP="008F277E">
      <w:pPr>
        <w:pStyle w:val="Odstavecseseznamem"/>
        <w:numPr>
          <w:ilvl w:val="0"/>
          <w:numId w:val="24"/>
        </w:numPr>
        <w:spacing w:before="120" w:after="120" w:line="276" w:lineRule="auto"/>
        <w:ind w:left="714" w:hanging="357"/>
        <w:jc w:val="both"/>
        <w:rPr>
          <w:rStyle w:val="eop"/>
        </w:rPr>
      </w:pPr>
      <w:r w:rsidRPr="0057266C">
        <w:rPr>
          <w:rStyle w:val="normaltextrun"/>
          <w:shd w:val="clear" w:color="auto" w:fill="FFFFFF"/>
        </w:rPr>
        <w:t>Usnesením vlády ze dne 4. prosince 2024 č. 911 byl schválen materiál „Zpráva o</w:t>
      </w:r>
      <w:r w:rsidR="000B5B10">
        <w:rPr>
          <w:rStyle w:val="normaltextrun"/>
          <w:shd w:val="clear" w:color="auto" w:fill="FFFFFF"/>
        </w:rPr>
        <w:t> </w:t>
      </w:r>
      <w:r w:rsidRPr="0057266C">
        <w:rPr>
          <w:rStyle w:val="normaltextrun"/>
          <w:shd w:val="clear" w:color="auto" w:fill="FFFFFF"/>
        </w:rPr>
        <w:t>činnosti vědecké rady Grantové agentury České republiky za rok 2024 a návrh na</w:t>
      </w:r>
      <w:r w:rsidR="000B5B10">
        <w:rPr>
          <w:rStyle w:val="normaltextrun"/>
          <w:shd w:val="clear" w:color="auto" w:fill="FFFFFF"/>
        </w:rPr>
        <w:t> </w:t>
      </w:r>
      <w:r w:rsidRPr="0057266C">
        <w:rPr>
          <w:rStyle w:val="normaltextrun"/>
          <w:shd w:val="clear" w:color="auto" w:fill="FFFFFF"/>
        </w:rPr>
        <w:t>stanovení odměn za výkon veřejné funkce členů vědecké rady Grantové agentury České republiky za rok 2024</w:t>
      </w:r>
      <w:r w:rsidRPr="0057266C">
        <w:rPr>
          <w:rStyle w:val="eop"/>
          <w:shd w:val="clear" w:color="auto" w:fill="FFFFFF"/>
        </w:rPr>
        <w:t> </w:t>
      </w:r>
    </w:p>
    <w:p w14:paraId="257D3F73" w14:textId="77777777" w:rsidR="00FB2564" w:rsidRDefault="00FB2564" w:rsidP="00FB2564">
      <w:pPr>
        <w:pStyle w:val="Odstavecseseznamem"/>
        <w:numPr>
          <w:ilvl w:val="0"/>
          <w:numId w:val="24"/>
        </w:numPr>
        <w:spacing w:before="120" w:after="120" w:line="276" w:lineRule="auto"/>
        <w:jc w:val="both"/>
      </w:pPr>
      <w:r>
        <w:t xml:space="preserve">Usnesením vlády ze dne 18. prosince 2024 č. 957 byl schválen materiál „Návrh zákona o výzkumu, vývoji, inovacích a transferu znalostí“ </w:t>
      </w:r>
    </w:p>
    <w:p w14:paraId="2432BD34" w14:textId="47921DAA" w:rsidR="0057266C" w:rsidRPr="0057266C" w:rsidRDefault="00FB2564" w:rsidP="005E0AA5">
      <w:pPr>
        <w:pStyle w:val="Odstavecseseznamem"/>
        <w:numPr>
          <w:ilvl w:val="0"/>
          <w:numId w:val="24"/>
        </w:numPr>
        <w:spacing w:before="120" w:after="120" w:line="276" w:lineRule="auto"/>
        <w:jc w:val="both"/>
      </w:pPr>
      <w:r>
        <w:t>Usnesením vlády ze dne 18. prosince 2024 č. 958 byl schválen materiál „Návrh zákona, kterým se mění některé zákony v souvislosti s přijetím zákona o výzkumu, vývoji, inovacích a transferu znalostí“.</w:t>
      </w:r>
    </w:p>
    <w:p w14:paraId="21BF6AA5" w14:textId="1C92E817" w:rsidR="00C340C9" w:rsidRPr="00914CE0" w:rsidRDefault="476DF2BE" w:rsidP="008F277E">
      <w:pPr>
        <w:keepNext/>
        <w:spacing w:after="120" w:line="276" w:lineRule="auto"/>
        <w:rPr>
          <w:color w:val="000000" w:themeColor="text1"/>
        </w:rPr>
      </w:pPr>
      <w:r w:rsidRPr="3342811C">
        <w:rPr>
          <w:color w:val="000000" w:themeColor="text1"/>
        </w:rPr>
        <w:t>Návrhy nelegislativních a legislativních opatření v roce 202</w:t>
      </w:r>
      <w:r w:rsidR="1D22D813" w:rsidRPr="3342811C">
        <w:rPr>
          <w:color w:val="000000" w:themeColor="text1"/>
        </w:rPr>
        <w:t>4</w:t>
      </w:r>
      <w:r w:rsidR="00F47485">
        <w:rPr>
          <w:color w:val="000000" w:themeColor="text1"/>
        </w:rPr>
        <w:t xml:space="preserve"> předložené Radou</w:t>
      </w:r>
      <w:r w:rsidRPr="3342811C">
        <w:rPr>
          <w:color w:val="000000" w:themeColor="text1"/>
        </w:rPr>
        <w:t xml:space="preserve">: </w:t>
      </w:r>
    </w:p>
    <w:tbl>
      <w:tblPr>
        <w:tblpPr w:leftFromText="141" w:rightFromText="141" w:vertAnchor="text" w:horzAnchor="margin" w:tblpY="22"/>
        <w:tblW w:w="891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56"/>
        <w:gridCol w:w="1385"/>
        <w:gridCol w:w="1519"/>
        <w:gridCol w:w="1677"/>
        <w:gridCol w:w="1079"/>
      </w:tblGrid>
      <w:tr w:rsidR="00C92BF9" w:rsidRPr="00914CE0" w14:paraId="739848B2" w14:textId="77777777" w:rsidTr="00CC5B37">
        <w:trPr>
          <w:trHeight w:val="702"/>
        </w:trPr>
        <w:tc>
          <w:tcPr>
            <w:tcW w:w="3256" w:type="dxa"/>
            <w:vMerge w:val="restart"/>
            <w:shd w:val="clear" w:color="auto" w:fill="auto"/>
            <w:vAlign w:val="center"/>
          </w:tcPr>
          <w:p w14:paraId="476AFEED" w14:textId="77777777" w:rsidR="00C340C9" w:rsidRPr="00914CE0" w:rsidRDefault="00C340C9" w:rsidP="008F277E">
            <w:pPr>
              <w:pStyle w:val="Zkladntext31"/>
              <w:keepNext/>
              <w:spacing w:line="276" w:lineRule="auto"/>
              <w:jc w:val="center"/>
              <w:rPr>
                <w:rFonts w:ascii="Arial" w:eastAsia="Arial" w:hAnsi="Arial" w:cs="Arial"/>
                <w:b/>
                <w:bCs/>
                <w:color w:val="000000" w:themeColor="text1"/>
                <w:spacing w:val="0"/>
                <w:sz w:val="22"/>
                <w:szCs w:val="22"/>
              </w:rPr>
            </w:pPr>
          </w:p>
          <w:p w14:paraId="6EC2B2C5" w14:textId="77777777" w:rsidR="00C340C9" w:rsidRPr="00914CE0" w:rsidRDefault="476DF2BE" w:rsidP="008F277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Druh výstupu</w:t>
            </w:r>
          </w:p>
        </w:tc>
        <w:tc>
          <w:tcPr>
            <w:tcW w:w="1385" w:type="dxa"/>
            <w:vMerge w:val="restart"/>
            <w:shd w:val="clear" w:color="auto" w:fill="auto"/>
            <w:vAlign w:val="center"/>
          </w:tcPr>
          <w:p w14:paraId="3E512641" w14:textId="77777777" w:rsidR="00C340C9" w:rsidRPr="00914CE0" w:rsidRDefault="00C340C9" w:rsidP="008F277E">
            <w:pPr>
              <w:pStyle w:val="Zkladntext31"/>
              <w:keepNext/>
              <w:spacing w:line="276" w:lineRule="auto"/>
              <w:jc w:val="center"/>
              <w:rPr>
                <w:rFonts w:ascii="Arial" w:eastAsia="Arial" w:hAnsi="Arial" w:cs="Arial"/>
                <w:b/>
                <w:bCs/>
                <w:color w:val="000000" w:themeColor="text1"/>
                <w:spacing w:val="0"/>
                <w:sz w:val="22"/>
                <w:szCs w:val="22"/>
              </w:rPr>
            </w:pPr>
          </w:p>
          <w:p w14:paraId="4A355AAA" w14:textId="77777777" w:rsidR="00C340C9" w:rsidRPr="00914CE0" w:rsidRDefault="476DF2BE" w:rsidP="008F277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Počet celkem</w:t>
            </w:r>
          </w:p>
        </w:tc>
        <w:tc>
          <w:tcPr>
            <w:tcW w:w="4275" w:type="dxa"/>
            <w:gridSpan w:val="3"/>
            <w:shd w:val="clear" w:color="auto" w:fill="auto"/>
            <w:vAlign w:val="center"/>
          </w:tcPr>
          <w:p w14:paraId="7BE3F76F" w14:textId="77777777" w:rsidR="00C340C9" w:rsidRPr="00914CE0" w:rsidRDefault="476DF2BE" w:rsidP="008F277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Vláda</w:t>
            </w:r>
          </w:p>
        </w:tc>
      </w:tr>
      <w:tr w:rsidR="00C92BF9" w:rsidRPr="00914CE0" w14:paraId="135349C5" w14:textId="77777777" w:rsidTr="00CC5B37">
        <w:trPr>
          <w:trHeight w:val="702"/>
        </w:trPr>
        <w:tc>
          <w:tcPr>
            <w:tcW w:w="3256" w:type="dxa"/>
            <w:vMerge/>
          </w:tcPr>
          <w:p w14:paraId="3429B9BE" w14:textId="77777777" w:rsidR="00C340C9" w:rsidRPr="00914CE0" w:rsidRDefault="00C340C9" w:rsidP="008F277E">
            <w:pPr>
              <w:pStyle w:val="Zkladntext31"/>
              <w:keepNext/>
              <w:spacing w:line="276" w:lineRule="auto"/>
              <w:jc w:val="center"/>
              <w:rPr>
                <w:rFonts w:ascii="Arial" w:hAnsi="Arial" w:cs="Arial"/>
                <w:b/>
                <w:color w:val="000000" w:themeColor="text1"/>
                <w:spacing w:val="0"/>
                <w:sz w:val="22"/>
                <w:szCs w:val="22"/>
              </w:rPr>
            </w:pPr>
          </w:p>
        </w:tc>
        <w:tc>
          <w:tcPr>
            <w:tcW w:w="1385" w:type="dxa"/>
            <w:vMerge/>
          </w:tcPr>
          <w:p w14:paraId="3FC78936" w14:textId="77777777" w:rsidR="00C340C9" w:rsidRPr="00914CE0" w:rsidRDefault="00C340C9" w:rsidP="008F277E">
            <w:pPr>
              <w:pStyle w:val="Zkladntext31"/>
              <w:keepNext/>
              <w:spacing w:line="276" w:lineRule="auto"/>
              <w:jc w:val="center"/>
              <w:rPr>
                <w:rFonts w:ascii="Arial" w:hAnsi="Arial" w:cs="Arial"/>
                <w:b/>
                <w:color w:val="000000" w:themeColor="text1"/>
                <w:spacing w:val="0"/>
                <w:sz w:val="22"/>
                <w:szCs w:val="22"/>
              </w:rPr>
            </w:pPr>
          </w:p>
        </w:tc>
        <w:tc>
          <w:tcPr>
            <w:tcW w:w="1519" w:type="dxa"/>
            <w:shd w:val="clear" w:color="auto" w:fill="auto"/>
            <w:vAlign w:val="center"/>
          </w:tcPr>
          <w:p w14:paraId="64E7B8A1" w14:textId="77777777" w:rsidR="00C340C9" w:rsidRPr="00914CE0" w:rsidRDefault="476DF2BE" w:rsidP="008F277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Vzala na vědomí</w:t>
            </w:r>
          </w:p>
        </w:tc>
        <w:tc>
          <w:tcPr>
            <w:tcW w:w="1677" w:type="dxa"/>
            <w:shd w:val="clear" w:color="auto" w:fill="auto"/>
            <w:vAlign w:val="center"/>
          </w:tcPr>
          <w:p w14:paraId="28A2D46D" w14:textId="77777777" w:rsidR="00C340C9" w:rsidRPr="00914CE0" w:rsidRDefault="476DF2BE" w:rsidP="008F277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Schválila usnesením</w:t>
            </w:r>
          </w:p>
        </w:tc>
        <w:tc>
          <w:tcPr>
            <w:tcW w:w="1079" w:type="dxa"/>
            <w:shd w:val="clear" w:color="auto" w:fill="auto"/>
            <w:vAlign w:val="center"/>
          </w:tcPr>
          <w:p w14:paraId="09BC2E92" w14:textId="77777777" w:rsidR="00C340C9" w:rsidRPr="00914CE0" w:rsidRDefault="476DF2BE" w:rsidP="008F277E">
            <w:pPr>
              <w:pStyle w:val="Zkladntext31"/>
              <w:keepNext/>
              <w:spacing w:line="276" w:lineRule="auto"/>
              <w:jc w:val="center"/>
              <w:rPr>
                <w:rFonts w:ascii="Arial" w:eastAsia="Arial" w:hAnsi="Arial" w:cs="Arial"/>
                <w:b/>
                <w:bCs/>
                <w:color w:val="000000" w:themeColor="text1"/>
                <w:spacing w:val="0"/>
                <w:sz w:val="22"/>
                <w:szCs w:val="22"/>
              </w:rPr>
            </w:pPr>
            <w:r w:rsidRPr="00914CE0">
              <w:rPr>
                <w:rFonts w:ascii="Arial" w:eastAsia="Arial" w:hAnsi="Arial" w:cs="Arial"/>
                <w:b/>
                <w:bCs/>
                <w:color w:val="000000" w:themeColor="text1"/>
                <w:spacing w:val="0"/>
                <w:sz w:val="22"/>
                <w:szCs w:val="22"/>
              </w:rPr>
              <w:t>Odmítla</w:t>
            </w:r>
          </w:p>
        </w:tc>
      </w:tr>
      <w:tr w:rsidR="00C92BF9" w:rsidRPr="00914CE0" w14:paraId="56915DCB" w14:textId="77777777" w:rsidTr="00CC5B37">
        <w:trPr>
          <w:trHeight w:val="702"/>
        </w:trPr>
        <w:tc>
          <w:tcPr>
            <w:tcW w:w="3256" w:type="dxa"/>
            <w:shd w:val="clear" w:color="auto" w:fill="auto"/>
            <w:vAlign w:val="center"/>
          </w:tcPr>
          <w:p w14:paraId="7D41BCEA" w14:textId="77777777" w:rsidR="00C340C9" w:rsidRPr="00914CE0" w:rsidRDefault="476DF2BE" w:rsidP="008F277E">
            <w:pPr>
              <w:pStyle w:val="Zkladntext31"/>
              <w:keepNext/>
              <w:spacing w:line="276" w:lineRule="auto"/>
              <w:jc w:val="left"/>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Zpráva pro vládu ČR</w:t>
            </w:r>
          </w:p>
        </w:tc>
        <w:tc>
          <w:tcPr>
            <w:tcW w:w="1385" w:type="dxa"/>
            <w:shd w:val="clear" w:color="auto" w:fill="auto"/>
            <w:vAlign w:val="center"/>
          </w:tcPr>
          <w:p w14:paraId="5DF95F9B"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519" w:type="dxa"/>
            <w:shd w:val="clear" w:color="auto" w:fill="auto"/>
            <w:vAlign w:val="center"/>
          </w:tcPr>
          <w:p w14:paraId="42D5AE3A"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77" w:type="dxa"/>
            <w:shd w:val="clear" w:color="auto" w:fill="auto"/>
            <w:vAlign w:val="center"/>
          </w:tcPr>
          <w:p w14:paraId="1A89B6A6"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079" w:type="dxa"/>
            <w:shd w:val="clear" w:color="auto" w:fill="auto"/>
            <w:vAlign w:val="center"/>
          </w:tcPr>
          <w:p w14:paraId="3030AE09"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r w:rsidR="00C92BF9" w:rsidRPr="00914CE0" w14:paraId="17BBB4A9" w14:textId="77777777" w:rsidTr="00CC5B37">
        <w:trPr>
          <w:trHeight w:val="702"/>
        </w:trPr>
        <w:tc>
          <w:tcPr>
            <w:tcW w:w="3256" w:type="dxa"/>
            <w:shd w:val="clear" w:color="auto" w:fill="auto"/>
            <w:vAlign w:val="center"/>
          </w:tcPr>
          <w:p w14:paraId="21C81C60" w14:textId="77777777" w:rsidR="00C340C9" w:rsidRPr="00914CE0" w:rsidRDefault="476DF2BE" w:rsidP="008F277E">
            <w:pPr>
              <w:pStyle w:val="Zkladntext31"/>
              <w:keepNext/>
              <w:spacing w:line="276" w:lineRule="auto"/>
              <w:jc w:val="left"/>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Zpráva pro mezinárodní instituce</w:t>
            </w:r>
          </w:p>
        </w:tc>
        <w:tc>
          <w:tcPr>
            <w:tcW w:w="1385" w:type="dxa"/>
            <w:shd w:val="clear" w:color="auto" w:fill="auto"/>
            <w:vAlign w:val="center"/>
          </w:tcPr>
          <w:p w14:paraId="14F54A5F"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519" w:type="dxa"/>
            <w:shd w:val="clear" w:color="auto" w:fill="auto"/>
            <w:vAlign w:val="center"/>
          </w:tcPr>
          <w:p w14:paraId="2132DA88"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77" w:type="dxa"/>
            <w:shd w:val="clear" w:color="auto" w:fill="auto"/>
            <w:vAlign w:val="center"/>
          </w:tcPr>
          <w:p w14:paraId="36F659D7"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079" w:type="dxa"/>
            <w:shd w:val="clear" w:color="auto" w:fill="auto"/>
            <w:vAlign w:val="center"/>
          </w:tcPr>
          <w:p w14:paraId="23E15D0E"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r w:rsidR="00C92BF9" w:rsidRPr="00914CE0" w14:paraId="611D2368" w14:textId="77777777" w:rsidTr="00CC5B37">
        <w:trPr>
          <w:trHeight w:val="702"/>
        </w:trPr>
        <w:tc>
          <w:tcPr>
            <w:tcW w:w="3256" w:type="dxa"/>
            <w:shd w:val="clear" w:color="auto" w:fill="auto"/>
            <w:vAlign w:val="center"/>
          </w:tcPr>
          <w:p w14:paraId="170E7151" w14:textId="77777777" w:rsidR="00C340C9" w:rsidRPr="00914CE0" w:rsidRDefault="476DF2BE" w:rsidP="008F277E">
            <w:pPr>
              <w:pStyle w:val="Zkladntext31"/>
              <w:keepNext/>
              <w:spacing w:line="276" w:lineRule="auto"/>
              <w:jc w:val="left"/>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Informace pro vládu ČR</w:t>
            </w:r>
          </w:p>
        </w:tc>
        <w:tc>
          <w:tcPr>
            <w:tcW w:w="1385" w:type="dxa"/>
            <w:shd w:val="clear" w:color="auto" w:fill="auto"/>
            <w:vAlign w:val="center"/>
          </w:tcPr>
          <w:p w14:paraId="201DF390" w14:textId="673B16A4" w:rsidR="00C340C9" w:rsidRPr="00914CE0" w:rsidRDefault="592837B3"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2</w:t>
            </w:r>
          </w:p>
        </w:tc>
        <w:tc>
          <w:tcPr>
            <w:tcW w:w="1519" w:type="dxa"/>
            <w:shd w:val="clear" w:color="auto" w:fill="auto"/>
            <w:vAlign w:val="center"/>
          </w:tcPr>
          <w:p w14:paraId="3815AB90" w14:textId="60E07F45" w:rsidR="00C340C9" w:rsidRPr="00914CE0" w:rsidRDefault="7B2EA2D2"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2</w:t>
            </w:r>
          </w:p>
        </w:tc>
        <w:tc>
          <w:tcPr>
            <w:tcW w:w="1677" w:type="dxa"/>
            <w:shd w:val="clear" w:color="auto" w:fill="auto"/>
            <w:vAlign w:val="center"/>
          </w:tcPr>
          <w:p w14:paraId="32637B65"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079" w:type="dxa"/>
            <w:shd w:val="clear" w:color="auto" w:fill="auto"/>
            <w:vAlign w:val="center"/>
          </w:tcPr>
          <w:p w14:paraId="2D81A17E" w14:textId="2186E925"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r w:rsidR="00C340C9" w:rsidRPr="00C92BF9">
              <w:rPr>
                <w:rStyle w:val="Odkaznavysvtlivky"/>
                <w:rFonts w:ascii="Arial" w:eastAsia="Arial" w:hAnsi="Arial" w:cs="Arial"/>
                <w:color w:val="000000" w:themeColor="text1"/>
                <w:sz w:val="22"/>
                <w:szCs w:val="22"/>
              </w:rPr>
              <w:endnoteReference w:id="2"/>
            </w:r>
          </w:p>
        </w:tc>
      </w:tr>
      <w:tr w:rsidR="00C92BF9" w:rsidRPr="00914CE0" w14:paraId="5B4DB3F1" w14:textId="77777777" w:rsidTr="00CC5B37">
        <w:trPr>
          <w:trHeight w:val="702"/>
        </w:trPr>
        <w:tc>
          <w:tcPr>
            <w:tcW w:w="3256" w:type="dxa"/>
            <w:shd w:val="clear" w:color="auto" w:fill="auto"/>
            <w:vAlign w:val="center"/>
          </w:tcPr>
          <w:p w14:paraId="35E4354F" w14:textId="77777777" w:rsidR="00C340C9" w:rsidRPr="00914CE0" w:rsidRDefault="476DF2BE" w:rsidP="008F277E">
            <w:pPr>
              <w:pStyle w:val="Zkladntext31"/>
              <w:keepNext/>
              <w:spacing w:line="276" w:lineRule="auto"/>
              <w:jc w:val="left"/>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Návrh nelegislativních opatření</w:t>
            </w:r>
          </w:p>
        </w:tc>
        <w:tc>
          <w:tcPr>
            <w:tcW w:w="1385" w:type="dxa"/>
            <w:shd w:val="clear" w:color="auto" w:fill="auto"/>
            <w:vAlign w:val="center"/>
          </w:tcPr>
          <w:p w14:paraId="0EDDDA17" w14:textId="28CE86D6" w:rsidR="00C340C9" w:rsidRPr="00914CE0" w:rsidRDefault="00DF25FC" w:rsidP="008F277E">
            <w:pPr>
              <w:pStyle w:val="Zkladntext31"/>
              <w:keepNext/>
              <w:spacing w:line="276" w:lineRule="auto"/>
              <w:jc w:val="center"/>
              <w:rPr>
                <w:rFonts w:ascii="Arial" w:eastAsia="Arial" w:hAnsi="Arial" w:cs="Arial"/>
                <w:color w:val="000000" w:themeColor="text1"/>
                <w:sz w:val="22"/>
                <w:szCs w:val="22"/>
              </w:rPr>
            </w:pPr>
            <w:r>
              <w:rPr>
                <w:rFonts w:ascii="Arial" w:eastAsia="Arial" w:hAnsi="Arial" w:cs="Arial"/>
                <w:color w:val="000000" w:themeColor="text1"/>
                <w:sz w:val="22"/>
                <w:szCs w:val="22"/>
              </w:rPr>
              <w:t>17</w:t>
            </w:r>
          </w:p>
        </w:tc>
        <w:tc>
          <w:tcPr>
            <w:tcW w:w="1519" w:type="dxa"/>
            <w:shd w:val="clear" w:color="auto" w:fill="auto"/>
            <w:vAlign w:val="center"/>
          </w:tcPr>
          <w:p w14:paraId="70045548"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77" w:type="dxa"/>
            <w:shd w:val="clear" w:color="auto" w:fill="auto"/>
            <w:vAlign w:val="center"/>
          </w:tcPr>
          <w:p w14:paraId="71489C72" w14:textId="24F49328" w:rsidR="00C340C9" w:rsidRPr="00914CE0" w:rsidRDefault="00DF25FC" w:rsidP="008F277E">
            <w:pPr>
              <w:pStyle w:val="Zkladntext31"/>
              <w:keepNext/>
              <w:spacing w:line="276" w:lineRule="auto"/>
              <w:jc w:val="center"/>
              <w:rPr>
                <w:rFonts w:ascii="Arial" w:eastAsia="Arial" w:hAnsi="Arial" w:cs="Arial"/>
                <w:color w:val="000000" w:themeColor="text1"/>
                <w:sz w:val="22"/>
                <w:szCs w:val="22"/>
              </w:rPr>
            </w:pPr>
            <w:r>
              <w:rPr>
                <w:rFonts w:ascii="Arial" w:eastAsia="Arial" w:hAnsi="Arial" w:cs="Arial"/>
                <w:color w:val="000000" w:themeColor="text1"/>
                <w:sz w:val="22"/>
                <w:szCs w:val="22"/>
              </w:rPr>
              <w:t>17</w:t>
            </w:r>
          </w:p>
        </w:tc>
        <w:tc>
          <w:tcPr>
            <w:tcW w:w="1079" w:type="dxa"/>
            <w:shd w:val="clear" w:color="auto" w:fill="auto"/>
            <w:vAlign w:val="center"/>
          </w:tcPr>
          <w:p w14:paraId="09A6B3D5"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r w:rsidR="00C92BF9" w:rsidRPr="00914CE0" w14:paraId="3F2E47AC" w14:textId="77777777" w:rsidTr="00816329">
        <w:trPr>
          <w:trHeight w:val="702"/>
        </w:trPr>
        <w:tc>
          <w:tcPr>
            <w:tcW w:w="3256" w:type="dxa"/>
            <w:tcBorders>
              <w:bottom w:val="single" w:sz="12" w:space="0" w:color="auto"/>
            </w:tcBorders>
            <w:shd w:val="clear" w:color="auto" w:fill="auto"/>
            <w:vAlign w:val="center"/>
          </w:tcPr>
          <w:p w14:paraId="4EFCFBEB" w14:textId="77777777" w:rsidR="00C340C9" w:rsidRPr="00914CE0" w:rsidRDefault="476DF2BE" w:rsidP="008F277E">
            <w:pPr>
              <w:pStyle w:val="Zkladntext31"/>
              <w:keepNext/>
              <w:spacing w:line="276" w:lineRule="auto"/>
              <w:jc w:val="left"/>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Návrh legislativních opatření</w:t>
            </w:r>
          </w:p>
        </w:tc>
        <w:tc>
          <w:tcPr>
            <w:tcW w:w="1385" w:type="dxa"/>
            <w:shd w:val="clear" w:color="auto" w:fill="auto"/>
            <w:vAlign w:val="center"/>
          </w:tcPr>
          <w:p w14:paraId="5A593844" w14:textId="59F2245F" w:rsidR="00C340C9" w:rsidRPr="00914CE0" w:rsidRDefault="00341867" w:rsidP="008F277E">
            <w:pPr>
              <w:pStyle w:val="Zkladntext31"/>
              <w:keepNext/>
              <w:spacing w:line="276" w:lineRule="auto"/>
              <w:jc w:val="center"/>
              <w:rPr>
                <w:rFonts w:ascii="Arial" w:eastAsia="Arial" w:hAnsi="Arial" w:cs="Arial"/>
                <w:color w:val="000000" w:themeColor="text1"/>
                <w:spacing w:val="0"/>
                <w:sz w:val="22"/>
                <w:szCs w:val="22"/>
              </w:rPr>
            </w:pPr>
            <w:r>
              <w:rPr>
                <w:rFonts w:ascii="Arial" w:eastAsia="Arial" w:hAnsi="Arial" w:cs="Arial"/>
                <w:color w:val="000000" w:themeColor="text1"/>
                <w:spacing w:val="0"/>
                <w:sz w:val="22"/>
                <w:szCs w:val="22"/>
              </w:rPr>
              <w:t>2</w:t>
            </w:r>
          </w:p>
        </w:tc>
        <w:tc>
          <w:tcPr>
            <w:tcW w:w="1519" w:type="dxa"/>
            <w:shd w:val="clear" w:color="auto" w:fill="auto"/>
            <w:vAlign w:val="center"/>
          </w:tcPr>
          <w:p w14:paraId="2BD07700"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c>
          <w:tcPr>
            <w:tcW w:w="1677" w:type="dxa"/>
            <w:shd w:val="clear" w:color="auto" w:fill="auto"/>
            <w:vAlign w:val="center"/>
          </w:tcPr>
          <w:p w14:paraId="7771FCDC" w14:textId="1684C5FB" w:rsidR="00C340C9" w:rsidRPr="00914CE0" w:rsidRDefault="00341867" w:rsidP="008F277E">
            <w:pPr>
              <w:pStyle w:val="Zkladntext31"/>
              <w:keepNext/>
              <w:spacing w:line="276" w:lineRule="auto"/>
              <w:jc w:val="center"/>
              <w:rPr>
                <w:rFonts w:ascii="Arial" w:eastAsia="Arial" w:hAnsi="Arial" w:cs="Arial"/>
                <w:color w:val="000000" w:themeColor="text1"/>
                <w:spacing w:val="0"/>
                <w:sz w:val="22"/>
                <w:szCs w:val="22"/>
              </w:rPr>
            </w:pPr>
            <w:r>
              <w:rPr>
                <w:rFonts w:ascii="Arial" w:eastAsia="Arial" w:hAnsi="Arial" w:cs="Arial"/>
                <w:color w:val="000000" w:themeColor="text1"/>
                <w:spacing w:val="0"/>
                <w:sz w:val="22"/>
                <w:szCs w:val="22"/>
              </w:rPr>
              <w:t>2</w:t>
            </w:r>
          </w:p>
        </w:tc>
        <w:tc>
          <w:tcPr>
            <w:tcW w:w="1079" w:type="dxa"/>
            <w:shd w:val="clear" w:color="auto" w:fill="auto"/>
            <w:vAlign w:val="center"/>
          </w:tcPr>
          <w:p w14:paraId="6AFE7729" w14:textId="77777777" w:rsidR="00C340C9" w:rsidRPr="00914CE0" w:rsidRDefault="476DF2BE" w:rsidP="008F277E">
            <w:pPr>
              <w:pStyle w:val="Zkladntext31"/>
              <w:keepNext/>
              <w:spacing w:line="276" w:lineRule="auto"/>
              <w:jc w:val="center"/>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0</w:t>
            </w:r>
          </w:p>
        </w:tc>
      </w:tr>
    </w:tbl>
    <w:p w14:paraId="4E50A1E2" w14:textId="77777777" w:rsidR="00C340C9" w:rsidRPr="00914CE0" w:rsidRDefault="00C340C9" w:rsidP="008F277E">
      <w:pPr>
        <w:tabs>
          <w:tab w:val="left" w:pos="1017"/>
        </w:tabs>
        <w:spacing w:before="2" w:line="276" w:lineRule="auto"/>
        <w:ind w:right="543"/>
        <w:rPr>
          <w:color w:val="000000" w:themeColor="text1"/>
        </w:rPr>
      </w:pPr>
    </w:p>
    <w:p w14:paraId="4888858B" w14:textId="15AFA218" w:rsidR="00E87F10" w:rsidRPr="00534930" w:rsidRDefault="6E286B6E" w:rsidP="008F277E">
      <w:pPr>
        <w:pStyle w:val="Nadpis2"/>
        <w:spacing w:before="240" w:after="240" w:line="276" w:lineRule="auto"/>
        <w:ind w:left="1282" w:hanging="431"/>
        <w:rPr>
          <w:rFonts w:cs="Arial"/>
        </w:rPr>
      </w:pPr>
      <w:bookmarkStart w:id="41" w:name="_Toc187160597"/>
      <w:r w:rsidRPr="00CD5222">
        <w:rPr>
          <w:rFonts w:eastAsia="Arial" w:cs="Arial"/>
        </w:rPr>
        <w:t>Pořádané akce</w:t>
      </w:r>
      <w:bookmarkEnd w:id="41"/>
      <w:r w:rsidRPr="00CD5222">
        <w:rPr>
          <w:rFonts w:eastAsia="Arial" w:cs="Arial"/>
        </w:rPr>
        <w:t xml:space="preserve"> </w:t>
      </w:r>
    </w:p>
    <w:p w14:paraId="23B36909" w14:textId="5E157987" w:rsidR="61CFD06E" w:rsidRPr="00CD5222" w:rsidRDefault="61CFD06E" w:rsidP="008F277E">
      <w:pPr>
        <w:spacing w:before="240" w:after="120" w:line="276" w:lineRule="auto"/>
        <w:jc w:val="both"/>
      </w:pPr>
      <w:r w:rsidRPr="00CD5222">
        <w:t xml:space="preserve">Rada v roce 2024 s podporou Sekce zorganizovala odborné a výroční akce: </w:t>
      </w:r>
    </w:p>
    <w:p w14:paraId="40B75E63" w14:textId="77777777" w:rsidR="003D33D3" w:rsidRPr="003D33D3" w:rsidRDefault="61CFD06E" w:rsidP="005E0AA5">
      <w:pPr>
        <w:pStyle w:val="Odstavecseseznamem"/>
        <w:numPr>
          <w:ilvl w:val="0"/>
          <w:numId w:val="71"/>
        </w:numPr>
        <w:spacing w:before="240" w:after="240" w:line="276" w:lineRule="auto"/>
        <w:ind w:left="714" w:hanging="357"/>
        <w:jc w:val="both"/>
      </w:pPr>
      <w:r w:rsidRPr="00D0280A">
        <w:rPr>
          <w:b/>
          <w:bCs/>
        </w:rPr>
        <w:t>Konference</w:t>
      </w:r>
      <w:r w:rsidR="007E6BC7" w:rsidRPr="00D0280A">
        <w:rPr>
          <w:b/>
          <w:bCs/>
        </w:rPr>
        <w:t xml:space="preserve"> k</w:t>
      </w:r>
      <w:r w:rsidRPr="00D0280A">
        <w:rPr>
          <w:b/>
          <w:bCs/>
        </w:rPr>
        <w:t xml:space="preserve"> Metodi</w:t>
      </w:r>
      <w:r w:rsidR="007E6BC7" w:rsidRPr="00D0280A">
        <w:rPr>
          <w:b/>
          <w:bCs/>
        </w:rPr>
        <w:t>ce</w:t>
      </w:r>
      <w:r w:rsidRPr="00D0280A">
        <w:rPr>
          <w:b/>
          <w:bCs/>
        </w:rPr>
        <w:t xml:space="preserve"> 2017+</w:t>
      </w:r>
      <w:r w:rsidR="00807C14" w:rsidRPr="00D0280A">
        <w:rPr>
          <w:b/>
          <w:bCs/>
        </w:rPr>
        <w:t xml:space="preserve">: </w:t>
      </w:r>
    </w:p>
    <w:p w14:paraId="5D7D4488" w14:textId="1F2BBFA7" w:rsidR="000F4396" w:rsidRDefault="00807C14" w:rsidP="008F277E">
      <w:pPr>
        <w:pStyle w:val="Odstavecseseznamem"/>
        <w:spacing w:before="120" w:after="120" w:line="276" w:lineRule="auto"/>
        <w:ind w:left="720" w:firstLine="0"/>
        <w:jc w:val="both"/>
      </w:pPr>
      <w:r w:rsidRPr="00CD5222">
        <w:lastRenderedPageBreak/>
        <w:t xml:space="preserve">Konference </w:t>
      </w:r>
      <w:r w:rsidR="000E2DFD">
        <w:t>j</w:t>
      </w:r>
      <w:r w:rsidRPr="00CD5222">
        <w:t>sou pravidelně konány již od roku 2018. Celkem již bylo uspořádáno 24</w:t>
      </w:r>
      <w:r w:rsidR="003D7287">
        <w:t> </w:t>
      </w:r>
      <w:r w:rsidRPr="00CD5222">
        <w:t>prezenčních setkání, z toho 2 proběhla v roce 2024</w:t>
      </w:r>
      <w:r w:rsidR="000F4396">
        <w:t>:</w:t>
      </w:r>
    </w:p>
    <w:p w14:paraId="09696439" w14:textId="0BE5FBBA" w:rsidR="00807C14" w:rsidRDefault="61CFD06E" w:rsidP="008F277E">
      <w:pPr>
        <w:pStyle w:val="Odstavecseseznamem"/>
        <w:numPr>
          <w:ilvl w:val="0"/>
          <w:numId w:val="3"/>
        </w:numPr>
        <w:spacing w:before="120" w:after="120" w:line="276" w:lineRule="auto"/>
        <w:ind w:left="938" w:hanging="357"/>
        <w:jc w:val="both"/>
      </w:pPr>
      <w:r w:rsidRPr="00CD5222">
        <w:t>14. února 2024, Přírodovědecká fakulta U</w:t>
      </w:r>
      <w:r w:rsidR="00E85290">
        <w:t>niverzity Karlovy,</w:t>
      </w:r>
      <w:r w:rsidRPr="00CD5222">
        <w:t xml:space="preserve"> ve spolupráci s</w:t>
      </w:r>
      <w:r w:rsidR="00E85290">
        <w:t> </w:t>
      </w:r>
      <w:r w:rsidRPr="00CD5222">
        <w:t xml:space="preserve">Univerzitou Karlovou; </w:t>
      </w:r>
    </w:p>
    <w:p w14:paraId="3387DE8F" w14:textId="682299A3" w:rsidR="61CFD06E" w:rsidDel="00602EFE" w:rsidRDefault="61CFD06E" w:rsidP="008F277E">
      <w:pPr>
        <w:pStyle w:val="Odstavecseseznamem"/>
        <w:numPr>
          <w:ilvl w:val="0"/>
          <w:numId w:val="3"/>
        </w:numPr>
        <w:spacing w:before="120" w:after="120" w:line="276" w:lineRule="auto"/>
        <w:ind w:left="938" w:hanging="357"/>
        <w:jc w:val="both"/>
      </w:pPr>
      <w:r w:rsidRPr="00CD5222">
        <w:t>15. října 2024, Červená aula U</w:t>
      </w:r>
      <w:r w:rsidR="00E85290">
        <w:t>niverzity Jana Evangelisty Purkyně</w:t>
      </w:r>
      <w:r w:rsidRPr="00CD5222">
        <w:t>, ve spolupráci s</w:t>
      </w:r>
      <w:r w:rsidR="00E85290">
        <w:t> </w:t>
      </w:r>
      <w:r w:rsidRPr="00CD5222">
        <w:t>Univerzitou Jana Evangelisty Purkyně.</w:t>
      </w:r>
    </w:p>
    <w:p w14:paraId="61F5B4A5" w14:textId="126CF89B" w:rsidR="00350DCF" w:rsidRPr="001D4222" w:rsidRDefault="00350DCF" w:rsidP="005E0AA5">
      <w:pPr>
        <w:spacing w:before="120" w:after="120" w:line="276" w:lineRule="auto"/>
        <w:ind w:left="581"/>
        <w:jc w:val="both"/>
      </w:pPr>
      <w:r w:rsidRPr="00CD5222">
        <w:t xml:space="preserve">Konference umožňují vést debatu se všemi zainteresovanými subjekty v oblasti VaVaI a současně představují důležitou zpětnou vazbu pro optimalizaci hodnocení na národní úrovni. </w:t>
      </w:r>
      <w:r>
        <w:t>K</w:t>
      </w:r>
      <w:r w:rsidRPr="00CD5222">
        <w:t>onferenční setkání</w:t>
      </w:r>
      <w:r>
        <w:t xml:space="preserve"> jsou</w:t>
      </w:r>
      <w:r w:rsidRPr="00CD5222">
        <w:t xml:space="preserve"> streamovaná, záznamy jsou k</w:t>
      </w:r>
      <w:r>
        <w:t> </w:t>
      </w:r>
      <w:r w:rsidRPr="00CD5222">
        <w:t xml:space="preserve">dispozici na webu </w:t>
      </w:r>
      <w:r w:rsidR="00E85290">
        <w:t>výzkum.gov.cz.</w:t>
      </w:r>
    </w:p>
    <w:p w14:paraId="7E3F2CB0" w14:textId="4D8FBC2E" w:rsidR="003D33D3" w:rsidRPr="005E0AA5" w:rsidRDefault="625A968B" w:rsidP="005E0AA5">
      <w:pPr>
        <w:pStyle w:val="Odstavecseseznamem"/>
        <w:numPr>
          <w:ilvl w:val="0"/>
          <w:numId w:val="71"/>
        </w:numPr>
        <w:spacing w:before="240" w:after="240" w:line="276" w:lineRule="auto"/>
        <w:ind w:left="714" w:hanging="357"/>
        <w:jc w:val="both"/>
        <w:rPr>
          <w:b/>
          <w:bCs/>
        </w:rPr>
      </w:pPr>
      <w:r w:rsidRPr="00CD5222">
        <w:rPr>
          <w:b/>
          <w:bCs/>
        </w:rPr>
        <w:t>Kulatý stůl „Systém účelové podpory projektů vědy a výzkumu v ČR: současnost a</w:t>
      </w:r>
      <w:r w:rsidR="00E85290">
        <w:rPr>
          <w:b/>
          <w:bCs/>
        </w:rPr>
        <w:t xml:space="preserve"> </w:t>
      </w:r>
      <w:r w:rsidRPr="00CD5222">
        <w:rPr>
          <w:b/>
          <w:bCs/>
        </w:rPr>
        <w:t>budoucnost”</w:t>
      </w:r>
    </w:p>
    <w:p w14:paraId="15815BEB" w14:textId="3F014236" w:rsidR="00627548" w:rsidRPr="008F277E" w:rsidRDefault="004E0078" w:rsidP="008F277E">
      <w:pPr>
        <w:pStyle w:val="Odstavecseseznamem"/>
        <w:keepNext/>
        <w:keepLines/>
        <w:spacing w:line="276" w:lineRule="auto"/>
        <w:ind w:left="391" w:firstLine="0"/>
        <w:jc w:val="both"/>
      </w:pPr>
      <w:r w:rsidRPr="003D33D3">
        <w:rPr>
          <w:color w:val="000000" w:themeColor="text1"/>
        </w:rPr>
        <w:t xml:space="preserve">Akce se konala </w:t>
      </w:r>
      <w:r w:rsidR="00121B07" w:rsidRPr="003D33D3">
        <w:rPr>
          <w:color w:val="000000" w:themeColor="text1"/>
        </w:rPr>
        <w:t>15. ledna 2024</w:t>
      </w:r>
      <w:r w:rsidR="00121B07">
        <w:rPr>
          <w:color w:val="000000" w:themeColor="text1"/>
        </w:rPr>
        <w:t xml:space="preserve"> </w:t>
      </w:r>
      <w:r w:rsidR="00F7755E">
        <w:rPr>
          <w:color w:val="000000" w:themeColor="text1"/>
        </w:rPr>
        <w:t xml:space="preserve">na Úřadu vlády České republiky </w:t>
      </w:r>
      <w:r w:rsidRPr="003D33D3">
        <w:rPr>
          <w:color w:val="000000" w:themeColor="text1"/>
        </w:rPr>
        <w:t>ve Strakově akademii</w:t>
      </w:r>
      <w:r>
        <w:rPr>
          <w:color w:val="000000" w:themeColor="text1"/>
        </w:rPr>
        <w:t>,</w:t>
      </w:r>
      <w:r w:rsidR="005528A8">
        <w:rPr>
          <w:color w:val="000000" w:themeColor="text1"/>
        </w:rPr>
        <w:t xml:space="preserve"> jejím </w:t>
      </w:r>
      <w:r w:rsidR="003717C1">
        <w:rPr>
          <w:color w:val="000000" w:themeColor="text1"/>
        </w:rPr>
        <w:t>c</w:t>
      </w:r>
      <w:r w:rsidR="7A6C0136" w:rsidRPr="003D33D3">
        <w:rPr>
          <w:color w:val="000000" w:themeColor="text1"/>
        </w:rPr>
        <w:t>ílem bylo vytvořit prostor pro</w:t>
      </w:r>
      <w:r w:rsidR="00017751">
        <w:rPr>
          <w:color w:val="000000" w:themeColor="text1"/>
        </w:rPr>
        <w:t> </w:t>
      </w:r>
      <w:r w:rsidR="00B85A3E" w:rsidRPr="00B85A3E">
        <w:rPr>
          <w:color w:val="000000" w:themeColor="text1"/>
        </w:rPr>
        <w:t>diskusi</w:t>
      </w:r>
      <w:r w:rsidR="7A6C0136" w:rsidRPr="003D33D3">
        <w:rPr>
          <w:color w:val="000000" w:themeColor="text1"/>
        </w:rPr>
        <w:t xml:space="preserve"> poskytovatelů účelové podpory a zástupců odborné veřejnosti o systému účelové podpory, sdílení zkušeností a dobré praxe při hodnocení návrhů projektů a práce s</w:t>
      </w:r>
      <w:r w:rsidR="00017751">
        <w:rPr>
          <w:color w:val="000000" w:themeColor="text1"/>
        </w:rPr>
        <w:t> </w:t>
      </w:r>
      <w:r w:rsidR="7A6C0136" w:rsidRPr="003D33D3">
        <w:rPr>
          <w:color w:val="000000" w:themeColor="text1"/>
        </w:rPr>
        <w:t xml:space="preserve">hodnotiteli. </w:t>
      </w:r>
    </w:p>
    <w:p w14:paraId="655603EB" w14:textId="453967EB" w:rsidR="00627548" w:rsidRPr="005E0AA5" w:rsidRDefault="00627548" w:rsidP="005E0AA5">
      <w:pPr>
        <w:pStyle w:val="Odstavecseseznamem"/>
        <w:numPr>
          <w:ilvl w:val="0"/>
          <w:numId w:val="71"/>
        </w:numPr>
        <w:spacing w:before="240" w:after="240" w:line="276" w:lineRule="auto"/>
        <w:ind w:left="714" w:hanging="357"/>
        <w:jc w:val="both"/>
        <w:rPr>
          <w:b/>
          <w:bCs/>
        </w:rPr>
      </w:pPr>
      <w:r w:rsidRPr="005E0AA5">
        <w:rPr>
          <w:bCs/>
        </w:rPr>
        <w:t xml:space="preserve">Konference „Ekonomika poháněná vědou“ </w:t>
      </w:r>
    </w:p>
    <w:p w14:paraId="6AD0BD72" w14:textId="2E55D547" w:rsidR="00220742" w:rsidRDefault="00457AD6" w:rsidP="008F277E">
      <w:pPr>
        <w:pStyle w:val="paragraph"/>
        <w:spacing w:before="120" w:beforeAutospacing="0" w:after="120" w:afterAutospacing="0" w:line="276" w:lineRule="auto"/>
        <w:ind w:left="476"/>
        <w:jc w:val="both"/>
        <w:textAlignment w:val="baseline"/>
        <w:rPr>
          <w:rStyle w:val="normaltextrun"/>
          <w:rFonts w:ascii="Arial" w:hAnsi="Arial" w:cs="Arial"/>
          <w:bCs/>
          <w:sz w:val="22"/>
          <w:szCs w:val="22"/>
        </w:rPr>
      </w:pPr>
      <w:r>
        <w:rPr>
          <w:rStyle w:val="normaltextrun"/>
          <w:rFonts w:ascii="Arial" w:hAnsi="Arial" w:cs="Arial"/>
          <w:sz w:val="22"/>
          <w:szCs w:val="22"/>
        </w:rPr>
        <w:t xml:space="preserve">Konference se konala </w:t>
      </w:r>
      <w:r w:rsidRPr="00627548">
        <w:rPr>
          <w:rStyle w:val="normaltextrun"/>
          <w:rFonts w:ascii="Arial" w:hAnsi="Arial" w:cs="Arial"/>
          <w:sz w:val="22"/>
          <w:szCs w:val="22"/>
        </w:rPr>
        <w:t>25. ledna 2024 v Národní technické knihovně</w:t>
      </w:r>
      <w:r>
        <w:rPr>
          <w:rStyle w:val="normaltextrun"/>
          <w:rFonts w:ascii="Arial" w:hAnsi="Arial" w:cs="Arial"/>
          <w:sz w:val="22"/>
          <w:szCs w:val="22"/>
        </w:rPr>
        <w:t xml:space="preserve"> v Praze za účasti premiéra Petra Fialy. </w:t>
      </w:r>
      <w:r w:rsidR="00306728">
        <w:rPr>
          <w:rStyle w:val="normaltextrun"/>
          <w:rFonts w:ascii="Arial" w:hAnsi="Arial" w:cs="Arial"/>
          <w:sz w:val="22"/>
          <w:szCs w:val="22"/>
        </w:rPr>
        <w:t xml:space="preserve">Odborné veřejnosti byla představena </w:t>
      </w:r>
      <w:r w:rsidR="00306728" w:rsidRPr="00306728">
        <w:rPr>
          <w:rStyle w:val="normaltextrun"/>
          <w:rFonts w:ascii="Arial" w:hAnsi="Arial" w:cs="Arial"/>
          <w:bCs/>
          <w:sz w:val="22"/>
          <w:szCs w:val="22"/>
        </w:rPr>
        <w:t>jednotlivá opatření komplexní reformy transferu – přenosu vědeckých poznatků do praxe</w:t>
      </w:r>
      <w:r w:rsidR="00306728">
        <w:rPr>
          <w:rStyle w:val="normaltextrun"/>
          <w:rFonts w:ascii="Arial" w:hAnsi="Arial" w:cs="Arial"/>
          <w:bCs/>
          <w:sz w:val="22"/>
          <w:szCs w:val="22"/>
        </w:rPr>
        <w:t>.</w:t>
      </w:r>
    </w:p>
    <w:p w14:paraId="10EE5C52" w14:textId="77777777" w:rsidR="00C77320" w:rsidRPr="005E0AA5" w:rsidRDefault="00220742" w:rsidP="005E0AA5">
      <w:pPr>
        <w:pStyle w:val="Odstavecseseznamem"/>
        <w:numPr>
          <w:ilvl w:val="0"/>
          <w:numId w:val="71"/>
        </w:numPr>
        <w:spacing w:before="240" w:after="240" w:line="276" w:lineRule="auto"/>
        <w:ind w:left="714" w:hanging="357"/>
        <w:jc w:val="both"/>
        <w:rPr>
          <w:b/>
          <w:bCs/>
        </w:rPr>
      </w:pPr>
      <w:r w:rsidRPr="005E0AA5">
        <w:t xml:space="preserve">Pracovní brunch </w:t>
      </w:r>
      <w:r w:rsidR="00A715E8" w:rsidRPr="005E0AA5">
        <w:t xml:space="preserve">a </w:t>
      </w:r>
      <w:r w:rsidRPr="005E0AA5">
        <w:t>speed-dating</w:t>
      </w:r>
      <w:r w:rsidRPr="005E0AA5">
        <w:rPr>
          <w:b/>
          <w:bCs/>
        </w:rPr>
        <w:t xml:space="preserve"> </w:t>
      </w:r>
      <w:r w:rsidRPr="005E0AA5">
        <w:t>s mladými úspěšnými vědkyněmi a vědci</w:t>
      </w:r>
    </w:p>
    <w:p w14:paraId="17D6CCF8" w14:textId="1A005D1A" w:rsidR="00CD5222" w:rsidRPr="008F277E" w:rsidDel="006B3090" w:rsidRDefault="00A715E8" w:rsidP="005E0AA5">
      <w:pPr>
        <w:pStyle w:val="paragraph"/>
        <w:spacing w:before="120" w:beforeAutospacing="0" w:after="120" w:afterAutospacing="0" w:line="276" w:lineRule="auto"/>
        <w:ind w:left="476"/>
        <w:jc w:val="both"/>
        <w:textAlignment w:val="baseline"/>
      </w:pPr>
      <w:r w:rsidRPr="00C77320">
        <w:rPr>
          <w:rStyle w:val="normaltextrun"/>
          <w:rFonts w:ascii="Arial" w:hAnsi="Arial" w:cs="Arial"/>
          <w:sz w:val="22"/>
          <w:szCs w:val="22"/>
        </w:rPr>
        <w:t xml:space="preserve">Akce se konala </w:t>
      </w:r>
      <w:r w:rsidR="00DC0CD2" w:rsidRPr="00C77320">
        <w:rPr>
          <w:rStyle w:val="normaltextrun"/>
          <w:rFonts w:ascii="Arial" w:hAnsi="Arial" w:cs="Arial"/>
          <w:sz w:val="22"/>
          <w:szCs w:val="22"/>
        </w:rPr>
        <w:t>1</w:t>
      </w:r>
      <w:r w:rsidR="00220742" w:rsidRPr="00C77320">
        <w:rPr>
          <w:rStyle w:val="normaltextrun"/>
          <w:rFonts w:ascii="Arial" w:hAnsi="Arial" w:cs="Arial"/>
          <w:sz w:val="22"/>
          <w:szCs w:val="22"/>
        </w:rPr>
        <w:t xml:space="preserve">2. března 2024 </w:t>
      </w:r>
      <w:r w:rsidR="00121B07">
        <w:rPr>
          <w:rStyle w:val="normaltextrun"/>
          <w:rFonts w:ascii="Arial" w:hAnsi="Arial" w:cs="Arial"/>
          <w:sz w:val="22"/>
          <w:szCs w:val="22"/>
        </w:rPr>
        <w:t xml:space="preserve">na Úřadu vlády České republiky </w:t>
      </w:r>
      <w:r w:rsidR="00220742" w:rsidRPr="00C77320">
        <w:rPr>
          <w:rStyle w:val="normaltextrun"/>
          <w:rFonts w:ascii="Arial" w:hAnsi="Arial" w:cs="Arial"/>
          <w:sz w:val="22"/>
          <w:szCs w:val="22"/>
        </w:rPr>
        <w:t>v Hrzánském paláci</w:t>
      </w:r>
      <w:r w:rsidR="00C77320" w:rsidRPr="00C77320">
        <w:rPr>
          <w:rStyle w:val="normaltextrun"/>
          <w:rFonts w:ascii="Arial" w:hAnsi="Arial" w:cs="Arial"/>
          <w:sz w:val="22"/>
          <w:szCs w:val="22"/>
        </w:rPr>
        <w:t>. V</w:t>
      </w:r>
      <w:r w:rsidR="00220742" w:rsidRPr="00C77320">
        <w:rPr>
          <w:rStyle w:val="normaltextrun"/>
          <w:rFonts w:ascii="Arial" w:hAnsi="Arial" w:cs="Arial"/>
          <w:sz w:val="22"/>
          <w:szCs w:val="22"/>
        </w:rPr>
        <w:t xml:space="preserve"> pořadí </w:t>
      </w:r>
      <w:r w:rsidR="00DC0CD2" w:rsidRPr="00C77320">
        <w:rPr>
          <w:rStyle w:val="normaltextrun"/>
          <w:rFonts w:ascii="Arial" w:hAnsi="Arial" w:cs="Arial"/>
          <w:sz w:val="22"/>
          <w:szCs w:val="22"/>
        </w:rPr>
        <w:t xml:space="preserve">to byl </w:t>
      </w:r>
      <w:r w:rsidR="00220742" w:rsidRPr="00C77320">
        <w:rPr>
          <w:rStyle w:val="normaltextrun"/>
          <w:rFonts w:ascii="Arial" w:hAnsi="Arial" w:cs="Arial"/>
          <w:sz w:val="22"/>
          <w:szCs w:val="22"/>
        </w:rPr>
        <w:t>již třetí</w:t>
      </w:r>
      <w:r w:rsidR="00DC0CD2" w:rsidRPr="00C77320">
        <w:rPr>
          <w:rStyle w:val="normaltextrun"/>
          <w:rFonts w:ascii="Arial" w:hAnsi="Arial" w:cs="Arial"/>
          <w:sz w:val="22"/>
          <w:szCs w:val="22"/>
        </w:rPr>
        <w:t xml:space="preserve"> ročník</w:t>
      </w:r>
      <w:r w:rsidR="002B1D92" w:rsidRPr="00C77320">
        <w:rPr>
          <w:rStyle w:val="normaltextrun"/>
          <w:rFonts w:ascii="Arial" w:hAnsi="Arial" w:cs="Arial"/>
          <w:sz w:val="22"/>
          <w:szCs w:val="22"/>
        </w:rPr>
        <w:t xml:space="preserve"> setkání ministryně </w:t>
      </w:r>
      <w:r w:rsidR="00EA78EB">
        <w:rPr>
          <w:rStyle w:val="normaltextrun"/>
          <w:rFonts w:ascii="Arial" w:hAnsi="Arial" w:cs="Arial"/>
          <w:sz w:val="22"/>
          <w:szCs w:val="22"/>
        </w:rPr>
        <w:t xml:space="preserve">Heleny Langšádlové </w:t>
      </w:r>
      <w:r w:rsidR="002B1D92" w:rsidRPr="00C77320">
        <w:rPr>
          <w:rStyle w:val="normaltextrun"/>
          <w:rFonts w:ascii="Arial" w:hAnsi="Arial" w:cs="Arial"/>
          <w:sz w:val="22"/>
          <w:szCs w:val="22"/>
        </w:rPr>
        <w:t>s</w:t>
      </w:r>
      <w:r w:rsidR="00C77320" w:rsidRPr="00C77320">
        <w:rPr>
          <w:rStyle w:val="normaltextrun"/>
          <w:rFonts w:ascii="Arial" w:hAnsi="Arial" w:cs="Arial"/>
          <w:sz w:val="22"/>
          <w:szCs w:val="22"/>
        </w:rPr>
        <w:t> </w:t>
      </w:r>
      <w:r w:rsidR="002B1D92" w:rsidRPr="00C77320">
        <w:rPr>
          <w:rStyle w:val="normaltextrun"/>
          <w:rFonts w:ascii="Arial" w:hAnsi="Arial" w:cs="Arial"/>
          <w:sz w:val="22"/>
          <w:szCs w:val="22"/>
        </w:rPr>
        <w:t>mladými</w:t>
      </w:r>
      <w:r w:rsidR="00C77320" w:rsidRPr="00C77320">
        <w:rPr>
          <w:rStyle w:val="normaltextrun"/>
          <w:rFonts w:ascii="Arial" w:hAnsi="Arial" w:cs="Arial"/>
          <w:sz w:val="22"/>
          <w:szCs w:val="22"/>
        </w:rPr>
        <w:t xml:space="preserve"> vědci, v tomto roce s </w:t>
      </w:r>
      <w:r w:rsidR="00220742" w:rsidRPr="00C77320">
        <w:rPr>
          <w:rStyle w:val="normaltextrun"/>
          <w:rFonts w:ascii="Arial" w:hAnsi="Arial" w:cs="Arial"/>
          <w:sz w:val="22"/>
          <w:szCs w:val="22"/>
        </w:rPr>
        <w:t>výzkumníky z Českého vysokého učení technického v Praze. Po diskusi s</w:t>
      </w:r>
      <w:r w:rsidR="00EA78EB">
        <w:rPr>
          <w:rStyle w:val="normaltextrun"/>
          <w:rFonts w:ascii="Arial" w:hAnsi="Arial" w:cs="Arial"/>
          <w:sz w:val="22"/>
          <w:szCs w:val="22"/>
        </w:rPr>
        <w:t> </w:t>
      </w:r>
      <w:r w:rsidR="00220742" w:rsidRPr="00C77320">
        <w:rPr>
          <w:rStyle w:val="normaltextrun"/>
          <w:rFonts w:ascii="Arial" w:hAnsi="Arial" w:cs="Arial"/>
          <w:sz w:val="22"/>
          <w:szCs w:val="22"/>
        </w:rPr>
        <w:t xml:space="preserve">ministryní pokračoval program tzv. speed-datingem, kde mladí vědci </w:t>
      </w:r>
      <w:r w:rsidR="00C77320" w:rsidRPr="00C77320">
        <w:rPr>
          <w:rStyle w:val="normaltextrun"/>
          <w:rFonts w:ascii="Arial" w:hAnsi="Arial" w:cs="Arial"/>
          <w:sz w:val="22"/>
          <w:szCs w:val="22"/>
        </w:rPr>
        <w:t xml:space="preserve">měli </w:t>
      </w:r>
      <w:r w:rsidR="00220742" w:rsidRPr="00C77320">
        <w:rPr>
          <w:rStyle w:val="normaltextrun"/>
          <w:rFonts w:ascii="Arial" w:hAnsi="Arial" w:cs="Arial"/>
          <w:sz w:val="22"/>
          <w:szCs w:val="22"/>
        </w:rPr>
        <w:t>možnost se setkat ve formátu krátkých rozhovorů s novináři a popularizátory vědy.</w:t>
      </w:r>
    </w:p>
    <w:p w14:paraId="2A8FEBC1" w14:textId="0E760E82" w:rsidR="16280B4B" w:rsidRPr="005E0AA5" w:rsidDel="0003118B" w:rsidRDefault="16280B4B" w:rsidP="005E0AA5">
      <w:pPr>
        <w:pStyle w:val="Odstavecseseznamem"/>
        <w:numPr>
          <w:ilvl w:val="0"/>
          <w:numId w:val="71"/>
        </w:numPr>
        <w:spacing w:before="240" w:after="240" w:line="276" w:lineRule="auto"/>
        <w:ind w:left="714" w:hanging="357"/>
        <w:jc w:val="both"/>
        <w:rPr>
          <w:b/>
        </w:rPr>
      </w:pPr>
      <w:r w:rsidRPr="005E0AA5">
        <w:rPr>
          <w:b/>
        </w:rPr>
        <w:t xml:space="preserve">Platforma </w:t>
      </w:r>
      <w:r w:rsidRPr="008F277E">
        <w:rPr>
          <w:b/>
        </w:rPr>
        <w:t>pro tvorbu Metodického pokynu Rady pro výzkum, vývoj a inovace pro</w:t>
      </w:r>
      <w:r w:rsidR="008535FA" w:rsidRPr="008F277E">
        <w:rPr>
          <w:b/>
        </w:rPr>
        <w:t> </w:t>
      </w:r>
      <w:r w:rsidRPr="008F277E">
        <w:rPr>
          <w:b/>
        </w:rPr>
        <w:t>harmonizaci metodického prostředí poskytování účelové podpory</w:t>
      </w:r>
    </w:p>
    <w:p w14:paraId="090DAE00" w14:textId="7D5C96FE" w:rsidR="00CD5222" w:rsidDel="006B3090" w:rsidRDefault="00D968D3" w:rsidP="008F277E">
      <w:pPr>
        <w:keepNext/>
        <w:widowControl/>
        <w:spacing w:after="120" w:line="276" w:lineRule="auto"/>
        <w:ind w:left="391"/>
        <w:jc w:val="both"/>
        <w:rPr>
          <w:color w:val="000000" w:themeColor="text1"/>
        </w:rPr>
      </w:pPr>
      <w:r w:rsidRPr="00B85A3E">
        <w:rPr>
          <w:color w:val="000000" w:themeColor="text1"/>
        </w:rPr>
        <w:t xml:space="preserve">V </w:t>
      </w:r>
      <w:r>
        <w:rPr>
          <w:color w:val="000000" w:themeColor="text1"/>
        </w:rPr>
        <w:t>roce</w:t>
      </w:r>
      <w:r w:rsidRPr="00B85A3E">
        <w:rPr>
          <w:color w:val="000000" w:themeColor="text1"/>
        </w:rPr>
        <w:t xml:space="preserve"> 2024 proběhlo 5 tematicky zaměřených jednání </w:t>
      </w:r>
      <w:r w:rsidR="00A84388" w:rsidRPr="00B85A3E">
        <w:rPr>
          <w:color w:val="000000" w:themeColor="text1"/>
        </w:rPr>
        <w:t>platformy</w:t>
      </w:r>
      <w:r w:rsidR="00A84388">
        <w:rPr>
          <w:color w:val="000000" w:themeColor="text1"/>
        </w:rPr>
        <w:t>, cílem</w:t>
      </w:r>
      <w:r w:rsidR="16280B4B" w:rsidRPr="0003118B">
        <w:rPr>
          <w:color w:val="000000" w:themeColor="text1"/>
        </w:rPr>
        <w:t xml:space="preserve"> bylo sdílet dobrou praxi zapojených stakeholderů a </w:t>
      </w:r>
      <w:r w:rsidR="00B85A3E" w:rsidRPr="0003118B">
        <w:rPr>
          <w:color w:val="000000" w:themeColor="text1"/>
        </w:rPr>
        <w:t>diskuse</w:t>
      </w:r>
      <w:r w:rsidR="16280B4B" w:rsidRPr="0003118B">
        <w:rPr>
          <w:color w:val="000000" w:themeColor="text1"/>
        </w:rPr>
        <w:t xml:space="preserve"> nad možnostmi nastavení společného rámce ve</w:t>
      </w:r>
      <w:r w:rsidR="008535FA">
        <w:rPr>
          <w:color w:val="000000" w:themeColor="text1"/>
        </w:rPr>
        <w:t> </w:t>
      </w:r>
      <w:r w:rsidR="16280B4B" w:rsidRPr="0003118B">
        <w:rPr>
          <w:color w:val="000000" w:themeColor="text1"/>
        </w:rPr>
        <w:t>vybraných oblastech hodnotícího procesu a práce s</w:t>
      </w:r>
      <w:r w:rsidR="00B85A3E">
        <w:rPr>
          <w:color w:val="000000" w:themeColor="text1"/>
        </w:rPr>
        <w:t> </w:t>
      </w:r>
      <w:r w:rsidR="16280B4B" w:rsidRPr="0003118B">
        <w:rPr>
          <w:color w:val="000000" w:themeColor="text1"/>
        </w:rPr>
        <w:t>hodnotiteli, mj. s ohledem na</w:t>
      </w:r>
      <w:r w:rsidR="008535FA">
        <w:rPr>
          <w:color w:val="000000" w:themeColor="text1"/>
        </w:rPr>
        <w:t> </w:t>
      </w:r>
      <w:r w:rsidR="16280B4B" w:rsidRPr="0003118B">
        <w:rPr>
          <w:color w:val="000000" w:themeColor="text1"/>
        </w:rPr>
        <w:t>principy poskytování podpory v programu Horizon Europe.</w:t>
      </w:r>
      <w:r w:rsidR="00B85A3E">
        <w:rPr>
          <w:color w:val="000000" w:themeColor="text1"/>
        </w:rPr>
        <w:t xml:space="preserve"> </w:t>
      </w:r>
      <w:r>
        <w:rPr>
          <w:color w:val="000000" w:themeColor="text1"/>
        </w:rPr>
        <w:t>Vý</w:t>
      </w:r>
      <w:r w:rsidR="63CD5A1B" w:rsidRPr="00B85A3E">
        <w:rPr>
          <w:color w:val="000000" w:themeColor="text1"/>
        </w:rPr>
        <w:t xml:space="preserve">sledkem </w:t>
      </w:r>
      <w:r w:rsidR="56F98DFB" w:rsidRPr="00B85A3E">
        <w:rPr>
          <w:color w:val="000000" w:themeColor="text1"/>
        </w:rPr>
        <w:t>bylo</w:t>
      </w:r>
      <w:r w:rsidR="63CD5A1B" w:rsidRPr="00B85A3E">
        <w:rPr>
          <w:color w:val="000000" w:themeColor="text1"/>
        </w:rPr>
        <w:t xml:space="preserve"> </w:t>
      </w:r>
      <w:r w:rsidR="24E59175" w:rsidRPr="00B85A3E">
        <w:rPr>
          <w:color w:val="000000" w:themeColor="text1"/>
        </w:rPr>
        <w:t>téměř čtyřicet doporučení</w:t>
      </w:r>
      <w:r w:rsidR="49428F0F" w:rsidRPr="00B85A3E">
        <w:rPr>
          <w:color w:val="000000" w:themeColor="text1"/>
        </w:rPr>
        <w:t xml:space="preserve"> pro harmonizaci metodického prostředí pro poskytování účelové podpory VaVaI</w:t>
      </w:r>
      <w:r>
        <w:rPr>
          <w:color w:val="000000" w:themeColor="text1"/>
        </w:rPr>
        <w:t xml:space="preserve">, která budou </w:t>
      </w:r>
      <w:r w:rsidR="008011FF">
        <w:rPr>
          <w:color w:val="000000" w:themeColor="text1"/>
        </w:rPr>
        <w:t xml:space="preserve">zapracována do </w:t>
      </w:r>
      <w:r w:rsidR="49428F0F" w:rsidRPr="00B85A3E">
        <w:rPr>
          <w:color w:val="000000" w:themeColor="text1"/>
        </w:rPr>
        <w:t>metodick</w:t>
      </w:r>
      <w:r w:rsidR="008011FF">
        <w:rPr>
          <w:color w:val="000000" w:themeColor="text1"/>
        </w:rPr>
        <w:t>ého</w:t>
      </w:r>
      <w:r w:rsidR="49428F0F" w:rsidRPr="00B85A3E">
        <w:rPr>
          <w:color w:val="000000" w:themeColor="text1"/>
        </w:rPr>
        <w:t xml:space="preserve"> pokyn</w:t>
      </w:r>
      <w:r w:rsidR="008011FF">
        <w:rPr>
          <w:color w:val="000000" w:themeColor="text1"/>
        </w:rPr>
        <w:t>u</w:t>
      </w:r>
      <w:r w:rsidR="49428F0F" w:rsidRPr="00B85A3E">
        <w:rPr>
          <w:color w:val="000000" w:themeColor="text1"/>
        </w:rPr>
        <w:t xml:space="preserve"> Rady</w:t>
      </w:r>
      <w:r w:rsidR="7F838F65" w:rsidRPr="00B85A3E">
        <w:rPr>
          <w:color w:val="000000" w:themeColor="text1"/>
        </w:rPr>
        <w:t>, jehož přijetí se</w:t>
      </w:r>
      <w:r w:rsidR="00B21CD4">
        <w:rPr>
          <w:color w:val="000000" w:themeColor="text1"/>
        </w:rPr>
        <w:t> </w:t>
      </w:r>
      <w:r w:rsidR="7F838F65" w:rsidRPr="00B85A3E">
        <w:rPr>
          <w:color w:val="000000" w:themeColor="text1"/>
        </w:rPr>
        <w:t>očekává v prvním čtvrtletí roku 2025.</w:t>
      </w:r>
    </w:p>
    <w:p w14:paraId="03D158FB" w14:textId="77777777" w:rsidR="001655D1" w:rsidRPr="005E0AA5" w:rsidDel="00B85A3E" w:rsidRDefault="001655D1" w:rsidP="005E0AA5">
      <w:pPr>
        <w:pStyle w:val="Odstavecseseznamem"/>
        <w:numPr>
          <w:ilvl w:val="0"/>
          <w:numId w:val="71"/>
        </w:numPr>
        <w:spacing w:before="240" w:after="240" w:line="276" w:lineRule="auto"/>
        <w:ind w:left="714" w:hanging="357"/>
        <w:jc w:val="both"/>
        <w:rPr>
          <w:b/>
        </w:rPr>
      </w:pPr>
      <w:r w:rsidRPr="005E0AA5">
        <w:rPr>
          <w:b/>
        </w:rPr>
        <w:t>Workshop „Etika a AI“</w:t>
      </w:r>
    </w:p>
    <w:p w14:paraId="21D87EF2" w14:textId="399EBA2A" w:rsidR="00CD5222" w:rsidRPr="00CD5222" w:rsidRDefault="00841C18" w:rsidP="008F277E">
      <w:pPr>
        <w:pStyle w:val="Odstavecseseznamem"/>
        <w:widowControl/>
        <w:spacing w:after="120" w:line="276" w:lineRule="auto"/>
        <w:ind w:left="426" w:firstLine="0"/>
        <w:jc w:val="both"/>
      </w:pPr>
      <w:r>
        <w:t>Workshop</w:t>
      </w:r>
      <w:r w:rsidR="00782CB2">
        <w:t xml:space="preserve"> se uskutečnil</w:t>
      </w:r>
      <w:r>
        <w:t xml:space="preserve"> </w:t>
      </w:r>
      <w:r w:rsidR="00782CB2">
        <w:t xml:space="preserve">dne 27. listopadu 2024 a </w:t>
      </w:r>
      <w:r>
        <w:t>byl organizován ve</w:t>
      </w:r>
      <w:r w:rsidR="00664B63">
        <w:t> </w:t>
      </w:r>
      <w:r>
        <w:t xml:space="preserve">spolupráci s Radou </w:t>
      </w:r>
      <w:r w:rsidR="00717137">
        <w:t xml:space="preserve">na základě podnětu </w:t>
      </w:r>
      <w:r w:rsidR="001655D1">
        <w:t>Bioetick</w:t>
      </w:r>
      <w:r w:rsidR="00717137">
        <w:t>é</w:t>
      </w:r>
      <w:r w:rsidR="001655D1">
        <w:t xml:space="preserve"> komise </w:t>
      </w:r>
      <w:r w:rsidR="00717137">
        <w:t>v</w:t>
      </w:r>
      <w:r w:rsidR="005F67F4">
        <w:t> </w:t>
      </w:r>
      <w:r w:rsidR="001655D1">
        <w:t>prostor</w:t>
      </w:r>
      <w:r w:rsidR="00717137">
        <w:t>ách</w:t>
      </w:r>
      <w:r w:rsidR="001655D1">
        <w:t xml:space="preserve"> CIIRC </w:t>
      </w:r>
      <w:r w:rsidR="00717137">
        <w:t xml:space="preserve">Českého vysokého učení </w:t>
      </w:r>
      <w:r w:rsidR="00717137">
        <w:lastRenderedPageBreak/>
        <w:t xml:space="preserve">technického v Praze. </w:t>
      </w:r>
      <w:r w:rsidR="00174BD5">
        <w:t>C</w:t>
      </w:r>
      <w:r w:rsidR="00A25915">
        <w:t xml:space="preserve">ílem akce </w:t>
      </w:r>
      <w:r w:rsidR="00291EB5">
        <w:t>byl</w:t>
      </w:r>
      <w:r w:rsidR="00664B63">
        <w:t xml:space="preserve">a diskuse nad </w:t>
      </w:r>
      <w:r w:rsidR="00291EB5">
        <w:t>etick</w:t>
      </w:r>
      <w:r w:rsidR="00664B63">
        <w:t>ými</w:t>
      </w:r>
      <w:r w:rsidR="00291EB5">
        <w:t xml:space="preserve"> aspekty umělé inteligence. </w:t>
      </w:r>
      <w:r>
        <w:t>Záštitu nad workshopem převzal ministr Marek Ženíšek.</w:t>
      </w:r>
      <w:r w:rsidR="00664B63">
        <w:t xml:space="preserve"> </w:t>
      </w:r>
    </w:p>
    <w:p w14:paraId="6B027BD6" w14:textId="77777777" w:rsidR="00174BD5" w:rsidRPr="00CD5222" w:rsidRDefault="00174BD5" w:rsidP="008F277E">
      <w:pPr>
        <w:pStyle w:val="Odstavecseseznamem"/>
        <w:widowControl/>
        <w:spacing w:after="120" w:line="276" w:lineRule="auto"/>
        <w:ind w:left="426" w:firstLine="0"/>
        <w:jc w:val="both"/>
      </w:pPr>
    </w:p>
    <w:p w14:paraId="571564A2" w14:textId="77777777" w:rsidR="00436EB2" w:rsidRPr="00CF610E" w:rsidRDefault="00436EB2" w:rsidP="005E0AA5">
      <w:pPr>
        <w:pStyle w:val="Nadpis2"/>
        <w:spacing w:before="240" w:after="240" w:line="276" w:lineRule="auto"/>
        <w:ind w:left="431" w:hanging="431"/>
        <w:rPr>
          <w:rStyle w:val="eop"/>
          <w:rFonts w:eastAsia="Arial" w:cs="Arial"/>
          <w:b w:val="0"/>
          <w:bCs/>
          <w:szCs w:val="22"/>
        </w:rPr>
      </w:pPr>
      <w:bookmarkStart w:id="42" w:name="_Toc187160598"/>
      <w:r w:rsidRPr="00CF610E">
        <w:rPr>
          <w:rStyle w:val="normaltextrun"/>
          <w:rFonts w:cs="Arial"/>
          <w:bCs/>
          <w:szCs w:val="22"/>
        </w:rPr>
        <w:t>Public relations, publicita a komunikace vědy, výzkumu a inovací</w:t>
      </w:r>
      <w:bookmarkEnd w:id="42"/>
      <w:r w:rsidRPr="00CF610E">
        <w:rPr>
          <w:rStyle w:val="eop"/>
          <w:rFonts w:cs="Arial"/>
          <w:bCs/>
          <w:szCs w:val="22"/>
        </w:rPr>
        <w:t> </w:t>
      </w:r>
    </w:p>
    <w:p w14:paraId="0838BEFE" w14:textId="2D0A3A92" w:rsidR="001150DB" w:rsidRPr="005E0AA5" w:rsidRDefault="001150DB" w:rsidP="005E0AA5">
      <w:pPr>
        <w:pStyle w:val="Odstavecseseznamem"/>
        <w:numPr>
          <w:ilvl w:val="0"/>
          <w:numId w:val="71"/>
        </w:numPr>
        <w:spacing w:before="240" w:after="240" w:line="276" w:lineRule="auto"/>
        <w:ind w:left="714" w:hanging="357"/>
        <w:jc w:val="both"/>
      </w:pPr>
      <w:r w:rsidRPr="005E0AA5">
        <w:t>Avíza a tiskové zprávy</w:t>
      </w:r>
    </w:p>
    <w:p w14:paraId="6F64FF97" w14:textId="07F3FA17" w:rsidR="00220742" w:rsidRPr="00F03348" w:rsidRDefault="00D43C57" w:rsidP="008F277E">
      <w:pPr>
        <w:pStyle w:val="paragraph"/>
        <w:spacing w:before="120" w:beforeAutospacing="0" w:after="120" w:afterAutospacing="0" w:line="276" w:lineRule="auto"/>
        <w:ind w:left="720"/>
        <w:jc w:val="both"/>
        <w:textAlignment w:val="baseline"/>
        <w:rPr>
          <w:rStyle w:val="eop"/>
          <w:rFonts w:ascii="Arial" w:eastAsia="Arial" w:hAnsi="Arial" w:cs="Arial"/>
          <w:color w:val="000000"/>
          <w:sz w:val="22"/>
          <w:szCs w:val="22"/>
          <w:lang w:eastAsia="en-US"/>
        </w:rPr>
      </w:pPr>
      <w:r>
        <w:rPr>
          <w:rStyle w:val="normaltextrun"/>
          <w:rFonts w:ascii="Arial" w:hAnsi="Arial" w:cs="Arial"/>
          <w:sz w:val="22"/>
          <w:szCs w:val="22"/>
        </w:rPr>
        <w:t xml:space="preserve">O </w:t>
      </w:r>
      <w:r w:rsidR="00D93C82" w:rsidRPr="00627548">
        <w:rPr>
          <w:rStyle w:val="normaltextrun"/>
          <w:rFonts w:ascii="Arial" w:hAnsi="Arial" w:cs="Arial"/>
          <w:sz w:val="22"/>
          <w:szCs w:val="22"/>
        </w:rPr>
        <w:t>výsledcích zasedání Rady pravidelně inform</w:t>
      </w:r>
      <w:r w:rsidR="00D93C82">
        <w:rPr>
          <w:rStyle w:val="normaltextrun"/>
          <w:rFonts w:ascii="Arial" w:hAnsi="Arial" w:cs="Arial"/>
          <w:sz w:val="22"/>
          <w:szCs w:val="22"/>
        </w:rPr>
        <w:t>uje</w:t>
      </w:r>
      <w:r w:rsidR="00D93C82" w:rsidRPr="00627548">
        <w:rPr>
          <w:rStyle w:val="normaltextrun"/>
          <w:rFonts w:ascii="Arial" w:hAnsi="Arial" w:cs="Arial"/>
          <w:sz w:val="22"/>
          <w:szCs w:val="22"/>
        </w:rPr>
        <w:t xml:space="preserve"> Odbor podpory Rady (Oddělení zajištění činnosti Rady a publicity) ve spoluprá</w:t>
      </w:r>
      <w:r w:rsidR="00D93C82" w:rsidRPr="00225383">
        <w:rPr>
          <w:rStyle w:val="normaltextrun"/>
          <w:rFonts w:ascii="Arial" w:hAnsi="Arial" w:cs="Arial"/>
          <w:color w:val="000000"/>
          <w:sz w:val="22"/>
          <w:szCs w:val="22"/>
        </w:rPr>
        <w:t>ci s Oddělením tiskovým Úřadu vlády Č</w:t>
      </w:r>
      <w:r w:rsidR="0005523D">
        <w:rPr>
          <w:rStyle w:val="normaltextrun"/>
          <w:rFonts w:ascii="Arial" w:hAnsi="Arial" w:cs="Arial"/>
          <w:color w:val="000000"/>
          <w:sz w:val="22"/>
          <w:szCs w:val="22"/>
        </w:rPr>
        <w:t>eské republiky</w:t>
      </w:r>
      <w:r w:rsidR="00D93C82" w:rsidRPr="00225383">
        <w:rPr>
          <w:rStyle w:val="normaltextrun"/>
          <w:rFonts w:ascii="Arial" w:hAnsi="Arial" w:cs="Arial"/>
          <w:color w:val="000000"/>
          <w:sz w:val="22"/>
          <w:szCs w:val="22"/>
        </w:rPr>
        <w:t xml:space="preserve"> prostřednictvím </w:t>
      </w:r>
      <w:r w:rsidR="00D93C82" w:rsidRPr="001150DB">
        <w:rPr>
          <w:rStyle w:val="normaltextrun"/>
          <w:rFonts w:ascii="Arial" w:hAnsi="Arial" w:cs="Arial"/>
          <w:color w:val="000000"/>
          <w:sz w:val="22"/>
          <w:szCs w:val="22"/>
        </w:rPr>
        <w:t>avíz a tiskových zpráv,</w:t>
      </w:r>
      <w:r w:rsidR="00D93C82" w:rsidRPr="00F03348">
        <w:rPr>
          <w:rStyle w:val="normaltextrun"/>
          <w:rFonts w:ascii="Arial" w:hAnsi="Arial" w:cs="Arial"/>
          <w:color w:val="000000"/>
          <w:sz w:val="22"/>
          <w:szCs w:val="22"/>
        </w:rPr>
        <w:t xml:space="preserve"> kterých bylo k výstupům ze</w:t>
      </w:r>
      <w:r w:rsidR="0005523D">
        <w:rPr>
          <w:rStyle w:val="normaltextrun"/>
          <w:rFonts w:ascii="Arial" w:hAnsi="Arial" w:cs="Arial"/>
          <w:color w:val="000000"/>
          <w:sz w:val="22"/>
          <w:szCs w:val="22"/>
        </w:rPr>
        <w:t> </w:t>
      </w:r>
      <w:r w:rsidR="00D93C82" w:rsidRPr="00F03348">
        <w:rPr>
          <w:rStyle w:val="normaltextrun"/>
          <w:rFonts w:ascii="Arial" w:hAnsi="Arial" w:cs="Arial"/>
          <w:color w:val="000000"/>
          <w:sz w:val="22"/>
          <w:szCs w:val="22"/>
        </w:rPr>
        <w:t>zasedání Rady v roce 2024 vydáno 14 (z celkového počtu 33 zpráv). </w:t>
      </w:r>
      <w:r w:rsidR="00D93C82" w:rsidRPr="00F03348">
        <w:rPr>
          <w:rStyle w:val="eop"/>
          <w:rFonts w:ascii="Arial" w:hAnsi="Arial" w:cs="Arial"/>
          <w:color w:val="000000"/>
          <w:sz w:val="22"/>
          <w:szCs w:val="22"/>
        </w:rPr>
        <w:t> </w:t>
      </w:r>
    </w:p>
    <w:p w14:paraId="0B3F675A" w14:textId="77777777" w:rsidR="001150DB" w:rsidRPr="005E0AA5" w:rsidRDefault="001150DB" w:rsidP="005E0AA5">
      <w:pPr>
        <w:pStyle w:val="Odstavecseseznamem"/>
        <w:numPr>
          <w:ilvl w:val="0"/>
          <w:numId w:val="71"/>
        </w:numPr>
        <w:spacing w:before="240" w:after="240" w:line="276" w:lineRule="auto"/>
        <w:ind w:left="714" w:hanging="357"/>
        <w:jc w:val="both"/>
        <w:rPr>
          <w:b/>
        </w:rPr>
      </w:pPr>
      <w:r w:rsidRPr="005E0AA5">
        <w:t>W</w:t>
      </w:r>
      <w:r w:rsidR="00D93C82" w:rsidRPr="005E0AA5">
        <w:t>eb</w:t>
      </w:r>
      <w:r w:rsidRPr="005E0AA5">
        <w:t>ové stránky</w:t>
      </w:r>
    </w:p>
    <w:p w14:paraId="7478DA6C" w14:textId="78AA3F5F" w:rsidR="001150DB" w:rsidRDefault="001150DB" w:rsidP="008F277E">
      <w:pPr>
        <w:pStyle w:val="paragraph"/>
        <w:spacing w:before="120" w:beforeAutospacing="0" w:after="120" w:afterAutospacing="0" w:line="276" w:lineRule="auto"/>
        <w:ind w:left="720"/>
        <w:jc w:val="both"/>
        <w:textAlignment w:val="baseline"/>
        <w:rPr>
          <w:rStyle w:val="normaltextrun"/>
          <w:rFonts w:ascii="Arial" w:hAnsi="Arial" w:cs="Arial"/>
          <w:sz w:val="22"/>
          <w:szCs w:val="22"/>
        </w:rPr>
      </w:pPr>
      <w:r w:rsidRPr="001150DB">
        <w:rPr>
          <w:rStyle w:val="normaltextrun"/>
          <w:rFonts w:ascii="Arial" w:hAnsi="Arial" w:cs="Arial"/>
          <w:bCs/>
          <w:color w:val="000000"/>
          <w:sz w:val="22"/>
          <w:szCs w:val="22"/>
        </w:rPr>
        <w:t>Na webu</w:t>
      </w:r>
      <w:r w:rsidR="00D93C82">
        <w:rPr>
          <w:rStyle w:val="normaltextrun"/>
          <w:rFonts w:ascii="Arial" w:hAnsi="Arial" w:cs="Arial"/>
          <w:color w:val="000000"/>
          <w:sz w:val="22"/>
          <w:szCs w:val="22"/>
        </w:rPr>
        <w:t xml:space="preserve"> </w:t>
      </w:r>
      <w:r w:rsidR="00D93C82">
        <w:rPr>
          <w:rStyle w:val="normaltextrun"/>
          <w:rFonts w:ascii="Arial" w:hAnsi="Arial" w:cs="Arial"/>
          <w:color w:val="0563C1"/>
          <w:sz w:val="22"/>
          <w:szCs w:val="22"/>
          <w:u w:val="single"/>
        </w:rPr>
        <w:t>vyzkum.gov.cz</w:t>
      </w:r>
      <w:r w:rsidR="00D93C82">
        <w:rPr>
          <w:rStyle w:val="normaltextrun"/>
          <w:rFonts w:ascii="Arial" w:hAnsi="Arial" w:cs="Arial"/>
          <w:color w:val="000000"/>
          <w:sz w:val="22"/>
          <w:szCs w:val="22"/>
        </w:rPr>
        <w:t xml:space="preserve"> </w:t>
      </w:r>
      <w:r>
        <w:rPr>
          <w:rStyle w:val="normaltextrun"/>
          <w:rFonts w:ascii="Arial" w:hAnsi="Arial" w:cs="Arial"/>
          <w:color w:val="000000"/>
          <w:sz w:val="22"/>
          <w:szCs w:val="22"/>
        </w:rPr>
        <w:t xml:space="preserve">získávají </w:t>
      </w:r>
      <w:r w:rsidR="00D93C82">
        <w:rPr>
          <w:rStyle w:val="normaltextrun"/>
          <w:rFonts w:ascii="Arial" w:hAnsi="Arial" w:cs="Arial"/>
          <w:color w:val="000000"/>
          <w:sz w:val="22"/>
          <w:szCs w:val="22"/>
        </w:rPr>
        <w:t xml:space="preserve">novináři </w:t>
      </w:r>
      <w:r w:rsidR="00D93C82">
        <w:rPr>
          <w:rStyle w:val="normaltextrun"/>
          <w:rFonts w:ascii="Arial" w:hAnsi="Arial" w:cs="Arial"/>
          <w:color w:val="881798"/>
          <w:sz w:val="22"/>
          <w:szCs w:val="22"/>
          <w:u w:val="single"/>
        </w:rPr>
        <w:t>i</w:t>
      </w:r>
      <w:r w:rsidR="00D93C82">
        <w:rPr>
          <w:rStyle w:val="normaltextrun"/>
          <w:rFonts w:ascii="Arial" w:hAnsi="Arial" w:cs="Arial"/>
          <w:color w:val="000000"/>
          <w:sz w:val="22"/>
          <w:szCs w:val="22"/>
        </w:rPr>
        <w:t xml:space="preserve"> odborná veřejnost komplexní informace z</w:t>
      </w:r>
      <w:r w:rsidR="00773005">
        <w:rPr>
          <w:rStyle w:val="normaltextrun"/>
          <w:rFonts w:ascii="Arial" w:hAnsi="Arial" w:cs="Arial"/>
          <w:color w:val="000000"/>
          <w:sz w:val="22"/>
          <w:szCs w:val="22"/>
        </w:rPr>
        <w:t> </w:t>
      </w:r>
      <w:r w:rsidR="00D93C82">
        <w:rPr>
          <w:rStyle w:val="normaltextrun"/>
          <w:rFonts w:ascii="Arial" w:hAnsi="Arial" w:cs="Arial"/>
          <w:color w:val="000000"/>
          <w:sz w:val="22"/>
          <w:szCs w:val="22"/>
        </w:rPr>
        <w:t>oblasti vědní politiky a činnosti Rady</w:t>
      </w:r>
      <w:r>
        <w:rPr>
          <w:rStyle w:val="normaltextrun"/>
          <w:rFonts w:ascii="Arial" w:hAnsi="Arial" w:cs="Arial"/>
          <w:color w:val="000000"/>
          <w:sz w:val="22"/>
          <w:szCs w:val="22"/>
        </w:rPr>
        <w:t>. J</w:t>
      </w:r>
      <w:r w:rsidR="00D93C82">
        <w:rPr>
          <w:rStyle w:val="normaltextrun"/>
          <w:rFonts w:ascii="Arial" w:hAnsi="Arial" w:cs="Arial"/>
          <w:color w:val="000000"/>
          <w:sz w:val="22"/>
          <w:szCs w:val="22"/>
        </w:rPr>
        <w:t xml:space="preserve">sou zde zveřejňovány aktuální sdělení, rozhovory, výstupy hodnocení výzkumných organizací, veřejné výzvy vyhlašované Radou a další informace související s činností Rady. </w:t>
      </w:r>
      <w:r w:rsidR="00D93C82" w:rsidRPr="00D93C82">
        <w:rPr>
          <w:rStyle w:val="normaltextrun"/>
          <w:rFonts w:ascii="Arial" w:hAnsi="Arial" w:cs="Arial"/>
          <w:b/>
          <w:bCs/>
          <w:color w:val="000000"/>
          <w:sz w:val="22"/>
          <w:szCs w:val="22"/>
        </w:rPr>
        <w:t>V roce 202</w:t>
      </w:r>
      <w:r w:rsidR="00C717BD">
        <w:rPr>
          <w:rStyle w:val="normaltextrun"/>
          <w:rFonts w:ascii="Arial" w:hAnsi="Arial" w:cs="Arial"/>
          <w:b/>
          <w:bCs/>
          <w:color w:val="000000"/>
          <w:sz w:val="22"/>
          <w:szCs w:val="22"/>
        </w:rPr>
        <w:t>4</w:t>
      </w:r>
      <w:r w:rsidR="00D93C82" w:rsidRPr="00D93C82">
        <w:rPr>
          <w:rStyle w:val="normaltextrun"/>
          <w:rFonts w:ascii="Arial" w:hAnsi="Arial" w:cs="Arial"/>
          <w:b/>
          <w:bCs/>
          <w:color w:val="000000"/>
          <w:sz w:val="22"/>
          <w:szCs w:val="22"/>
        </w:rPr>
        <w:t xml:space="preserve"> bylo zveřejněno více než 40 aktualit</w:t>
      </w:r>
      <w:r w:rsidR="00D93C82">
        <w:rPr>
          <w:rStyle w:val="normaltextrun"/>
          <w:rFonts w:ascii="Arial" w:hAnsi="Arial" w:cs="Arial"/>
          <w:color w:val="000000"/>
          <w:sz w:val="22"/>
          <w:szCs w:val="22"/>
        </w:rPr>
        <w:t xml:space="preserve">, řada článků byla současně vydána i na webu </w:t>
      </w:r>
      <w:hyperlink r:id="rId12" w:history="1">
        <w:r w:rsidR="00D93C82" w:rsidRPr="00E247D5">
          <w:rPr>
            <w:rStyle w:val="Hypertextovodkaz"/>
            <w:rFonts w:ascii="Arial" w:hAnsi="Arial" w:cs="Arial"/>
            <w:sz w:val="22"/>
            <w:szCs w:val="22"/>
          </w:rPr>
          <w:t>vlada.gov.cz</w:t>
        </w:r>
      </w:hyperlink>
      <w:r w:rsidR="00D93C82">
        <w:rPr>
          <w:rStyle w:val="normaltextrun"/>
          <w:rFonts w:ascii="Arial" w:hAnsi="Arial" w:cs="Arial"/>
          <w:color w:val="000000"/>
          <w:sz w:val="22"/>
          <w:szCs w:val="22"/>
        </w:rPr>
        <w:t xml:space="preserve">. Další dvě desítky aktualit byly zveřejněny v kategoriích </w:t>
      </w:r>
      <w:r>
        <w:rPr>
          <w:rStyle w:val="normaltextrun"/>
          <w:rFonts w:ascii="Arial" w:hAnsi="Arial" w:cs="Arial"/>
          <w:color w:val="000000"/>
          <w:sz w:val="22"/>
          <w:szCs w:val="22"/>
        </w:rPr>
        <w:t>„</w:t>
      </w:r>
      <w:r w:rsidR="00D93C82">
        <w:rPr>
          <w:rStyle w:val="normaltextrun"/>
          <w:rFonts w:ascii="Arial" w:hAnsi="Arial" w:cs="Arial"/>
          <w:color w:val="000000"/>
          <w:sz w:val="22"/>
          <w:szCs w:val="22"/>
        </w:rPr>
        <w:t>Ministr pro vědu, výzkum a inovace nebo Rovné příležitosti</w:t>
      </w:r>
      <w:r>
        <w:rPr>
          <w:rStyle w:val="normaltextrun"/>
          <w:rFonts w:ascii="Arial" w:hAnsi="Arial" w:cs="Arial"/>
          <w:color w:val="000000"/>
          <w:sz w:val="22"/>
          <w:szCs w:val="22"/>
        </w:rPr>
        <w:t>“</w:t>
      </w:r>
      <w:r w:rsidR="00D93C82">
        <w:rPr>
          <w:rStyle w:val="normaltextrun"/>
          <w:rFonts w:ascii="Arial" w:hAnsi="Arial" w:cs="Arial"/>
          <w:color w:val="000000"/>
          <w:sz w:val="22"/>
          <w:szCs w:val="22"/>
        </w:rPr>
        <w:t>.</w:t>
      </w:r>
      <w:r w:rsidR="00D93C82">
        <w:rPr>
          <w:rStyle w:val="normaltextrun"/>
          <w:rFonts w:ascii="Arial" w:hAnsi="Arial" w:cs="Arial"/>
          <w:sz w:val="22"/>
          <w:szCs w:val="22"/>
        </w:rPr>
        <w:t xml:space="preserve"> </w:t>
      </w:r>
    </w:p>
    <w:p w14:paraId="3538765D" w14:textId="35CE07B8" w:rsidR="00220742" w:rsidRPr="00E247D5" w:rsidRDefault="00D93C82" w:rsidP="008F277E">
      <w:pPr>
        <w:pStyle w:val="paragraph"/>
        <w:spacing w:before="120" w:beforeAutospacing="0" w:after="120" w:afterAutospacing="0" w:line="276" w:lineRule="auto"/>
        <w:ind w:left="720"/>
        <w:jc w:val="both"/>
        <w:textAlignment w:val="baseline"/>
        <w:rPr>
          <w:rStyle w:val="eop"/>
          <w:rFonts w:ascii="Arial" w:hAnsi="Arial" w:cs="Arial"/>
          <w:sz w:val="22"/>
          <w:szCs w:val="22"/>
        </w:rPr>
      </w:pPr>
      <w:r w:rsidRPr="00E247D5">
        <w:rPr>
          <w:rStyle w:val="normaltextrun"/>
          <w:rFonts w:ascii="Arial" w:hAnsi="Arial" w:cs="Arial"/>
          <w:sz w:val="22"/>
          <w:szCs w:val="22"/>
        </w:rPr>
        <w:t xml:space="preserve">V jednotlivých sekcích webu </w:t>
      </w:r>
      <w:r w:rsidRPr="00E247D5">
        <w:rPr>
          <w:rStyle w:val="normaltextrun"/>
          <w:rFonts w:ascii="Arial" w:hAnsi="Arial" w:cs="Arial"/>
          <w:sz w:val="22"/>
          <w:szCs w:val="22"/>
          <w:u w:val="single"/>
        </w:rPr>
        <w:t>vyzkum.gov.cz</w:t>
      </w:r>
      <w:r w:rsidRPr="00E247D5">
        <w:rPr>
          <w:rStyle w:val="normaltextrun"/>
          <w:rFonts w:ascii="Arial" w:hAnsi="Arial" w:cs="Arial"/>
          <w:sz w:val="22"/>
          <w:szCs w:val="22"/>
        </w:rPr>
        <w:t xml:space="preserve"> jsou kromě již uvedených </w:t>
      </w:r>
      <w:r>
        <w:rPr>
          <w:rStyle w:val="normaltextrun"/>
          <w:rFonts w:ascii="Arial" w:hAnsi="Arial" w:cs="Arial"/>
          <w:sz w:val="22"/>
          <w:szCs w:val="22"/>
        </w:rPr>
        <w:t>informací</w:t>
      </w:r>
      <w:r w:rsidRPr="00E247D5">
        <w:rPr>
          <w:rStyle w:val="normaltextrun"/>
          <w:rFonts w:ascii="Arial" w:hAnsi="Arial" w:cs="Arial"/>
          <w:sz w:val="22"/>
          <w:szCs w:val="22"/>
        </w:rPr>
        <w:t xml:space="preserve"> standardně zveřejňovány </w:t>
      </w:r>
      <w:r>
        <w:rPr>
          <w:rStyle w:val="normaltextrun"/>
          <w:rFonts w:ascii="Arial" w:hAnsi="Arial" w:cs="Arial"/>
          <w:sz w:val="22"/>
          <w:szCs w:val="22"/>
        </w:rPr>
        <w:t xml:space="preserve">i </w:t>
      </w:r>
      <w:r w:rsidRPr="00E247D5">
        <w:rPr>
          <w:rStyle w:val="normaltextrun"/>
          <w:rFonts w:ascii="Arial" w:hAnsi="Arial" w:cs="Arial"/>
          <w:sz w:val="22"/>
          <w:szCs w:val="22"/>
        </w:rPr>
        <w:t xml:space="preserve">koncepční dokumenty a </w:t>
      </w:r>
      <w:r>
        <w:rPr>
          <w:rStyle w:val="normaltextrun"/>
          <w:rFonts w:ascii="Arial" w:hAnsi="Arial" w:cs="Arial"/>
          <w:sz w:val="22"/>
          <w:szCs w:val="22"/>
        </w:rPr>
        <w:t xml:space="preserve">související </w:t>
      </w:r>
      <w:r w:rsidRPr="00E247D5">
        <w:rPr>
          <w:rStyle w:val="normaltextrun"/>
          <w:rFonts w:ascii="Arial" w:hAnsi="Arial" w:cs="Arial"/>
          <w:sz w:val="22"/>
          <w:szCs w:val="22"/>
        </w:rPr>
        <w:t>legislativa, aktuální informace o výdajích státního rozpočtu</w:t>
      </w:r>
      <w:r>
        <w:rPr>
          <w:rStyle w:val="normaltextrun"/>
          <w:rFonts w:ascii="Arial" w:hAnsi="Arial" w:cs="Arial"/>
          <w:sz w:val="22"/>
          <w:szCs w:val="22"/>
        </w:rPr>
        <w:t xml:space="preserve">, </w:t>
      </w:r>
      <w:r w:rsidRPr="00E247D5">
        <w:rPr>
          <w:rStyle w:val="normaltextrun"/>
          <w:rFonts w:ascii="Arial" w:hAnsi="Arial" w:cs="Arial"/>
          <w:sz w:val="22"/>
          <w:szCs w:val="22"/>
        </w:rPr>
        <w:t>úspěších vědecké diplomacie, odkazy IS</w:t>
      </w:r>
      <w:r w:rsidR="00773005">
        <w:rPr>
          <w:rStyle w:val="normaltextrun"/>
          <w:rFonts w:ascii="Arial" w:hAnsi="Arial" w:cs="Arial"/>
          <w:sz w:val="22"/>
          <w:szCs w:val="22"/>
        </w:rPr>
        <w:t> </w:t>
      </w:r>
      <w:r w:rsidRPr="00E247D5">
        <w:rPr>
          <w:rStyle w:val="normaltextrun"/>
          <w:rFonts w:ascii="Arial" w:hAnsi="Arial" w:cs="Arial"/>
          <w:sz w:val="22"/>
          <w:szCs w:val="22"/>
        </w:rPr>
        <w:t>VaVaI či schválené podklady ze</w:t>
      </w:r>
      <w:r>
        <w:rPr>
          <w:rStyle w:val="normaltextrun"/>
          <w:rFonts w:ascii="Arial" w:hAnsi="Arial" w:cs="Arial"/>
          <w:sz w:val="22"/>
          <w:szCs w:val="22"/>
        </w:rPr>
        <w:t> </w:t>
      </w:r>
      <w:r w:rsidRPr="00E247D5">
        <w:rPr>
          <w:rStyle w:val="normaltextrun"/>
          <w:rFonts w:ascii="Arial" w:hAnsi="Arial" w:cs="Arial"/>
          <w:sz w:val="22"/>
          <w:szCs w:val="22"/>
        </w:rPr>
        <w:t>zasedání Rady.</w:t>
      </w:r>
      <w:r w:rsidRPr="00E247D5">
        <w:rPr>
          <w:rStyle w:val="eop"/>
          <w:rFonts w:ascii="Arial" w:hAnsi="Arial" w:cs="Arial"/>
          <w:sz w:val="22"/>
          <w:szCs w:val="22"/>
        </w:rPr>
        <w:t> </w:t>
      </w:r>
    </w:p>
    <w:p w14:paraId="275332C3" w14:textId="77777777" w:rsidR="00175BAC" w:rsidRPr="005E0AA5" w:rsidRDefault="009E26B1" w:rsidP="005E0AA5">
      <w:pPr>
        <w:pStyle w:val="Odstavecseseznamem"/>
        <w:numPr>
          <w:ilvl w:val="0"/>
          <w:numId w:val="71"/>
        </w:numPr>
        <w:spacing w:before="240" w:after="240" w:line="276" w:lineRule="auto"/>
        <w:ind w:left="714" w:hanging="357"/>
        <w:jc w:val="both"/>
        <w:rPr>
          <w:b/>
        </w:rPr>
      </w:pPr>
      <w:r w:rsidRPr="005E0AA5">
        <w:t>Sociální sítě</w:t>
      </w:r>
    </w:p>
    <w:p w14:paraId="2CF0241E" w14:textId="3C0ADCA2" w:rsidR="00D93C82" w:rsidRDefault="007F3C4D" w:rsidP="005E0AA5">
      <w:pPr>
        <w:pStyle w:val="paragraph"/>
        <w:spacing w:before="120" w:beforeAutospacing="0" w:after="120" w:afterAutospacing="0" w:line="276" w:lineRule="auto"/>
        <w:ind w:left="720"/>
        <w:jc w:val="both"/>
        <w:textAlignment w:val="baseline"/>
      </w:pPr>
      <w:r>
        <w:rPr>
          <w:rStyle w:val="normaltextrun"/>
          <w:rFonts w:ascii="Arial" w:hAnsi="Arial" w:cs="Arial"/>
          <w:color w:val="000000"/>
          <w:sz w:val="22"/>
          <w:szCs w:val="22"/>
        </w:rPr>
        <w:t>T</w:t>
      </w:r>
      <w:r w:rsidR="00D93C82">
        <w:rPr>
          <w:rStyle w:val="normaltextrun"/>
          <w:rFonts w:ascii="Arial" w:hAnsi="Arial" w:cs="Arial"/>
          <w:color w:val="000000"/>
          <w:sz w:val="22"/>
          <w:szCs w:val="22"/>
        </w:rPr>
        <w:t xml:space="preserve">isková sdělení, výstupy zasedání / fotopříběhy a další aktuality týkající se </w:t>
      </w:r>
      <w:r w:rsidR="006D34DB">
        <w:rPr>
          <w:rStyle w:val="normaltextrun"/>
          <w:rFonts w:ascii="Arial" w:hAnsi="Arial" w:cs="Arial"/>
          <w:color w:val="000000"/>
          <w:sz w:val="22"/>
          <w:szCs w:val="22"/>
        </w:rPr>
        <w:t xml:space="preserve">nejen </w:t>
      </w:r>
      <w:r w:rsidR="00D93C82">
        <w:rPr>
          <w:rStyle w:val="normaltextrun"/>
          <w:rFonts w:ascii="Arial" w:hAnsi="Arial" w:cs="Arial"/>
          <w:color w:val="000000"/>
          <w:sz w:val="22"/>
          <w:szCs w:val="22"/>
        </w:rPr>
        <w:t xml:space="preserve">činnosti Rady </w:t>
      </w:r>
      <w:r w:rsidR="00175BAC">
        <w:rPr>
          <w:rStyle w:val="normaltextrun"/>
          <w:rFonts w:ascii="Arial" w:hAnsi="Arial" w:cs="Arial"/>
          <w:color w:val="000000"/>
          <w:sz w:val="22"/>
          <w:szCs w:val="22"/>
        </w:rPr>
        <w:t xml:space="preserve">jsou </w:t>
      </w:r>
      <w:r>
        <w:rPr>
          <w:rStyle w:val="normaltextrun"/>
          <w:rFonts w:ascii="Arial" w:hAnsi="Arial" w:cs="Arial"/>
          <w:color w:val="000000"/>
          <w:sz w:val="22"/>
          <w:szCs w:val="22"/>
        </w:rPr>
        <w:t xml:space="preserve">prezentována i </w:t>
      </w:r>
      <w:r w:rsidR="00D93C82">
        <w:rPr>
          <w:rStyle w:val="normaltextrun"/>
          <w:rFonts w:ascii="Arial" w:hAnsi="Arial" w:cs="Arial"/>
          <w:color w:val="000000"/>
          <w:sz w:val="22"/>
          <w:szCs w:val="22"/>
        </w:rPr>
        <w:t>na sociálních sítích (Facebook, Twitter, Instagram a</w:t>
      </w:r>
      <w:r w:rsidR="00773005">
        <w:rPr>
          <w:rStyle w:val="normaltextrun"/>
          <w:rFonts w:ascii="Arial" w:hAnsi="Arial" w:cs="Arial"/>
          <w:color w:val="000000"/>
          <w:sz w:val="22"/>
          <w:szCs w:val="22"/>
        </w:rPr>
        <w:t> </w:t>
      </w:r>
      <w:r w:rsidR="00D93C82">
        <w:rPr>
          <w:rStyle w:val="normaltextrun"/>
          <w:rFonts w:ascii="Arial" w:hAnsi="Arial" w:cs="Arial"/>
          <w:color w:val="000000"/>
          <w:sz w:val="22"/>
          <w:szCs w:val="22"/>
        </w:rPr>
        <w:t xml:space="preserve">LinkedIn) na adresách @vedavyzkum, @veda.vyzkum a @vedatweetuje. </w:t>
      </w:r>
    </w:p>
    <w:p w14:paraId="0D419B8B" w14:textId="77777777" w:rsidR="002C3392" w:rsidRPr="008F277E" w:rsidRDefault="001F58F2" w:rsidP="005E0AA5">
      <w:pPr>
        <w:pStyle w:val="Odstavecseseznamem"/>
        <w:numPr>
          <w:ilvl w:val="0"/>
          <w:numId w:val="71"/>
        </w:numPr>
        <w:spacing w:before="240" w:after="240" w:line="276" w:lineRule="auto"/>
        <w:ind w:left="714" w:hanging="357"/>
        <w:jc w:val="both"/>
        <w:rPr>
          <w:b/>
        </w:rPr>
      </w:pPr>
      <w:r w:rsidRPr="008F277E">
        <w:rPr>
          <w:b/>
        </w:rPr>
        <w:t>Ocenění výsledků výzkumu, vývoje a inovací</w:t>
      </w:r>
    </w:p>
    <w:p w14:paraId="0EAE296D" w14:textId="4A7801EE" w:rsidR="00142F98" w:rsidRDefault="00D93C82" w:rsidP="005E0AA5">
      <w:pPr>
        <w:pStyle w:val="Odstavecseseznamem"/>
        <w:widowControl/>
        <w:spacing w:before="120" w:after="120" w:line="276" w:lineRule="auto"/>
        <w:ind w:left="720" w:firstLine="0"/>
        <w:jc w:val="both"/>
        <w:rPr>
          <w:rStyle w:val="normaltextrun"/>
        </w:rPr>
      </w:pPr>
      <w:r w:rsidRPr="007E4B23">
        <w:rPr>
          <w:rStyle w:val="normaltextrun"/>
          <w:b/>
          <w:bCs/>
        </w:rPr>
        <w:t>Cena vlády nadanému studentovi</w:t>
      </w:r>
      <w:r w:rsidRPr="007E4B23">
        <w:rPr>
          <w:rStyle w:val="normaltextrun"/>
        </w:rPr>
        <w:t xml:space="preserve"> (dále jen „Cena vlády“) </w:t>
      </w:r>
    </w:p>
    <w:p w14:paraId="042BBFDC" w14:textId="77777777" w:rsidR="00142F98" w:rsidRDefault="00D93C82" w:rsidP="008F277E">
      <w:pPr>
        <w:pStyle w:val="Odstavecseseznamem"/>
        <w:widowControl/>
        <w:spacing w:line="276" w:lineRule="auto"/>
        <w:ind w:left="720" w:firstLine="0"/>
        <w:jc w:val="both"/>
        <w:rPr>
          <w:rStyle w:val="normaltextrun"/>
        </w:rPr>
      </w:pPr>
      <w:r w:rsidRPr="007E4B23">
        <w:rPr>
          <w:rStyle w:val="normaltextrun"/>
        </w:rPr>
        <w:t xml:space="preserve">Cena vlády byla s účinností od 1. ledna 2024 rozšířena na tři kategorie: student střední školy, bakalářského nebo magisterského a doktorského studia. </w:t>
      </w:r>
    </w:p>
    <w:p w14:paraId="762C9EC6" w14:textId="6B80395C" w:rsidR="00C92A2E" w:rsidRDefault="00D93C82" w:rsidP="008F277E">
      <w:pPr>
        <w:pStyle w:val="Odstavecseseznamem"/>
        <w:widowControl/>
        <w:spacing w:line="276" w:lineRule="auto"/>
        <w:ind w:left="720" w:firstLine="0"/>
        <w:jc w:val="both"/>
        <w:rPr>
          <w:rStyle w:val="normaltextrun"/>
        </w:rPr>
      </w:pPr>
      <w:r w:rsidRPr="007E4B23">
        <w:rPr>
          <w:rStyle w:val="normaltextrun"/>
        </w:rPr>
        <w:t xml:space="preserve">Ocenění obdrželi </w:t>
      </w:r>
      <w:r w:rsidR="00142F98" w:rsidRPr="007E4B23">
        <w:rPr>
          <w:rStyle w:val="normaltextrun"/>
        </w:rPr>
        <w:t xml:space="preserve">dne 16. září 2024 </w:t>
      </w:r>
      <w:r w:rsidRPr="007E4B23">
        <w:rPr>
          <w:rStyle w:val="normaltextrun"/>
        </w:rPr>
        <w:t>v prostorách Úřadu vlády České republiky Tereza Šustrová z Gymnázia Brno</w:t>
      </w:r>
      <w:r w:rsidR="005F24AE">
        <w:rPr>
          <w:rStyle w:val="normaltextrun"/>
        </w:rPr>
        <w:t xml:space="preserve"> (student střední školy)</w:t>
      </w:r>
      <w:r w:rsidRPr="007E4B23">
        <w:rPr>
          <w:rStyle w:val="normaltextrun"/>
        </w:rPr>
        <w:t xml:space="preserve">, MUDr. Vasil Kostin </w:t>
      </w:r>
      <w:r w:rsidR="005F24AE">
        <w:rPr>
          <w:rStyle w:val="normaltextrun"/>
        </w:rPr>
        <w:t xml:space="preserve">(student bakalářského nebo magisterského studia) </w:t>
      </w:r>
      <w:r w:rsidRPr="007E4B23">
        <w:rPr>
          <w:rStyle w:val="normaltextrun"/>
        </w:rPr>
        <w:t>a Mgr. Tereza Kocmanová, Ph.D.</w:t>
      </w:r>
      <w:r w:rsidR="005F24AE">
        <w:rPr>
          <w:rStyle w:val="normaltextrun"/>
        </w:rPr>
        <w:t xml:space="preserve"> (studentka doktorského studia)</w:t>
      </w:r>
      <w:r w:rsidRPr="007E4B23">
        <w:rPr>
          <w:rStyle w:val="normaltextrun"/>
        </w:rPr>
        <w:t xml:space="preserve">, oba z Univerzity Karlovy. </w:t>
      </w:r>
      <w:r w:rsidR="002677B4">
        <w:rPr>
          <w:rStyle w:val="normaltextrun"/>
        </w:rPr>
        <w:t xml:space="preserve">Cenu předal ministr </w:t>
      </w:r>
      <w:r w:rsidR="008F277E">
        <w:rPr>
          <w:rStyle w:val="normaltextrun"/>
        </w:rPr>
        <w:t>Marek Ženíšek</w:t>
      </w:r>
      <w:r w:rsidR="002677B4">
        <w:rPr>
          <w:rStyle w:val="normaltextrun"/>
        </w:rPr>
        <w:t xml:space="preserve"> v rámci slavnostního aktu, </w:t>
      </w:r>
      <w:r w:rsidR="00A92C24">
        <w:rPr>
          <w:rStyle w:val="normaltextrun"/>
        </w:rPr>
        <w:t>na kterém byli přítomni významní představitelé akademické</w:t>
      </w:r>
      <w:r w:rsidR="00C92A2E">
        <w:rPr>
          <w:rStyle w:val="normaltextrun"/>
        </w:rPr>
        <w:t xml:space="preserve"> </w:t>
      </w:r>
      <w:r w:rsidR="00A92C24">
        <w:rPr>
          <w:rStyle w:val="normaltextrun"/>
        </w:rPr>
        <w:t xml:space="preserve">i </w:t>
      </w:r>
      <w:r w:rsidR="003E73F2">
        <w:rPr>
          <w:rStyle w:val="normaltextrun"/>
        </w:rPr>
        <w:t>veřejné</w:t>
      </w:r>
      <w:r w:rsidR="00A92C24">
        <w:rPr>
          <w:rStyle w:val="normaltextrun"/>
        </w:rPr>
        <w:t xml:space="preserve"> </w:t>
      </w:r>
      <w:r w:rsidR="00C92A2E">
        <w:rPr>
          <w:rStyle w:val="normaltextrun"/>
        </w:rPr>
        <w:t>sféry</w:t>
      </w:r>
      <w:r w:rsidR="00A92C24">
        <w:rPr>
          <w:rStyle w:val="normaltextrun"/>
        </w:rPr>
        <w:t xml:space="preserve">. </w:t>
      </w:r>
      <w:r w:rsidR="002677B4">
        <w:rPr>
          <w:rStyle w:val="normaltextrun"/>
        </w:rPr>
        <w:t xml:space="preserve"> </w:t>
      </w:r>
    </w:p>
    <w:p w14:paraId="3CA5018C" w14:textId="77777777" w:rsidR="00C92A2E" w:rsidRPr="005E0AA5" w:rsidRDefault="00D93C82" w:rsidP="005E0AA5">
      <w:pPr>
        <w:pStyle w:val="Odstavecseseznamem"/>
        <w:widowControl/>
        <w:spacing w:before="120" w:after="120" w:line="276" w:lineRule="auto"/>
        <w:ind w:left="720" w:firstLine="0"/>
        <w:jc w:val="both"/>
        <w:rPr>
          <w:rStyle w:val="normaltextrun"/>
          <w:b/>
          <w:bCs/>
        </w:rPr>
      </w:pPr>
      <w:r w:rsidRPr="00627548">
        <w:rPr>
          <w:rStyle w:val="normaltextrun"/>
          <w:b/>
          <w:bCs/>
        </w:rPr>
        <w:t>Cena předsedy Rady pro výzkum, vývoj a inovace za propagaci či popularizaci výzkumu, experimentálního vývoje a inovací</w:t>
      </w:r>
      <w:r w:rsidRPr="005E0AA5">
        <w:rPr>
          <w:rStyle w:val="normaltextrun"/>
          <w:b/>
          <w:bCs/>
        </w:rPr>
        <w:t xml:space="preserve"> (dále jen „Cena předsedy Rady“)</w:t>
      </w:r>
    </w:p>
    <w:p w14:paraId="442833E1" w14:textId="48D5DB6A" w:rsidR="00226E62" w:rsidRDefault="00D93C82" w:rsidP="008F277E">
      <w:pPr>
        <w:pStyle w:val="Odstavecseseznamem"/>
        <w:widowControl/>
        <w:spacing w:line="276" w:lineRule="auto"/>
        <w:ind w:left="720" w:firstLine="0"/>
        <w:jc w:val="both"/>
        <w:rPr>
          <w:rStyle w:val="normaltextrun"/>
        </w:rPr>
      </w:pPr>
      <w:r w:rsidRPr="00627548">
        <w:rPr>
          <w:rStyle w:val="normaltextrun"/>
        </w:rPr>
        <w:lastRenderedPageBreak/>
        <w:t>Cenu předsedy Rady za rok 2024 získala z rozhodnutí ministra a předsedy Rady</w:t>
      </w:r>
      <w:r w:rsidR="008F277E">
        <w:rPr>
          <w:rStyle w:val="normaltextrun"/>
        </w:rPr>
        <w:t xml:space="preserve"> Marka Ženíška</w:t>
      </w:r>
      <w:r w:rsidRPr="00627548">
        <w:rPr>
          <w:rStyle w:val="normaltextrun"/>
        </w:rPr>
        <w:t xml:space="preserve"> vědecká novinářka dr. Pavla Hubálková. Slavnostní ocenění proběhlo 18. listopadu 2024 v prostorách Úřadu vlády Č</w:t>
      </w:r>
      <w:r w:rsidR="00226E62">
        <w:rPr>
          <w:rStyle w:val="normaltextrun"/>
        </w:rPr>
        <w:t xml:space="preserve">eské republiky </w:t>
      </w:r>
      <w:r w:rsidRPr="00627548">
        <w:rPr>
          <w:rStyle w:val="normaltextrun"/>
        </w:rPr>
        <w:t xml:space="preserve">za účasti </w:t>
      </w:r>
      <w:r w:rsidR="00226E62">
        <w:rPr>
          <w:rStyle w:val="normaltextrun"/>
        </w:rPr>
        <w:t xml:space="preserve">významných představitelů akademické i veřejné sféry.  </w:t>
      </w:r>
    </w:p>
    <w:p w14:paraId="015E30BE" w14:textId="77777777" w:rsidR="00D83903" w:rsidRDefault="00D83903" w:rsidP="008F277E">
      <w:pPr>
        <w:pStyle w:val="Odstavecseseznamem"/>
        <w:widowControl/>
        <w:spacing w:line="276" w:lineRule="auto"/>
        <w:ind w:left="720" w:firstLine="0"/>
        <w:jc w:val="both"/>
        <w:rPr>
          <w:rStyle w:val="normaltextrun"/>
        </w:rPr>
      </w:pPr>
    </w:p>
    <w:p w14:paraId="69647557" w14:textId="77777777" w:rsidR="00D83903" w:rsidRPr="005E0AA5" w:rsidRDefault="00D93C82" w:rsidP="005E0AA5">
      <w:pPr>
        <w:pStyle w:val="Odstavecseseznamem"/>
        <w:widowControl/>
        <w:spacing w:before="120" w:after="120" w:line="276" w:lineRule="auto"/>
        <w:ind w:left="720" w:firstLine="0"/>
        <w:jc w:val="both"/>
        <w:rPr>
          <w:rStyle w:val="normaltextrun"/>
          <w:b/>
          <w:bCs/>
        </w:rPr>
      </w:pPr>
      <w:r w:rsidRPr="00627548">
        <w:rPr>
          <w:rStyle w:val="normaltextrun"/>
          <w:b/>
          <w:bCs/>
        </w:rPr>
        <w:t>Národní cena vlády Česká hlava</w:t>
      </w:r>
      <w:r w:rsidRPr="005E0AA5">
        <w:rPr>
          <w:rStyle w:val="normaltextrun"/>
          <w:b/>
          <w:bCs/>
        </w:rPr>
        <w:t xml:space="preserve"> (dále jen „NCV“)</w:t>
      </w:r>
    </w:p>
    <w:p w14:paraId="273B6198" w14:textId="0BBD2ED9" w:rsidR="00D93C82" w:rsidRPr="00627548" w:rsidRDefault="00D93C82" w:rsidP="008F277E">
      <w:pPr>
        <w:pStyle w:val="Odstavecseseznamem"/>
        <w:widowControl/>
        <w:spacing w:line="276" w:lineRule="auto"/>
        <w:ind w:left="720" w:firstLine="0"/>
        <w:jc w:val="both"/>
        <w:rPr>
          <w:rStyle w:val="normaltextrun"/>
        </w:rPr>
      </w:pPr>
      <w:r w:rsidRPr="00627548">
        <w:rPr>
          <w:rStyle w:val="normaltextrun"/>
        </w:rPr>
        <w:t>O</w:t>
      </w:r>
      <w:r>
        <w:rPr>
          <w:rStyle w:val="normaltextrun"/>
        </w:rPr>
        <w:t> </w:t>
      </w:r>
      <w:r w:rsidRPr="00627548">
        <w:rPr>
          <w:rStyle w:val="normaltextrun"/>
        </w:rPr>
        <w:t>udělení NCV rozhoduje vláda na návrh Rady. V roce 2024 získal toto nejvyšší vědecké ocenění prof. Tomáš Jungwirth, Ph.D., za vynikající přínos ve výzkumu spintroniky. Laureát převzal ocenění 24. listopadu 2024 z rukou ministra pro vědu, výzkum a inovace tradičně v závěru slavnostního galavečera České televize</w:t>
      </w:r>
      <w:r w:rsidR="00BF4FB9">
        <w:rPr>
          <w:rStyle w:val="normaltextrun"/>
        </w:rPr>
        <w:t xml:space="preserve">, </w:t>
      </w:r>
      <w:r w:rsidRPr="00627548">
        <w:rPr>
          <w:rStyle w:val="normaltextrun"/>
        </w:rPr>
        <w:t>v televizním přenosu z Fakulty humanitních studií Univerzity Karlovy. </w:t>
      </w:r>
    </w:p>
    <w:p w14:paraId="1333BE9B" w14:textId="494E7A39" w:rsidR="00D00EE7" w:rsidRPr="00BF4FB9" w:rsidRDefault="1220D86F" w:rsidP="008F277E">
      <w:pPr>
        <w:pStyle w:val="Nadpis1"/>
        <w:spacing w:before="240" w:after="240" w:line="276" w:lineRule="auto"/>
        <w:ind w:left="357" w:hanging="357"/>
        <w:rPr>
          <w:color w:val="000000" w:themeColor="text1"/>
        </w:rPr>
      </w:pPr>
      <w:bookmarkStart w:id="43" w:name="_Toc187160599"/>
      <w:r w:rsidRPr="00914CE0">
        <w:rPr>
          <w:color w:val="000000" w:themeColor="text1"/>
        </w:rPr>
        <w:lastRenderedPageBreak/>
        <w:t>Rozdělení</w:t>
      </w:r>
      <w:r w:rsidRPr="00BF4FB9">
        <w:rPr>
          <w:color w:val="000000" w:themeColor="text1"/>
        </w:rPr>
        <w:t xml:space="preserve"> </w:t>
      </w:r>
      <w:r w:rsidRPr="00914CE0">
        <w:rPr>
          <w:color w:val="000000" w:themeColor="text1"/>
        </w:rPr>
        <w:t>dotací</w:t>
      </w:r>
      <w:bookmarkEnd w:id="43"/>
      <w:r w:rsidRPr="00BF4FB9">
        <w:rPr>
          <w:color w:val="000000" w:themeColor="text1"/>
        </w:rPr>
        <w:t xml:space="preserve"> </w:t>
      </w:r>
    </w:p>
    <w:p w14:paraId="106DD5F1" w14:textId="77777777" w:rsidR="00954C42" w:rsidRPr="00914CE0" w:rsidRDefault="7A4D4B00" w:rsidP="008F277E">
      <w:pPr>
        <w:pStyle w:val="Zkladntext31"/>
        <w:spacing w:line="276" w:lineRule="auto"/>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Rada neposkytuje dotace.</w:t>
      </w:r>
    </w:p>
    <w:p w14:paraId="6D52BB0D" w14:textId="69328934" w:rsidR="00D00EE7" w:rsidRPr="00266230" w:rsidRDefault="1220D86F" w:rsidP="008F277E">
      <w:pPr>
        <w:pStyle w:val="Nadpis1"/>
        <w:spacing w:before="240" w:after="240" w:line="276" w:lineRule="auto"/>
        <w:ind w:left="357" w:hanging="357"/>
        <w:rPr>
          <w:color w:val="000000" w:themeColor="text1"/>
        </w:rPr>
      </w:pPr>
      <w:bookmarkStart w:id="44" w:name="_Toc187160600"/>
      <w:r w:rsidRPr="00147C17">
        <w:rPr>
          <w:color w:val="000000" w:themeColor="text1"/>
        </w:rPr>
        <w:lastRenderedPageBreak/>
        <w:t>Za</w:t>
      </w:r>
      <w:r w:rsidRPr="00266230">
        <w:rPr>
          <w:color w:val="000000" w:themeColor="text1"/>
        </w:rPr>
        <w:t>hranič</w:t>
      </w:r>
      <w:r w:rsidR="7835C82A" w:rsidRPr="00266230">
        <w:rPr>
          <w:color w:val="000000" w:themeColor="text1"/>
        </w:rPr>
        <w:t>ní spolupráce a zahraniční aktivity</w:t>
      </w:r>
      <w:bookmarkEnd w:id="44"/>
    </w:p>
    <w:p w14:paraId="3FDE2E6C" w14:textId="78C51333" w:rsidR="000410B7" w:rsidRPr="00266230" w:rsidRDefault="57BCC523" w:rsidP="008F277E">
      <w:pPr>
        <w:pStyle w:val="Nadpis2"/>
        <w:spacing w:before="240" w:after="240" w:line="276" w:lineRule="auto"/>
        <w:ind w:left="1282" w:hanging="431"/>
        <w:rPr>
          <w:rFonts w:cs="Arial"/>
          <w:color w:val="000000" w:themeColor="text1"/>
        </w:rPr>
      </w:pPr>
      <w:bookmarkStart w:id="45" w:name="_Toc187160601"/>
      <w:r w:rsidRPr="00266230">
        <w:rPr>
          <w:rFonts w:eastAsia="Arial" w:cs="Arial"/>
          <w:color w:val="000000" w:themeColor="text1"/>
        </w:rPr>
        <w:t>Vědecká diplomacie</w:t>
      </w:r>
      <w:bookmarkEnd w:id="45"/>
    </w:p>
    <w:p w14:paraId="451D3769" w14:textId="5B69CAE8" w:rsidR="647F14EC" w:rsidRPr="00266230" w:rsidRDefault="1C671DE3" w:rsidP="008F277E">
      <w:pPr>
        <w:spacing w:after="120" w:line="276" w:lineRule="auto"/>
        <w:jc w:val="both"/>
        <w:rPr>
          <w:color w:val="000000" w:themeColor="text1"/>
        </w:rPr>
      </w:pPr>
      <w:r w:rsidRPr="00266230">
        <w:rPr>
          <w:color w:val="000000" w:themeColor="text1"/>
        </w:rPr>
        <w:t xml:space="preserve">Tato oblast nebyla na jednáních </w:t>
      </w:r>
      <w:r w:rsidR="008658A7" w:rsidRPr="00266230">
        <w:rPr>
          <w:color w:val="000000" w:themeColor="text1"/>
        </w:rPr>
        <w:t>Rady</w:t>
      </w:r>
      <w:r w:rsidR="008A1DFF" w:rsidRPr="00266230">
        <w:rPr>
          <w:color w:val="000000" w:themeColor="text1"/>
        </w:rPr>
        <w:t xml:space="preserve"> </w:t>
      </w:r>
      <w:r w:rsidRPr="00266230">
        <w:rPr>
          <w:color w:val="000000" w:themeColor="text1"/>
        </w:rPr>
        <w:t>v roce 202</w:t>
      </w:r>
      <w:r w:rsidR="21B7FE08" w:rsidRPr="00266230">
        <w:rPr>
          <w:color w:val="000000" w:themeColor="text1"/>
        </w:rPr>
        <w:t>4</w:t>
      </w:r>
      <w:r w:rsidRPr="00266230">
        <w:rPr>
          <w:color w:val="000000" w:themeColor="text1"/>
        </w:rPr>
        <w:t xml:space="preserve"> projednávána</w:t>
      </w:r>
      <w:r w:rsidR="1EEB062B" w:rsidRPr="00266230">
        <w:rPr>
          <w:color w:val="000000" w:themeColor="text1"/>
        </w:rPr>
        <w:t>.</w:t>
      </w:r>
      <w:r w:rsidR="1EEB062B" w:rsidRPr="00266230">
        <w:t xml:space="preserve"> S vytvořením Úřadu ministryně/ministra pro vědu</w:t>
      </w:r>
      <w:r w:rsidR="008F277E">
        <w:t>, výzkum a inovace</w:t>
      </w:r>
      <w:r w:rsidR="1EEB062B" w:rsidRPr="00266230">
        <w:t xml:space="preserve"> se těžiště řízení agendy přesunulo více do</w:t>
      </w:r>
      <w:r w:rsidR="008F277E">
        <w:t> </w:t>
      </w:r>
      <w:r w:rsidR="1EEB062B" w:rsidRPr="00266230">
        <w:t xml:space="preserve">bilaterální roviny, </w:t>
      </w:r>
      <w:r w:rsidR="1EEB062B" w:rsidRPr="00AB10C6">
        <w:t xml:space="preserve">kdy </w:t>
      </w:r>
      <w:r w:rsidR="00AB10C6" w:rsidRPr="00AB10C6">
        <w:t>ú</w:t>
      </w:r>
      <w:r w:rsidR="1EEB062B" w:rsidRPr="00AB10C6">
        <w:t>řad ministryně/ministra koordinuje agendu s jednotlivými aktéry podle aktuální potřeby.</w:t>
      </w:r>
      <w:r w:rsidR="26700079" w:rsidRPr="00266230">
        <w:t xml:space="preserve"> V</w:t>
      </w:r>
      <w:r w:rsidR="00810344" w:rsidRPr="00266230">
        <w:t> </w:t>
      </w:r>
      <w:r w:rsidR="26700079" w:rsidRPr="00266230">
        <w:t>březnu/dubnu 2024 bylo obsazeno místo vědeckého diplomata</w:t>
      </w:r>
      <w:r w:rsidR="67CA97DF" w:rsidRPr="00266230">
        <w:t xml:space="preserve"> </w:t>
      </w:r>
      <w:r w:rsidR="26700079" w:rsidRPr="00266230">
        <w:t>při Velvyslanectví České republiky ve Washingtonu</w:t>
      </w:r>
      <w:r w:rsidR="00BF4FB9" w:rsidRPr="00266230">
        <w:t>.</w:t>
      </w:r>
    </w:p>
    <w:p w14:paraId="5ABB3E95" w14:textId="6B4D49E1" w:rsidR="00CD5222" w:rsidRPr="00914CE0" w:rsidRDefault="699106E1" w:rsidP="008F277E">
      <w:pPr>
        <w:spacing w:before="120" w:after="240" w:line="276" w:lineRule="auto"/>
        <w:jc w:val="both"/>
        <w:rPr>
          <w:color w:val="000000" w:themeColor="text1"/>
        </w:rPr>
      </w:pPr>
      <w:r w:rsidRPr="00266230">
        <w:rPr>
          <w:color w:val="000000" w:themeColor="text1"/>
        </w:rPr>
        <w:t xml:space="preserve">Na konci roku 2024 </w:t>
      </w:r>
      <w:r w:rsidR="685F0431" w:rsidRPr="00266230">
        <w:rPr>
          <w:color w:val="000000" w:themeColor="text1"/>
        </w:rPr>
        <w:t xml:space="preserve">jsou obsazena všechna tři místa vědeckých diplomatů a trvání </w:t>
      </w:r>
      <w:r w:rsidR="00F02C62">
        <w:rPr>
          <w:color w:val="000000" w:themeColor="text1"/>
        </w:rPr>
        <w:t>těchto</w:t>
      </w:r>
      <w:r w:rsidR="00F02C62" w:rsidRPr="00266230">
        <w:rPr>
          <w:color w:val="000000" w:themeColor="text1"/>
        </w:rPr>
        <w:t xml:space="preserve"> </w:t>
      </w:r>
      <w:r w:rsidR="685F0431" w:rsidRPr="00266230">
        <w:rPr>
          <w:color w:val="000000" w:themeColor="text1"/>
        </w:rPr>
        <w:t>míst</w:t>
      </w:r>
      <w:r w:rsidR="2D560577" w:rsidRPr="00266230">
        <w:rPr>
          <w:color w:val="000000" w:themeColor="text1"/>
        </w:rPr>
        <w:t xml:space="preserve"> (v Izraeli, USA a pro oblast jihovýchodní Asie)</w:t>
      </w:r>
      <w:r w:rsidR="685F0431" w:rsidRPr="00266230">
        <w:rPr>
          <w:color w:val="000000" w:themeColor="text1"/>
        </w:rPr>
        <w:t xml:space="preserve"> </w:t>
      </w:r>
      <w:r w:rsidR="1C671DE3" w:rsidRPr="00266230">
        <w:rPr>
          <w:color w:val="000000" w:themeColor="text1"/>
        </w:rPr>
        <w:t xml:space="preserve">je </w:t>
      </w:r>
      <w:r w:rsidR="00945CD6" w:rsidRPr="00266230">
        <w:rPr>
          <w:color w:val="000000" w:themeColor="text1"/>
        </w:rPr>
        <w:t>zajištěno do</w:t>
      </w:r>
      <w:r w:rsidR="1C671DE3" w:rsidRPr="00266230">
        <w:rPr>
          <w:color w:val="000000" w:themeColor="text1"/>
        </w:rPr>
        <w:t xml:space="preserve"> 31. prosince 2027 nejen dle</w:t>
      </w:r>
      <w:r w:rsidR="00F02C62">
        <w:rPr>
          <w:color w:val="000000" w:themeColor="text1"/>
        </w:rPr>
        <w:t> </w:t>
      </w:r>
      <w:r w:rsidR="1C671DE3" w:rsidRPr="00266230">
        <w:rPr>
          <w:color w:val="000000" w:themeColor="text1"/>
        </w:rPr>
        <w:t xml:space="preserve">dodatků k protokolům o převodu systemizovaného místa včetně příslušných prostředků, </w:t>
      </w:r>
      <w:r w:rsidR="2C7F39AB" w:rsidRPr="00266230">
        <w:rPr>
          <w:color w:val="000000" w:themeColor="text1"/>
        </w:rPr>
        <w:t xml:space="preserve">ale též </w:t>
      </w:r>
      <w:r w:rsidR="0001479F" w:rsidRPr="00266230">
        <w:rPr>
          <w:color w:val="000000" w:themeColor="text1"/>
        </w:rPr>
        <w:t>dle</w:t>
      </w:r>
      <w:r w:rsidR="1C671DE3" w:rsidRPr="00266230">
        <w:rPr>
          <w:color w:val="000000" w:themeColor="text1"/>
        </w:rPr>
        <w:t xml:space="preserve"> evidencí</w:t>
      </w:r>
      <w:r w:rsidR="7964DC20" w:rsidRPr="00266230">
        <w:rPr>
          <w:color w:val="000000" w:themeColor="text1"/>
        </w:rPr>
        <w:t>.</w:t>
      </w:r>
    </w:p>
    <w:p w14:paraId="78AA99C3" w14:textId="61233AAE" w:rsidR="00963477" w:rsidRPr="00534930" w:rsidRDefault="63282E2D" w:rsidP="008F277E">
      <w:pPr>
        <w:pStyle w:val="Nadpis2"/>
        <w:spacing w:before="240" w:after="240" w:line="276" w:lineRule="auto"/>
        <w:ind w:left="1282" w:hanging="431"/>
        <w:rPr>
          <w:rFonts w:cs="Arial"/>
          <w:color w:val="000000" w:themeColor="text1"/>
        </w:rPr>
      </w:pPr>
      <w:bookmarkStart w:id="46" w:name="_Toc187160602"/>
      <w:r w:rsidRPr="00914CE0">
        <w:rPr>
          <w:rFonts w:eastAsia="Arial" w:cs="Arial"/>
          <w:color w:val="000000" w:themeColor="text1"/>
        </w:rPr>
        <w:t>Mezinárodní spolupráce a setkání</w:t>
      </w:r>
      <w:bookmarkEnd w:id="46"/>
    </w:p>
    <w:p w14:paraId="1EC6ACD4" w14:textId="77777777" w:rsidR="00E36FBE" w:rsidRPr="00E36FBE" w:rsidRDefault="00600387" w:rsidP="005E0AA5">
      <w:pPr>
        <w:pStyle w:val="Odstavecseseznamem"/>
        <w:numPr>
          <w:ilvl w:val="0"/>
          <w:numId w:val="22"/>
        </w:numPr>
        <w:spacing w:after="160" w:line="276" w:lineRule="auto"/>
        <w:ind w:left="426" w:hanging="426"/>
        <w:jc w:val="both"/>
      </w:pPr>
      <w:r w:rsidRPr="00600387">
        <w:rPr>
          <w:b/>
          <w:bCs/>
        </w:rPr>
        <w:t>Setkání sekretářů evropských poradních orgánů pro vědu, technologie a inovace</w:t>
      </w:r>
    </w:p>
    <w:p w14:paraId="1D4AD355" w14:textId="14A34C10" w:rsidR="00566A11" w:rsidRDefault="00505682" w:rsidP="005E0AA5">
      <w:pPr>
        <w:pStyle w:val="Odstavecseseznamem"/>
        <w:spacing w:after="160" w:line="276" w:lineRule="auto"/>
        <w:ind w:left="426" w:firstLine="0"/>
        <w:jc w:val="both"/>
      </w:pPr>
      <w:r>
        <w:t xml:space="preserve">V roce 2024 se </w:t>
      </w:r>
      <w:r w:rsidR="00692744">
        <w:t xml:space="preserve">zástupci Sekce zúčastnili </w:t>
      </w:r>
      <w:r w:rsidR="00791B52">
        <w:t xml:space="preserve">dvou </w:t>
      </w:r>
      <w:r w:rsidR="00E36FBE">
        <w:t xml:space="preserve">pravidelných </w:t>
      </w:r>
      <w:r w:rsidR="00AC1679">
        <w:t>jednání</w:t>
      </w:r>
      <w:r w:rsidR="001F45D1">
        <w:t>:</w:t>
      </w:r>
    </w:p>
    <w:p w14:paraId="1B682353" w14:textId="2EAD8665" w:rsidR="00AA6F06" w:rsidRPr="000B0EB5" w:rsidRDefault="006243D3" w:rsidP="005E0AA5">
      <w:pPr>
        <w:pStyle w:val="Odstavecseseznamem"/>
        <w:numPr>
          <w:ilvl w:val="0"/>
          <w:numId w:val="3"/>
        </w:numPr>
        <w:spacing w:after="160" w:line="276" w:lineRule="auto"/>
        <w:jc w:val="both"/>
      </w:pPr>
      <w:r w:rsidRPr="29D211A7">
        <w:t>16. - 17.</w:t>
      </w:r>
      <w:r w:rsidR="008F277E">
        <w:t xml:space="preserve"> května</w:t>
      </w:r>
      <w:r w:rsidRPr="29D211A7">
        <w:t xml:space="preserve"> 2024</w:t>
      </w:r>
      <w:r>
        <w:t xml:space="preserve"> ve Vilniusu</w:t>
      </w:r>
      <w:r w:rsidR="00397CB4">
        <w:t xml:space="preserve">; </w:t>
      </w:r>
      <w:r w:rsidR="00A95643">
        <w:t xml:space="preserve">hlavním tématem bylo </w:t>
      </w:r>
      <w:r>
        <w:t>hodnocení výzkumu a vývoj</w:t>
      </w:r>
      <w:r w:rsidR="005C6424">
        <w:t>e v</w:t>
      </w:r>
      <w:r w:rsidR="00A95643">
        <w:t> </w:t>
      </w:r>
      <w:r w:rsidR="005C6424">
        <w:t>Litvě</w:t>
      </w:r>
      <w:r w:rsidR="00A95643">
        <w:t xml:space="preserve"> – současný stav a budoucí směr</w:t>
      </w:r>
      <w:r w:rsidR="000B0EB5">
        <w:t xml:space="preserve">, diskutována byla i další témata, např. </w:t>
      </w:r>
      <w:r w:rsidR="000B0EB5" w:rsidRPr="00DD010F">
        <w:rPr>
          <w:rFonts w:eastAsiaTheme="minorHAnsi"/>
          <w:color w:val="000000"/>
          <w14:ligatures w14:val="standardContextual"/>
        </w:rPr>
        <w:t>otázk</w:t>
      </w:r>
      <w:r w:rsidR="0095772B">
        <w:rPr>
          <w:rFonts w:eastAsiaTheme="minorHAnsi"/>
          <w:color w:val="000000"/>
          <w14:ligatures w14:val="standardContextual"/>
        </w:rPr>
        <w:t>a</w:t>
      </w:r>
      <w:r w:rsidR="000B0EB5" w:rsidRPr="00DD010F">
        <w:rPr>
          <w:rFonts w:eastAsiaTheme="minorHAnsi"/>
          <w:color w:val="000000"/>
          <w14:ligatures w14:val="standardContextual"/>
        </w:rPr>
        <w:t xml:space="preserve"> etických vědeckých ombudsmanů, podpor</w:t>
      </w:r>
      <w:r w:rsidR="0095772B">
        <w:rPr>
          <w:rFonts w:eastAsiaTheme="minorHAnsi"/>
          <w:color w:val="000000"/>
          <w14:ligatures w14:val="standardContextual"/>
        </w:rPr>
        <w:t>a</w:t>
      </w:r>
      <w:r w:rsidR="000B0EB5" w:rsidRPr="00DD010F">
        <w:rPr>
          <w:rFonts w:eastAsiaTheme="minorHAnsi"/>
          <w:color w:val="000000"/>
          <w14:ligatures w14:val="standardContextual"/>
        </w:rPr>
        <w:t xml:space="preserve"> obranného výzkumu, strategi</w:t>
      </w:r>
      <w:r w:rsidR="0095772B">
        <w:rPr>
          <w:rFonts w:eastAsiaTheme="minorHAnsi"/>
          <w:color w:val="000000"/>
          <w14:ligatures w14:val="standardContextual"/>
        </w:rPr>
        <w:t>e</w:t>
      </w:r>
      <w:r w:rsidR="000B0EB5" w:rsidRPr="00DD010F">
        <w:rPr>
          <w:rFonts w:eastAsiaTheme="minorHAnsi"/>
          <w:color w:val="000000"/>
          <w14:ligatures w14:val="standardContextual"/>
        </w:rPr>
        <w:t xml:space="preserve"> politiky VaVaI, legislativní otázky, mezinárodní spoluprác</w:t>
      </w:r>
      <w:r w:rsidR="0095772B">
        <w:rPr>
          <w:rFonts w:eastAsiaTheme="minorHAnsi"/>
          <w:color w:val="000000"/>
          <w14:ligatures w14:val="standardContextual"/>
        </w:rPr>
        <w:t>e</w:t>
      </w:r>
      <w:r w:rsidR="000B0EB5" w:rsidRPr="00DD010F">
        <w:rPr>
          <w:rFonts w:eastAsiaTheme="minorHAnsi"/>
          <w:color w:val="000000"/>
          <w14:ligatures w14:val="standardContextual"/>
        </w:rPr>
        <w:t xml:space="preserve">, zaměření programů účelové podpory </w:t>
      </w:r>
      <w:r w:rsidR="000B0EB5">
        <w:rPr>
          <w:rFonts w:eastAsiaTheme="minorHAnsi"/>
          <w:color w:val="000000"/>
          <w14:ligatures w14:val="standardContextual"/>
        </w:rPr>
        <w:t>aj.</w:t>
      </w:r>
    </w:p>
    <w:p w14:paraId="4F040325" w14:textId="53A725B4" w:rsidR="00600387" w:rsidRPr="005E0AA5" w:rsidRDefault="000B0EB5" w:rsidP="005E0AA5">
      <w:pPr>
        <w:pStyle w:val="Odstavecseseznamem"/>
        <w:numPr>
          <w:ilvl w:val="0"/>
          <w:numId w:val="3"/>
        </w:numPr>
        <w:spacing w:after="160" w:line="276" w:lineRule="auto"/>
        <w:jc w:val="both"/>
        <w:rPr>
          <w:b/>
          <w:bCs/>
        </w:rPr>
      </w:pPr>
      <w:r>
        <w:rPr>
          <w:rFonts w:eastAsiaTheme="minorHAnsi"/>
          <w:color w:val="000000"/>
          <w14:ligatures w14:val="standardContextual"/>
        </w:rPr>
        <w:t xml:space="preserve">14. – 15. </w:t>
      </w:r>
      <w:r w:rsidR="008F277E">
        <w:rPr>
          <w:rFonts w:eastAsiaTheme="minorHAnsi"/>
          <w:color w:val="000000"/>
          <w14:ligatures w14:val="standardContextual"/>
        </w:rPr>
        <w:t>listopadu</w:t>
      </w:r>
      <w:r>
        <w:rPr>
          <w:rFonts w:eastAsiaTheme="minorHAnsi"/>
          <w:color w:val="000000"/>
          <w14:ligatures w14:val="standardContextual"/>
        </w:rPr>
        <w:t xml:space="preserve"> 2024</w:t>
      </w:r>
      <w:r w:rsidR="00494C9B">
        <w:rPr>
          <w:rFonts w:eastAsiaTheme="minorHAnsi"/>
          <w:color w:val="000000"/>
          <w14:ligatures w14:val="standardContextual"/>
        </w:rPr>
        <w:t xml:space="preserve"> v Reykjavíku; </w:t>
      </w:r>
      <w:r w:rsidR="00F45DCA">
        <w:rPr>
          <w:rFonts w:eastAsiaTheme="minorHAnsi"/>
          <w:color w:val="000000"/>
          <w14:ligatures w14:val="standardContextual"/>
        </w:rPr>
        <w:t xml:space="preserve">hlavním tématem </w:t>
      </w:r>
      <w:r w:rsidR="00ED6870">
        <w:rPr>
          <w:rFonts w:eastAsiaTheme="minorHAnsi"/>
          <w:color w:val="000000"/>
          <w14:ligatures w14:val="standardContextual"/>
        </w:rPr>
        <w:t xml:space="preserve">byla </w:t>
      </w:r>
      <w:r w:rsidR="0022108E">
        <w:t>v</w:t>
      </w:r>
      <w:r w:rsidR="0022108E" w:rsidRPr="00ED6870">
        <w:t xml:space="preserve">ýzkumná </w:t>
      </w:r>
      <w:r w:rsidR="00ED6870" w:rsidRPr="00ED6870">
        <w:t>infrastruktura, umělá inteligence a malé jazykové komunity ve věku velkých dat</w:t>
      </w:r>
      <w:r w:rsidR="00ED6870">
        <w:t xml:space="preserve">. Přítomní </w:t>
      </w:r>
      <w:r w:rsidR="00E730BC">
        <w:t xml:space="preserve">se </w:t>
      </w:r>
      <w:r w:rsidR="00E730BC" w:rsidRPr="00CD5222">
        <w:t>dohodli na</w:t>
      </w:r>
      <w:r w:rsidR="00D371D1">
        <w:t> </w:t>
      </w:r>
      <w:r w:rsidR="00E730BC" w:rsidRPr="00CD5222">
        <w:t>vytvoření společné diskusní platformy pro sdílení informací, efektivnější plánování dalších setkání a</w:t>
      </w:r>
      <w:r w:rsidR="00E730BC">
        <w:t> </w:t>
      </w:r>
      <w:r w:rsidR="00E730BC" w:rsidRPr="00CD5222">
        <w:t>případně koordinaci společných aktivit v rámci EU.</w:t>
      </w:r>
    </w:p>
    <w:p w14:paraId="6E503EEE" w14:textId="77777777" w:rsidR="00C2719C" w:rsidRPr="00524C0B" w:rsidRDefault="00C2719C" w:rsidP="005E0AA5">
      <w:pPr>
        <w:pStyle w:val="Odstavecseseznamem"/>
        <w:numPr>
          <w:ilvl w:val="0"/>
          <w:numId w:val="22"/>
        </w:numPr>
        <w:spacing w:after="160" w:line="276" w:lineRule="auto"/>
        <w:jc w:val="both"/>
        <w:rPr>
          <w:b/>
          <w:bCs/>
        </w:rPr>
      </w:pPr>
      <w:r w:rsidRPr="00524C0B">
        <w:rPr>
          <w:b/>
          <w:bCs/>
        </w:rPr>
        <w:t>Setkání s japonskou delegací</w:t>
      </w:r>
    </w:p>
    <w:p w14:paraId="30EFC76A" w14:textId="248AE4F2" w:rsidR="756655A5" w:rsidRDefault="756655A5" w:rsidP="005E0AA5">
      <w:pPr>
        <w:pStyle w:val="Odstavecseseznamem"/>
        <w:spacing w:after="160" w:line="276" w:lineRule="auto"/>
        <w:ind w:left="720" w:firstLine="0"/>
        <w:jc w:val="both"/>
      </w:pPr>
      <w:r w:rsidRPr="29D211A7">
        <w:t xml:space="preserve">Dne 18. října 2024 proběhlo </w:t>
      </w:r>
      <w:r w:rsidR="00C2719C">
        <w:t>v prostorách Akademie</w:t>
      </w:r>
      <w:r w:rsidR="00E85C3F">
        <w:t xml:space="preserve"> věd České republiky </w:t>
      </w:r>
      <w:r w:rsidRPr="29D211A7">
        <w:t>setkání s</w:t>
      </w:r>
      <w:r w:rsidR="00D371D1">
        <w:t> </w:t>
      </w:r>
      <w:r w:rsidRPr="29D211A7">
        <w:t>japonskou delegací</w:t>
      </w:r>
      <w:r w:rsidR="00AF30F3">
        <w:t>, na kterém</w:t>
      </w:r>
      <w:r w:rsidR="00FC7F34">
        <w:t xml:space="preserve"> ministra pro vědu, výzkum a inovace zastupoval 1.</w:t>
      </w:r>
      <w:r w:rsidR="00927590">
        <w:t> </w:t>
      </w:r>
      <w:r w:rsidR="00FC7F34">
        <w:t xml:space="preserve">místopředseda Rady. </w:t>
      </w:r>
      <w:r w:rsidRPr="29D211A7">
        <w:t>V rámci jednání byl</w:t>
      </w:r>
      <w:r w:rsidR="00FC7F34">
        <w:t xml:space="preserve">y </w:t>
      </w:r>
      <w:r w:rsidRPr="29D211A7">
        <w:t>diskutován</w:t>
      </w:r>
      <w:r w:rsidR="00FC7F34">
        <w:t>y</w:t>
      </w:r>
      <w:r w:rsidRPr="29D211A7">
        <w:t xml:space="preserve"> </w:t>
      </w:r>
      <w:r w:rsidR="00FC7F34">
        <w:t>např.</w:t>
      </w:r>
      <w:r w:rsidRPr="29D211A7">
        <w:t xml:space="preserve"> využití vědeckých konzultací při přípravě koncepcí, využití vědy a technologií pro cíle udržitelného rozvoje k řešení globálních výzev</w:t>
      </w:r>
      <w:r w:rsidR="00FC7F34">
        <w:t xml:space="preserve"> nebo</w:t>
      </w:r>
      <w:r w:rsidRPr="29D211A7">
        <w:t xml:space="preserve"> podpora mezinárodní spolupráce v</w:t>
      </w:r>
      <w:r w:rsidR="00C55A99">
        <w:t> </w:t>
      </w:r>
      <w:r w:rsidRPr="29D211A7">
        <w:t xml:space="preserve">oblasti vědy </w:t>
      </w:r>
      <w:r w:rsidR="00E96FE8" w:rsidRPr="29D211A7">
        <w:t>a</w:t>
      </w:r>
      <w:r w:rsidR="00E96FE8">
        <w:t> </w:t>
      </w:r>
      <w:r w:rsidRPr="29D211A7">
        <w:t>technologií.</w:t>
      </w:r>
    </w:p>
    <w:p w14:paraId="4A36CB5A" w14:textId="46D80B1E" w:rsidR="5E9BF334" w:rsidRPr="00534930" w:rsidRDefault="57BCC523" w:rsidP="008F277E">
      <w:pPr>
        <w:pStyle w:val="Nadpis2"/>
        <w:spacing w:before="240" w:after="240" w:line="276" w:lineRule="auto"/>
        <w:ind w:left="1282" w:hanging="431"/>
        <w:rPr>
          <w:rFonts w:cs="Arial"/>
        </w:rPr>
      </w:pPr>
      <w:bookmarkStart w:id="47" w:name="_Toc187160603"/>
      <w:r w:rsidRPr="00534930">
        <w:rPr>
          <w:rFonts w:cs="Arial"/>
        </w:rPr>
        <w:t>Společné jednání R</w:t>
      </w:r>
      <w:r w:rsidR="00FC7F34">
        <w:rPr>
          <w:rFonts w:cs="Arial"/>
        </w:rPr>
        <w:t>ady</w:t>
      </w:r>
      <w:r w:rsidRPr="00534930">
        <w:rPr>
          <w:rFonts w:cs="Arial"/>
        </w:rPr>
        <w:t xml:space="preserve"> a </w:t>
      </w:r>
      <w:r w:rsidR="00D434F5">
        <w:rPr>
          <w:rFonts w:cs="Arial"/>
        </w:rPr>
        <w:t>M</w:t>
      </w:r>
      <w:r w:rsidRPr="00534930">
        <w:rPr>
          <w:rFonts w:cs="Arial"/>
        </w:rPr>
        <w:t>ezinárodního poradního orgánu</w:t>
      </w:r>
      <w:r w:rsidR="00FC7F34">
        <w:rPr>
          <w:rFonts w:cs="Arial"/>
        </w:rPr>
        <w:t xml:space="preserve"> Rady</w:t>
      </w:r>
      <w:bookmarkEnd w:id="47"/>
    </w:p>
    <w:p w14:paraId="681313F2" w14:textId="4B3DD5DB" w:rsidR="3342811C" w:rsidRDefault="41EDC610" w:rsidP="008F277E">
      <w:pPr>
        <w:spacing w:after="120" w:line="276" w:lineRule="auto"/>
        <w:jc w:val="both"/>
        <w:rPr>
          <w:color w:val="000000" w:themeColor="text1"/>
        </w:rPr>
      </w:pPr>
      <w:r w:rsidRPr="3342811C">
        <w:rPr>
          <w:color w:val="000000" w:themeColor="text1"/>
        </w:rPr>
        <w:t xml:space="preserve">Rada </w:t>
      </w:r>
      <w:r w:rsidR="00C839A9">
        <w:rPr>
          <w:color w:val="000000" w:themeColor="text1"/>
        </w:rPr>
        <w:t xml:space="preserve">dne </w:t>
      </w:r>
      <w:r w:rsidRPr="3342811C">
        <w:rPr>
          <w:color w:val="000000" w:themeColor="text1"/>
        </w:rPr>
        <w:t xml:space="preserve">13. května 2024 </w:t>
      </w:r>
      <w:r w:rsidR="00C839A9">
        <w:rPr>
          <w:color w:val="000000" w:themeColor="text1"/>
        </w:rPr>
        <w:t>uspořádala</w:t>
      </w:r>
      <w:r w:rsidRPr="3342811C">
        <w:rPr>
          <w:color w:val="000000" w:themeColor="text1"/>
        </w:rPr>
        <w:t xml:space="preserve"> v Hrzánském paláci </w:t>
      </w:r>
      <w:r w:rsidR="00C839A9">
        <w:rPr>
          <w:color w:val="000000" w:themeColor="text1"/>
        </w:rPr>
        <w:t>společné</w:t>
      </w:r>
      <w:r w:rsidRPr="3342811C">
        <w:rPr>
          <w:color w:val="000000" w:themeColor="text1"/>
        </w:rPr>
        <w:t xml:space="preserve"> jednání se svým Mezinárodním poradním orgánem (dále jen „Mezinárodní rada“). </w:t>
      </w:r>
      <w:r w:rsidR="00AC7473">
        <w:rPr>
          <w:color w:val="000000" w:themeColor="text1"/>
        </w:rPr>
        <w:t xml:space="preserve">Na jednání, které </w:t>
      </w:r>
      <w:r w:rsidRPr="3342811C">
        <w:rPr>
          <w:color w:val="000000" w:themeColor="text1"/>
        </w:rPr>
        <w:t xml:space="preserve">bylo </w:t>
      </w:r>
      <w:r w:rsidR="005034A7">
        <w:rPr>
          <w:color w:val="000000" w:themeColor="text1"/>
        </w:rPr>
        <w:t xml:space="preserve">poznamenáno náhlým </w:t>
      </w:r>
      <w:r w:rsidR="007E52AD">
        <w:rPr>
          <w:color w:val="000000" w:themeColor="text1"/>
        </w:rPr>
        <w:t>úmrtí</w:t>
      </w:r>
      <w:r w:rsidR="009E1CA0">
        <w:rPr>
          <w:color w:val="000000" w:themeColor="text1"/>
        </w:rPr>
        <w:t>m</w:t>
      </w:r>
      <w:r w:rsidRPr="3342811C">
        <w:rPr>
          <w:color w:val="000000" w:themeColor="text1"/>
        </w:rPr>
        <w:t xml:space="preserve"> předsedy Mezinárodní rady prof. Josefa Michla</w:t>
      </w:r>
      <w:r w:rsidR="009E1CA0">
        <w:rPr>
          <w:color w:val="000000" w:themeColor="text1"/>
        </w:rPr>
        <w:t>, byl</w:t>
      </w:r>
      <w:r w:rsidR="004647A4">
        <w:rPr>
          <w:color w:val="000000" w:themeColor="text1"/>
        </w:rPr>
        <w:t>y diskutovány</w:t>
      </w:r>
      <w:r w:rsidRPr="3342811C">
        <w:rPr>
          <w:color w:val="000000" w:themeColor="text1"/>
        </w:rPr>
        <w:t xml:space="preserve"> </w:t>
      </w:r>
      <w:r w:rsidR="00C10A52">
        <w:rPr>
          <w:color w:val="000000" w:themeColor="text1"/>
        </w:rPr>
        <w:t xml:space="preserve">např. </w:t>
      </w:r>
      <w:r w:rsidRPr="3342811C">
        <w:rPr>
          <w:color w:val="000000" w:themeColor="text1"/>
        </w:rPr>
        <w:t>strategick</w:t>
      </w:r>
      <w:r w:rsidR="004647A4">
        <w:rPr>
          <w:color w:val="000000" w:themeColor="text1"/>
        </w:rPr>
        <w:t>é</w:t>
      </w:r>
      <w:r w:rsidRPr="3342811C">
        <w:rPr>
          <w:color w:val="000000" w:themeColor="text1"/>
        </w:rPr>
        <w:t xml:space="preserve"> plány české vědy se zvláštním zřetelem na navrhované změny zákona 130/2002</w:t>
      </w:r>
      <w:r w:rsidR="004647A4">
        <w:rPr>
          <w:color w:val="000000" w:themeColor="text1"/>
        </w:rPr>
        <w:t xml:space="preserve">; </w:t>
      </w:r>
      <w:r w:rsidRPr="3342811C">
        <w:rPr>
          <w:color w:val="000000" w:themeColor="text1"/>
        </w:rPr>
        <w:t>plnění</w:t>
      </w:r>
      <w:r w:rsidR="00C10A52">
        <w:rPr>
          <w:color w:val="000000" w:themeColor="text1"/>
        </w:rPr>
        <w:t>m</w:t>
      </w:r>
      <w:r w:rsidRPr="3342811C">
        <w:rPr>
          <w:color w:val="000000" w:themeColor="text1"/>
        </w:rPr>
        <w:t xml:space="preserve"> doporučení Mezinárodní rady týkajících se restrukturalizace </w:t>
      </w:r>
      <w:r w:rsidR="008A3124">
        <w:rPr>
          <w:color w:val="000000" w:themeColor="text1"/>
        </w:rPr>
        <w:t>GA</w:t>
      </w:r>
      <w:r w:rsidRPr="3342811C">
        <w:rPr>
          <w:color w:val="000000" w:themeColor="text1"/>
        </w:rPr>
        <w:t xml:space="preserve"> ČR</w:t>
      </w:r>
      <w:r w:rsidR="00C10A52">
        <w:rPr>
          <w:color w:val="000000" w:themeColor="text1"/>
        </w:rPr>
        <w:t xml:space="preserve"> či činností </w:t>
      </w:r>
      <w:r w:rsidRPr="3342811C">
        <w:rPr>
          <w:color w:val="000000" w:themeColor="text1"/>
        </w:rPr>
        <w:t>A</w:t>
      </w:r>
      <w:r w:rsidR="00B11442">
        <w:rPr>
          <w:color w:val="000000" w:themeColor="text1"/>
        </w:rPr>
        <w:t>gentu</w:t>
      </w:r>
      <w:r w:rsidR="00C10A52">
        <w:rPr>
          <w:color w:val="000000" w:themeColor="text1"/>
        </w:rPr>
        <w:t>ry</w:t>
      </w:r>
      <w:r w:rsidR="00B11442">
        <w:rPr>
          <w:color w:val="000000" w:themeColor="text1"/>
        </w:rPr>
        <w:t xml:space="preserve"> pro zdravotnický výzkum</w:t>
      </w:r>
      <w:r w:rsidRPr="3342811C">
        <w:rPr>
          <w:color w:val="000000" w:themeColor="text1"/>
        </w:rPr>
        <w:t xml:space="preserve">. </w:t>
      </w:r>
      <w:r w:rsidR="00C10A52">
        <w:rPr>
          <w:color w:val="000000" w:themeColor="text1"/>
        </w:rPr>
        <w:t>Diskutována byla</w:t>
      </w:r>
      <w:r w:rsidRPr="3342811C">
        <w:rPr>
          <w:color w:val="000000" w:themeColor="text1"/>
        </w:rPr>
        <w:t xml:space="preserve"> i</w:t>
      </w:r>
      <w:r w:rsidR="00CC6783">
        <w:rPr>
          <w:color w:val="000000" w:themeColor="text1"/>
        </w:rPr>
        <w:t> </w:t>
      </w:r>
      <w:r w:rsidR="0671CCD5" w:rsidRPr="3342811C">
        <w:rPr>
          <w:color w:val="000000" w:themeColor="text1"/>
        </w:rPr>
        <w:t xml:space="preserve">témata jako </w:t>
      </w:r>
      <w:r w:rsidRPr="3342811C">
        <w:rPr>
          <w:color w:val="000000" w:themeColor="text1"/>
        </w:rPr>
        <w:t>důvěra ve</w:t>
      </w:r>
      <w:r w:rsidR="008A3124">
        <w:rPr>
          <w:color w:val="000000" w:themeColor="text1"/>
        </w:rPr>
        <w:t> </w:t>
      </w:r>
      <w:r w:rsidRPr="3342811C">
        <w:rPr>
          <w:color w:val="000000" w:themeColor="text1"/>
        </w:rPr>
        <w:t>vědu, otevřená věda a hodnocení</w:t>
      </w:r>
      <w:r w:rsidR="78E63643" w:rsidRPr="3342811C">
        <w:rPr>
          <w:color w:val="000000" w:themeColor="text1"/>
        </w:rPr>
        <w:t xml:space="preserve"> výzkumu. </w:t>
      </w:r>
      <w:r w:rsidRPr="3342811C">
        <w:rPr>
          <w:color w:val="000000" w:themeColor="text1"/>
        </w:rPr>
        <w:t>Zasedání bylo celkově hodnoceno jako významný krok k sjednocení pracovních postupů agentur s evropskými standardy</w:t>
      </w:r>
      <w:r w:rsidR="00F426D1">
        <w:rPr>
          <w:color w:val="000000" w:themeColor="text1"/>
        </w:rPr>
        <w:t>, k</w:t>
      </w:r>
      <w:r w:rsidR="004647A4" w:rsidRPr="3342811C">
        <w:rPr>
          <w:color w:val="000000" w:themeColor="text1"/>
        </w:rPr>
        <w:t>ladně</w:t>
      </w:r>
      <w:r w:rsidR="00F426D1">
        <w:rPr>
          <w:color w:val="000000" w:themeColor="text1"/>
        </w:rPr>
        <w:t xml:space="preserve"> byla</w:t>
      </w:r>
      <w:r w:rsidR="004647A4" w:rsidRPr="3342811C">
        <w:rPr>
          <w:color w:val="000000" w:themeColor="text1"/>
        </w:rPr>
        <w:t xml:space="preserve"> přija</w:t>
      </w:r>
      <w:r w:rsidR="00CC571E">
        <w:rPr>
          <w:color w:val="000000" w:themeColor="text1"/>
        </w:rPr>
        <w:t>t</w:t>
      </w:r>
      <w:r w:rsidR="004647A4" w:rsidRPr="3342811C">
        <w:rPr>
          <w:color w:val="000000" w:themeColor="text1"/>
        </w:rPr>
        <w:t>a informace o</w:t>
      </w:r>
      <w:r w:rsidR="004647A4">
        <w:rPr>
          <w:color w:val="000000" w:themeColor="text1"/>
        </w:rPr>
        <w:t> </w:t>
      </w:r>
      <w:r w:rsidR="00F426D1">
        <w:rPr>
          <w:color w:val="000000" w:themeColor="text1"/>
        </w:rPr>
        <w:t>přípravě nového zákona</w:t>
      </w:r>
      <w:r w:rsidR="00E74B97">
        <w:rPr>
          <w:color w:val="000000" w:themeColor="text1"/>
        </w:rPr>
        <w:t xml:space="preserve"> </w:t>
      </w:r>
      <w:r w:rsidR="00234174" w:rsidRPr="00234174">
        <w:t>o výzkumu, vývoji, inovacích a transferu znalostí</w:t>
      </w:r>
      <w:r w:rsidR="003A426F">
        <w:t>.</w:t>
      </w:r>
    </w:p>
    <w:p w14:paraId="45F73CE6" w14:textId="1B17FD61" w:rsidR="00D00EE7" w:rsidRPr="00914CE0" w:rsidRDefault="1220D86F" w:rsidP="008F277E">
      <w:pPr>
        <w:pStyle w:val="Nadpis1"/>
        <w:spacing w:line="276" w:lineRule="auto"/>
        <w:rPr>
          <w:color w:val="000000" w:themeColor="text1"/>
        </w:rPr>
      </w:pPr>
      <w:bookmarkStart w:id="48" w:name="_Toc187160604"/>
      <w:r w:rsidRPr="3342811C">
        <w:rPr>
          <w:color w:val="000000" w:themeColor="text1"/>
        </w:rPr>
        <w:lastRenderedPageBreak/>
        <w:t xml:space="preserve">Výdaje </w:t>
      </w:r>
      <w:r w:rsidR="7835C82A" w:rsidRPr="3342811C">
        <w:rPr>
          <w:color w:val="000000" w:themeColor="text1"/>
        </w:rPr>
        <w:t>v roce 202</w:t>
      </w:r>
      <w:r w:rsidR="3EA635DA" w:rsidRPr="3342811C">
        <w:rPr>
          <w:color w:val="000000" w:themeColor="text1"/>
        </w:rPr>
        <w:t>4</w:t>
      </w:r>
      <w:bookmarkEnd w:id="48"/>
    </w:p>
    <w:p w14:paraId="38E81F58" w14:textId="77777777" w:rsidR="00D00EE7" w:rsidRPr="00914CE0" w:rsidRDefault="00D00EE7" w:rsidP="008F277E">
      <w:pPr>
        <w:pStyle w:val="Zkladntext"/>
        <w:spacing w:before="6" w:line="276" w:lineRule="auto"/>
        <w:ind w:left="0" w:firstLine="0"/>
        <w:rPr>
          <w:b/>
          <w:bCs/>
          <w:color w:val="000000" w:themeColor="text1"/>
          <w:sz w:val="19"/>
          <w:szCs w:val="19"/>
        </w:rPr>
      </w:pPr>
    </w:p>
    <w:p w14:paraId="1F37C62B" w14:textId="4A5D7C4E" w:rsidR="00115C1B" w:rsidRDefault="00115C1B" w:rsidP="00115C1B">
      <w:pPr>
        <w:spacing w:line="276" w:lineRule="auto"/>
        <w:jc w:val="both"/>
      </w:pPr>
      <w:r w:rsidRPr="00900399">
        <w:t xml:space="preserve">Schválený rozpočet výdajů na </w:t>
      </w:r>
      <w:r>
        <w:t xml:space="preserve">VaVaI </w:t>
      </w:r>
      <w:r w:rsidRPr="00900399">
        <w:t>na rok 202</w:t>
      </w:r>
      <w:r>
        <w:t>4</w:t>
      </w:r>
      <w:r w:rsidRPr="00900399">
        <w:t xml:space="preserve"> činil </w:t>
      </w:r>
      <w:r>
        <w:rPr>
          <w:b/>
        </w:rPr>
        <w:t>69</w:t>
      </w:r>
      <w:r w:rsidRPr="00900399">
        <w:rPr>
          <w:b/>
        </w:rPr>
        <w:t>.</w:t>
      </w:r>
      <w:r>
        <w:rPr>
          <w:b/>
        </w:rPr>
        <w:t>964</w:t>
      </w:r>
      <w:r w:rsidRPr="00900399">
        <w:rPr>
          <w:b/>
        </w:rPr>
        <w:t xml:space="preserve"> tis. Kč</w:t>
      </w:r>
      <w:r w:rsidRPr="00900399">
        <w:t xml:space="preserve"> (celá částka byla alokována v rámci průřezového ukazatele institucionální podpora celkem). V průběhu roku byly zapojeny prostředky z nároků </w:t>
      </w:r>
      <w:bookmarkStart w:id="49" w:name="_Hlk189639543"/>
      <w:r w:rsidRPr="00900399">
        <w:t>z nespotřebovaných výdajů</w:t>
      </w:r>
      <w:bookmarkEnd w:id="49"/>
      <w:r>
        <w:t xml:space="preserve"> </w:t>
      </w:r>
      <w:r w:rsidRPr="00900399">
        <w:t xml:space="preserve">z minulých let ve </w:t>
      </w:r>
      <w:r w:rsidRPr="00107683">
        <w:t xml:space="preserve">výši </w:t>
      </w:r>
      <w:r w:rsidRPr="00107683">
        <w:rPr>
          <w:b/>
        </w:rPr>
        <w:t>20.400 tis. Kč</w:t>
      </w:r>
      <w:r w:rsidRPr="00107683">
        <w:t xml:space="preserve">. </w:t>
      </w:r>
      <w:r w:rsidRPr="00900399">
        <w:t xml:space="preserve">Konečný rozpočet dosáhl částky </w:t>
      </w:r>
      <w:r w:rsidRPr="00900399">
        <w:rPr>
          <w:b/>
        </w:rPr>
        <w:t>8</w:t>
      </w:r>
      <w:r>
        <w:rPr>
          <w:b/>
        </w:rPr>
        <w:t>9</w:t>
      </w:r>
      <w:r w:rsidRPr="00900399">
        <w:rPr>
          <w:b/>
        </w:rPr>
        <w:t>.</w:t>
      </w:r>
      <w:r>
        <w:rPr>
          <w:b/>
        </w:rPr>
        <w:t>261</w:t>
      </w:r>
      <w:r w:rsidRPr="00900399">
        <w:rPr>
          <w:b/>
        </w:rPr>
        <w:t xml:space="preserve"> tis. Kč. </w:t>
      </w:r>
      <w:r w:rsidRPr="00900399">
        <w:t>Skutečné čerpání výdajů na </w:t>
      </w:r>
      <w:r>
        <w:t>VaVaI</w:t>
      </w:r>
      <w:r w:rsidRPr="00900399">
        <w:t xml:space="preserve"> činilo </w:t>
      </w:r>
      <w:r w:rsidRPr="00900399">
        <w:rPr>
          <w:b/>
        </w:rPr>
        <w:t>7</w:t>
      </w:r>
      <w:r>
        <w:rPr>
          <w:b/>
        </w:rPr>
        <w:t>9</w:t>
      </w:r>
      <w:r w:rsidRPr="00900399">
        <w:rPr>
          <w:b/>
        </w:rPr>
        <w:t>.</w:t>
      </w:r>
      <w:r>
        <w:rPr>
          <w:b/>
        </w:rPr>
        <w:t>675</w:t>
      </w:r>
      <w:r w:rsidRPr="00900399">
        <w:rPr>
          <w:b/>
        </w:rPr>
        <w:t xml:space="preserve"> tis. </w:t>
      </w:r>
      <w:r w:rsidRPr="00E40B82">
        <w:rPr>
          <w:b/>
        </w:rPr>
        <w:t>Kč</w:t>
      </w:r>
      <w:r w:rsidRPr="00E40B82">
        <w:t xml:space="preserve">, tj. 114 % </w:t>
      </w:r>
      <w:r>
        <w:t xml:space="preserve">schváleného </w:t>
      </w:r>
      <w:r w:rsidRPr="00E40B82">
        <w:t xml:space="preserve">rozpočtu po změnách a </w:t>
      </w:r>
      <w:r w:rsidRPr="00B12B00">
        <w:t>89 %</w:t>
      </w:r>
      <w:r w:rsidRPr="00E40B82">
        <w:t xml:space="preserve"> konečného rozpočtu. Na čerpání se podílely prostředky státního rozpočtu</w:t>
      </w:r>
      <w:r>
        <w:t xml:space="preserve"> </w:t>
      </w:r>
      <w:r w:rsidRPr="00E40B82">
        <w:t xml:space="preserve">částkou </w:t>
      </w:r>
      <w:r w:rsidRPr="00E40B82">
        <w:rPr>
          <w:b/>
        </w:rPr>
        <w:t>62.</w:t>
      </w:r>
      <w:r>
        <w:rPr>
          <w:b/>
        </w:rPr>
        <w:t>716</w:t>
      </w:r>
      <w:r w:rsidRPr="00E40B82">
        <w:rPr>
          <w:b/>
        </w:rPr>
        <w:t xml:space="preserve"> tis. Kč </w:t>
      </w:r>
      <w:r w:rsidRPr="00E40B82">
        <w:t>a nároky z </w:t>
      </w:r>
      <w:r w:rsidRPr="00900399">
        <w:t>nespotřebovaných výdajů</w:t>
      </w:r>
      <w:r w:rsidRPr="00E40B82">
        <w:t xml:space="preserve"> minulých let ve výši </w:t>
      </w:r>
      <w:r w:rsidRPr="00E40B82">
        <w:rPr>
          <w:b/>
        </w:rPr>
        <w:t>16.9</w:t>
      </w:r>
      <w:r>
        <w:rPr>
          <w:b/>
        </w:rPr>
        <w:t>59</w:t>
      </w:r>
      <w:r w:rsidRPr="00E40B82">
        <w:rPr>
          <w:b/>
        </w:rPr>
        <w:t xml:space="preserve"> Kč.</w:t>
      </w:r>
      <w:r w:rsidRPr="00900399">
        <w:t xml:space="preserve"> </w:t>
      </w:r>
    </w:p>
    <w:p w14:paraId="04ED3CB2" w14:textId="77777777" w:rsidR="00115C1B" w:rsidRPr="00900399" w:rsidRDefault="00115C1B" w:rsidP="00115C1B">
      <w:pPr>
        <w:spacing w:line="276" w:lineRule="auto"/>
        <w:jc w:val="both"/>
      </w:pPr>
    </w:p>
    <w:p w14:paraId="2C9B385A" w14:textId="1E36F2D8" w:rsidR="00E42367" w:rsidRPr="003F02B2" w:rsidRDefault="00E42367" w:rsidP="008F277E">
      <w:pPr>
        <w:spacing w:after="120" w:line="276" w:lineRule="auto"/>
        <w:jc w:val="both"/>
      </w:pPr>
      <w:r>
        <w:t>Výdaje na výzkum, vývoj a inovace byly v roce 202</w:t>
      </w:r>
      <w:r w:rsidR="66D09A3F">
        <w:t>4</w:t>
      </w:r>
      <w:r>
        <w:t xml:space="preserve"> čerpány mj. na:</w:t>
      </w:r>
    </w:p>
    <w:p w14:paraId="7B0F3DE4" w14:textId="77777777" w:rsidR="00115C1B" w:rsidRPr="004B01DC" w:rsidRDefault="00115C1B" w:rsidP="00115C1B">
      <w:pPr>
        <w:widowControl/>
        <w:numPr>
          <w:ilvl w:val="0"/>
          <w:numId w:val="46"/>
        </w:numPr>
        <w:autoSpaceDE/>
        <w:autoSpaceDN/>
        <w:spacing w:line="276" w:lineRule="auto"/>
        <w:jc w:val="both"/>
      </w:pPr>
      <w:r w:rsidRPr="004B01DC">
        <w:t>platy zaměstnanců v pracovním poměru a platy zaměstnanců na služebních místech (27.181 tis. Kč),</w:t>
      </w:r>
    </w:p>
    <w:p w14:paraId="12C6602C" w14:textId="77777777" w:rsidR="00115C1B" w:rsidRPr="004B01DC" w:rsidRDefault="00115C1B" w:rsidP="00115C1B">
      <w:pPr>
        <w:widowControl/>
        <w:numPr>
          <w:ilvl w:val="0"/>
          <w:numId w:val="46"/>
        </w:numPr>
        <w:autoSpaceDE/>
        <w:autoSpaceDN/>
        <w:spacing w:line="276" w:lineRule="auto"/>
        <w:jc w:val="both"/>
      </w:pPr>
      <w:r w:rsidRPr="004B01DC">
        <w:t>ostatní osobní výdaje, včetně odměn za výkon veřejné funkce členů poradních orgánů RVVI (Odborných panelů a Odborného orgánu hodnotitelů) za rok 2023 (23.803 tis. Kč),</w:t>
      </w:r>
    </w:p>
    <w:p w14:paraId="5F6433B3" w14:textId="77777777" w:rsidR="00115C1B" w:rsidRPr="004B01DC" w:rsidRDefault="00115C1B" w:rsidP="00115C1B">
      <w:pPr>
        <w:widowControl/>
        <w:numPr>
          <w:ilvl w:val="0"/>
          <w:numId w:val="46"/>
        </w:numPr>
        <w:autoSpaceDE/>
        <w:autoSpaceDN/>
        <w:spacing w:line="276" w:lineRule="auto"/>
        <w:jc w:val="both"/>
      </w:pPr>
      <w:r w:rsidRPr="004B01DC">
        <w:t xml:space="preserve">povinné pojistné placené zaměstnavatelem (16.620 tis. Kč), FKSP (278 tis. Kč), </w:t>
      </w:r>
    </w:p>
    <w:p w14:paraId="22205151" w14:textId="77777777" w:rsidR="00115C1B" w:rsidRPr="001708F3" w:rsidRDefault="00115C1B" w:rsidP="00115C1B">
      <w:pPr>
        <w:widowControl/>
        <w:numPr>
          <w:ilvl w:val="0"/>
          <w:numId w:val="46"/>
        </w:numPr>
        <w:autoSpaceDE/>
        <w:autoSpaceDN/>
        <w:spacing w:line="276" w:lineRule="auto"/>
        <w:jc w:val="both"/>
      </w:pPr>
      <w:r w:rsidRPr="001708F3">
        <w:t>analýzy, projekty, studie (6.973 tis. Kč),</w:t>
      </w:r>
    </w:p>
    <w:p w14:paraId="4CDC4A7F" w14:textId="02B6379E" w:rsidR="00115C1B" w:rsidRPr="001708F3" w:rsidRDefault="00115C1B" w:rsidP="00115C1B">
      <w:pPr>
        <w:widowControl/>
        <w:numPr>
          <w:ilvl w:val="0"/>
          <w:numId w:val="46"/>
        </w:numPr>
        <w:autoSpaceDE/>
        <w:autoSpaceDN/>
        <w:spacing w:line="276" w:lineRule="auto"/>
        <w:jc w:val="both"/>
      </w:pPr>
      <w:r w:rsidRPr="001708F3">
        <w:t>ocenění mimořádných výsledků výzkumu a vývoje a ocenění propagace či popularizace výzkumu a vývoje (celkem 1.</w:t>
      </w:r>
      <w:r>
        <w:t>500</w:t>
      </w:r>
      <w:r w:rsidRPr="001708F3">
        <w:t xml:space="preserve"> tis. Kč – z toho Národní cena vlády Česká hlava 1.000 tis. Kč, Cena předsed</w:t>
      </w:r>
      <w:r>
        <w:t>y</w:t>
      </w:r>
      <w:r w:rsidRPr="001708F3">
        <w:t xml:space="preserve"> Rady 350 tis. Kč, Cena nadaného studenta </w:t>
      </w:r>
      <w:r>
        <w:t>1</w:t>
      </w:r>
      <w:r w:rsidRPr="001708F3">
        <w:t>50 tis. Kč),</w:t>
      </w:r>
    </w:p>
    <w:p w14:paraId="3A22BB36" w14:textId="77777777" w:rsidR="00115C1B" w:rsidRPr="00B768FE" w:rsidRDefault="00115C1B" w:rsidP="00115C1B">
      <w:pPr>
        <w:widowControl/>
        <w:numPr>
          <w:ilvl w:val="0"/>
          <w:numId w:val="46"/>
        </w:numPr>
        <w:autoSpaceDE/>
        <w:autoSpaceDN/>
        <w:spacing w:line="276" w:lineRule="auto"/>
        <w:jc w:val="both"/>
      </w:pPr>
      <w:r w:rsidRPr="00B768FE">
        <w:t>nákup ostatních služeb (1.</w:t>
      </w:r>
      <w:r>
        <w:t>530</w:t>
      </w:r>
      <w:r w:rsidRPr="00B768FE">
        <w:t xml:space="preserve"> tis. Kč),</w:t>
      </w:r>
    </w:p>
    <w:p w14:paraId="6174CE9F" w14:textId="77777777" w:rsidR="00115C1B" w:rsidRPr="00B768FE" w:rsidRDefault="00115C1B" w:rsidP="00115C1B">
      <w:pPr>
        <w:widowControl/>
        <w:numPr>
          <w:ilvl w:val="0"/>
          <w:numId w:val="46"/>
        </w:numPr>
        <w:autoSpaceDE/>
        <w:autoSpaceDN/>
        <w:spacing w:line="276" w:lineRule="auto"/>
        <w:jc w:val="both"/>
      </w:pPr>
      <w:r w:rsidRPr="00B768FE">
        <w:t>odměny za užití počítačových programů (784 tis. Kč),</w:t>
      </w:r>
    </w:p>
    <w:p w14:paraId="592798F4" w14:textId="77777777" w:rsidR="00115C1B" w:rsidRPr="00B768FE" w:rsidRDefault="00115C1B" w:rsidP="00115C1B">
      <w:pPr>
        <w:widowControl/>
        <w:numPr>
          <w:ilvl w:val="0"/>
          <w:numId w:val="46"/>
        </w:numPr>
        <w:autoSpaceDE/>
        <w:autoSpaceDN/>
        <w:spacing w:line="276" w:lineRule="auto"/>
        <w:jc w:val="both"/>
      </w:pPr>
      <w:r w:rsidRPr="00B768FE">
        <w:t>zpracování dat a služby související s informačními technologiemi (213 tis. Kč),</w:t>
      </w:r>
    </w:p>
    <w:p w14:paraId="5F23B7C2" w14:textId="77777777" w:rsidR="00115C1B" w:rsidRPr="000F48DB" w:rsidRDefault="00115C1B" w:rsidP="00115C1B">
      <w:pPr>
        <w:widowControl/>
        <w:numPr>
          <w:ilvl w:val="0"/>
          <w:numId w:val="46"/>
        </w:numPr>
        <w:autoSpaceDE/>
        <w:autoSpaceDN/>
        <w:spacing w:line="276" w:lineRule="auto"/>
        <w:jc w:val="both"/>
      </w:pPr>
      <w:r w:rsidRPr="000F48DB">
        <w:t>pohoštění, limity, žádanky (376 tis. Kč),</w:t>
      </w:r>
    </w:p>
    <w:p w14:paraId="784D75A0" w14:textId="77777777" w:rsidR="00115C1B" w:rsidRPr="000F48DB" w:rsidRDefault="00115C1B" w:rsidP="00115C1B">
      <w:pPr>
        <w:widowControl/>
        <w:numPr>
          <w:ilvl w:val="0"/>
          <w:numId w:val="46"/>
        </w:numPr>
        <w:autoSpaceDE/>
        <w:autoSpaceDN/>
        <w:spacing w:line="276" w:lineRule="auto"/>
        <w:jc w:val="both"/>
      </w:pPr>
      <w:r w:rsidRPr="000F48DB">
        <w:t>pohoštění ostatní externí (36 tis. Kč),</w:t>
      </w:r>
    </w:p>
    <w:p w14:paraId="4EA66765" w14:textId="77777777" w:rsidR="00115C1B" w:rsidRPr="000F48DB" w:rsidRDefault="00115C1B" w:rsidP="00115C1B">
      <w:pPr>
        <w:widowControl/>
        <w:numPr>
          <w:ilvl w:val="0"/>
          <w:numId w:val="46"/>
        </w:numPr>
        <w:autoSpaceDE/>
        <w:autoSpaceDN/>
        <w:spacing w:line="276" w:lineRule="auto"/>
        <w:jc w:val="both"/>
      </w:pPr>
      <w:r w:rsidRPr="000F48DB">
        <w:t>cestovné zahraniční RVVI dle Směrnice VUV č. 22/2015 (</w:t>
      </w:r>
      <w:r>
        <w:t>115</w:t>
      </w:r>
      <w:r w:rsidRPr="000F48DB">
        <w:t xml:space="preserve"> tis. Kč),</w:t>
      </w:r>
    </w:p>
    <w:p w14:paraId="60D979A9" w14:textId="77777777" w:rsidR="00115C1B" w:rsidRPr="000F48DB" w:rsidRDefault="00115C1B" w:rsidP="00115C1B">
      <w:pPr>
        <w:widowControl/>
        <w:numPr>
          <w:ilvl w:val="0"/>
          <w:numId w:val="46"/>
        </w:numPr>
        <w:autoSpaceDE/>
        <w:autoSpaceDN/>
        <w:spacing w:line="276" w:lineRule="auto"/>
        <w:jc w:val="both"/>
      </w:pPr>
      <w:r w:rsidRPr="000F48DB">
        <w:t>cestovné tuzemské RVVI dle Směrnice VUV č. 22/2015 (61 tis. Kč),</w:t>
      </w:r>
    </w:p>
    <w:p w14:paraId="121D3EC9" w14:textId="77777777" w:rsidR="00115C1B" w:rsidRDefault="00115C1B" w:rsidP="00115C1B">
      <w:pPr>
        <w:widowControl/>
        <w:numPr>
          <w:ilvl w:val="0"/>
          <w:numId w:val="46"/>
        </w:numPr>
        <w:autoSpaceDE/>
        <w:autoSpaceDN/>
        <w:spacing w:line="276" w:lineRule="auto"/>
        <w:jc w:val="both"/>
      </w:pPr>
      <w:r w:rsidRPr="000F48DB">
        <w:t>cestovné tuzemské zaměstnanců SVVI (744 Kč),</w:t>
      </w:r>
    </w:p>
    <w:p w14:paraId="06FE5833" w14:textId="77777777" w:rsidR="00115C1B" w:rsidRPr="00BF4F94" w:rsidRDefault="00115C1B" w:rsidP="00115C1B">
      <w:pPr>
        <w:widowControl/>
        <w:numPr>
          <w:ilvl w:val="0"/>
          <w:numId w:val="46"/>
        </w:numPr>
        <w:autoSpaceDE/>
        <w:autoSpaceDN/>
        <w:spacing w:line="276" w:lineRule="auto"/>
        <w:jc w:val="both"/>
      </w:pPr>
      <w:r w:rsidRPr="000F48DB">
        <w:t xml:space="preserve">cestovné </w:t>
      </w:r>
      <w:r>
        <w:t>zahraniční</w:t>
      </w:r>
      <w:r w:rsidRPr="000F48DB">
        <w:t xml:space="preserve"> zaměstnanců SVVI (</w:t>
      </w:r>
      <w:r>
        <w:t>161 tis.</w:t>
      </w:r>
      <w:r w:rsidRPr="000F48DB">
        <w:t xml:space="preserve"> Kč),</w:t>
      </w:r>
    </w:p>
    <w:p w14:paraId="668A5253" w14:textId="77777777" w:rsidR="00115C1B" w:rsidRPr="00BF4F94" w:rsidRDefault="00115C1B" w:rsidP="00115C1B">
      <w:pPr>
        <w:widowControl/>
        <w:numPr>
          <w:ilvl w:val="0"/>
          <w:numId w:val="46"/>
        </w:numPr>
        <w:autoSpaceDE/>
        <w:autoSpaceDN/>
        <w:spacing w:line="276" w:lineRule="auto"/>
        <w:jc w:val="both"/>
      </w:pPr>
      <w:r w:rsidRPr="00BF4F94">
        <w:t xml:space="preserve">účastnické poplatky na tuzemské konference (7 tis. Kč), </w:t>
      </w:r>
    </w:p>
    <w:p w14:paraId="63852406" w14:textId="77777777" w:rsidR="00115C1B" w:rsidRPr="00BF4F94" w:rsidRDefault="00115C1B" w:rsidP="00115C1B">
      <w:pPr>
        <w:widowControl/>
        <w:numPr>
          <w:ilvl w:val="0"/>
          <w:numId w:val="46"/>
        </w:numPr>
        <w:autoSpaceDE/>
        <w:autoSpaceDN/>
        <w:spacing w:line="276" w:lineRule="auto"/>
        <w:jc w:val="both"/>
      </w:pPr>
      <w:r w:rsidRPr="00BF4F94">
        <w:t>odměny za duševní vlastnictví (4,8 tis. Kč),</w:t>
      </w:r>
    </w:p>
    <w:p w14:paraId="05C3ED46" w14:textId="77777777" w:rsidR="00115C1B" w:rsidRDefault="00115C1B" w:rsidP="00115C1B">
      <w:pPr>
        <w:widowControl/>
        <w:numPr>
          <w:ilvl w:val="0"/>
          <w:numId w:val="46"/>
        </w:numPr>
        <w:autoSpaceDE/>
        <w:autoSpaceDN/>
        <w:spacing w:after="120" w:line="276" w:lineRule="auto"/>
        <w:jc w:val="both"/>
      </w:pPr>
      <w:r w:rsidRPr="00155F08">
        <w:t>členské příspěvky mezinárodním nevládním organizacím (9,9 tis. Kč)</w:t>
      </w:r>
      <w:r>
        <w:t>.</w:t>
      </w:r>
    </w:p>
    <w:p w14:paraId="0EA7265E" w14:textId="494B3DC1" w:rsidR="00C340C9" w:rsidRPr="00534930" w:rsidRDefault="476DF2BE" w:rsidP="008F277E">
      <w:pPr>
        <w:pStyle w:val="Nadpis4"/>
        <w:numPr>
          <w:ilvl w:val="3"/>
          <w:numId w:val="0"/>
        </w:numPr>
        <w:spacing w:before="240" w:after="240" w:line="276" w:lineRule="auto"/>
        <w:rPr>
          <w:rFonts w:cs="Arial"/>
        </w:rPr>
      </w:pPr>
      <w:r w:rsidRPr="00914CE0">
        <w:rPr>
          <w:rFonts w:eastAsia="Arial" w:cs="Arial"/>
          <w:color w:val="000000" w:themeColor="text1"/>
        </w:rPr>
        <w:t>Odměny členů Rady a členů jejích poradních orgánů</w:t>
      </w:r>
    </w:p>
    <w:p w14:paraId="07FAAF2C" w14:textId="5746467C" w:rsidR="00E42367" w:rsidRDefault="0F7DC8F5" w:rsidP="008F27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line="276" w:lineRule="auto"/>
        <w:jc w:val="both"/>
        <w:rPr>
          <w:color w:val="000000" w:themeColor="text1"/>
        </w:rPr>
      </w:pPr>
      <w:r w:rsidRPr="00914CE0">
        <w:rPr>
          <w:color w:val="000000" w:themeColor="text1"/>
        </w:rPr>
        <w:t xml:space="preserve">Ve znění zákona </w:t>
      </w:r>
      <w:r w:rsidR="18D7FE2A" w:rsidRPr="00914CE0">
        <w:rPr>
          <w:color w:val="000000" w:themeColor="text1"/>
        </w:rPr>
        <w:t>č. 130/2002 Sb.</w:t>
      </w:r>
      <w:r w:rsidRPr="00914CE0">
        <w:rPr>
          <w:color w:val="000000" w:themeColor="text1"/>
        </w:rPr>
        <w:t xml:space="preserve"> je členství v Radě veřejnou funkcí. Za výkon této veřejné funkce náleží odměna, jejíž výši stanoví vláda podle § 35 odst. 6 zákona </w:t>
      </w:r>
      <w:r w:rsidR="23924C7E" w:rsidRPr="00914CE0">
        <w:rPr>
          <w:color w:val="000000" w:themeColor="text1"/>
        </w:rPr>
        <w:t>č. 130/2002 Sb.</w:t>
      </w:r>
      <w:r w:rsidRPr="00914CE0">
        <w:rPr>
          <w:color w:val="000000" w:themeColor="text1"/>
        </w:rPr>
        <w:t xml:space="preserve"> Odměny za činnost v poradních orgánech Rady stanovuje předseda Rady podle § 35 odst. 8 zákona </w:t>
      </w:r>
      <w:r w:rsidR="172E0575" w:rsidRPr="00914CE0">
        <w:rPr>
          <w:color w:val="000000" w:themeColor="text1"/>
        </w:rPr>
        <w:t>č</w:t>
      </w:r>
      <w:r w:rsidR="70E1A1DB" w:rsidRPr="00914CE0">
        <w:rPr>
          <w:color w:val="000000" w:themeColor="text1"/>
        </w:rPr>
        <w:t>. 130/2002 Sb.</w:t>
      </w:r>
      <w:r w:rsidRPr="00914CE0">
        <w:rPr>
          <w:color w:val="000000" w:themeColor="text1"/>
        </w:rPr>
        <w:t xml:space="preserve"> </w:t>
      </w:r>
    </w:p>
    <w:p w14:paraId="333F616C" w14:textId="3E0AEEB8" w:rsidR="00C340C9" w:rsidRPr="00914CE0" w:rsidRDefault="00C1454F" w:rsidP="008F277E">
      <w:pPr>
        <w:spacing w:after="120" w:line="276" w:lineRule="auto"/>
        <w:jc w:val="both"/>
        <w:rPr>
          <w:color w:val="000000" w:themeColor="text1"/>
        </w:rPr>
      </w:pPr>
      <w:r w:rsidRPr="3342811C">
        <w:rPr>
          <w:color w:val="000000" w:themeColor="text1"/>
        </w:rPr>
        <w:t>Odbornými a p</w:t>
      </w:r>
      <w:r w:rsidR="476DF2BE" w:rsidRPr="3342811C">
        <w:rPr>
          <w:color w:val="000000" w:themeColor="text1"/>
        </w:rPr>
        <w:t>oradními orgány Rady byly v roce 202</w:t>
      </w:r>
      <w:r w:rsidR="69881927" w:rsidRPr="3342811C">
        <w:rPr>
          <w:color w:val="000000" w:themeColor="text1"/>
        </w:rPr>
        <w:t>4</w:t>
      </w:r>
      <w:r w:rsidR="476DF2BE" w:rsidRPr="3342811C">
        <w:rPr>
          <w:color w:val="000000" w:themeColor="text1"/>
        </w:rPr>
        <w:t>:</w:t>
      </w:r>
    </w:p>
    <w:p w14:paraId="218943E7" w14:textId="77777777" w:rsidR="00C340C9" w:rsidRPr="00914CE0" w:rsidRDefault="476DF2BE" w:rsidP="008F277E">
      <w:pPr>
        <w:widowControl/>
        <w:numPr>
          <w:ilvl w:val="0"/>
          <w:numId w:val="27"/>
        </w:numPr>
        <w:autoSpaceDE/>
        <w:autoSpaceDN/>
        <w:spacing w:after="120" w:line="276" w:lineRule="auto"/>
        <w:jc w:val="both"/>
        <w:rPr>
          <w:color w:val="000000" w:themeColor="text1"/>
        </w:rPr>
      </w:pPr>
      <w:r w:rsidRPr="00914CE0">
        <w:rPr>
          <w:color w:val="000000" w:themeColor="text1"/>
        </w:rPr>
        <w:t>Bioetická komise,</w:t>
      </w:r>
    </w:p>
    <w:p w14:paraId="29FEBC54" w14:textId="77777777" w:rsidR="00C340C9" w:rsidRPr="00914CE0" w:rsidRDefault="476DF2BE" w:rsidP="008F277E">
      <w:pPr>
        <w:widowControl/>
        <w:numPr>
          <w:ilvl w:val="0"/>
          <w:numId w:val="27"/>
        </w:numPr>
        <w:autoSpaceDE/>
        <w:autoSpaceDN/>
        <w:spacing w:after="120" w:line="276" w:lineRule="auto"/>
        <w:jc w:val="both"/>
        <w:rPr>
          <w:color w:val="000000" w:themeColor="text1"/>
        </w:rPr>
      </w:pPr>
      <w:r w:rsidRPr="00914CE0">
        <w:rPr>
          <w:color w:val="000000" w:themeColor="text1"/>
        </w:rPr>
        <w:t xml:space="preserve">Komise pro hodnocení výzkumných organizací a ukončených programů, </w:t>
      </w:r>
    </w:p>
    <w:p w14:paraId="2C8B99F7" w14:textId="77777777" w:rsidR="00C340C9" w:rsidRPr="00914CE0" w:rsidRDefault="476DF2BE" w:rsidP="008F277E">
      <w:pPr>
        <w:widowControl/>
        <w:numPr>
          <w:ilvl w:val="0"/>
          <w:numId w:val="27"/>
        </w:numPr>
        <w:autoSpaceDE/>
        <w:autoSpaceDN/>
        <w:spacing w:after="120" w:line="276" w:lineRule="auto"/>
        <w:jc w:val="both"/>
        <w:rPr>
          <w:color w:val="000000" w:themeColor="text1"/>
        </w:rPr>
      </w:pPr>
      <w:r w:rsidRPr="00914CE0">
        <w:rPr>
          <w:color w:val="000000" w:themeColor="text1"/>
        </w:rPr>
        <w:t xml:space="preserve">Mezinárodní poradní orgán Rady pro výzkum, vývoj a inovace, </w:t>
      </w:r>
    </w:p>
    <w:p w14:paraId="15AFA2A1" w14:textId="7097F76A" w:rsidR="00C340C9" w:rsidRPr="00914CE0" w:rsidRDefault="476DF2BE" w:rsidP="008F277E">
      <w:pPr>
        <w:spacing w:after="120" w:line="276" w:lineRule="auto"/>
        <w:jc w:val="both"/>
        <w:rPr>
          <w:color w:val="000000" w:themeColor="text1"/>
        </w:rPr>
      </w:pPr>
      <w:r w:rsidRPr="00914CE0">
        <w:rPr>
          <w:color w:val="000000" w:themeColor="text1"/>
        </w:rPr>
        <w:lastRenderedPageBreak/>
        <w:t>Odměny</w:t>
      </w:r>
      <w:r w:rsidR="00E94D0E">
        <w:rPr>
          <w:color w:val="000000" w:themeColor="text1"/>
        </w:rPr>
        <w:t xml:space="preserve"> </w:t>
      </w:r>
      <w:r w:rsidR="00611B7C">
        <w:rPr>
          <w:color w:val="000000" w:themeColor="text1"/>
        </w:rPr>
        <w:t xml:space="preserve">za činnosti v poradních orgánech </w:t>
      </w:r>
      <w:r w:rsidR="00E94D0E">
        <w:rPr>
          <w:color w:val="000000" w:themeColor="text1"/>
        </w:rPr>
        <w:t xml:space="preserve">pro </w:t>
      </w:r>
      <w:r w:rsidR="009962BE">
        <w:rPr>
          <w:color w:val="000000" w:themeColor="text1"/>
        </w:rPr>
        <w:t xml:space="preserve">členy </w:t>
      </w:r>
      <w:r w:rsidR="00611B7C">
        <w:rPr>
          <w:color w:val="000000" w:themeColor="text1"/>
        </w:rPr>
        <w:t xml:space="preserve">Bioetické komise a Komise pro hodnocení výzkumných organizací </w:t>
      </w:r>
      <w:r w:rsidRPr="00914CE0">
        <w:rPr>
          <w:color w:val="000000" w:themeColor="text1"/>
        </w:rPr>
        <w:t>jsou uvedeny v</w:t>
      </w:r>
      <w:r w:rsidR="006F1A1A">
        <w:rPr>
          <w:color w:val="000000" w:themeColor="text1"/>
        </w:rPr>
        <w:t> </w:t>
      </w:r>
      <w:r w:rsidR="007448CD">
        <w:rPr>
          <w:color w:val="000000" w:themeColor="text1"/>
        </w:rPr>
        <w:t>části IV</w:t>
      </w:r>
      <w:r w:rsidR="006F1A1A">
        <w:rPr>
          <w:color w:val="000000" w:themeColor="text1"/>
        </w:rPr>
        <w:t>.</w:t>
      </w:r>
      <w:r w:rsidR="00332BFC">
        <w:rPr>
          <w:color w:val="000000" w:themeColor="text1"/>
        </w:rPr>
        <w:t xml:space="preserve"> materiálu pro jednání vlády</w:t>
      </w:r>
      <w:r w:rsidR="5C046F66" w:rsidRPr="00914CE0">
        <w:rPr>
          <w:color w:val="000000" w:themeColor="text1"/>
        </w:rPr>
        <w:t>.</w:t>
      </w:r>
      <w:r w:rsidR="00611B7C">
        <w:rPr>
          <w:color w:val="000000" w:themeColor="text1"/>
        </w:rPr>
        <w:t xml:space="preserve"> Členům Mezinárodního poradního orgánu Rady pro výzkum, vývoj a inovace není odměna za</w:t>
      </w:r>
      <w:r w:rsidR="0063793D">
        <w:rPr>
          <w:color w:val="000000" w:themeColor="text1"/>
        </w:rPr>
        <w:t> </w:t>
      </w:r>
      <w:r w:rsidR="00611B7C">
        <w:rPr>
          <w:color w:val="000000" w:themeColor="text1"/>
        </w:rPr>
        <w:t xml:space="preserve">činnost vyplácena. </w:t>
      </w:r>
    </w:p>
    <w:p w14:paraId="0481A0CA" w14:textId="31A1660A" w:rsidR="00D00EE7" w:rsidRPr="00914CE0" w:rsidRDefault="00D00EE7" w:rsidP="008F277E">
      <w:pPr>
        <w:pStyle w:val="Zkladntext"/>
        <w:spacing w:before="146" w:line="276" w:lineRule="auto"/>
        <w:ind w:left="0" w:firstLine="0"/>
        <w:jc w:val="both"/>
        <w:rPr>
          <w:color w:val="000000" w:themeColor="text1"/>
        </w:rPr>
      </w:pPr>
      <w:r w:rsidRPr="00914CE0">
        <w:rPr>
          <w:noProof/>
          <w:color w:val="000000" w:themeColor="text1"/>
          <w:lang w:eastAsia="cs-CZ"/>
        </w:rPr>
        <mc:AlternateContent>
          <mc:Choice Requires="wps">
            <w:drawing>
              <wp:anchor distT="0" distB="0" distL="0" distR="0" simplePos="0" relativeHeight="251658240" behindDoc="1" locked="0" layoutInCell="1" allowOverlap="1" wp14:anchorId="40DF391C" wp14:editId="4E9ED0AC">
                <wp:simplePos x="0" y="0"/>
                <wp:positionH relativeFrom="page">
                  <wp:posOffset>899922</wp:posOffset>
                </wp:positionH>
                <wp:positionV relativeFrom="paragraph">
                  <wp:posOffset>254000</wp:posOffset>
                </wp:positionV>
                <wp:extent cx="182880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5"/>
                              </a:lnTo>
                              <a:lnTo>
                                <a:pt x="1828800" y="6095"/>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F6FD4F" id="Graphic 4" o:spid="_x0000_s1026" style="position:absolute;margin-left:70.85pt;margin-top:20pt;width:2in;height:.5pt;z-index:-2516582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" path="m1828800,l,,,6095r1828800,l1828800,xe" fillcolor="black" stroked="f">
                <v:path arrowok="t"/>
                <w10:wrap type="topAndBottom" anchorx="page"/>
              </v:shape>
            </w:pict>
          </mc:Fallback>
        </mc:AlternateContent>
      </w:r>
    </w:p>
    <w:p w14:paraId="79384DCE" w14:textId="587EB847" w:rsidR="00D00EE7" w:rsidRPr="00266230" w:rsidRDefault="1220D86F" w:rsidP="008F277E">
      <w:pPr>
        <w:pStyle w:val="Nadpis1"/>
        <w:spacing w:line="276" w:lineRule="auto"/>
        <w:rPr>
          <w:color w:val="000000" w:themeColor="text1"/>
        </w:rPr>
      </w:pPr>
      <w:bookmarkStart w:id="50" w:name="_Toc187160605"/>
      <w:r w:rsidRPr="00266230">
        <w:rPr>
          <w:color w:val="000000" w:themeColor="text1"/>
        </w:rPr>
        <w:lastRenderedPageBreak/>
        <w:t>Plán činnosti a rozpočet</w:t>
      </w:r>
      <w:r w:rsidR="7A368466" w:rsidRPr="00266230">
        <w:rPr>
          <w:color w:val="000000" w:themeColor="text1"/>
        </w:rPr>
        <w:t xml:space="preserve"> na rok </w:t>
      </w:r>
      <w:r w:rsidR="0094386A" w:rsidRPr="00266230">
        <w:rPr>
          <w:color w:val="000000" w:themeColor="text1"/>
        </w:rPr>
        <w:t>2025</w:t>
      </w:r>
      <w:bookmarkEnd w:id="50"/>
    </w:p>
    <w:p w14:paraId="7C5D8BAE" w14:textId="77777777" w:rsidR="00D31CCE" w:rsidRPr="00914CE0" w:rsidRDefault="00D31CCE" w:rsidP="008F277E">
      <w:pPr>
        <w:spacing w:line="276" w:lineRule="auto"/>
        <w:rPr>
          <w:color w:val="000000" w:themeColor="text1"/>
        </w:rPr>
      </w:pPr>
    </w:p>
    <w:p w14:paraId="541949C9" w14:textId="77EC3F0E" w:rsidR="00BC5302" w:rsidRPr="00914CE0" w:rsidRDefault="00BC5302" w:rsidP="008F277E">
      <w:pPr>
        <w:pStyle w:val="Zkladntext31"/>
        <w:spacing w:line="276" w:lineRule="auto"/>
        <w:rPr>
          <w:rFonts w:ascii="Arial" w:eastAsia="Arial" w:hAnsi="Arial" w:cs="Arial"/>
          <w:color w:val="000000" w:themeColor="text1"/>
          <w:sz w:val="22"/>
          <w:szCs w:val="22"/>
        </w:rPr>
      </w:pPr>
      <w:r w:rsidRPr="00914CE0">
        <w:rPr>
          <w:rFonts w:ascii="Arial" w:eastAsia="Arial" w:hAnsi="Arial" w:cs="Arial"/>
          <w:color w:val="000000" w:themeColor="text1"/>
          <w:sz w:val="22"/>
          <w:szCs w:val="22"/>
        </w:rPr>
        <w:t xml:space="preserve">Plán činnosti Rady na rok </w:t>
      </w:r>
      <w:r w:rsidR="0094386A" w:rsidRPr="00914CE0">
        <w:rPr>
          <w:rFonts w:ascii="Arial" w:eastAsia="Arial" w:hAnsi="Arial" w:cs="Arial"/>
          <w:color w:val="000000" w:themeColor="text1"/>
          <w:sz w:val="22"/>
          <w:szCs w:val="22"/>
        </w:rPr>
        <w:t>202</w:t>
      </w:r>
      <w:r w:rsidR="0094386A">
        <w:rPr>
          <w:rFonts w:ascii="Arial" w:eastAsia="Arial" w:hAnsi="Arial" w:cs="Arial"/>
          <w:color w:val="000000" w:themeColor="text1"/>
          <w:sz w:val="22"/>
          <w:szCs w:val="22"/>
        </w:rPr>
        <w:t>5</w:t>
      </w:r>
      <w:r w:rsidR="0094386A"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vychází primárně z</w:t>
      </w:r>
      <w:r w:rsidR="00F51766" w:rsidRPr="00914CE0">
        <w:rPr>
          <w:rFonts w:ascii="Arial" w:eastAsia="Arial" w:hAnsi="Arial" w:cs="Arial"/>
          <w:color w:val="000000" w:themeColor="text1"/>
          <w:sz w:val="22"/>
          <w:szCs w:val="22"/>
        </w:rPr>
        <w:t>e</w:t>
      </w:r>
      <w:r w:rsidRPr="00914CE0">
        <w:rPr>
          <w:rFonts w:ascii="Arial" w:eastAsia="Arial" w:hAnsi="Arial" w:cs="Arial"/>
          <w:color w:val="000000" w:themeColor="text1"/>
          <w:sz w:val="22"/>
          <w:szCs w:val="22"/>
        </w:rPr>
        <w:t xml:space="preserve"> zákon</w:t>
      </w:r>
      <w:r w:rsidR="00F51766" w:rsidRPr="00914CE0">
        <w:rPr>
          <w:rFonts w:ascii="Arial" w:eastAsia="Arial" w:hAnsi="Arial" w:cs="Arial"/>
          <w:color w:val="000000" w:themeColor="text1"/>
          <w:sz w:val="22"/>
          <w:szCs w:val="22"/>
        </w:rPr>
        <w:t>a</w:t>
      </w:r>
      <w:r w:rsidRPr="00914CE0">
        <w:rPr>
          <w:rFonts w:ascii="Arial" w:eastAsia="Arial" w:hAnsi="Arial" w:cs="Arial"/>
          <w:color w:val="000000" w:themeColor="text1"/>
          <w:sz w:val="22"/>
          <w:szCs w:val="22"/>
        </w:rPr>
        <w:t xml:space="preserve"> č. 130/2002 Sb. a další</w:t>
      </w:r>
      <w:r w:rsidR="00F51766" w:rsidRPr="00914CE0">
        <w:rPr>
          <w:rFonts w:ascii="Arial" w:eastAsia="Arial" w:hAnsi="Arial" w:cs="Arial"/>
          <w:color w:val="000000" w:themeColor="text1"/>
          <w:sz w:val="22"/>
          <w:szCs w:val="22"/>
        </w:rPr>
        <w:t>ch zdrojů, jako jsou vládou schválené dokumenty, statuty poradních orgánů Rady, nařízení vlády</w:t>
      </w:r>
      <w:r w:rsidRPr="00914CE0">
        <w:rPr>
          <w:rFonts w:ascii="Arial" w:eastAsia="Arial" w:hAnsi="Arial" w:cs="Arial"/>
          <w:color w:val="000000" w:themeColor="text1"/>
          <w:sz w:val="22"/>
          <w:szCs w:val="22"/>
        </w:rPr>
        <w:t xml:space="preserve"> </w:t>
      </w:r>
      <w:r w:rsidR="00F51766" w:rsidRPr="00914CE0">
        <w:rPr>
          <w:rFonts w:ascii="Arial" w:eastAsia="Arial" w:hAnsi="Arial" w:cs="Arial"/>
          <w:color w:val="000000" w:themeColor="text1"/>
          <w:sz w:val="22"/>
          <w:szCs w:val="22"/>
        </w:rPr>
        <w:t>či</w:t>
      </w:r>
      <w:r w:rsidR="00B52BCC">
        <w:rPr>
          <w:rFonts w:ascii="Arial" w:eastAsia="Arial" w:hAnsi="Arial" w:cs="Arial"/>
          <w:color w:val="000000" w:themeColor="text1"/>
          <w:sz w:val="22"/>
          <w:szCs w:val="22"/>
        </w:rPr>
        <w:t> </w:t>
      </w:r>
      <w:r w:rsidR="00F51766" w:rsidRPr="00914CE0">
        <w:rPr>
          <w:rFonts w:ascii="Arial" w:eastAsia="Arial" w:hAnsi="Arial" w:cs="Arial"/>
          <w:color w:val="000000" w:themeColor="text1"/>
          <w:sz w:val="22"/>
          <w:szCs w:val="22"/>
        </w:rPr>
        <w:t>aktuální výzvy v oblasti vědy, výzkumu, inovacích a transferu znalostí.</w:t>
      </w:r>
    </w:p>
    <w:p w14:paraId="3D9D45F9" w14:textId="6A7E5903" w:rsidR="00F51766" w:rsidRPr="00914CE0" w:rsidRDefault="29876048" w:rsidP="008F277E">
      <w:pPr>
        <w:pStyle w:val="Zkladntext31"/>
        <w:spacing w:line="276" w:lineRule="auto"/>
        <w:rPr>
          <w:rFonts w:ascii="Arial" w:eastAsia="Arial" w:hAnsi="Arial" w:cs="Arial"/>
          <w:color w:val="000000" w:themeColor="text1"/>
          <w:sz w:val="22"/>
          <w:szCs w:val="22"/>
        </w:rPr>
      </w:pPr>
      <w:r w:rsidRPr="3342811C">
        <w:rPr>
          <w:rFonts w:ascii="Arial" w:eastAsia="Arial" w:hAnsi="Arial" w:cs="Arial"/>
          <w:color w:val="000000" w:themeColor="text1"/>
          <w:sz w:val="22"/>
          <w:szCs w:val="22"/>
        </w:rPr>
        <w:t>Mj. se Rada v r</w:t>
      </w:r>
      <w:r w:rsidR="2D2B2D07" w:rsidRPr="3342811C">
        <w:rPr>
          <w:rFonts w:ascii="Arial" w:eastAsia="Arial" w:hAnsi="Arial" w:cs="Arial"/>
          <w:color w:val="000000" w:themeColor="text1"/>
          <w:sz w:val="22"/>
          <w:szCs w:val="22"/>
        </w:rPr>
        <w:t>oce</w:t>
      </w:r>
      <w:r w:rsidRPr="3342811C">
        <w:rPr>
          <w:rFonts w:ascii="Arial" w:eastAsia="Arial" w:hAnsi="Arial" w:cs="Arial"/>
          <w:color w:val="000000" w:themeColor="text1"/>
          <w:sz w:val="22"/>
          <w:szCs w:val="22"/>
        </w:rPr>
        <w:t xml:space="preserve"> </w:t>
      </w:r>
      <w:r w:rsidR="0094386A" w:rsidRPr="3342811C">
        <w:rPr>
          <w:rFonts w:ascii="Arial" w:eastAsia="Arial" w:hAnsi="Arial" w:cs="Arial"/>
          <w:color w:val="000000" w:themeColor="text1"/>
          <w:sz w:val="22"/>
          <w:szCs w:val="22"/>
        </w:rPr>
        <w:t>202</w:t>
      </w:r>
      <w:r w:rsidR="0094386A">
        <w:rPr>
          <w:rFonts w:ascii="Arial" w:eastAsia="Arial" w:hAnsi="Arial" w:cs="Arial"/>
          <w:color w:val="000000" w:themeColor="text1"/>
          <w:sz w:val="22"/>
          <w:szCs w:val="22"/>
        </w:rPr>
        <w:t>5</w:t>
      </w:r>
      <w:r w:rsidR="00B52BCC">
        <w:rPr>
          <w:rFonts w:ascii="Arial" w:eastAsia="Arial" w:hAnsi="Arial" w:cs="Arial"/>
          <w:color w:val="000000" w:themeColor="text1"/>
          <w:sz w:val="22"/>
          <w:szCs w:val="22"/>
        </w:rPr>
        <w:t xml:space="preserve"> </w:t>
      </w:r>
      <w:r w:rsidRPr="3342811C">
        <w:rPr>
          <w:rFonts w:ascii="Arial" w:eastAsia="Arial" w:hAnsi="Arial" w:cs="Arial"/>
          <w:color w:val="000000" w:themeColor="text1"/>
          <w:sz w:val="22"/>
          <w:szCs w:val="22"/>
        </w:rPr>
        <w:t xml:space="preserve">ve své činnosti </w:t>
      </w:r>
      <w:r w:rsidR="00045324" w:rsidRPr="3342811C">
        <w:rPr>
          <w:rFonts w:ascii="Arial" w:eastAsia="Arial" w:hAnsi="Arial" w:cs="Arial"/>
          <w:color w:val="000000" w:themeColor="text1"/>
          <w:sz w:val="22"/>
          <w:szCs w:val="22"/>
        </w:rPr>
        <w:t>zaměř</w:t>
      </w:r>
      <w:r w:rsidR="00045324">
        <w:rPr>
          <w:rFonts w:ascii="Arial" w:eastAsia="Arial" w:hAnsi="Arial" w:cs="Arial"/>
          <w:color w:val="000000" w:themeColor="text1"/>
          <w:sz w:val="22"/>
          <w:szCs w:val="22"/>
        </w:rPr>
        <w:t>í</w:t>
      </w:r>
      <w:r w:rsidR="00045324" w:rsidRPr="3342811C">
        <w:rPr>
          <w:rFonts w:ascii="Arial" w:eastAsia="Arial" w:hAnsi="Arial" w:cs="Arial"/>
          <w:color w:val="000000" w:themeColor="text1"/>
          <w:sz w:val="22"/>
          <w:szCs w:val="22"/>
        </w:rPr>
        <w:t xml:space="preserve"> </w:t>
      </w:r>
      <w:r w:rsidRPr="3342811C">
        <w:rPr>
          <w:rFonts w:ascii="Arial" w:eastAsia="Arial" w:hAnsi="Arial" w:cs="Arial"/>
          <w:color w:val="000000" w:themeColor="text1"/>
          <w:sz w:val="22"/>
          <w:szCs w:val="22"/>
        </w:rPr>
        <w:t>především na:</w:t>
      </w:r>
    </w:p>
    <w:p w14:paraId="4D26EB66" w14:textId="6ACF6F24" w:rsidR="007D223A" w:rsidRPr="00914CE0" w:rsidRDefault="7A368466" w:rsidP="008F277E">
      <w:pPr>
        <w:pStyle w:val="Zkladntext31"/>
        <w:numPr>
          <w:ilvl w:val="0"/>
          <w:numId w:val="28"/>
        </w:numPr>
        <w:spacing w:line="276" w:lineRule="auto"/>
        <w:rPr>
          <w:rFonts w:ascii="Arial" w:eastAsia="Arial" w:hAnsi="Arial" w:cs="Arial"/>
          <w:color w:val="000000" w:themeColor="text1"/>
          <w:sz w:val="22"/>
          <w:szCs w:val="22"/>
        </w:rPr>
      </w:pPr>
      <w:r w:rsidRPr="00914CE0">
        <w:rPr>
          <w:rFonts w:ascii="Arial" w:eastAsia="Arial" w:hAnsi="Arial" w:cs="Arial"/>
          <w:color w:val="000000" w:themeColor="text1"/>
          <w:sz w:val="22"/>
          <w:szCs w:val="22"/>
        </w:rPr>
        <w:t>Zákon o výzkumu, vývoji, inovacích a transferu znalostí</w:t>
      </w:r>
      <w:r w:rsidR="1EF32A04" w:rsidRPr="00914CE0">
        <w:rPr>
          <w:rFonts w:ascii="Arial" w:eastAsia="Arial" w:hAnsi="Arial" w:cs="Arial"/>
          <w:color w:val="000000" w:themeColor="text1"/>
          <w:sz w:val="22"/>
          <w:szCs w:val="22"/>
        </w:rPr>
        <w:t>;</w:t>
      </w:r>
    </w:p>
    <w:p w14:paraId="3C81D021" w14:textId="76E24A50" w:rsidR="007D223A" w:rsidRPr="00914CE0" w:rsidRDefault="00F51766" w:rsidP="008F277E">
      <w:pPr>
        <w:pStyle w:val="Zkladntext31"/>
        <w:numPr>
          <w:ilvl w:val="0"/>
          <w:numId w:val="28"/>
        </w:numPr>
        <w:spacing w:line="276" w:lineRule="auto"/>
        <w:ind w:hanging="294"/>
        <w:rPr>
          <w:rFonts w:ascii="Arial" w:eastAsia="Arial" w:hAnsi="Arial" w:cs="Arial"/>
          <w:color w:val="000000" w:themeColor="text1"/>
          <w:spacing w:val="0"/>
          <w:sz w:val="22"/>
          <w:szCs w:val="22"/>
        </w:rPr>
      </w:pPr>
      <w:r w:rsidRPr="00C92BF9">
        <w:rPr>
          <w:rFonts w:ascii="Arial" w:hAnsi="Arial" w:cs="Arial"/>
          <w:color w:val="000000" w:themeColor="text1"/>
          <w:sz w:val="22"/>
          <w:szCs w:val="22"/>
        </w:rPr>
        <w:t>Definici</w:t>
      </w:r>
      <w:r w:rsidR="007D223A" w:rsidRPr="00C92BF9">
        <w:rPr>
          <w:rFonts w:ascii="Arial" w:hAnsi="Arial" w:cs="Arial"/>
          <w:color w:val="000000" w:themeColor="text1"/>
          <w:sz w:val="22"/>
          <w:szCs w:val="22"/>
        </w:rPr>
        <w:t xml:space="preserve"> </w:t>
      </w:r>
      <w:r w:rsidR="007D223A" w:rsidRPr="00914CE0">
        <w:rPr>
          <w:rFonts w:ascii="Arial" w:hAnsi="Arial" w:cs="Arial"/>
          <w:color w:val="000000" w:themeColor="text1"/>
          <w:sz w:val="22"/>
          <w:szCs w:val="22"/>
        </w:rPr>
        <w:t>nových Národních priorit orientovaného výzkumu</w:t>
      </w:r>
      <w:r w:rsidRPr="00914CE0">
        <w:rPr>
          <w:rFonts w:ascii="Arial" w:hAnsi="Arial" w:cs="Arial"/>
          <w:color w:val="000000" w:themeColor="text1"/>
          <w:sz w:val="22"/>
          <w:szCs w:val="22"/>
        </w:rPr>
        <w:t>;</w:t>
      </w:r>
    </w:p>
    <w:p w14:paraId="6589FA5D" w14:textId="4754EEA6" w:rsidR="00B72C23" w:rsidRPr="00914CE0" w:rsidRDefault="00F51766" w:rsidP="008F277E">
      <w:pPr>
        <w:pStyle w:val="Zkladntext31"/>
        <w:numPr>
          <w:ilvl w:val="0"/>
          <w:numId w:val="28"/>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Kontrolu r</w:t>
      </w:r>
      <w:r w:rsidR="4FABDD2C" w:rsidRPr="00914CE0">
        <w:rPr>
          <w:rFonts w:ascii="Arial" w:eastAsia="Arial" w:hAnsi="Arial" w:cs="Arial"/>
          <w:color w:val="000000" w:themeColor="text1"/>
          <w:spacing w:val="0"/>
          <w:sz w:val="22"/>
          <w:szCs w:val="22"/>
        </w:rPr>
        <w:t>ealizace Národní politiky VaVaI 2021+</w:t>
      </w:r>
      <w:r w:rsidR="007D223A" w:rsidRPr="00914CE0">
        <w:rPr>
          <w:rFonts w:ascii="Arial" w:eastAsia="Arial" w:hAnsi="Arial" w:cs="Arial"/>
          <w:color w:val="000000" w:themeColor="text1"/>
          <w:spacing w:val="0"/>
          <w:sz w:val="22"/>
          <w:szCs w:val="22"/>
        </w:rPr>
        <w:t>;</w:t>
      </w:r>
    </w:p>
    <w:p w14:paraId="0DB3973C" w14:textId="6E9E4548" w:rsidR="00B72C23" w:rsidRPr="00914CE0" w:rsidRDefault="4FABDD2C" w:rsidP="008F277E">
      <w:pPr>
        <w:pStyle w:val="Zkladntext31"/>
        <w:numPr>
          <w:ilvl w:val="0"/>
          <w:numId w:val="28"/>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Návrh výdajů státního r</w:t>
      </w:r>
      <w:r w:rsidR="007D223A" w:rsidRPr="00914CE0">
        <w:rPr>
          <w:rFonts w:ascii="Arial" w:eastAsia="Arial" w:hAnsi="Arial" w:cs="Arial"/>
          <w:color w:val="000000" w:themeColor="text1"/>
          <w:spacing w:val="0"/>
          <w:sz w:val="22"/>
          <w:szCs w:val="22"/>
        </w:rPr>
        <w:t>ozpočtu ČR na VaVaI na roky 2025</w:t>
      </w:r>
      <w:r w:rsidRPr="00914CE0">
        <w:rPr>
          <w:rFonts w:ascii="Arial" w:eastAsia="Arial" w:hAnsi="Arial" w:cs="Arial"/>
          <w:color w:val="000000" w:themeColor="text1"/>
          <w:spacing w:val="0"/>
          <w:sz w:val="22"/>
          <w:szCs w:val="22"/>
        </w:rPr>
        <w:t>–202</w:t>
      </w:r>
      <w:r w:rsidR="007D223A" w:rsidRPr="00C92BF9">
        <w:rPr>
          <w:rFonts w:ascii="Arial" w:eastAsia="Arial" w:hAnsi="Arial" w:cs="Arial"/>
          <w:color w:val="000000" w:themeColor="text1"/>
          <w:sz w:val="22"/>
          <w:szCs w:val="22"/>
        </w:rPr>
        <w:t>7</w:t>
      </w:r>
      <w:r w:rsidRPr="00914CE0">
        <w:rPr>
          <w:rFonts w:ascii="Arial" w:eastAsia="Arial" w:hAnsi="Arial" w:cs="Arial"/>
          <w:color w:val="000000" w:themeColor="text1"/>
          <w:spacing w:val="0"/>
          <w:sz w:val="22"/>
          <w:szCs w:val="22"/>
        </w:rPr>
        <w:t xml:space="preserve"> s výhledem do roku 20</w:t>
      </w:r>
      <w:r w:rsidR="007D223A" w:rsidRPr="00C92BF9">
        <w:rPr>
          <w:rFonts w:ascii="Arial" w:eastAsia="Arial" w:hAnsi="Arial" w:cs="Arial"/>
          <w:color w:val="000000" w:themeColor="text1"/>
          <w:sz w:val="22"/>
          <w:szCs w:val="22"/>
        </w:rPr>
        <w:t>31</w:t>
      </w:r>
      <w:r w:rsidR="00F51766" w:rsidRPr="00C92BF9">
        <w:rPr>
          <w:rFonts w:ascii="Arial" w:eastAsia="Arial" w:hAnsi="Arial" w:cs="Arial"/>
          <w:color w:val="000000" w:themeColor="text1"/>
          <w:sz w:val="22"/>
          <w:szCs w:val="22"/>
        </w:rPr>
        <w:t>;</w:t>
      </w:r>
    </w:p>
    <w:p w14:paraId="3958919B" w14:textId="62BA5D46" w:rsidR="00EB28E8" w:rsidRPr="00914CE0" w:rsidRDefault="5EFC9297" w:rsidP="008F277E">
      <w:pPr>
        <w:pStyle w:val="Zkladntext31"/>
        <w:numPr>
          <w:ilvl w:val="0"/>
          <w:numId w:val="28"/>
        </w:numPr>
        <w:spacing w:line="276" w:lineRule="auto"/>
        <w:ind w:hanging="294"/>
        <w:rPr>
          <w:rFonts w:ascii="Arial" w:eastAsia="Arial" w:hAnsi="Arial" w:cs="Arial"/>
          <w:color w:val="000000" w:themeColor="text1"/>
          <w:sz w:val="22"/>
          <w:szCs w:val="22"/>
        </w:rPr>
      </w:pPr>
      <w:r w:rsidRPr="00914CE0">
        <w:rPr>
          <w:rFonts w:ascii="Arial" w:hAnsi="Arial" w:cs="Arial"/>
          <w:color w:val="000000" w:themeColor="text1"/>
          <w:sz w:val="22"/>
          <w:szCs w:val="22"/>
          <w:shd w:val="clear" w:color="auto" w:fill="FFFFFF"/>
        </w:rPr>
        <w:t>Ocenění výsledků výzkumu, experimentálního vývoje a inovací (Národní cena vlády Česká hlava, Cena vlády nadanému studentovi, Cena předsed</w:t>
      </w:r>
      <w:r w:rsidR="00124CE5">
        <w:rPr>
          <w:rFonts w:ascii="Arial" w:hAnsi="Arial" w:cs="Arial"/>
          <w:color w:val="000000" w:themeColor="text1"/>
          <w:sz w:val="22"/>
          <w:szCs w:val="22"/>
          <w:shd w:val="clear" w:color="auto" w:fill="FFFFFF"/>
        </w:rPr>
        <w:t>y</w:t>
      </w:r>
      <w:r w:rsidRPr="00914CE0">
        <w:rPr>
          <w:rFonts w:ascii="Arial" w:hAnsi="Arial" w:cs="Arial"/>
          <w:color w:val="000000" w:themeColor="text1"/>
          <w:sz w:val="22"/>
          <w:szCs w:val="22"/>
          <w:shd w:val="clear" w:color="auto" w:fill="FFFFFF"/>
        </w:rPr>
        <w:t xml:space="preserve"> Rady);</w:t>
      </w:r>
    </w:p>
    <w:p w14:paraId="624E565D" w14:textId="676ABFA2" w:rsidR="00B72C23" w:rsidRPr="00914CE0" w:rsidRDefault="4FABDD2C" w:rsidP="008F277E">
      <w:pPr>
        <w:pStyle w:val="Zkladntext31"/>
        <w:numPr>
          <w:ilvl w:val="0"/>
          <w:numId w:val="28"/>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z w:val="22"/>
          <w:szCs w:val="22"/>
        </w:rPr>
        <w:t>Stanoviska</w:t>
      </w:r>
      <w:r w:rsidR="342DD01E" w:rsidRPr="00914CE0">
        <w:rPr>
          <w:rFonts w:ascii="Arial" w:eastAsia="Arial" w:hAnsi="Arial" w:cs="Arial"/>
          <w:color w:val="000000" w:themeColor="text1"/>
          <w:sz w:val="22"/>
          <w:szCs w:val="22"/>
        </w:rPr>
        <w:t xml:space="preserve"> </w:t>
      </w:r>
      <w:r w:rsidRPr="00914CE0">
        <w:rPr>
          <w:rFonts w:ascii="Arial" w:eastAsia="Arial" w:hAnsi="Arial" w:cs="Arial"/>
          <w:color w:val="000000" w:themeColor="text1"/>
          <w:sz w:val="22"/>
          <w:szCs w:val="22"/>
        </w:rPr>
        <w:t>k programům výzkumu,</w:t>
      </w:r>
      <w:r w:rsidRPr="00914CE0">
        <w:rPr>
          <w:rFonts w:ascii="Arial" w:eastAsia="Arial" w:hAnsi="Arial" w:cs="Arial"/>
          <w:color w:val="000000" w:themeColor="text1"/>
          <w:spacing w:val="0"/>
          <w:sz w:val="22"/>
          <w:szCs w:val="22"/>
        </w:rPr>
        <w:t xml:space="preserve"> experimentálního vývoje a inovací</w:t>
      </w:r>
      <w:r w:rsidR="7BEF8150" w:rsidRPr="00914CE0">
        <w:rPr>
          <w:rFonts w:ascii="Arial" w:eastAsia="Arial" w:hAnsi="Arial" w:cs="Arial"/>
          <w:color w:val="000000" w:themeColor="text1"/>
          <w:spacing w:val="0"/>
          <w:sz w:val="22"/>
          <w:szCs w:val="22"/>
        </w:rPr>
        <w:t xml:space="preserve"> a následně hodnocení výsledků, kterých bylo v rámci programů dosaženo</w:t>
      </w:r>
      <w:r w:rsidR="00EB28E8" w:rsidRPr="00914CE0">
        <w:rPr>
          <w:rFonts w:ascii="Arial" w:eastAsia="Arial" w:hAnsi="Arial" w:cs="Arial"/>
          <w:color w:val="000000" w:themeColor="text1"/>
          <w:spacing w:val="0"/>
          <w:sz w:val="22"/>
          <w:szCs w:val="22"/>
        </w:rPr>
        <w:t>;</w:t>
      </w:r>
    </w:p>
    <w:p w14:paraId="2024EF3A" w14:textId="57D9EB0E" w:rsidR="00B72C23" w:rsidRPr="00914CE0" w:rsidRDefault="4FABDD2C" w:rsidP="008F277E">
      <w:pPr>
        <w:pStyle w:val="Zkladntext31"/>
        <w:numPr>
          <w:ilvl w:val="0"/>
          <w:numId w:val="28"/>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Stanoviska k dokumentům EU</w:t>
      </w:r>
      <w:r w:rsidR="00EB28E8" w:rsidRPr="00914CE0">
        <w:rPr>
          <w:rFonts w:ascii="Arial" w:eastAsia="Arial" w:hAnsi="Arial" w:cs="Arial"/>
          <w:color w:val="000000" w:themeColor="text1"/>
          <w:spacing w:val="0"/>
          <w:sz w:val="22"/>
          <w:szCs w:val="22"/>
        </w:rPr>
        <w:t>;</w:t>
      </w:r>
    </w:p>
    <w:p w14:paraId="43FA3C0B" w14:textId="572A48C5" w:rsidR="00B72C23" w:rsidRPr="00914CE0" w:rsidRDefault="00EB28E8" w:rsidP="008F277E">
      <w:pPr>
        <w:pStyle w:val="Zkladntext31"/>
        <w:numPr>
          <w:ilvl w:val="0"/>
          <w:numId w:val="28"/>
        </w:numPr>
        <w:spacing w:line="276" w:lineRule="auto"/>
        <w:ind w:hanging="294"/>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Realizaci</w:t>
      </w:r>
      <w:r w:rsidR="4FABDD2C" w:rsidRPr="00914CE0">
        <w:rPr>
          <w:rFonts w:ascii="Arial" w:eastAsia="Arial" w:hAnsi="Arial" w:cs="Arial"/>
          <w:color w:val="000000" w:themeColor="text1"/>
          <w:spacing w:val="0"/>
          <w:sz w:val="22"/>
          <w:szCs w:val="22"/>
        </w:rPr>
        <w:t xml:space="preserve"> opatření EK v oblasti výzkumu, experimentálního vývoje a inovací</w:t>
      </w:r>
      <w:r w:rsidRPr="00914CE0">
        <w:rPr>
          <w:rFonts w:ascii="Arial" w:eastAsia="Arial" w:hAnsi="Arial" w:cs="Arial"/>
          <w:color w:val="000000" w:themeColor="text1"/>
          <w:spacing w:val="0"/>
          <w:sz w:val="22"/>
          <w:szCs w:val="22"/>
        </w:rPr>
        <w:t>;</w:t>
      </w:r>
    </w:p>
    <w:p w14:paraId="71DE3FC5" w14:textId="1012F44A" w:rsidR="00B72C23" w:rsidRPr="00914CE0" w:rsidRDefault="00EB28E8" w:rsidP="008F277E">
      <w:pPr>
        <w:pStyle w:val="Zkladntext31"/>
        <w:numPr>
          <w:ilvl w:val="0"/>
          <w:numId w:val="28"/>
        </w:numPr>
        <w:spacing w:line="276" w:lineRule="auto"/>
        <w:ind w:hanging="295"/>
        <w:rPr>
          <w:rFonts w:ascii="Arial" w:eastAsia="Arial" w:hAnsi="Arial" w:cs="Arial"/>
          <w:color w:val="000000" w:themeColor="text1"/>
          <w:sz w:val="22"/>
          <w:szCs w:val="22"/>
        </w:rPr>
      </w:pPr>
      <w:r w:rsidRPr="00914CE0">
        <w:rPr>
          <w:rFonts w:ascii="Arial" w:eastAsia="Arial" w:hAnsi="Arial" w:cs="Arial"/>
          <w:color w:val="000000" w:themeColor="text1"/>
          <w:spacing w:val="0"/>
          <w:sz w:val="22"/>
          <w:szCs w:val="22"/>
        </w:rPr>
        <w:t>Realizaci</w:t>
      </w:r>
      <w:r w:rsidR="4FABDD2C" w:rsidRPr="00914CE0">
        <w:rPr>
          <w:rFonts w:ascii="Arial" w:eastAsia="Arial" w:hAnsi="Arial" w:cs="Arial"/>
          <w:color w:val="000000" w:themeColor="text1"/>
          <w:spacing w:val="0"/>
          <w:sz w:val="22"/>
          <w:szCs w:val="22"/>
        </w:rPr>
        <w:t xml:space="preserve"> ustanovení zákona o výzkumu na lidských embryonálních kmen</w:t>
      </w:r>
      <w:r w:rsidRPr="00914CE0">
        <w:rPr>
          <w:rFonts w:ascii="Arial" w:eastAsia="Arial" w:hAnsi="Arial" w:cs="Arial"/>
          <w:color w:val="000000" w:themeColor="text1"/>
          <w:spacing w:val="0"/>
          <w:sz w:val="22"/>
          <w:szCs w:val="22"/>
        </w:rPr>
        <w:t>ových buňkách, týkající se Rady;</w:t>
      </w:r>
    </w:p>
    <w:p w14:paraId="7641573C" w14:textId="69EE1423" w:rsidR="00B72C23" w:rsidRPr="00914CE0" w:rsidRDefault="00EB28E8" w:rsidP="008F277E">
      <w:pPr>
        <w:pStyle w:val="Zkladntext31"/>
        <w:numPr>
          <w:ilvl w:val="0"/>
          <w:numId w:val="28"/>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Přípravu dokumentu Analýza</w:t>
      </w:r>
      <w:r w:rsidR="4FABDD2C" w:rsidRPr="00914CE0">
        <w:rPr>
          <w:rFonts w:ascii="Arial" w:eastAsia="Arial" w:hAnsi="Arial" w:cs="Arial"/>
          <w:color w:val="000000" w:themeColor="text1"/>
          <w:spacing w:val="0"/>
          <w:sz w:val="22"/>
          <w:szCs w:val="22"/>
        </w:rPr>
        <w:t xml:space="preserve"> stavu výzkumu, vývoje a inovací v ČR a je</w:t>
      </w:r>
      <w:r w:rsidR="007D223A" w:rsidRPr="00914CE0">
        <w:rPr>
          <w:rFonts w:ascii="Arial" w:eastAsia="Arial" w:hAnsi="Arial" w:cs="Arial"/>
          <w:color w:val="000000" w:themeColor="text1"/>
          <w:spacing w:val="0"/>
          <w:sz w:val="22"/>
          <w:szCs w:val="22"/>
        </w:rPr>
        <w:t xml:space="preserve">jich srovnání se zahraničím </w:t>
      </w:r>
      <w:r w:rsidR="0C19249A" w:rsidRPr="00914CE0">
        <w:rPr>
          <w:rFonts w:ascii="Arial" w:eastAsia="Arial" w:hAnsi="Arial" w:cs="Arial"/>
          <w:color w:val="000000" w:themeColor="text1"/>
          <w:spacing w:val="0"/>
          <w:sz w:val="22"/>
          <w:szCs w:val="22"/>
        </w:rPr>
        <w:t xml:space="preserve">v roce </w:t>
      </w:r>
      <w:r w:rsidR="007D223A" w:rsidRPr="00914CE0">
        <w:rPr>
          <w:rFonts w:ascii="Arial" w:eastAsia="Arial" w:hAnsi="Arial" w:cs="Arial"/>
          <w:color w:val="000000" w:themeColor="text1"/>
          <w:spacing w:val="0"/>
          <w:sz w:val="22"/>
          <w:szCs w:val="22"/>
        </w:rPr>
        <w:t>2023</w:t>
      </w:r>
      <w:r w:rsidRPr="00914CE0">
        <w:rPr>
          <w:rFonts w:ascii="Arial" w:eastAsia="Arial" w:hAnsi="Arial" w:cs="Arial"/>
          <w:color w:val="000000" w:themeColor="text1"/>
          <w:spacing w:val="0"/>
          <w:sz w:val="22"/>
          <w:szCs w:val="22"/>
        </w:rPr>
        <w:t>;</w:t>
      </w:r>
    </w:p>
    <w:p w14:paraId="43BC7D93" w14:textId="286B9D45" w:rsidR="00B72C23" w:rsidRDefault="00EB28E8" w:rsidP="008F277E">
      <w:pPr>
        <w:pStyle w:val="Zkladntext31"/>
        <w:numPr>
          <w:ilvl w:val="0"/>
          <w:numId w:val="28"/>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Přípravu</w:t>
      </w:r>
      <w:r w:rsidR="4FABDD2C" w:rsidRPr="00914CE0">
        <w:rPr>
          <w:rFonts w:ascii="Arial" w:eastAsia="Arial" w:hAnsi="Arial" w:cs="Arial"/>
          <w:color w:val="000000" w:themeColor="text1"/>
          <w:spacing w:val="0"/>
          <w:sz w:val="22"/>
          <w:szCs w:val="22"/>
        </w:rPr>
        <w:t xml:space="preserve"> anal</w:t>
      </w:r>
      <w:r w:rsidRPr="00914CE0">
        <w:rPr>
          <w:rFonts w:ascii="Arial" w:eastAsia="Arial" w:hAnsi="Arial" w:cs="Arial"/>
          <w:color w:val="000000" w:themeColor="text1"/>
          <w:spacing w:val="0"/>
          <w:sz w:val="22"/>
          <w:szCs w:val="22"/>
        </w:rPr>
        <w:t>ytických podkladů a implementaci</w:t>
      </w:r>
      <w:r w:rsidR="4FABDD2C" w:rsidRPr="00914CE0">
        <w:rPr>
          <w:rFonts w:ascii="Arial" w:eastAsia="Arial" w:hAnsi="Arial" w:cs="Arial"/>
          <w:color w:val="000000" w:themeColor="text1"/>
          <w:spacing w:val="0"/>
          <w:sz w:val="22"/>
          <w:szCs w:val="22"/>
        </w:rPr>
        <w:t xml:space="preserve"> Metodiky 2017+</w:t>
      </w:r>
      <w:r w:rsidRPr="00914CE0">
        <w:rPr>
          <w:rFonts w:ascii="Arial" w:eastAsia="Arial" w:hAnsi="Arial" w:cs="Arial"/>
          <w:color w:val="000000" w:themeColor="text1"/>
          <w:spacing w:val="0"/>
          <w:sz w:val="22"/>
          <w:szCs w:val="22"/>
        </w:rPr>
        <w:t>;</w:t>
      </w:r>
      <w:r w:rsidR="0095772B">
        <w:rPr>
          <w:rFonts w:ascii="Arial" w:eastAsia="Arial" w:hAnsi="Arial" w:cs="Arial"/>
          <w:color w:val="000000" w:themeColor="text1"/>
          <w:spacing w:val="0"/>
          <w:sz w:val="22"/>
          <w:szCs w:val="22"/>
        </w:rPr>
        <w:t xml:space="preserve"> </w:t>
      </w:r>
    </w:p>
    <w:p w14:paraId="2ED6599D" w14:textId="53476DEF" w:rsidR="0095772B" w:rsidRPr="00914CE0" w:rsidRDefault="0095772B" w:rsidP="008F277E">
      <w:pPr>
        <w:pStyle w:val="Zkladntext31"/>
        <w:numPr>
          <w:ilvl w:val="0"/>
          <w:numId w:val="28"/>
        </w:numPr>
        <w:spacing w:line="276" w:lineRule="auto"/>
        <w:ind w:hanging="294"/>
        <w:rPr>
          <w:rFonts w:ascii="Arial" w:eastAsia="Arial" w:hAnsi="Arial" w:cs="Arial"/>
          <w:color w:val="000000" w:themeColor="text1"/>
          <w:spacing w:val="0"/>
          <w:sz w:val="22"/>
          <w:szCs w:val="22"/>
        </w:rPr>
      </w:pPr>
      <w:r>
        <w:rPr>
          <w:rFonts w:ascii="Arial" w:eastAsia="Arial" w:hAnsi="Arial" w:cs="Arial"/>
          <w:color w:val="000000" w:themeColor="text1"/>
          <w:spacing w:val="0"/>
          <w:sz w:val="22"/>
          <w:szCs w:val="22"/>
        </w:rPr>
        <w:t>Implementace Metodiky 2025+;</w:t>
      </w:r>
    </w:p>
    <w:p w14:paraId="312A5615" w14:textId="7A0AC82E" w:rsidR="00B72C23" w:rsidRPr="00914CE0" w:rsidRDefault="00EB28E8" w:rsidP="008F277E">
      <w:pPr>
        <w:pStyle w:val="Zkladntext31"/>
        <w:numPr>
          <w:ilvl w:val="0"/>
          <w:numId w:val="28"/>
        </w:numPr>
        <w:spacing w:line="276" w:lineRule="auto"/>
        <w:ind w:hanging="294"/>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Realizaci</w:t>
      </w:r>
      <w:r w:rsidR="4FABDD2C" w:rsidRPr="00914CE0">
        <w:rPr>
          <w:rFonts w:ascii="Arial" w:eastAsia="Arial" w:hAnsi="Arial" w:cs="Arial"/>
          <w:color w:val="000000" w:themeColor="text1"/>
          <w:spacing w:val="0"/>
          <w:sz w:val="22"/>
          <w:szCs w:val="22"/>
        </w:rPr>
        <w:t xml:space="preserve"> hodnocení dle </w:t>
      </w:r>
      <w:r w:rsidR="00124CE5">
        <w:rPr>
          <w:rFonts w:ascii="Arial" w:eastAsia="Arial" w:hAnsi="Arial" w:cs="Arial"/>
          <w:color w:val="000000" w:themeColor="text1"/>
          <w:spacing w:val="0"/>
          <w:sz w:val="22"/>
          <w:szCs w:val="22"/>
        </w:rPr>
        <w:t>platné metodiky;</w:t>
      </w:r>
    </w:p>
    <w:p w14:paraId="5D20BE89" w14:textId="0991DCE1" w:rsidR="00D31CCE" w:rsidRPr="00914CE0" w:rsidRDefault="4FABDD2C" w:rsidP="008F277E">
      <w:pPr>
        <w:pStyle w:val="Zkladntext31"/>
        <w:numPr>
          <w:ilvl w:val="0"/>
          <w:numId w:val="28"/>
        </w:numPr>
        <w:spacing w:line="276" w:lineRule="auto"/>
        <w:ind w:hanging="295"/>
        <w:rPr>
          <w:rFonts w:ascii="Arial" w:eastAsia="Arial" w:hAnsi="Arial" w:cs="Arial"/>
          <w:color w:val="000000" w:themeColor="text1"/>
          <w:spacing w:val="0"/>
          <w:sz w:val="22"/>
          <w:szCs w:val="22"/>
        </w:rPr>
      </w:pPr>
      <w:r w:rsidRPr="00914CE0">
        <w:rPr>
          <w:rFonts w:ascii="Arial" w:eastAsia="Arial" w:hAnsi="Arial" w:cs="Arial"/>
          <w:color w:val="000000" w:themeColor="text1"/>
          <w:spacing w:val="0"/>
          <w:sz w:val="22"/>
          <w:szCs w:val="22"/>
        </w:rPr>
        <w:t>Stanoviska k materiálům týkajících se financování velkých výzkumných infrastruktur po roce 2023</w:t>
      </w:r>
      <w:r w:rsidR="00EB28E8" w:rsidRPr="00914CE0">
        <w:rPr>
          <w:rFonts w:ascii="Arial" w:eastAsia="Arial" w:hAnsi="Arial" w:cs="Arial"/>
          <w:color w:val="000000" w:themeColor="text1"/>
          <w:spacing w:val="0"/>
          <w:sz w:val="22"/>
          <w:szCs w:val="22"/>
        </w:rPr>
        <w:t>;</w:t>
      </w:r>
    </w:p>
    <w:p w14:paraId="1CE6FFA4" w14:textId="10FB9984" w:rsidR="00CC5B37" w:rsidRPr="005E0AA5" w:rsidRDefault="00EB28E8" w:rsidP="005E0AA5">
      <w:pPr>
        <w:pStyle w:val="Zkladntext31"/>
        <w:numPr>
          <w:ilvl w:val="0"/>
          <w:numId w:val="28"/>
        </w:numPr>
        <w:spacing w:after="240" w:line="276" w:lineRule="auto"/>
        <w:ind w:hanging="295"/>
        <w:rPr>
          <w:b/>
          <w:bCs/>
          <w:color w:val="000000" w:themeColor="text1"/>
        </w:rPr>
      </w:pPr>
      <w:r w:rsidRPr="00914CE0">
        <w:rPr>
          <w:rFonts w:ascii="Arial" w:eastAsia="Arial" w:hAnsi="Arial" w:cs="Arial"/>
          <w:color w:val="000000" w:themeColor="text1"/>
          <w:spacing w:val="0"/>
          <w:sz w:val="22"/>
          <w:szCs w:val="22"/>
        </w:rPr>
        <w:t>Správu, provoz a další rozvoj Informačního systému výzkumu, vývoje a inovací.</w:t>
      </w:r>
    </w:p>
    <w:p w14:paraId="3CC6934A" w14:textId="78DBA21C" w:rsidR="00CC46CB" w:rsidRPr="00CC46CB" w:rsidRDefault="00CC46CB" w:rsidP="008F277E">
      <w:pPr>
        <w:spacing w:after="120" w:line="276" w:lineRule="auto"/>
        <w:jc w:val="both"/>
        <w:rPr>
          <w:b/>
          <w:bCs/>
          <w:color w:val="000000"/>
        </w:rPr>
      </w:pPr>
      <w:r w:rsidRPr="3342811C">
        <w:rPr>
          <w:b/>
          <w:bCs/>
          <w:color w:val="000000" w:themeColor="text1"/>
        </w:rPr>
        <w:t>Výhled výdajů na rok 202</w:t>
      </w:r>
      <w:r w:rsidR="40264BA3" w:rsidRPr="3342811C">
        <w:rPr>
          <w:b/>
          <w:bCs/>
          <w:color w:val="000000" w:themeColor="text1"/>
        </w:rPr>
        <w:t>5</w:t>
      </w:r>
      <w:r w:rsidRPr="3342811C">
        <w:rPr>
          <w:b/>
          <w:bCs/>
          <w:color w:val="000000" w:themeColor="text1"/>
        </w:rPr>
        <w:t xml:space="preserve">: </w:t>
      </w:r>
    </w:p>
    <w:p w14:paraId="290D5567" w14:textId="7920F7D9" w:rsidR="00CC46CB" w:rsidRPr="00CC46CB" w:rsidRDefault="00CC46CB" w:rsidP="008F277E">
      <w:pPr>
        <w:spacing w:after="120" w:line="276" w:lineRule="auto"/>
        <w:jc w:val="both"/>
        <w:rPr>
          <w:color w:val="000000"/>
        </w:rPr>
      </w:pPr>
      <w:r w:rsidRPr="3342811C">
        <w:rPr>
          <w:color w:val="000000" w:themeColor="text1"/>
        </w:rPr>
        <w:t>Výhled výdajů na rok 202</w:t>
      </w:r>
      <w:r w:rsidR="4788A04A" w:rsidRPr="3342811C">
        <w:rPr>
          <w:color w:val="000000" w:themeColor="text1"/>
        </w:rPr>
        <w:t>5</w:t>
      </w:r>
      <w:r w:rsidRPr="3342811C">
        <w:rPr>
          <w:color w:val="000000" w:themeColor="text1"/>
        </w:rPr>
        <w:t xml:space="preserve"> – </w:t>
      </w:r>
      <w:r>
        <w:t>69</w:t>
      </w:r>
      <w:r w:rsidR="00F35BAB">
        <w:t>.</w:t>
      </w:r>
      <w:r>
        <w:t xml:space="preserve">964.000 Kč (dle usnesení vlády </w:t>
      </w:r>
      <w:r w:rsidR="00143974">
        <w:t>ze dne 2</w:t>
      </w:r>
      <w:r w:rsidR="622326E5">
        <w:t>5</w:t>
      </w:r>
      <w:r w:rsidR="00143974">
        <w:t>. září 202</w:t>
      </w:r>
      <w:r w:rsidR="125B89D8">
        <w:t>4</w:t>
      </w:r>
      <w:r w:rsidR="00143974">
        <w:t xml:space="preserve"> č. </w:t>
      </w:r>
      <w:r w:rsidR="473A3661">
        <w:t>645</w:t>
      </w:r>
      <w:r>
        <w:t>).</w:t>
      </w:r>
    </w:p>
    <w:p w14:paraId="7F9209E2" w14:textId="480B72C8" w:rsidR="00CC46CB" w:rsidRPr="00CC46CB" w:rsidRDefault="00CC46CB" w:rsidP="008F277E">
      <w:pPr>
        <w:spacing w:after="120" w:line="276" w:lineRule="auto"/>
        <w:jc w:val="both"/>
      </w:pPr>
      <w:r w:rsidRPr="3342811C">
        <w:rPr>
          <w:color w:val="000000" w:themeColor="text1"/>
        </w:rPr>
        <w:t>Návrh výdajů na výzkum, experimentální vývoj a inovace na rok 202</w:t>
      </w:r>
      <w:r w:rsidR="5128EE0A" w:rsidRPr="3342811C">
        <w:rPr>
          <w:color w:val="000000" w:themeColor="text1"/>
        </w:rPr>
        <w:t>5</w:t>
      </w:r>
      <w:r w:rsidRPr="3342811C">
        <w:rPr>
          <w:color w:val="000000" w:themeColor="text1"/>
        </w:rPr>
        <w:t xml:space="preserve"> a střednědobý výhled na roky 202</w:t>
      </w:r>
      <w:r w:rsidR="431BDB98" w:rsidRPr="3342811C">
        <w:rPr>
          <w:color w:val="000000" w:themeColor="text1"/>
        </w:rPr>
        <w:t>6</w:t>
      </w:r>
      <w:r w:rsidRPr="3342811C">
        <w:rPr>
          <w:color w:val="000000" w:themeColor="text1"/>
        </w:rPr>
        <w:t xml:space="preserve"> a 202</w:t>
      </w:r>
      <w:r w:rsidR="5C42F5CA" w:rsidRPr="3342811C">
        <w:rPr>
          <w:color w:val="000000" w:themeColor="text1"/>
        </w:rPr>
        <w:t>7</w:t>
      </w:r>
      <w:r w:rsidRPr="3342811C">
        <w:rPr>
          <w:color w:val="000000" w:themeColor="text1"/>
        </w:rPr>
        <w:t xml:space="preserve"> byl vzat vládou ČR na vědomí usnesením vlády ze dne </w:t>
      </w:r>
      <w:r w:rsidR="53C39474" w:rsidRPr="3342811C">
        <w:rPr>
          <w:color w:val="000000" w:themeColor="text1"/>
        </w:rPr>
        <w:t>12</w:t>
      </w:r>
      <w:r w:rsidRPr="3342811C">
        <w:rPr>
          <w:color w:val="000000" w:themeColor="text1"/>
        </w:rPr>
        <w:t>. června 202</w:t>
      </w:r>
      <w:r w:rsidR="72A89157" w:rsidRPr="3342811C">
        <w:rPr>
          <w:color w:val="000000" w:themeColor="text1"/>
        </w:rPr>
        <w:t>4</w:t>
      </w:r>
      <w:r w:rsidRPr="3342811C">
        <w:rPr>
          <w:color w:val="000000" w:themeColor="text1"/>
        </w:rPr>
        <w:t xml:space="preserve"> č. 3</w:t>
      </w:r>
      <w:r w:rsidR="61A2B2CB" w:rsidRPr="3342811C">
        <w:rPr>
          <w:color w:val="000000" w:themeColor="text1"/>
        </w:rPr>
        <w:t>79</w:t>
      </w:r>
      <w:r w:rsidRPr="3342811C">
        <w:rPr>
          <w:color w:val="000000" w:themeColor="text1"/>
        </w:rPr>
        <w:t>.</w:t>
      </w:r>
    </w:p>
    <w:p w14:paraId="3F780988" w14:textId="216A8B0B" w:rsidR="001C30C7" w:rsidRPr="00914CE0" w:rsidRDefault="00CC46CB" w:rsidP="008F277E">
      <w:pPr>
        <w:spacing w:after="360" w:line="276" w:lineRule="auto"/>
        <w:jc w:val="both"/>
        <w:rPr>
          <w:color w:val="000000" w:themeColor="text1"/>
        </w:rPr>
      </w:pPr>
      <w:r w:rsidRPr="00CC46CB">
        <w:rPr>
          <w:color w:val="000000" w:themeColor="text1"/>
        </w:rPr>
        <w:t>Nové a dlouhodobé aktivity se budou odvíjet od nové legislativní úpravy (nový zákon o výzkumu, vývoji, inovacích a transferu znalostí).</w:t>
      </w:r>
      <w:r w:rsidRPr="359E2772">
        <w:rPr>
          <w:color w:val="000000" w:themeColor="text1"/>
        </w:rPr>
        <w:t xml:space="preserve"> </w:t>
      </w:r>
    </w:p>
    <w:sectPr w:rsidR="001C30C7" w:rsidRPr="00914CE0">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E5797" w14:textId="77777777" w:rsidR="00F8707B" w:rsidRDefault="00F8707B" w:rsidP="00D00EE7">
      <w:r>
        <w:separator/>
      </w:r>
    </w:p>
  </w:endnote>
  <w:endnote w:type="continuationSeparator" w:id="0">
    <w:p w14:paraId="03E81740" w14:textId="77777777" w:rsidR="00F8707B" w:rsidRDefault="00F8707B" w:rsidP="00D00EE7">
      <w:r>
        <w:continuationSeparator/>
      </w:r>
    </w:p>
  </w:endnote>
  <w:endnote w:type="continuationNotice" w:id="1">
    <w:p w14:paraId="55C2F31C" w14:textId="77777777" w:rsidR="00F8707B" w:rsidRDefault="00F8707B"/>
  </w:endnote>
  <w:endnote w:id="2">
    <w:p w14:paraId="3D1C9B7A" w14:textId="5EFE1C51" w:rsidR="00584A92" w:rsidRDefault="00584A92" w:rsidP="00C92BF9">
      <w:pPr>
        <w:pStyle w:val="Textvysvtlivek"/>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quot;Courier New&quot;">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769880"/>
      <w:docPartObj>
        <w:docPartGallery w:val="Page Numbers (Bottom of Page)"/>
        <w:docPartUnique/>
      </w:docPartObj>
    </w:sdtPr>
    <w:sdtEndPr/>
    <w:sdtContent>
      <w:p w14:paraId="3349B59C" w14:textId="2759F906" w:rsidR="00584A92" w:rsidRDefault="00584A92">
        <w:pPr>
          <w:pStyle w:val="Zpat"/>
          <w:jc w:val="right"/>
        </w:pPr>
        <w:r>
          <w:fldChar w:fldCharType="begin"/>
        </w:r>
        <w:r>
          <w:instrText>PAGE   \* MERGEFORMAT</w:instrText>
        </w:r>
        <w:r>
          <w:fldChar w:fldCharType="separate"/>
        </w:r>
        <w:r w:rsidR="001A4447">
          <w:rPr>
            <w:noProof/>
          </w:rPr>
          <w:t>2</w:t>
        </w:r>
        <w:r>
          <w:fldChar w:fldCharType="end"/>
        </w:r>
      </w:p>
    </w:sdtContent>
  </w:sdt>
  <w:p w14:paraId="012E269B" w14:textId="2193845D" w:rsidR="00584A92" w:rsidRDefault="00584A92">
    <w:pPr>
      <w:pStyle w:val="Zkladntext"/>
      <w:spacing w:line="14" w:lineRule="auto"/>
      <w:ind w:left="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4DB48" w14:textId="77777777" w:rsidR="00F8707B" w:rsidRDefault="00F8707B" w:rsidP="00D00EE7">
      <w:r>
        <w:separator/>
      </w:r>
    </w:p>
  </w:footnote>
  <w:footnote w:type="continuationSeparator" w:id="0">
    <w:p w14:paraId="0F1027F7" w14:textId="77777777" w:rsidR="00F8707B" w:rsidRDefault="00F8707B" w:rsidP="00D00EE7">
      <w:r>
        <w:continuationSeparator/>
      </w:r>
    </w:p>
  </w:footnote>
  <w:footnote w:type="continuationNotice" w:id="1">
    <w:p w14:paraId="390C82CD" w14:textId="77777777" w:rsidR="00F8707B" w:rsidRDefault="00F870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903F" w14:textId="76E53FA1" w:rsidR="00584A92" w:rsidRPr="009758E5" w:rsidRDefault="00584A92" w:rsidP="00012D3A">
    <w:pPr>
      <w:pStyle w:val="Zhlav"/>
      <w:rPr>
        <w:b/>
        <w:smallCaps/>
        <w:color w:val="0B38B5"/>
      </w:rPr>
    </w:pPr>
    <w:r w:rsidRPr="00A51417">
      <w:rPr>
        <w:b/>
        <w:noProof/>
        <w:color w:val="0B38B5"/>
        <w:lang w:eastAsia="cs-CZ"/>
      </w:rPr>
      <w:drawing>
        <wp:anchor distT="0" distB="0" distL="114300" distR="114300" simplePos="0" relativeHeight="251658240" behindDoc="0" locked="0" layoutInCell="1" allowOverlap="1" wp14:anchorId="798E73FC" wp14:editId="6904861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b/>
      </w:rPr>
      <w:t xml:space="preserve">                          </w:t>
    </w:r>
    <w:r w:rsidRPr="00D27C56">
      <w:rPr>
        <w:b/>
      </w:rPr>
      <w:t>Rada pro výzkum, vývoj a inovace</w:t>
    </w:r>
  </w:p>
  <w:p w14:paraId="677834DA" w14:textId="684BEFE8" w:rsidR="00584A92" w:rsidRDefault="00584A92" w:rsidP="00301937">
    <w:pPr>
      <w:pStyle w:val="Zhlav"/>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8A65786"/>
    <w:lvl w:ilvl="0">
      <w:numFmt w:val="bullet"/>
      <w:lvlText w:val="*"/>
      <w:lvlJc w:val="left"/>
    </w:lvl>
  </w:abstractNum>
  <w:abstractNum w:abstractNumId="1" w15:restartNumberingAfterBreak="0">
    <w:nsid w:val="00235D93"/>
    <w:multiLevelType w:val="hybridMultilevel"/>
    <w:tmpl w:val="3F82BD72"/>
    <w:lvl w:ilvl="0" w:tplc="49F6C0EC">
      <w:start w:val="1"/>
      <w:numFmt w:val="bullet"/>
      <w:lvlText w:val=""/>
      <w:lvlJc w:val="left"/>
      <w:pPr>
        <w:ind w:left="717" w:hanging="360"/>
      </w:pPr>
      <w:rPr>
        <w:rFonts w:ascii="Symbol" w:hAnsi="Symbol" w:hint="default"/>
      </w:rPr>
    </w:lvl>
    <w:lvl w:ilvl="1" w:tplc="96585076">
      <w:start w:val="1"/>
      <w:numFmt w:val="bullet"/>
      <w:lvlText w:val="o"/>
      <w:lvlJc w:val="left"/>
      <w:pPr>
        <w:ind w:left="1437" w:hanging="360"/>
      </w:pPr>
      <w:rPr>
        <w:rFonts w:ascii="Courier New" w:hAnsi="Courier New" w:hint="default"/>
      </w:rPr>
    </w:lvl>
    <w:lvl w:ilvl="2" w:tplc="3A1E0814">
      <w:start w:val="1"/>
      <w:numFmt w:val="bullet"/>
      <w:lvlText w:val=""/>
      <w:lvlJc w:val="left"/>
      <w:pPr>
        <w:ind w:left="2157" w:hanging="360"/>
      </w:pPr>
      <w:rPr>
        <w:rFonts w:ascii="Wingdings" w:hAnsi="Wingdings" w:hint="default"/>
      </w:rPr>
    </w:lvl>
    <w:lvl w:ilvl="3" w:tplc="2FBA5B36">
      <w:start w:val="1"/>
      <w:numFmt w:val="bullet"/>
      <w:lvlText w:val=""/>
      <w:lvlJc w:val="left"/>
      <w:pPr>
        <w:ind w:left="2877" w:hanging="360"/>
      </w:pPr>
      <w:rPr>
        <w:rFonts w:ascii="Symbol" w:hAnsi="Symbol" w:hint="default"/>
      </w:rPr>
    </w:lvl>
    <w:lvl w:ilvl="4" w:tplc="AA588084">
      <w:start w:val="1"/>
      <w:numFmt w:val="bullet"/>
      <w:lvlText w:val="o"/>
      <w:lvlJc w:val="left"/>
      <w:pPr>
        <w:ind w:left="3597" w:hanging="360"/>
      </w:pPr>
      <w:rPr>
        <w:rFonts w:ascii="Courier New" w:hAnsi="Courier New" w:hint="default"/>
      </w:rPr>
    </w:lvl>
    <w:lvl w:ilvl="5" w:tplc="A51485A4">
      <w:start w:val="1"/>
      <w:numFmt w:val="bullet"/>
      <w:lvlText w:val=""/>
      <w:lvlJc w:val="left"/>
      <w:pPr>
        <w:ind w:left="4317" w:hanging="360"/>
      </w:pPr>
      <w:rPr>
        <w:rFonts w:ascii="Wingdings" w:hAnsi="Wingdings" w:hint="default"/>
      </w:rPr>
    </w:lvl>
    <w:lvl w:ilvl="6" w:tplc="7A6AC662">
      <w:start w:val="1"/>
      <w:numFmt w:val="bullet"/>
      <w:lvlText w:val=""/>
      <w:lvlJc w:val="left"/>
      <w:pPr>
        <w:ind w:left="5037" w:hanging="360"/>
      </w:pPr>
      <w:rPr>
        <w:rFonts w:ascii="Symbol" w:hAnsi="Symbol" w:hint="default"/>
      </w:rPr>
    </w:lvl>
    <w:lvl w:ilvl="7" w:tplc="264ED9D8">
      <w:start w:val="1"/>
      <w:numFmt w:val="bullet"/>
      <w:lvlText w:val="o"/>
      <w:lvlJc w:val="left"/>
      <w:pPr>
        <w:ind w:left="5757" w:hanging="360"/>
      </w:pPr>
      <w:rPr>
        <w:rFonts w:ascii="Courier New" w:hAnsi="Courier New" w:hint="default"/>
      </w:rPr>
    </w:lvl>
    <w:lvl w:ilvl="8" w:tplc="D8A27EF2">
      <w:start w:val="1"/>
      <w:numFmt w:val="bullet"/>
      <w:lvlText w:val=""/>
      <w:lvlJc w:val="left"/>
      <w:pPr>
        <w:ind w:left="6477" w:hanging="360"/>
      </w:pPr>
      <w:rPr>
        <w:rFonts w:ascii="Wingdings" w:hAnsi="Wingdings" w:hint="default"/>
      </w:rPr>
    </w:lvl>
  </w:abstractNum>
  <w:abstractNum w:abstractNumId="2" w15:restartNumberingAfterBreak="0">
    <w:nsid w:val="00CBE52C"/>
    <w:multiLevelType w:val="hybridMultilevel"/>
    <w:tmpl w:val="3DCC29DC"/>
    <w:lvl w:ilvl="0" w:tplc="6002C7A0">
      <w:start w:val="1"/>
      <w:numFmt w:val="bullet"/>
      <w:lvlText w:val="-"/>
      <w:lvlJc w:val="left"/>
      <w:pPr>
        <w:ind w:left="720" w:hanging="360"/>
      </w:pPr>
      <w:rPr>
        <w:rFonts w:ascii="Aptos" w:hAnsi="Aptos" w:hint="default"/>
      </w:rPr>
    </w:lvl>
    <w:lvl w:ilvl="1" w:tplc="D27C73C2">
      <w:start w:val="1"/>
      <w:numFmt w:val="bullet"/>
      <w:lvlText w:val="o"/>
      <w:lvlJc w:val="left"/>
      <w:pPr>
        <w:ind w:left="1440" w:hanging="360"/>
      </w:pPr>
      <w:rPr>
        <w:rFonts w:ascii="Courier New" w:hAnsi="Courier New" w:hint="default"/>
      </w:rPr>
    </w:lvl>
    <w:lvl w:ilvl="2" w:tplc="76980AAA">
      <w:start w:val="1"/>
      <w:numFmt w:val="bullet"/>
      <w:lvlText w:val=""/>
      <w:lvlJc w:val="left"/>
      <w:pPr>
        <w:ind w:left="2160" w:hanging="360"/>
      </w:pPr>
      <w:rPr>
        <w:rFonts w:ascii="Wingdings" w:hAnsi="Wingdings" w:hint="default"/>
      </w:rPr>
    </w:lvl>
    <w:lvl w:ilvl="3" w:tplc="91088BC6">
      <w:start w:val="1"/>
      <w:numFmt w:val="bullet"/>
      <w:lvlText w:val=""/>
      <w:lvlJc w:val="left"/>
      <w:pPr>
        <w:ind w:left="2880" w:hanging="360"/>
      </w:pPr>
      <w:rPr>
        <w:rFonts w:ascii="Symbol" w:hAnsi="Symbol" w:hint="default"/>
      </w:rPr>
    </w:lvl>
    <w:lvl w:ilvl="4" w:tplc="8C6A234A">
      <w:start w:val="1"/>
      <w:numFmt w:val="bullet"/>
      <w:lvlText w:val="o"/>
      <w:lvlJc w:val="left"/>
      <w:pPr>
        <w:ind w:left="3600" w:hanging="360"/>
      </w:pPr>
      <w:rPr>
        <w:rFonts w:ascii="Courier New" w:hAnsi="Courier New" w:hint="default"/>
      </w:rPr>
    </w:lvl>
    <w:lvl w:ilvl="5" w:tplc="460471C0">
      <w:start w:val="1"/>
      <w:numFmt w:val="bullet"/>
      <w:lvlText w:val=""/>
      <w:lvlJc w:val="left"/>
      <w:pPr>
        <w:ind w:left="4320" w:hanging="360"/>
      </w:pPr>
      <w:rPr>
        <w:rFonts w:ascii="Wingdings" w:hAnsi="Wingdings" w:hint="default"/>
      </w:rPr>
    </w:lvl>
    <w:lvl w:ilvl="6" w:tplc="483CA3CC">
      <w:start w:val="1"/>
      <w:numFmt w:val="bullet"/>
      <w:lvlText w:val=""/>
      <w:lvlJc w:val="left"/>
      <w:pPr>
        <w:ind w:left="5040" w:hanging="360"/>
      </w:pPr>
      <w:rPr>
        <w:rFonts w:ascii="Symbol" w:hAnsi="Symbol" w:hint="default"/>
      </w:rPr>
    </w:lvl>
    <w:lvl w:ilvl="7" w:tplc="5EC06EDA">
      <w:start w:val="1"/>
      <w:numFmt w:val="bullet"/>
      <w:lvlText w:val="o"/>
      <w:lvlJc w:val="left"/>
      <w:pPr>
        <w:ind w:left="5760" w:hanging="360"/>
      </w:pPr>
      <w:rPr>
        <w:rFonts w:ascii="Courier New" w:hAnsi="Courier New" w:hint="default"/>
      </w:rPr>
    </w:lvl>
    <w:lvl w:ilvl="8" w:tplc="0BC4C5FC">
      <w:start w:val="1"/>
      <w:numFmt w:val="bullet"/>
      <w:lvlText w:val=""/>
      <w:lvlJc w:val="left"/>
      <w:pPr>
        <w:ind w:left="6480" w:hanging="360"/>
      </w:pPr>
      <w:rPr>
        <w:rFonts w:ascii="Wingdings" w:hAnsi="Wingdings" w:hint="default"/>
      </w:rPr>
    </w:lvl>
  </w:abstractNum>
  <w:abstractNum w:abstractNumId="3" w15:restartNumberingAfterBreak="0">
    <w:nsid w:val="050B262C"/>
    <w:multiLevelType w:val="hybridMultilevel"/>
    <w:tmpl w:val="47DAF65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54A0E5F"/>
    <w:multiLevelType w:val="hybridMultilevel"/>
    <w:tmpl w:val="1E8E9424"/>
    <w:lvl w:ilvl="0" w:tplc="FFFFFFFF">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940067E"/>
    <w:multiLevelType w:val="hybridMultilevel"/>
    <w:tmpl w:val="F92C8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7DCF43"/>
    <w:multiLevelType w:val="hybridMultilevel"/>
    <w:tmpl w:val="4DCA982A"/>
    <w:lvl w:ilvl="0" w:tplc="1F60FE4A">
      <w:start w:val="1"/>
      <w:numFmt w:val="bullet"/>
      <w:lvlText w:val="-"/>
      <w:lvlJc w:val="left"/>
      <w:pPr>
        <w:ind w:left="720" w:hanging="360"/>
      </w:pPr>
      <w:rPr>
        <w:rFonts w:ascii="Aptos" w:hAnsi="Aptos" w:hint="default"/>
      </w:rPr>
    </w:lvl>
    <w:lvl w:ilvl="1" w:tplc="ECAAE0C4">
      <w:start w:val="1"/>
      <w:numFmt w:val="bullet"/>
      <w:lvlText w:val="o"/>
      <w:lvlJc w:val="left"/>
      <w:pPr>
        <w:ind w:left="1440" w:hanging="360"/>
      </w:pPr>
      <w:rPr>
        <w:rFonts w:ascii="Courier New" w:hAnsi="Courier New" w:hint="default"/>
      </w:rPr>
    </w:lvl>
    <w:lvl w:ilvl="2" w:tplc="6158C0E4">
      <w:start w:val="1"/>
      <w:numFmt w:val="bullet"/>
      <w:lvlText w:val=""/>
      <w:lvlJc w:val="left"/>
      <w:pPr>
        <w:ind w:left="2160" w:hanging="360"/>
      </w:pPr>
      <w:rPr>
        <w:rFonts w:ascii="Wingdings" w:hAnsi="Wingdings" w:hint="default"/>
      </w:rPr>
    </w:lvl>
    <w:lvl w:ilvl="3" w:tplc="9FBEA2EA">
      <w:start w:val="1"/>
      <w:numFmt w:val="bullet"/>
      <w:lvlText w:val=""/>
      <w:lvlJc w:val="left"/>
      <w:pPr>
        <w:ind w:left="2880" w:hanging="360"/>
      </w:pPr>
      <w:rPr>
        <w:rFonts w:ascii="Symbol" w:hAnsi="Symbol" w:hint="default"/>
      </w:rPr>
    </w:lvl>
    <w:lvl w:ilvl="4" w:tplc="5D46D62E">
      <w:start w:val="1"/>
      <w:numFmt w:val="bullet"/>
      <w:lvlText w:val="o"/>
      <w:lvlJc w:val="left"/>
      <w:pPr>
        <w:ind w:left="3600" w:hanging="360"/>
      </w:pPr>
      <w:rPr>
        <w:rFonts w:ascii="Courier New" w:hAnsi="Courier New" w:hint="default"/>
      </w:rPr>
    </w:lvl>
    <w:lvl w:ilvl="5" w:tplc="2BC20A28">
      <w:start w:val="1"/>
      <w:numFmt w:val="bullet"/>
      <w:lvlText w:val=""/>
      <w:lvlJc w:val="left"/>
      <w:pPr>
        <w:ind w:left="4320" w:hanging="360"/>
      </w:pPr>
      <w:rPr>
        <w:rFonts w:ascii="Wingdings" w:hAnsi="Wingdings" w:hint="default"/>
      </w:rPr>
    </w:lvl>
    <w:lvl w:ilvl="6" w:tplc="DBDE68DC">
      <w:start w:val="1"/>
      <w:numFmt w:val="bullet"/>
      <w:lvlText w:val=""/>
      <w:lvlJc w:val="left"/>
      <w:pPr>
        <w:ind w:left="5040" w:hanging="360"/>
      </w:pPr>
      <w:rPr>
        <w:rFonts w:ascii="Symbol" w:hAnsi="Symbol" w:hint="default"/>
      </w:rPr>
    </w:lvl>
    <w:lvl w:ilvl="7" w:tplc="2A4C224E">
      <w:start w:val="1"/>
      <w:numFmt w:val="bullet"/>
      <w:lvlText w:val="o"/>
      <w:lvlJc w:val="left"/>
      <w:pPr>
        <w:ind w:left="5760" w:hanging="360"/>
      </w:pPr>
      <w:rPr>
        <w:rFonts w:ascii="Courier New" w:hAnsi="Courier New" w:hint="default"/>
      </w:rPr>
    </w:lvl>
    <w:lvl w:ilvl="8" w:tplc="718A542A">
      <w:start w:val="1"/>
      <w:numFmt w:val="bullet"/>
      <w:lvlText w:val=""/>
      <w:lvlJc w:val="left"/>
      <w:pPr>
        <w:ind w:left="6480" w:hanging="360"/>
      </w:pPr>
      <w:rPr>
        <w:rFonts w:ascii="Wingdings" w:hAnsi="Wingdings" w:hint="default"/>
      </w:rPr>
    </w:lvl>
  </w:abstractNum>
  <w:abstractNum w:abstractNumId="7" w15:restartNumberingAfterBreak="0">
    <w:nsid w:val="11257762"/>
    <w:multiLevelType w:val="hybridMultilevel"/>
    <w:tmpl w:val="C7C208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24C22E3"/>
    <w:multiLevelType w:val="hybridMultilevel"/>
    <w:tmpl w:val="32A0750E"/>
    <w:lvl w:ilvl="0" w:tplc="20DE2A1E">
      <w:start w:val="7"/>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113DBB"/>
    <w:multiLevelType w:val="hybridMultilevel"/>
    <w:tmpl w:val="C7C208E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729B347"/>
    <w:multiLevelType w:val="hybridMultilevel"/>
    <w:tmpl w:val="FFFFFFFF"/>
    <w:lvl w:ilvl="0" w:tplc="DE725CDE">
      <w:start w:val="1"/>
      <w:numFmt w:val="bullet"/>
      <w:lvlText w:val="o"/>
      <w:lvlJc w:val="left"/>
      <w:pPr>
        <w:ind w:left="1068" w:hanging="360"/>
      </w:pPr>
      <w:rPr>
        <w:rFonts w:ascii="&quot;Courier New&quot;" w:hAnsi="&quot;Courier New&quot;" w:hint="default"/>
      </w:rPr>
    </w:lvl>
    <w:lvl w:ilvl="1" w:tplc="1480B696">
      <w:start w:val="1"/>
      <w:numFmt w:val="bullet"/>
      <w:lvlText w:val="o"/>
      <w:lvlJc w:val="left"/>
      <w:pPr>
        <w:ind w:left="1788" w:hanging="360"/>
      </w:pPr>
      <w:rPr>
        <w:rFonts w:ascii="Courier New" w:hAnsi="Courier New" w:hint="default"/>
      </w:rPr>
    </w:lvl>
    <w:lvl w:ilvl="2" w:tplc="11506FEA">
      <w:start w:val="1"/>
      <w:numFmt w:val="bullet"/>
      <w:lvlText w:val=""/>
      <w:lvlJc w:val="left"/>
      <w:pPr>
        <w:ind w:left="2508" w:hanging="360"/>
      </w:pPr>
      <w:rPr>
        <w:rFonts w:ascii="Wingdings" w:hAnsi="Wingdings" w:hint="default"/>
      </w:rPr>
    </w:lvl>
    <w:lvl w:ilvl="3" w:tplc="E7789A94">
      <w:start w:val="1"/>
      <w:numFmt w:val="bullet"/>
      <w:lvlText w:val=""/>
      <w:lvlJc w:val="left"/>
      <w:pPr>
        <w:ind w:left="3228" w:hanging="360"/>
      </w:pPr>
      <w:rPr>
        <w:rFonts w:ascii="Symbol" w:hAnsi="Symbol" w:hint="default"/>
      </w:rPr>
    </w:lvl>
    <w:lvl w:ilvl="4" w:tplc="C70CABCE">
      <w:start w:val="1"/>
      <w:numFmt w:val="bullet"/>
      <w:lvlText w:val="o"/>
      <w:lvlJc w:val="left"/>
      <w:pPr>
        <w:ind w:left="3948" w:hanging="360"/>
      </w:pPr>
      <w:rPr>
        <w:rFonts w:ascii="Courier New" w:hAnsi="Courier New" w:hint="default"/>
      </w:rPr>
    </w:lvl>
    <w:lvl w:ilvl="5" w:tplc="805E3794">
      <w:start w:val="1"/>
      <w:numFmt w:val="bullet"/>
      <w:lvlText w:val=""/>
      <w:lvlJc w:val="left"/>
      <w:pPr>
        <w:ind w:left="4668" w:hanging="360"/>
      </w:pPr>
      <w:rPr>
        <w:rFonts w:ascii="Wingdings" w:hAnsi="Wingdings" w:hint="default"/>
      </w:rPr>
    </w:lvl>
    <w:lvl w:ilvl="6" w:tplc="880004D0">
      <w:start w:val="1"/>
      <w:numFmt w:val="bullet"/>
      <w:lvlText w:val=""/>
      <w:lvlJc w:val="left"/>
      <w:pPr>
        <w:ind w:left="5388" w:hanging="360"/>
      </w:pPr>
      <w:rPr>
        <w:rFonts w:ascii="Symbol" w:hAnsi="Symbol" w:hint="default"/>
      </w:rPr>
    </w:lvl>
    <w:lvl w:ilvl="7" w:tplc="F72E3B56">
      <w:start w:val="1"/>
      <w:numFmt w:val="bullet"/>
      <w:lvlText w:val="o"/>
      <w:lvlJc w:val="left"/>
      <w:pPr>
        <w:ind w:left="6108" w:hanging="360"/>
      </w:pPr>
      <w:rPr>
        <w:rFonts w:ascii="Courier New" w:hAnsi="Courier New" w:hint="default"/>
      </w:rPr>
    </w:lvl>
    <w:lvl w:ilvl="8" w:tplc="D996F428">
      <w:start w:val="1"/>
      <w:numFmt w:val="bullet"/>
      <w:lvlText w:val=""/>
      <w:lvlJc w:val="left"/>
      <w:pPr>
        <w:ind w:left="6828" w:hanging="360"/>
      </w:pPr>
      <w:rPr>
        <w:rFonts w:ascii="Wingdings" w:hAnsi="Wingdings" w:hint="default"/>
      </w:rPr>
    </w:lvl>
  </w:abstractNum>
  <w:abstractNum w:abstractNumId="11" w15:restartNumberingAfterBreak="0">
    <w:nsid w:val="1AAD04BB"/>
    <w:multiLevelType w:val="hybridMultilevel"/>
    <w:tmpl w:val="E7487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996ACD"/>
    <w:multiLevelType w:val="hybridMultilevel"/>
    <w:tmpl w:val="20DE5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FD1EE4"/>
    <w:multiLevelType w:val="multilevel"/>
    <w:tmpl w:val="72DA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553287"/>
    <w:multiLevelType w:val="hybridMultilevel"/>
    <w:tmpl w:val="40D0D52A"/>
    <w:lvl w:ilvl="0" w:tplc="20DE2A1E">
      <w:start w:val="7"/>
      <w:numFmt w:val="bullet"/>
      <w:lvlText w:val="-"/>
      <w:lvlJc w:val="left"/>
      <w:pPr>
        <w:ind w:left="1377" w:hanging="360"/>
      </w:pPr>
      <w:rPr>
        <w:rFonts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15" w15:restartNumberingAfterBreak="0">
    <w:nsid w:val="20145116"/>
    <w:multiLevelType w:val="multilevel"/>
    <w:tmpl w:val="026EA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D46890"/>
    <w:multiLevelType w:val="hybridMultilevel"/>
    <w:tmpl w:val="FA88DDFC"/>
    <w:lvl w:ilvl="0" w:tplc="9C8AD19A">
      <w:start w:val="1"/>
      <w:numFmt w:val="bullet"/>
      <w:lvlText w:val="-"/>
      <w:lvlJc w:val="left"/>
      <w:pPr>
        <w:ind w:left="720" w:hanging="360"/>
      </w:pPr>
      <w:rPr>
        <w:rFonts w:ascii="Aptos" w:hAnsi="Aptos" w:hint="default"/>
      </w:rPr>
    </w:lvl>
    <w:lvl w:ilvl="1" w:tplc="7786E668">
      <w:start w:val="1"/>
      <w:numFmt w:val="bullet"/>
      <w:lvlText w:val="o"/>
      <w:lvlJc w:val="left"/>
      <w:pPr>
        <w:ind w:left="1440" w:hanging="360"/>
      </w:pPr>
      <w:rPr>
        <w:rFonts w:ascii="Courier New" w:hAnsi="Courier New" w:hint="default"/>
      </w:rPr>
    </w:lvl>
    <w:lvl w:ilvl="2" w:tplc="A0D473DC">
      <w:start w:val="1"/>
      <w:numFmt w:val="bullet"/>
      <w:lvlText w:val=""/>
      <w:lvlJc w:val="left"/>
      <w:pPr>
        <w:ind w:left="2160" w:hanging="360"/>
      </w:pPr>
      <w:rPr>
        <w:rFonts w:ascii="Wingdings" w:hAnsi="Wingdings" w:hint="default"/>
      </w:rPr>
    </w:lvl>
    <w:lvl w:ilvl="3" w:tplc="2CE0FEF8">
      <w:start w:val="1"/>
      <w:numFmt w:val="bullet"/>
      <w:lvlText w:val=""/>
      <w:lvlJc w:val="left"/>
      <w:pPr>
        <w:ind w:left="2880" w:hanging="360"/>
      </w:pPr>
      <w:rPr>
        <w:rFonts w:ascii="Symbol" w:hAnsi="Symbol" w:hint="default"/>
      </w:rPr>
    </w:lvl>
    <w:lvl w:ilvl="4" w:tplc="2D22EA6C">
      <w:start w:val="1"/>
      <w:numFmt w:val="bullet"/>
      <w:lvlText w:val="o"/>
      <w:lvlJc w:val="left"/>
      <w:pPr>
        <w:ind w:left="3600" w:hanging="360"/>
      </w:pPr>
      <w:rPr>
        <w:rFonts w:ascii="Courier New" w:hAnsi="Courier New" w:hint="default"/>
      </w:rPr>
    </w:lvl>
    <w:lvl w:ilvl="5" w:tplc="BAF83EE0">
      <w:start w:val="1"/>
      <w:numFmt w:val="bullet"/>
      <w:lvlText w:val=""/>
      <w:lvlJc w:val="left"/>
      <w:pPr>
        <w:ind w:left="4320" w:hanging="360"/>
      </w:pPr>
      <w:rPr>
        <w:rFonts w:ascii="Wingdings" w:hAnsi="Wingdings" w:hint="default"/>
      </w:rPr>
    </w:lvl>
    <w:lvl w:ilvl="6" w:tplc="AC1C24B6">
      <w:start w:val="1"/>
      <w:numFmt w:val="bullet"/>
      <w:lvlText w:val=""/>
      <w:lvlJc w:val="left"/>
      <w:pPr>
        <w:ind w:left="5040" w:hanging="360"/>
      </w:pPr>
      <w:rPr>
        <w:rFonts w:ascii="Symbol" w:hAnsi="Symbol" w:hint="default"/>
      </w:rPr>
    </w:lvl>
    <w:lvl w:ilvl="7" w:tplc="CE202170">
      <w:start w:val="1"/>
      <w:numFmt w:val="bullet"/>
      <w:lvlText w:val="o"/>
      <w:lvlJc w:val="left"/>
      <w:pPr>
        <w:ind w:left="5760" w:hanging="360"/>
      </w:pPr>
      <w:rPr>
        <w:rFonts w:ascii="Courier New" w:hAnsi="Courier New" w:hint="default"/>
      </w:rPr>
    </w:lvl>
    <w:lvl w:ilvl="8" w:tplc="256E428A">
      <w:start w:val="1"/>
      <w:numFmt w:val="bullet"/>
      <w:lvlText w:val=""/>
      <w:lvlJc w:val="left"/>
      <w:pPr>
        <w:ind w:left="6480" w:hanging="360"/>
      </w:pPr>
      <w:rPr>
        <w:rFonts w:ascii="Wingdings" w:hAnsi="Wingdings" w:hint="default"/>
      </w:rPr>
    </w:lvl>
  </w:abstractNum>
  <w:abstractNum w:abstractNumId="17" w15:restartNumberingAfterBreak="0">
    <w:nsid w:val="26A37B70"/>
    <w:multiLevelType w:val="hybridMultilevel"/>
    <w:tmpl w:val="B118767E"/>
    <w:lvl w:ilvl="0" w:tplc="5E94C7C0">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AE1E3206">
      <w:start w:val="1"/>
      <w:numFmt w:val="lowerRoman"/>
      <w:lvlText w:val="%3."/>
      <w:lvlJc w:val="right"/>
      <w:pPr>
        <w:ind w:left="2160" w:hanging="180"/>
      </w:pPr>
    </w:lvl>
    <w:lvl w:ilvl="3" w:tplc="89AAC736">
      <w:start w:val="1"/>
      <w:numFmt w:val="decimal"/>
      <w:lvlText w:val="%4."/>
      <w:lvlJc w:val="left"/>
      <w:pPr>
        <w:ind w:left="2880" w:hanging="360"/>
      </w:pPr>
    </w:lvl>
    <w:lvl w:ilvl="4" w:tplc="1944B5AE">
      <w:start w:val="1"/>
      <w:numFmt w:val="lowerLetter"/>
      <w:lvlText w:val="%5."/>
      <w:lvlJc w:val="left"/>
      <w:pPr>
        <w:ind w:left="3600" w:hanging="360"/>
      </w:pPr>
    </w:lvl>
    <w:lvl w:ilvl="5" w:tplc="6338D984">
      <w:start w:val="1"/>
      <w:numFmt w:val="lowerRoman"/>
      <w:lvlText w:val="%6."/>
      <w:lvlJc w:val="right"/>
      <w:pPr>
        <w:ind w:left="4320" w:hanging="180"/>
      </w:pPr>
    </w:lvl>
    <w:lvl w:ilvl="6" w:tplc="36023A26">
      <w:start w:val="1"/>
      <w:numFmt w:val="decimal"/>
      <w:lvlText w:val="%7."/>
      <w:lvlJc w:val="left"/>
      <w:pPr>
        <w:ind w:left="5040" w:hanging="360"/>
      </w:pPr>
    </w:lvl>
    <w:lvl w:ilvl="7" w:tplc="1D50FE8E">
      <w:start w:val="1"/>
      <w:numFmt w:val="lowerLetter"/>
      <w:lvlText w:val="%8."/>
      <w:lvlJc w:val="left"/>
      <w:pPr>
        <w:ind w:left="5760" w:hanging="360"/>
      </w:pPr>
    </w:lvl>
    <w:lvl w:ilvl="8" w:tplc="3954DE4C">
      <w:start w:val="1"/>
      <w:numFmt w:val="lowerRoman"/>
      <w:lvlText w:val="%9."/>
      <w:lvlJc w:val="right"/>
      <w:pPr>
        <w:ind w:left="6480" w:hanging="180"/>
      </w:pPr>
    </w:lvl>
  </w:abstractNum>
  <w:abstractNum w:abstractNumId="18" w15:restartNumberingAfterBreak="0">
    <w:nsid w:val="26AA08CA"/>
    <w:multiLevelType w:val="hybridMultilevel"/>
    <w:tmpl w:val="D0A6EF52"/>
    <w:lvl w:ilvl="0" w:tplc="20DE2A1E">
      <w:start w:val="7"/>
      <w:numFmt w:val="bullet"/>
      <w:lvlText w:val="-"/>
      <w:lvlJc w:val="left"/>
      <w:pPr>
        <w:ind w:left="1377" w:hanging="360"/>
      </w:pPr>
      <w:rPr>
        <w:rFonts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19" w15:restartNumberingAfterBreak="0">
    <w:nsid w:val="27F8054E"/>
    <w:multiLevelType w:val="hybridMultilevel"/>
    <w:tmpl w:val="6C4055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6653BF"/>
    <w:multiLevelType w:val="hybridMultilevel"/>
    <w:tmpl w:val="325A08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2C546452"/>
    <w:multiLevelType w:val="hybridMultilevel"/>
    <w:tmpl w:val="FD16F048"/>
    <w:lvl w:ilvl="0" w:tplc="7A848D68">
      <w:start w:val="1"/>
      <w:numFmt w:val="decimal"/>
      <w:lvlText w:val="4)"/>
      <w:lvlJc w:val="left"/>
      <w:pPr>
        <w:ind w:left="720" w:hanging="360"/>
      </w:pPr>
    </w:lvl>
    <w:lvl w:ilvl="1" w:tplc="5CEAD120">
      <w:start w:val="1"/>
      <w:numFmt w:val="lowerLetter"/>
      <w:lvlText w:val="c)"/>
      <w:lvlJc w:val="left"/>
      <w:pPr>
        <w:ind w:left="1440" w:hanging="360"/>
      </w:pPr>
    </w:lvl>
    <w:lvl w:ilvl="2" w:tplc="3F142DF2">
      <w:start w:val="1"/>
      <w:numFmt w:val="lowerRoman"/>
      <w:lvlText w:val="%3."/>
      <w:lvlJc w:val="right"/>
      <w:pPr>
        <w:ind w:left="2160" w:hanging="180"/>
      </w:pPr>
    </w:lvl>
    <w:lvl w:ilvl="3" w:tplc="0428E6A2">
      <w:start w:val="1"/>
      <w:numFmt w:val="decimal"/>
      <w:lvlText w:val="%4."/>
      <w:lvlJc w:val="left"/>
      <w:pPr>
        <w:ind w:left="2880" w:hanging="360"/>
      </w:pPr>
    </w:lvl>
    <w:lvl w:ilvl="4" w:tplc="9788CEB0">
      <w:start w:val="1"/>
      <w:numFmt w:val="lowerLetter"/>
      <w:lvlText w:val="%5."/>
      <w:lvlJc w:val="left"/>
      <w:pPr>
        <w:ind w:left="3600" w:hanging="360"/>
      </w:pPr>
    </w:lvl>
    <w:lvl w:ilvl="5" w:tplc="B48038EA">
      <w:start w:val="1"/>
      <w:numFmt w:val="lowerRoman"/>
      <w:lvlText w:val="%6."/>
      <w:lvlJc w:val="right"/>
      <w:pPr>
        <w:ind w:left="4320" w:hanging="180"/>
      </w:pPr>
    </w:lvl>
    <w:lvl w:ilvl="6" w:tplc="CD802374">
      <w:start w:val="1"/>
      <w:numFmt w:val="decimal"/>
      <w:lvlText w:val="%7."/>
      <w:lvlJc w:val="left"/>
      <w:pPr>
        <w:ind w:left="5040" w:hanging="360"/>
      </w:pPr>
    </w:lvl>
    <w:lvl w:ilvl="7" w:tplc="989AC25C">
      <w:start w:val="1"/>
      <w:numFmt w:val="lowerLetter"/>
      <w:lvlText w:val="%8."/>
      <w:lvlJc w:val="left"/>
      <w:pPr>
        <w:ind w:left="5760" w:hanging="360"/>
      </w:pPr>
    </w:lvl>
    <w:lvl w:ilvl="8" w:tplc="FB8EFCCA">
      <w:start w:val="1"/>
      <w:numFmt w:val="lowerRoman"/>
      <w:lvlText w:val="%9."/>
      <w:lvlJc w:val="right"/>
      <w:pPr>
        <w:ind w:left="6480" w:hanging="180"/>
      </w:pPr>
    </w:lvl>
  </w:abstractNum>
  <w:abstractNum w:abstractNumId="22" w15:restartNumberingAfterBreak="0">
    <w:nsid w:val="2DA37B4C"/>
    <w:multiLevelType w:val="hybridMultilevel"/>
    <w:tmpl w:val="B9F2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DF84448"/>
    <w:multiLevelType w:val="hybridMultilevel"/>
    <w:tmpl w:val="70EA48C6"/>
    <w:lvl w:ilvl="0" w:tplc="09F65BD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E55C537"/>
    <w:multiLevelType w:val="hybridMultilevel"/>
    <w:tmpl w:val="80DC1F50"/>
    <w:lvl w:ilvl="0" w:tplc="BE545584">
      <w:start w:val="1"/>
      <w:numFmt w:val="bullet"/>
      <w:lvlText w:val="·"/>
      <w:lvlJc w:val="left"/>
      <w:pPr>
        <w:ind w:left="720" w:hanging="360"/>
      </w:pPr>
      <w:rPr>
        <w:rFonts w:ascii="Symbol" w:hAnsi="Symbol" w:hint="default"/>
      </w:rPr>
    </w:lvl>
    <w:lvl w:ilvl="1" w:tplc="373C64CC">
      <w:start w:val="1"/>
      <w:numFmt w:val="bullet"/>
      <w:lvlText w:val="o"/>
      <w:lvlJc w:val="left"/>
      <w:pPr>
        <w:ind w:left="1440" w:hanging="360"/>
      </w:pPr>
      <w:rPr>
        <w:rFonts w:ascii="Courier New" w:hAnsi="Courier New" w:hint="default"/>
      </w:rPr>
    </w:lvl>
    <w:lvl w:ilvl="2" w:tplc="831ADB52">
      <w:start w:val="1"/>
      <w:numFmt w:val="bullet"/>
      <w:lvlText w:val=""/>
      <w:lvlJc w:val="left"/>
      <w:pPr>
        <w:ind w:left="2160" w:hanging="360"/>
      </w:pPr>
      <w:rPr>
        <w:rFonts w:ascii="Wingdings" w:hAnsi="Wingdings" w:hint="default"/>
      </w:rPr>
    </w:lvl>
    <w:lvl w:ilvl="3" w:tplc="757A491C">
      <w:start w:val="1"/>
      <w:numFmt w:val="bullet"/>
      <w:lvlText w:val=""/>
      <w:lvlJc w:val="left"/>
      <w:pPr>
        <w:ind w:left="2880" w:hanging="360"/>
      </w:pPr>
      <w:rPr>
        <w:rFonts w:ascii="Symbol" w:hAnsi="Symbol" w:hint="default"/>
      </w:rPr>
    </w:lvl>
    <w:lvl w:ilvl="4" w:tplc="1FFC46F2">
      <w:start w:val="1"/>
      <w:numFmt w:val="bullet"/>
      <w:lvlText w:val="o"/>
      <w:lvlJc w:val="left"/>
      <w:pPr>
        <w:ind w:left="3600" w:hanging="360"/>
      </w:pPr>
      <w:rPr>
        <w:rFonts w:ascii="Courier New" w:hAnsi="Courier New" w:hint="default"/>
      </w:rPr>
    </w:lvl>
    <w:lvl w:ilvl="5" w:tplc="26F847E2">
      <w:start w:val="1"/>
      <w:numFmt w:val="bullet"/>
      <w:lvlText w:val=""/>
      <w:lvlJc w:val="left"/>
      <w:pPr>
        <w:ind w:left="4320" w:hanging="360"/>
      </w:pPr>
      <w:rPr>
        <w:rFonts w:ascii="Wingdings" w:hAnsi="Wingdings" w:hint="default"/>
      </w:rPr>
    </w:lvl>
    <w:lvl w:ilvl="6" w:tplc="0C72BC6A">
      <w:start w:val="1"/>
      <w:numFmt w:val="bullet"/>
      <w:lvlText w:val=""/>
      <w:lvlJc w:val="left"/>
      <w:pPr>
        <w:ind w:left="5040" w:hanging="360"/>
      </w:pPr>
      <w:rPr>
        <w:rFonts w:ascii="Symbol" w:hAnsi="Symbol" w:hint="default"/>
      </w:rPr>
    </w:lvl>
    <w:lvl w:ilvl="7" w:tplc="C6B6ACD8">
      <w:start w:val="1"/>
      <w:numFmt w:val="bullet"/>
      <w:lvlText w:val="o"/>
      <w:lvlJc w:val="left"/>
      <w:pPr>
        <w:ind w:left="5760" w:hanging="360"/>
      </w:pPr>
      <w:rPr>
        <w:rFonts w:ascii="Courier New" w:hAnsi="Courier New" w:hint="default"/>
      </w:rPr>
    </w:lvl>
    <w:lvl w:ilvl="8" w:tplc="56D48564">
      <w:start w:val="1"/>
      <w:numFmt w:val="bullet"/>
      <w:lvlText w:val=""/>
      <w:lvlJc w:val="left"/>
      <w:pPr>
        <w:ind w:left="6480" w:hanging="360"/>
      </w:pPr>
      <w:rPr>
        <w:rFonts w:ascii="Wingdings" w:hAnsi="Wingdings" w:hint="default"/>
      </w:rPr>
    </w:lvl>
  </w:abstractNum>
  <w:abstractNum w:abstractNumId="25" w15:restartNumberingAfterBreak="0">
    <w:nsid w:val="2EF989BB"/>
    <w:multiLevelType w:val="hybridMultilevel"/>
    <w:tmpl w:val="1DC42BA6"/>
    <w:lvl w:ilvl="0" w:tplc="CF2413E8">
      <w:start w:val="1"/>
      <w:numFmt w:val="decimal"/>
      <w:lvlText w:val="%1."/>
      <w:lvlJc w:val="left"/>
      <w:pPr>
        <w:ind w:left="720" w:hanging="360"/>
      </w:pPr>
    </w:lvl>
    <w:lvl w:ilvl="1" w:tplc="109EE6AA">
      <w:start w:val="1"/>
      <w:numFmt w:val="lowerLetter"/>
      <w:lvlText w:val="%2."/>
      <w:lvlJc w:val="left"/>
      <w:pPr>
        <w:ind w:left="1440" w:hanging="360"/>
      </w:pPr>
    </w:lvl>
    <w:lvl w:ilvl="2" w:tplc="CB54EC6E">
      <w:start w:val="1"/>
      <w:numFmt w:val="lowerRoman"/>
      <w:lvlText w:val="%3."/>
      <w:lvlJc w:val="right"/>
      <w:pPr>
        <w:ind w:left="2160" w:hanging="180"/>
      </w:pPr>
    </w:lvl>
    <w:lvl w:ilvl="3" w:tplc="E9BA1E2C">
      <w:start w:val="1"/>
      <w:numFmt w:val="decimal"/>
      <w:lvlText w:val="%4."/>
      <w:lvlJc w:val="left"/>
      <w:pPr>
        <w:ind w:left="2880" w:hanging="360"/>
      </w:pPr>
    </w:lvl>
    <w:lvl w:ilvl="4" w:tplc="C4FA50AE">
      <w:start w:val="1"/>
      <w:numFmt w:val="lowerLetter"/>
      <w:lvlText w:val="%5."/>
      <w:lvlJc w:val="left"/>
      <w:pPr>
        <w:ind w:left="3600" w:hanging="360"/>
      </w:pPr>
    </w:lvl>
    <w:lvl w:ilvl="5" w:tplc="7F6E231C">
      <w:start w:val="1"/>
      <w:numFmt w:val="lowerRoman"/>
      <w:lvlText w:val="%6."/>
      <w:lvlJc w:val="right"/>
      <w:pPr>
        <w:ind w:left="4320" w:hanging="180"/>
      </w:pPr>
    </w:lvl>
    <w:lvl w:ilvl="6" w:tplc="43CAF6C8">
      <w:start w:val="1"/>
      <w:numFmt w:val="decimal"/>
      <w:lvlText w:val="%7."/>
      <w:lvlJc w:val="left"/>
      <w:pPr>
        <w:ind w:left="5040" w:hanging="360"/>
      </w:pPr>
    </w:lvl>
    <w:lvl w:ilvl="7" w:tplc="D90641AC">
      <w:start w:val="1"/>
      <w:numFmt w:val="lowerLetter"/>
      <w:lvlText w:val="%8."/>
      <w:lvlJc w:val="left"/>
      <w:pPr>
        <w:ind w:left="5760" w:hanging="360"/>
      </w:pPr>
    </w:lvl>
    <w:lvl w:ilvl="8" w:tplc="DDBC1210">
      <w:start w:val="1"/>
      <w:numFmt w:val="lowerRoman"/>
      <w:lvlText w:val="%9."/>
      <w:lvlJc w:val="right"/>
      <w:pPr>
        <w:ind w:left="6480" w:hanging="180"/>
      </w:pPr>
    </w:lvl>
  </w:abstractNum>
  <w:abstractNum w:abstractNumId="26" w15:restartNumberingAfterBreak="0">
    <w:nsid w:val="2F869D6E"/>
    <w:multiLevelType w:val="hybridMultilevel"/>
    <w:tmpl w:val="3148045C"/>
    <w:lvl w:ilvl="0" w:tplc="800849C8">
      <w:start w:val="1"/>
      <w:numFmt w:val="bullet"/>
      <w:lvlText w:val="-"/>
      <w:lvlJc w:val="left"/>
      <w:pPr>
        <w:ind w:left="720" w:hanging="360"/>
      </w:pPr>
      <w:rPr>
        <w:rFonts w:ascii="Aptos" w:hAnsi="Aptos" w:hint="default"/>
      </w:rPr>
    </w:lvl>
    <w:lvl w:ilvl="1" w:tplc="E31C6DD8">
      <w:start w:val="1"/>
      <w:numFmt w:val="bullet"/>
      <w:lvlText w:val="o"/>
      <w:lvlJc w:val="left"/>
      <w:pPr>
        <w:ind w:left="1440" w:hanging="360"/>
      </w:pPr>
      <w:rPr>
        <w:rFonts w:ascii="Courier New" w:hAnsi="Courier New" w:hint="default"/>
      </w:rPr>
    </w:lvl>
    <w:lvl w:ilvl="2" w:tplc="7C0C6764">
      <w:start w:val="1"/>
      <w:numFmt w:val="bullet"/>
      <w:lvlText w:val=""/>
      <w:lvlJc w:val="left"/>
      <w:pPr>
        <w:ind w:left="2160" w:hanging="360"/>
      </w:pPr>
      <w:rPr>
        <w:rFonts w:ascii="Wingdings" w:hAnsi="Wingdings" w:hint="default"/>
      </w:rPr>
    </w:lvl>
    <w:lvl w:ilvl="3" w:tplc="C2F81E5E">
      <w:start w:val="1"/>
      <w:numFmt w:val="bullet"/>
      <w:lvlText w:val=""/>
      <w:lvlJc w:val="left"/>
      <w:pPr>
        <w:ind w:left="2880" w:hanging="360"/>
      </w:pPr>
      <w:rPr>
        <w:rFonts w:ascii="Symbol" w:hAnsi="Symbol" w:hint="default"/>
      </w:rPr>
    </w:lvl>
    <w:lvl w:ilvl="4" w:tplc="78F6ED98">
      <w:start w:val="1"/>
      <w:numFmt w:val="bullet"/>
      <w:lvlText w:val="o"/>
      <w:lvlJc w:val="left"/>
      <w:pPr>
        <w:ind w:left="3600" w:hanging="360"/>
      </w:pPr>
      <w:rPr>
        <w:rFonts w:ascii="Courier New" w:hAnsi="Courier New" w:hint="default"/>
      </w:rPr>
    </w:lvl>
    <w:lvl w:ilvl="5" w:tplc="6DE8B560">
      <w:start w:val="1"/>
      <w:numFmt w:val="bullet"/>
      <w:lvlText w:val=""/>
      <w:lvlJc w:val="left"/>
      <w:pPr>
        <w:ind w:left="4320" w:hanging="360"/>
      </w:pPr>
      <w:rPr>
        <w:rFonts w:ascii="Wingdings" w:hAnsi="Wingdings" w:hint="default"/>
      </w:rPr>
    </w:lvl>
    <w:lvl w:ilvl="6" w:tplc="CA5A8A1C">
      <w:start w:val="1"/>
      <w:numFmt w:val="bullet"/>
      <w:lvlText w:val=""/>
      <w:lvlJc w:val="left"/>
      <w:pPr>
        <w:ind w:left="5040" w:hanging="360"/>
      </w:pPr>
      <w:rPr>
        <w:rFonts w:ascii="Symbol" w:hAnsi="Symbol" w:hint="default"/>
      </w:rPr>
    </w:lvl>
    <w:lvl w:ilvl="7" w:tplc="E1201424">
      <w:start w:val="1"/>
      <w:numFmt w:val="bullet"/>
      <w:lvlText w:val="o"/>
      <w:lvlJc w:val="left"/>
      <w:pPr>
        <w:ind w:left="5760" w:hanging="360"/>
      </w:pPr>
      <w:rPr>
        <w:rFonts w:ascii="Courier New" w:hAnsi="Courier New" w:hint="default"/>
      </w:rPr>
    </w:lvl>
    <w:lvl w:ilvl="8" w:tplc="FFE4693A">
      <w:start w:val="1"/>
      <w:numFmt w:val="bullet"/>
      <w:lvlText w:val=""/>
      <w:lvlJc w:val="left"/>
      <w:pPr>
        <w:ind w:left="6480" w:hanging="360"/>
      </w:pPr>
      <w:rPr>
        <w:rFonts w:ascii="Wingdings" w:hAnsi="Wingdings" w:hint="default"/>
      </w:rPr>
    </w:lvl>
  </w:abstractNum>
  <w:abstractNum w:abstractNumId="27" w15:restartNumberingAfterBreak="0">
    <w:nsid w:val="2F8F350F"/>
    <w:multiLevelType w:val="hybridMultilevel"/>
    <w:tmpl w:val="F8268A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A90ACB4"/>
    <w:multiLevelType w:val="hybridMultilevel"/>
    <w:tmpl w:val="DB0CD780"/>
    <w:lvl w:ilvl="0" w:tplc="DFAC7E76">
      <w:start w:val="1"/>
      <w:numFmt w:val="bullet"/>
      <w:lvlText w:val="-"/>
      <w:lvlJc w:val="left"/>
      <w:pPr>
        <w:ind w:left="720" w:hanging="360"/>
      </w:pPr>
      <w:rPr>
        <w:rFonts w:ascii="Aptos" w:hAnsi="Aptos" w:hint="default"/>
      </w:rPr>
    </w:lvl>
    <w:lvl w:ilvl="1" w:tplc="19CAC6A8">
      <w:start w:val="1"/>
      <w:numFmt w:val="bullet"/>
      <w:lvlText w:val="o"/>
      <w:lvlJc w:val="left"/>
      <w:pPr>
        <w:ind w:left="1440" w:hanging="360"/>
      </w:pPr>
      <w:rPr>
        <w:rFonts w:ascii="Courier New" w:hAnsi="Courier New" w:hint="default"/>
      </w:rPr>
    </w:lvl>
    <w:lvl w:ilvl="2" w:tplc="BC94FE0E">
      <w:start w:val="1"/>
      <w:numFmt w:val="bullet"/>
      <w:lvlText w:val=""/>
      <w:lvlJc w:val="left"/>
      <w:pPr>
        <w:ind w:left="2160" w:hanging="360"/>
      </w:pPr>
      <w:rPr>
        <w:rFonts w:ascii="Wingdings" w:hAnsi="Wingdings" w:hint="default"/>
      </w:rPr>
    </w:lvl>
    <w:lvl w:ilvl="3" w:tplc="F45623DC">
      <w:start w:val="1"/>
      <w:numFmt w:val="bullet"/>
      <w:lvlText w:val=""/>
      <w:lvlJc w:val="left"/>
      <w:pPr>
        <w:ind w:left="2880" w:hanging="360"/>
      </w:pPr>
      <w:rPr>
        <w:rFonts w:ascii="Symbol" w:hAnsi="Symbol" w:hint="default"/>
      </w:rPr>
    </w:lvl>
    <w:lvl w:ilvl="4" w:tplc="F14C794A">
      <w:start w:val="1"/>
      <w:numFmt w:val="bullet"/>
      <w:lvlText w:val="o"/>
      <w:lvlJc w:val="left"/>
      <w:pPr>
        <w:ind w:left="3600" w:hanging="360"/>
      </w:pPr>
      <w:rPr>
        <w:rFonts w:ascii="Courier New" w:hAnsi="Courier New" w:hint="default"/>
      </w:rPr>
    </w:lvl>
    <w:lvl w:ilvl="5" w:tplc="8C225498">
      <w:start w:val="1"/>
      <w:numFmt w:val="bullet"/>
      <w:lvlText w:val=""/>
      <w:lvlJc w:val="left"/>
      <w:pPr>
        <w:ind w:left="4320" w:hanging="360"/>
      </w:pPr>
      <w:rPr>
        <w:rFonts w:ascii="Wingdings" w:hAnsi="Wingdings" w:hint="default"/>
      </w:rPr>
    </w:lvl>
    <w:lvl w:ilvl="6" w:tplc="BA56198A">
      <w:start w:val="1"/>
      <w:numFmt w:val="bullet"/>
      <w:lvlText w:val=""/>
      <w:lvlJc w:val="left"/>
      <w:pPr>
        <w:ind w:left="5040" w:hanging="360"/>
      </w:pPr>
      <w:rPr>
        <w:rFonts w:ascii="Symbol" w:hAnsi="Symbol" w:hint="default"/>
      </w:rPr>
    </w:lvl>
    <w:lvl w:ilvl="7" w:tplc="4B543038">
      <w:start w:val="1"/>
      <w:numFmt w:val="bullet"/>
      <w:lvlText w:val="o"/>
      <w:lvlJc w:val="left"/>
      <w:pPr>
        <w:ind w:left="5760" w:hanging="360"/>
      </w:pPr>
      <w:rPr>
        <w:rFonts w:ascii="Courier New" w:hAnsi="Courier New" w:hint="default"/>
      </w:rPr>
    </w:lvl>
    <w:lvl w:ilvl="8" w:tplc="5982602C">
      <w:start w:val="1"/>
      <w:numFmt w:val="bullet"/>
      <w:lvlText w:val=""/>
      <w:lvlJc w:val="left"/>
      <w:pPr>
        <w:ind w:left="6480" w:hanging="360"/>
      </w:pPr>
      <w:rPr>
        <w:rFonts w:ascii="Wingdings" w:hAnsi="Wingdings" w:hint="default"/>
      </w:rPr>
    </w:lvl>
  </w:abstractNum>
  <w:abstractNum w:abstractNumId="29" w15:restartNumberingAfterBreak="0">
    <w:nsid w:val="3F20B0E6"/>
    <w:multiLevelType w:val="hybridMultilevel"/>
    <w:tmpl w:val="CCDCA588"/>
    <w:lvl w:ilvl="0" w:tplc="E33E5A14">
      <w:start w:val="1"/>
      <w:numFmt w:val="decimal"/>
      <w:lvlText w:val="%1."/>
      <w:lvlJc w:val="left"/>
      <w:pPr>
        <w:ind w:left="720" w:hanging="360"/>
      </w:pPr>
    </w:lvl>
    <w:lvl w:ilvl="1" w:tplc="0902DA16">
      <w:start w:val="1"/>
      <w:numFmt w:val="lowerLetter"/>
      <w:lvlText w:val="%2."/>
      <w:lvlJc w:val="left"/>
      <w:pPr>
        <w:ind w:left="1440" w:hanging="360"/>
      </w:pPr>
    </w:lvl>
    <w:lvl w:ilvl="2" w:tplc="2C40E6CA">
      <w:start w:val="1"/>
      <w:numFmt w:val="lowerRoman"/>
      <w:lvlText w:val="%3."/>
      <w:lvlJc w:val="right"/>
      <w:pPr>
        <w:ind w:left="2160" w:hanging="180"/>
      </w:pPr>
    </w:lvl>
    <w:lvl w:ilvl="3" w:tplc="7456A96A">
      <w:start w:val="1"/>
      <w:numFmt w:val="decimal"/>
      <w:lvlText w:val="%4."/>
      <w:lvlJc w:val="left"/>
      <w:pPr>
        <w:ind w:left="2880" w:hanging="360"/>
      </w:pPr>
    </w:lvl>
    <w:lvl w:ilvl="4" w:tplc="D36ECB4A">
      <w:start w:val="1"/>
      <w:numFmt w:val="lowerLetter"/>
      <w:lvlText w:val="%5."/>
      <w:lvlJc w:val="left"/>
      <w:pPr>
        <w:ind w:left="3600" w:hanging="360"/>
      </w:pPr>
    </w:lvl>
    <w:lvl w:ilvl="5" w:tplc="611CFF0E">
      <w:start w:val="1"/>
      <w:numFmt w:val="lowerRoman"/>
      <w:lvlText w:val="%6."/>
      <w:lvlJc w:val="right"/>
      <w:pPr>
        <w:ind w:left="4320" w:hanging="180"/>
      </w:pPr>
    </w:lvl>
    <w:lvl w:ilvl="6" w:tplc="40AEBFB2">
      <w:start w:val="1"/>
      <w:numFmt w:val="decimal"/>
      <w:lvlText w:val="%7."/>
      <w:lvlJc w:val="left"/>
      <w:pPr>
        <w:ind w:left="5040" w:hanging="360"/>
      </w:pPr>
    </w:lvl>
    <w:lvl w:ilvl="7" w:tplc="8DE28D6C">
      <w:start w:val="1"/>
      <w:numFmt w:val="lowerLetter"/>
      <w:lvlText w:val="%8."/>
      <w:lvlJc w:val="left"/>
      <w:pPr>
        <w:ind w:left="5760" w:hanging="360"/>
      </w:pPr>
    </w:lvl>
    <w:lvl w:ilvl="8" w:tplc="CEB20CA6">
      <w:start w:val="1"/>
      <w:numFmt w:val="lowerRoman"/>
      <w:lvlText w:val="%9."/>
      <w:lvlJc w:val="right"/>
      <w:pPr>
        <w:ind w:left="6480" w:hanging="180"/>
      </w:pPr>
    </w:lvl>
  </w:abstractNum>
  <w:abstractNum w:abstractNumId="30" w15:restartNumberingAfterBreak="0">
    <w:nsid w:val="42B6045B"/>
    <w:multiLevelType w:val="hybridMultilevel"/>
    <w:tmpl w:val="7A86F08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38D4656"/>
    <w:multiLevelType w:val="hybridMultilevel"/>
    <w:tmpl w:val="3F2A8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38F0C5F"/>
    <w:multiLevelType w:val="multilevel"/>
    <w:tmpl w:val="A14A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9131400"/>
    <w:multiLevelType w:val="hybridMultilevel"/>
    <w:tmpl w:val="20AA60A4"/>
    <w:lvl w:ilvl="0" w:tplc="EB84C23A">
      <w:start w:val="1"/>
      <w:numFmt w:val="bullet"/>
      <w:lvlText w:val=""/>
      <w:lvlJc w:val="left"/>
      <w:pPr>
        <w:ind w:left="720" w:hanging="360"/>
      </w:pPr>
      <w:rPr>
        <w:rFonts w:ascii="Symbol" w:hAnsi="Symbol" w:hint="default"/>
      </w:rPr>
    </w:lvl>
    <w:lvl w:ilvl="1" w:tplc="B76C4C5E">
      <w:start w:val="1"/>
      <w:numFmt w:val="bullet"/>
      <w:lvlText w:val="o"/>
      <w:lvlJc w:val="left"/>
      <w:pPr>
        <w:ind w:left="1440" w:hanging="360"/>
      </w:pPr>
      <w:rPr>
        <w:rFonts w:ascii="Courier New" w:hAnsi="Courier New" w:hint="default"/>
      </w:rPr>
    </w:lvl>
    <w:lvl w:ilvl="2" w:tplc="1D84AB98">
      <w:start w:val="1"/>
      <w:numFmt w:val="bullet"/>
      <w:lvlText w:val=""/>
      <w:lvlJc w:val="left"/>
      <w:pPr>
        <w:ind w:left="2160" w:hanging="360"/>
      </w:pPr>
      <w:rPr>
        <w:rFonts w:ascii="Wingdings" w:hAnsi="Wingdings" w:hint="default"/>
      </w:rPr>
    </w:lvl>
    <w:lvl w:ilvl="3" w:tplc="78BE8E5C">
      <w:start w:val="1"/>
      <w:numFmt w:val="bullet"/>
      <w:lvlText w:val=""/>
      <w:lvlJc w:val="left"/>
      <w:pPr>
        <w:ind w:left="2880" w:hanging="360"/>
      </w:pPr>
      <w:rPr>
        <w:rFonts w:ascii="Symbol" w:hAnsi="Symbol" w:hint="default"/>
      </w:rPr>
    </w:lvl>
    <w:lvl w:ilvl="4" w:tplc="0782400A">
      <w:start w:val="1"/>
      <w:numFmt w:val="bullet"/>
      <w:lvlText w:val="o"/>
      <w:lvlJc w:val="left"/>
      <w:pPr>
        <w:ind w:left="3600" w:hanging="360"/>
      </w:pPr>
      <w:rPr>
        <w:rFonts w:ascii="Courier New" w:hAnsi="Courier New" w:hint="default"/>
      </w:rPr>
    </w:lvl>
    <w:lvl w:ilvl="5" w:tplc="430A2B80">
      <w:start w:val="1"/>
      <w:numFmt w:val="bullet"/>
      <w:lvlText w:val=""/>
      <w:lvlJc w:val="left"/>
      <w:pPr>
        <w:ind w:left="4320" w:hanging="360"/>
      </w:pPr>
      <w:rPr>
        <w:rFonts w:ascii="Wingdings" w:hAnsi="Wingdings" w:hint="default"/>
      </w:rPr>
    </w:lvl>
    <w:lvl w:ilvl="6" w:tplc="391415BC">
      <w:start w:val="1"/>
      <w:numFmt w:val="bullet"/>
      <w:lvlText w:val=""/>
      <w:lvlJc w:val="left"/>
      <w:pPr>
        <w:ind w:left="5040" w:hanging="360"/>
      </w:pPr>
      <w:rPr>
        <w:rFonts w:ascii="Symbol" w:hAnsi="Symbol" w:hint="default"/>
      </w:rPr>
    </w:lvl>
    <w:lvl w:ilvl="7" w:tplc="25DE2268">
      <w:start w:val="1"/>
      <w:numFmt w:val="bullet"/>
      <w:lvlText w:val="o"/>
      <w:lvlJc w:val="left"/>
      <w:pPr>
        <w:ind w:left="5760" w:hanging="360"/>
      </w:pPr>
      <w:rPr>
        <w:rFonts w:ascii="Courier New" w:hAnsi="Courier New" w:hint="default"/>
      </w:rPr>
    </w:lvl>
    <w:lvl w:ilvl="8" w:tplc="3C48FFB4">
      <w:start w:val="1"/>
      <w:numFmt w:val="bullet"/>
      <w:lvlText w:val=""/>
      <w:lvlJc w:val="left"/>
      <w:pPr>
        <w:ind w:left="6480" w:hanging="360"/>
      </w:pPr>
      <w:rPr>
        <w:rFonts w:ascii="Wingdings" w:hAnsi="Wingdings" w:hint="default"/>
      </w:rPr>
    </w:lvl>
  </w:abstractNum>
  <w:abstractNum w:abstractNumId="34" w15:restartNumberingAfterBreak="0">
    <w:nsid w:val="49800261"/>
    <w:multiLevelType w:val="hybridMultilevel"/>
    <w:tmpl w:val="FF505AF0"/>
    <w:lvl w:ilvl="0" w:tplc="6002C7A0">
      <w:start w:val="1"/>
      <w:numFmt w:val="bullet"/>
      <w:lvlText w:val="-"/>
      <w:lvlJc w:val="left"/>
      <w:pPr>
        <w:ind w:left="1377" w:hanging="360"/>
      </w:pPr>
      <w:rPr>
        <w:rFonts w:ascii="Aptos" w:hAnsi="Aptos"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35" w15:restartNumberingAfterBreak="0">
    <w:nsid w:val="4D3E01D3"/>
    <w:multiLevelType w:val="multilevel"/>
    <w:tmpl w:val="57386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1586E9F"/>
    <w:multiLevelType w:val="hybridMultilevel"/>
    <w:tmpl w:val="19F2E2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4F5733C"/>
    <w:multiLevelType w:val="hybridMultilevel"/>
    <w:tmpl w:val="281E6966"/>
    <w:lvl w:ilvl="0" w:tplc="5E94C7C0">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AE1E3206">
      <w:start w:val="1"/>
      <w:numFmt w:val="lowerRoman"/>
      <w:lvlText w:val="%3."/>
      <w:lvlJc w:val="right"/>
      <w:pPr>
        <w:ind w:left="2160" w:hanging="180"/>
      </w:pPr>
    </w:lvl>
    <w:lvl w:ilvl="3" w:tplc="89AAC736">
      <w:start w:val="1"/>
      <w:numFmt w:val="decimal"/>
      <w:lvlText w:val="%4."/>
      <w:lvlJc w:val="left"/>
      <w:pPr>
        <w:ind w:left="2880" w:hanging="360"/>
      </w:pPr>
    </w:lvl>
    <w:lvl w:ilvl="4" w:tplc="1944B5AE">
      <w:start w:val="1"/>
      <w:numFmt w:val="lowerLetter"/>
      <w:lvlText w:val="%5."/>
      <w:lvlJc w:val="left"/>
      <w:pPr>
        <w:ind w:left="3600" w:hanging="360"/>
      </w:pPr>
    </w:lvl>
    <w:lvl w:ilvl="5" w:tplc="6338D984">
      <w:start w:val="1"/>
      <w:numFmt w:val="lowerRoman"/>
      <w:lvlText w:val="%6."/>
      <w:lvlJc w:val="right"/>
      <w:pPr>
        <w:ind w:left="4320" w:hanging="180"/>
      </w:pPr>
    </w:lvl>
    <w:lvl w:ilvl="6" w:tplc="36023A26">
      <w:start w:val="1"/>
      <w:numFmt w:val="decimal"/>
      <w:lvlText w:val="%7."/>
      <w:lvlJc w:val="left"/>
      <w:pPr>
        <w:ind w:left="5040" w:hanging="360"/>
      </w:pPr>
    </w:lvl>
    <w:lvl w:ilvl="7" w:tplc="1D50FE8E">
      <w:start w:val="1"/>
      <w:numFmt w:val="lowerLetter"/>
      <w:lvlText w:val="%8."/>
      <w:lvlJc w:val="left"/>
      <w:pPr>
        <w:ind w:left="5760" w:hanging="360"/>
      </w:pPr>
    </w:lvl>
    <w:lvl w:ilvl="8" w:tplc="3954DE4C">
      <w:start w:val="1"/>
      <w:numFmt w:val="lowerRoman"/>
      <w:lvlText w:val="%9."/>
      <w:lvlJc w:val="right"/>
      <w:pPr>
        <w:ind w:left="6480" w:hanging="180"/>
      </w:pPr>
    </w:lvl>
  </w:abstractNum>
  <w:abstractNum w:abstractNumId="38" w15:restartNumberingAfterBreak="0">
    <w:nsid w:val="560B1A51"/>
    <w:multiLevelType w:val="hybridMultilevel"/>
    <w:tmpl w:val="B92089A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57E82539"/>
    <w:multiLevelType w:val="hybridMultilevel"/>
    <w:tmpl w:val="63ECAE26"/>
    <w:lvl w:ilvl="0" w:tplc="5E94C7C0">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AE1E3206">
      <w:start w:val="1"/>
      <w:numFmt w:val="lowerRoman"/>
      <w:lvlText w:val="%3."/>
      <w:lvlJc w:val="right"/>
      <w:pPr>
        <w:ind w:left="2160" w:hanging="180"/>
      </w:pPr>
    </w:lvl>
    <w:lvl w:ilvl="3" w:tplc="89AAC736">
      <w:start w:val="1"/>
      <w:numFmt w:val="decimal"/>
      <w:lvlText w:val="%4."/>
      <w:lvlJc w:val="left"/>
      <w:pPr>
        <w:ind w:left="2880" w:hanging="360"/>
      </w:pPr>
    </w:lvl>
    <w:lvl w:ilvl="4" w:tplc="1944B5AE">
      <w:start w:val="1"/>
      <w:numFmt w:val="lowerLetter"/>
      <w:lvlText w:val="%5."/>
      <w:lvlJc w:val="left"/>
      <w:pPr>
        <w:ind w:left="3600" w:hanging="360"/>
      </w:pPr>
    </w:lvl>
    <w:lvl w:ilvl="5" w:tplc="6338D984">
      <w:start w:val="1"/>
      <w:numFmt w:val="lowerRoman"/>
      <w:lvlText w:val="%6."/>
      <w:lvlJc w:val="right"/>
      <w:pPr>
        <w:ind w:left="4320" w:hanging="180"/>
      </w:pPr>
    </w:lvl>
    <w:lvl w:ilvl="6" w:tplc="36023A26">
      <w:start w:val="1"/>
      <w:numFmt w:val="decimal"/>
      <w:lvlText w:val="%7."/>
      <w:lvlJc w:val="left"/>
      <w:pPr>
        <w:ind w:left="5040" w:hanging="360"/>
      </w:pPr>
    </w:lvl>
    <w:lvl w:ilvl="7" w:tplc="1D50FE8E">
      <w:start w:val="1"/>
      <w:numFmt w:val="lowerLetter"/>
      <w:lvlText w:val="%8."/>
      <w:lvlJc w:val="left"/>
      <w:pPr>
        <w:ind w:left="5760" w:hanging="360"/>
      </w:pPr>
    </w:lvl>
    <w:lvl w:ilvl="8" w:tplc="3954DE4C">
      <w:start w:val="1"/>
      <w:numFmt w:val="lowerRoman"/>
      <w:lvlText w:val="%9."/>
      <w:lvlJc w:val="right"/>
      <w:pPr>
        <w:ind w:left="6480" w:hanging="180"/>
      </w:pPr>
    </w:lvl>
  </w:abstractNum>
  <w:abstractNum w:abstractNumId="40" w15:restartNumberingAfterBreak="0">
    <w:nsid w:val="5AD56BE0"/>
    <w:multiLevelType w:val="multilevel"/>
    <w:tmpl w:val="83C4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B2319B0"/>
    <w:multiLevelType w:val="hybridMultilevel"/>
    <w:tmpl w:val="A8D0AD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E14683D"/>
    <w:multiLevelType w:val="hybridMultilevel"/>
    <w:tmpl w:val="67ACABCE"/>
    <w:lvl w:ilvl="0" w:tplc="6D4ED6A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3" w15:restartNumberingAfterBreak="0">
    <w:nsid w:val="5F2E4DBC"/>
    <w:multiLevelType w:val="hybridMultilevel"/>
    <w:tmpl w:val="876A73A6"/>
    <w:lvl w:ilvl="0" w:tplc="BE545584">
      <w:start w:val="1"/>
      <w:numFmt w:val="bullet"/>
      <w:lvlText w:val="·"/>
      <w:lvlJc w:val="left"/>
      <w:pPr>
        <w:ind w:left="720" w:hanging="360"/>
      </w:pPr>
      <w:rPr>
        <w:rFonts w:ascii="Symbol" w:hAnsi="Symbol" w:hint="default"/>
      </w:rPr>
    </w:lvl>
    <w:lvl w:ilvl="1" w:tplc="01BAACA4">
      <w:start w:val="1"/>
      <w:numFmt w:val="bullet"/>
      <w:lvlText w:val="o"/>
      <w:lvlJc w:val="left"/>
      <w:pPr>
        <w:ind w:left="1440" w:hanging="360"/>
      </w:pPr>
      <w:rPr>
        <w:rFonts w:ascii="Courier New" w:hAnsi="Courier New" w:hint="default"/>
      </w:rPr>
    </w:lvl>
    <w:lvl w:ilvl="2" w:tplc="8A64AF18">
      <w:start w:val="1"/>
      <w:numFmt w:val="bullet"/>
      <w:lvlText w:val=""/>
      <w:lvlJc w:val="left"/>
      <w:pPr>
        <w:ind w:left="2160" w:hanging="360"/>
      </w:pPr>
      <w:rPr>
        <w:rFonts w:ascii="Wingdings" w:hAnsi="Wingdings" w:hint="default"/>
      </w:rPr>
    </w:lvl>
    <w:lvl w:ilvl="3" w:tplc="B74C6C1C">
      <w:start w:val="1"/>
      <w:numFmt w:val="bullet"/>
      <w:lvlText w:val=""/>
      <w:lvlJc w:val="left"/>
      <w:pPr>
        <w:ind w:left="2880" w:hanging="360"/>
      </w:pPr>
      <w:rPr>
        <w:rFonts w:ascii="Symbol" w:hAnsi="Symbol" w:hint="default"/>
      </w:rPr>
    </w:lvl>
    <w:lvl w:ilvl="4" w:tplc="06A06346">
      <w:start w:val="1"/>
      <w:numFmt w:val="bullet"/>
      <w:lvlText w:val="o"/>
      <w:lvlJc w:val="left"/>
      <w:pPr>
        <w:ind w:left="3600" w:hanging="360"/>
      </w:pPr>
      <w:rPr>
        <w:rFonts w:ascii="Courier New" w:hAnsi="Courier New" w:hint="default"/>
      </w:rPr>
    </w:lvl>
    <w:lvl w:ilvl="5" w:tplc="CC9CFDD0">
      <w:start w:val="1"/>
      <w:numFmt w:val="bullet"/>
      <w:lvlText w:val=""/>
      <w:lvlJc w:val="left"/>
      <w:pPr>
        <w:ind w:left="4320" w:hanging="360"/>
      </w:pPr>
      <w:rPr>
        <w:rFonts w:ascii="Wingdings" w:hAnsi="Wingdings" w:hint="default"/>
      </w:rPr>
    </w:lvl>
    <w:lvl w:ilvl="6" w:tplc="BBAA092C">
      <w:start w:val="1"/>
      <w:numFmt w:val="bullet"/>
      <w:lvlText w:val=""/>
      <w:lvlJc w:val="left"/>
      <w:pPr>
        <w:ind w:left="5040" w:hanging="360"/>
      </w:pPr>
      <w:rPr>
        <w:rFonts w:ascii="Symbol" w:hAnsi="Symbol" w:hint="default"/>
      </w:rPr>
    </w:lvl>
    <w:lvl w:ilvl="7" w:tplc="3D540E0A">
      <w:start w:val="1"/>
      <w:numFmt w:val="bullet"/>
      <w:lvlText w:val="o"/>
      <w:lvlJc w:val="left"/>
      <w:pPr>
        <w:ind w:left="5760" w:hanging="360"/>
      </w:pPr>
      <w:rPr>
        <w:rFonts w:ascii="Courier New" w:hAnsi="Courier New" w:hint="default"/>
      </w:rPr>
    </w:lvl>
    <w:lvl w:ilvl="8" w:tplc="DD826D86">
      <w:start w:val="1"/>
      <w:numFmt w:val="bullet"/>
      <w:lvlText w:val=""/>
      <w:lvlJc w:val="left"/>
      <w:pPr>
        <w:ind w:left="6480" w:hanging="360"/>
      </w:pPr>
      <w:rPr>
        <w:rFonts w:ascii="Wingdings" w:hAnsi="Wingdings" w:hint="default"/>
      </w:rPr>
    </w:lvl>
  </w:abstractNum>
  <w:abstractNum w:abstractNumId="44" w15:restartNumberingAfterBreak="0">
    <w:nsid w:val="64B65EB3"/>
    <w:multiLevelType w:val="hybridMultilevel"/>
    <w:tmpl w:val="968AC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58B5661"/>
    <w:multiLevelType w:val="hybridMultilevel"/>
    <w:tmpl w:val="2ADA36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5B761AD"/>
    <w:multiLevelType w:val="hybridMultilevel"/>
    <w:tmpl w:val="C7C208E4"/>
    <w:lvl w:ilvl="0" w:tplc="FFFFFFFF">
      <w:start w:val="1"/>
      <w:numFmt w:val="lowerLetter"/>
      <w:lvlText w:val="%1)"/>
      <w:lvlJc w:val="left"/>
      <w:pPr>
        <w:ind w:left="36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65F77949"/>
    <w:multiLevelType w:val="hybridMultilevel"/>
    <w:tmpl w:val="33FEDF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7C3732C"/>
    <w:multiLevelType w:val="multilevel"/>
    <w:tmpl w:val="7C44CA48"/>
    <w:lvl w:ilvl="0">
      <w:start w:val="6"/>
      <w:numFmt w:val="decimal"/>
      <w:lvlText w:val="%1"/>
      <w:lvlJc w:val="left"/>
      <w:pPr>
        <w:ind w:left="480" w:hanging="480"/>
      </w:pPr>
      <w:rPr>
        <w:rFonts w:hint="default"/>
        <w:color w:val="000000"/>
      </w:rPr>
    </w:lvl>
    <w:lvl w:ilvl="1">
      <w:start w:val="4"/>
      <w:numFmt w:val="decimal"/>
      <w:lvlText w:val="%1.%2"/>
      <w:lvlJc w:val="left"/>
      <w:pPr>
        <w:ind w:left="765" w:hanging="480"/>
      </w:pPr>
      <w:rPr>
        <w:rFonts w:hint="default"/>
        <w:color w:val="000000"/>
      </w:rPr>
    </w:lvl>
    <w:lvl w:ilvl="2">
      <w:start w:val="2"/>
      <w:numFmt w:val="decimal"/>
      <w:lvlText w:val="%1.%2.%3"/>
      <w:lvlJc w:val="left"/>
      <w:pPr>
        <w:ind w:left="1290" w:hanging="720"/>
      </w:pPr>
      <w:rPr>
        <w:rFonts w:hint="default"/>
        <w:color w:val="000000"/>
      </w:rPr>
    </w:lvl>
    <w:lvl w:ilvl="3">
      <w:start w:val="1"/>
      <w:numFmt w:val="decimal"/>
      <w:lvlText w:val="%1.%2.%3.%4"/>
      <w:lvlJc w:val="left"/>
      <w:pPr>
        <w:ind w:left="1575" w:hanging="720"/>
      </w:pPr>
      <w:rPr>
        <w:rFonts w:hint="default"/>
        <w:color w:val="000000"/>
      </w:rPr>
    </w:lvl>
    <w:lvl w:ilvl="4">
      <w:start w:val="1"/>
      <w:numFmt w:val="decimal"/>
      <w:lvlText w:val="%1.%2.%3.%4.%5"/>
      <w:lvlJc w:val="left"/>
      <w:pPr>
        <w:ind w:left="2220" w:hanging="1080"/>
      </w:pPr>
      <w:rPr>
        <w:rFonts w:hint="default"/>
        <w:color w:val="000000"/>
      </w:rPr>
    </w:lvl>
    <w:lvl w:ilvl="5">
      <w:start w:val="1"/>
      <w:numFmt w:val="decimal"/>
      <w:lvlText w:val="%1.%2.%3.%4.%5.%6"/>
      <w:lvlJc w:val="left"/>
      <w:pPr>
        <w:ind w:left="2505" w:hanging="1080"/>
      </w:pPr>
      <w:rPr>
        <w:rFonts w:hint="default"/>
        <w:color w:val="000000"/>
      </w:rPr>
    </w:lvl>
    <w:lvl w:ilvl="6">
      <w:start w:val="1"/>
      <w:numFmt w:val="decimal"/>
      <w:lvlText w:val="%1.%2.%3.%4.%5.%6.%7"/>
      <w:lvlJc w:val="left"/>
      <w:pPr>
        <w:ind w:left="3150" w:hanging="1440"/>
      </w:pPr>
      <w:rPr>
        <w:rFonts w:hint="default"/>
        <w:color w:val="000000"/>
      </w:rPr>
    </w:lvl>
    <w:lvl w:ilvl="7">
      <w:start w:val="1"/>
      <w:numFmt w:val="decimal"/>
      <w:lvlText w:val="%1.%2.%3.%4.%5.%6.%7.%8"/>
      <w:lvlJc w:val="left"/>
      <w:pPr>
        <w:ind w:left="3435" w:hanging="1440"/>
      </w:pPr>
      <w:rPr>
        <w:rFonts w:hint="default"/>
        <w:color w:val="000000"/>
      </w:rPr>
    </w:lvl>
    <w:lvl w:ilvl="8">
      <w:start w:val="1"/>
      <w:numFmt w:val="decimal"/>
      <w:lvlText w:val="%1.%2.%3.%4.%5.%6.%7.%8.%9"/>
      <w:lvlJc w:val="left"/>
      <w:pPr>
        <w:ind w:left="4080" w:hanging="1800"/>
      </w:pPr>
      <w:rPr>
        <w:rFonts w:hint="default"/>
        <w:color w:val="000000"/>
      </w:rPr>
    </w:lvl>
  </w:abstractNum>
  <w:abstractNum w:abstractNumId="49" w15:restartNumberingAfterBreak="0">
    <w:nsid w:val="6B0E35EE"/>
    <w:multiLevelType w:val="hybridMultilevel"/>
    <w:tmpl w:val="62D02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E295CEF"/>
    <w:multiLevelType w:val="hybridMultilevel"/>
    <w:tmpl w:val="0FC415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FA27701"/>
    <w:multiLevelType w:val="hybridMultilevel"/>
    <w:tmpl w:val="49989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34E74"/>
    <w:multiLevelType w:val="multilevel"/>
    <w:tmpl w:val="1E5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305A001"/>
    <w:multiLevelType w:val="hybridMultilevel"/>
    <w:tmpl w:val="4A0655DA"/>
    <w:lvl w:ilvl="0" w:tplc="14E6140A">
      <w:start w:val="1"/>
      <w:numFmt w:val="bullet"/>
      <w:lvlText w:val=""/>
      <w:lvlJc w:val="left"/>
      <w:pPr>
        <w:ind w:left="720" w:hanging="360"/>
      </w:pPr>
      <w:rPr>
        <w:rFonts w:ascii="Symbol" w:hAnsi="Symbol" w:hint="default"/>
      </w:rPr>
    </w:lvl>
    <w:lvl w:ilvl="1" w:tplc="17B86D6E">
      <w:start w:val="1"/>
      <w:numFmt w:val="bullet"/>
      <w:lvlText w:val="o"/>
      <w:lvlJc w:val="left"/>
      <w:pPr>
        <w:ind w:left="1440" w:hanging="360"/>
      </w:pPr>
      <w:rPr>
        <w:rFonts w:ascii="Courier New" w:hAnsi="Courier New" w:hint="default"/>
      </w:rPr>
    </w:lvl>
    <w:lvl w:ilvl="2" w:tplc="8B7A6336">
      <w:start w:val="1"/>
      <w:numFmt w:val="bullet"/>
      <w:lvlText w:val=""/>
      <w:lvlJc w:val="left"/>
      <w:pPr>
        <w:ind w:left="2160" w:hanging="360"/>
      </w:pPr>
      <w:rPr>
        <w:rFonts w:ascii="Wingdings" w:hAnsi="Wingdings" w:hint="default"/>
      </w:rPr>
    </w:lvl>
    <w:lvl w:ilvl="3" w:tplc="6A6E9F30">
      <w:start w:val="1"/>
      <w:numFmt w:val="bullet"/>
      <w:lvlText w:val=""/>
      <w:lvlJc w:val="left"/>
      <w:pPr>
        <w:ind w:left="2880" w:hanging="360"/>
      </w:pPr>
      <w:rPr>
        <w:rFonts w:ascii="Symbol" w:hAnsi="Symbol" w:hint="default"/>
      </w:rPr>
    </w:lvl>
    <w:lvl w:ilvl="4" w:tplc="A34071A2">
      <w:start w:val="1"/>
      <w:numFmt w:val="bullet"/>
      <w:lvlText w:val="o"/>
      <w:lvlJc w:val="left"/>
      <w:pPr>
        <w:ind w:left="3600" w:hanging="360"/>
      </w:pPr>
      <w:rPr>
        <w:rFonts w:ascii="Courier New" w:hAnsi="Courier New" w:hint="default"/>
      </w:rPr>
    </w:lvl>
    <w:lvl w:ilvl="5" w:tplc="EDBE2998">
      <w:start w:val="1"/>
      <w:numFmt w:val="bullet"/>
      <w:lvlText w:val=""/>
      <w:lvlJc w:val="left"/>
      <w:pPr>
        <w:ind w:left="4320" w:hanging="360"/>
      </w:pPr>
      <w:rPr>
        <w:rFonts w:ascii="Wingdings" w:hAnsi="Wingdings" w:hint="default"/>
      </w:rPr>
    </w:lvl>
    <w:lvl w:ilvl="6" w:tplc="0B249E2A">
      <w:start w:val="1"/>
      <w:numFmt w:val="bullet"/>
      <w:lvlText w:val=""/>
      <w:lvlJc w:val="left"/>
      <w:pPr>
        <w:ind w:left="5040" w:hanging="360"/>
      </w:pPr>
      <w:rPr>
        <w:rFonts w:ascii="Symbol" w:hAnsi="Symbol" w:hint="default"/>
      </w:rPr>
    </w:lvl>
    <w:lvl w:ilvl="7" w:tplc="433CD0F8">
      <w:start w:val="1"/>
      <w:numFmt w:val="bullet"/>
      <w:lvlText w:val="o"/>
      <w:lvlJc w:val="left"/>
      <w:pPr>
        <w:ind w:left="5760" w:hanging="360"/>
      </w:pPr>
      <w:rPr>
        <w:rFonts w:ascii="Courier New" w:hAnsi="Courier New" w:hint="default"/>
      </w:rPr>
    </w:lvl>
    <w:lvl w:ilvl="8" w:tplc="432C586C">
      <w:start w:val="1"/>
      <w:numFmt w:val="bullet"/>
      <w:lvlText w:val=""/>
      <w:lvlJc w:val="left"/>
      <w:pPr>
        <w:ind w:left="6480" w:hanging="360"/>
      </w:pPr>
      <w:rPr>
        <w:rFonts w:ascii="Wingdings" w:hAnsi="Wingdings" w:hint="default"/>
      </w:rPr>
    </w:lvl>
  </w:abstractNum>
  <w:abstractNum w:abstractNumId="54" w15:restartNumberingAfterBreak="0">
    <w:nsid w:val="757C6F76"/>
    <w:multiLevelType w:val="hybridMultilevel"/>
    <w:tmpl w:val="C6AC3F26"/>
    <w:lvl w:ilvl="0" w:tplc="0DCA6908">
      <w:start w:val="1"/>
      <w:numFmt w:val="bullet"/>
      <w:lvlText w:val="-"/>
      <w:lvlJc w:val="left"/>
      <w:pPr>
        <w:ind w:left="720" w:hanging="360"/>
      </w:pPr>
      <w:rPr>
        <w:rFonts w:ascii="Aptos" w:hAnsi="Aptos" w:hint="default"/>
      </w:rPr>
    </w:lvl>
    <w:lvl w:ilvl="1" w:tplc="B8F4F34C">
      <w:start w:val="1"/>
      <w:numFmt w:val="bullet"/>
      <w:lvlText w:val="o"/>
      <w:lvlJc w:val="left"/>
      <w:pPr>
        <w:ind w:left="1440" w:hanging="360"/>
      </w:pPr>
      <w:rPr>
        <w:rFonts w:ascii="Courier New" w:hAnsi="Courier New" w:hint="default"/>
      </w:rPr>
    </w:lvl>
    <w:lvl w:ilvl="2" w:tplc="307437EE">
      <w:start w:val="1"/>
      <w:numFmt w:val="bullet"/>
      <w:lvlText w:val=""/>
      <w:lvlJc w:val="left"/>
      <w:pPr>
        <w:ind w:left="2160" w:hanging="360"/>
      </w:pPr>
      <w:rPr>
        <w:rFonts w:ascii="Wingdings" w:hAnsi="Wingdings" w:hint="default"/>
      </w:rPr>
    </w:lvl>
    <w:lvl w:ilvl="3" w:tplc="3626DA42">
      <w:start w:val="1"/>
      <w:numFmt w:val="bullet"/>
      <w:lvlText w:val=""/>
      <w:lvlJc w:val="left"/>
      <w:pPr>
        <w:ind w:left="2880" w:hanging="360"/>
      </w:pPr>
      <w:rPr>
        <w:rFonts w:ascii="Symbol" w:hAnsi="Symbol" w:hint="default"/>
      </w:rPr>
    </w:lvl>
    <w:lvl w:ilvl="4" w:tplc="B95C9AC8">
      <w:start w:val="1"/>
      <w:numFmt w:val="bullet"/>
      <w:lvlText w:val="o"/>
      <w:lvlJc w:val="left"/>
      <w:pPr>
        <w:ind w:left="3600" w:hanging="360"/>
      </w:pPr>
      <w:rPr>
        <w:rFonts w:ascii="Courier New" w:hAnsi="Courier New" w:hint="default"/>
      </w:rPr>
    </w:lvl>
    <w:lvl w:ilvl="5" w:tplc="91249758">
      <w:start w:val="1"/>
      <w:numFmt w:val="bullet"/>
      <w:lvlText w:val=""/>
      <w:lvlJc w:val="left"/>
      <w:pPr>
        <w:ind w:left="4320" w:hanging="360"/>
      </w:pPr>
      <w:rPr>
        <w:rFonts w:ascii="Wingdings" w:hAnsi="Wingdings" w:hint="default"/>
      </w:rPr>
    </w:lvl>
    <w:lvl w:ilvl="6" w:tplc="B53E7A50">
      <w:start w:val="1"/>
      <w:numFmt w:val="bullet"/>
      <w:lvlText w:val=""/>
      <w:lvlJc w:val="left"/>
      <w:pPr>
        <w:ind w:left="5040" w:hanging="360"/>
      </w:pPr>
      <w:rPr>
        <w:rFonts w:ascii="Symbol" w:hAnsi="Symbol" w:hint="default"/>
      </w:rPr>
    </w:lvl>
    <w:lvl w:ilvl="7" w:tplc="B7F60CE6">
      <w:start w:val="1"/>
      <w:numFmt w:val="bullet"/>
      <w:lvlText w:val="o"/>
      <w:lvlJc w:val="left"/>
      <w:pPr>
        <w:ind w:left="5760" w:hanging="360"/>
      </w:pPr>
      <w:rPr>
        <w:rFonts w:ascii="Courier New" w:hAnsi="Courier New" w:hint="default"/>
      </w:rPr>
    </w:lvl>
    <w:lvl w:ilvl="8" w:tplc="543CFD2A">
      <w:start w:val="1"/>
      <w:numFmt w:val="bullet"/>
      <w:lvlText w:val=""/>
      <w:lvlJc w:val="left"/>
      <w:pPr>
        <w:ind w:left="6480" w:hanging="360"/>
      </w:pPr>
      <w:rPr>
        <w:rFonts w:ascii="Wingdings" w:hAnsi="Wingdings" w:hint="default"/>
      </w:rPr>
    </w:lvl>
  </w:abstractNum>
  <w:abstractNum w:abstractNumId="55" w15:restartNumberingAfterBreak="0">
    <w:nsid w:val="77250F47"/>
    <w:multiLevelType w:val="hybridMultilevel"/>
    <w:tmpl w:val="94BA1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89129FC"/>
    <w:multiLevelType w:val="multilevel"/>
    <w:tmpl w:val="C0844040"/>
    <w:lvl w:ilvl="0">
      <w:start w:val="1"/>
      <w:numFmt w:val="decimal"/>
      <w:pStyle w:val="Nadpis1"/>
      <w:lvlText w:val="%1."/>
      <w:lvlJc w:val="left"/>
      <w:pPr>
        <w:ind w:left="360" w:hanging="360"/>
      </w:pPr>
    </w:lvl>
    <w:lvl w:ilvl="1">
      <w:start w:val="1"/>
      <w:numFmt w:val="decimal"/>
      <w:pStyle w:val="Nadpis2"/>
      <w:lvlText w:val="%1.%2."/>
      <w:lvlJc w:val="left"/>
      <w:pPr>
        <w:ind w:left="2984" w:hanging="432"/>
      </w:pPr>
      <w:rPr>
        <w:b/>
        <w:bCs w:val="0"/>
      </w:rPr>
    </w:lvl>
    <w:lvl w:ilvl="2">
      <w:start w:val="1"/>
      <w:numFmt w:val="decimal"/>
      <w:pStyle w:val="Nadpis3"/>
      <w:lvlText w:val="%1.%2.%3."/>
      <w:lvlJc w:val="left"/>
      <w:pPr>
        <w:ind w:left="504" w:hanging="504"/>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AFD9100"/>
    <w:multiLevelType w:val="hybridMultilevel"/>
    <w:tmpl w:val="07B4CE6A"/>
    <w:lvl w:ilvl="0" w:tplc="4BF433C4">
      <w:start w:val="1"/>
      <w:numFmt w:val="bullet"/>
      <w:lvlText w:val="-"/>
      <w:lvlJc w:val="left"/>
      <w:pPr>
        <w:ind w:left="720" w:hanging="360"/>
      </w:pPr>
      <w:rPr>
        <w:rFonts w:ascii="Aptos" w:hAnsi="Aptos" w:hint="default"/>
      </w:rPr>
    </w:lvl>
    <w:lvl w:ilvl="1" w:tplc="603A3062">
      <w:start w:val="1"/>
      <w:numFmt w:val="bullet"/>
      <w:lvlText w:val="o"/>
      <w:lvlJc w:val="left"/>
      <w:pPr>
        <w:ind w:left="1440" w:hanging="360"/>
      </w:pPr>
      <w:rPr>
        <w:rFonts w:ascii="Courier New" w:hAnsi="Courier New" w:hint="default"/>
      </w:rPr>
    </w:lvl>
    <w:lvl w:ilvl="2" w:tplc="8AD81B56">
      <w:start w:val="1"/>
      <w:numFmt w:val="bullet"/>
      <w:lvlText w:val=""/>
      <w:lvlJc w:val="left"/>
      <w:pPr>
        <w:ind w:left="2160" w:hanging="360"/>
      </w:pPr>
      <w:rPr>
        <w:rFonts w:ascii="Wingdings" w:hAnsi="Wingdings" w:hint="default"/>
      </w:rPr>
    </w:lvl>
    <w:lvl w:ilvl="3" w:tplc="F2007704">
      <w:start w:val="1"/>
      <w:numFmt w:val="bullet"/>
      <w:lvlText w:val=""/>
      <w:lvlJc w:val="left"/>
      <w:pPr>
        <w:ind w:left="2880" w:hanging="360"/>
      </w:pPr>
      <w:rPr>
        <w:rFonts w:ascii="Symbol" w:hAnsi="Symbol" w:hint="default"/>
      </w:rPr>
    </w:lvl>
    <w:lvl w:ilvl="4" w:tplc="5D3637C0">
      <w:start w:val="1"/>
      <w:numFmt w:val="bullet"/>
      <w:lvlText w:val="o"/>
      <w:lvlJc w:val="left"/>
      <w:pPr>
        <w:ind w:left="3600" w:hanging="360"/>
      </w:pPr>
      <w:rPr>
        <w:rFonts w:ascii="Courier New" w:hAnsi="Courier New" w:hint="default"/>
      </w:rPr>
    </w:lvl>
    <w:lvl w:ilvl="5" w:tplc="10E2159C">
      <w:start w:val="1"/>
      <w:numFmt w:val="bullet"/>
      <w:lvlText w:val=""/>
      <w:lvlJc w:val="left"/>
      <w:pPr>
        <w:ind w:left="4320" w:hanging="360"/>
      </w:pPr>
      <w:rPr>
        <w:rFonts w:ascii="Wingdings" w:hAnsi="Wingdings" w:hint="default"/>
      </w:rPr>
    </w:lvl>
    <w:lvl w:ilvl="6" w:tplc="70283346">
      <w:start w:val="1"/>
      <w:numFmt w:val="bullet"/>
      <w:lvlText w:val=""/>
      <w:lvlJc w:val="left"/>
      <w:pPr>
        <w:ind w:left="5040" w:hanging="360"/>
      </w:pPr>
      <w:rPr>
        <w:rFonts w:ascii="Symbol" w:hAnsi="Symbol" w:hint="default"/>
      </w:rPr>
    </w:lvl>
    <w:lvl w:ilvl="7" w:tplc="54467420">
      <w:start w:val="1"/>
      <w:numFmt w:val="bullet"/>
      <w:lvlText w:val="o"/>
      <w:lvlJc w:val="left"/>
      <w:pPr>
        <w:ind w:left="5760" w:hanging="360"/>
      </w:pPr>
      <w:rPr>
        <w:rFonts w:ascii="Courier New" w:hAnsi="Courier New" w:hint="default"/>
      </w:rPr>
    </w:lvl>
    <w:lvl w:ilvl="8" w:tplc="66900EDA">
      <w:start w:val="1"/>
      <w:numFmt w:val="bullet"/>
      <w:lvlText w:val=""/>
      <w:lvlJc w:val="left"/>
      <w:pPr>
        <w:ind w:left="6480" w:hanging="360"/>
      </w:pPr>
      <w:rPr>
        <w:rFonts w:ascii="Wingdings" w:hAnsi="Wingdings" w:hint="default"/>
      </w:rPr>
    </w:lvl>
  </w:abstractNum>
  <w:abstractNum w:abstractNumId="58" w15:restartNumberingAfterBreak="0">
    <w:nsid w:val="7BDD183F"/>
    <w:multiLevelType w:val="multilevel"/>
    <w:tmpl w:val="98C4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C2564C2"/>
    <w:multiLevelType w:val="multilevel"/>
    <w:tmpl w:val="59720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F26750A"/>
    <w:multiLevelType w:val="hybridMultilevel"/>
    <w:tmpl w:val="AEC8DC34"/>
    <w:lvl w:ilvl="0" w:tplc="7458CE36">
      <w:start w:val="1"/>
      <w:numFmt w:val="bullet"/>
      <w:lvlText w:val="-"/>
      <w:lvlJc w:val="left"/>
      <w:pPr>
        <w:ind w:left="720" w:hanging="360"/>
      </w:pPr>
      <w:rPr>
        <w:rFonts w:ascii="Aptos" w:hAnsi="Aptos" w:hint="default"/>
      </w:rPr>
    </w:lvl>
    <w:lvl w:ilvl="1" w:tplc="770A1F54">
      <w:start w:val="1"/>
      <w:numFmt w:val="bullet"/>
      <w:lvlText w:val="o"/>
      <w:lvlJc w:val="left"/>
      <w:pPr>
        <w:ind w:left="1440" w:hanging="360"/>
      </w:pPr>
      <w:rPr>
        <w:rFonts w:ascii="Courier New" w:hAnsi="Courier New" w:hint="default"/>
      </w:rPr>
    </w:lvl>
    <w:lvl w:ilvl="2" w:tplc="321CCBDE">
      <w:start w:val="1"/>
      <w:numFmt w:val="bullet"/>
      <w:lvlText w:val=""/>
      <w:lvlJc w:val="left"/>
      <w:pPr>
        <w:ind w:left="2160" w:hanging="360"/>
      </w:pPr>
      <w:rPr>
        <w:rFonts w:ascii="Wingdings" w:hAnsi="Wingdings" w:hint="default"/>
      </w:rPr>
    </w:lvl>
    <w:lvl w:ilvl="3" w:tplc="A6E677EE">
      <w:start w:val="1"/>
      <w:numFmt w:val="bullet"/>
      <w:lvlText w:val=""/>
      <w:lvlJc w:val="left"/>
      <w:pPr>
        <w:ind w:left="2880" w:hanging="360"/>
      </w:pPr>
      <w:rPr>
        <w:rFonts w:ascii="Symbol" w:hAnsi="Symbol" w:hint="default"/>
      </w:rPr>
    </w:lvl>
    <w:lvl w:ilvl="4" w:tplc="6D024BA2">
      <w:start w:val="1"/>
      <w:numFmt w:val="bullet"/>
      <w:lvlText w:val="o"/>
      <w:lvlJc w:val="left"/>
      <w:pPr>
        <w:ind w:left="3600" w:hanging="360"/>
      </w:pPr>
      <w:rPr>
        <w:rFonts w:ascii="Courier New" w:hAnsi="Courier New" w:hint="default"/>
      </w:rPr>
    </w:lvl>
    <w:lvl w:ilvl="5" w:tplc="01DCBECC">
      <w:start w:val="1"/>
      <w:numFmt w:val="bullet"/>
      <w:lvlText w:val=""/>
      <w:lvlJc w:val="left"/>
      <w:pPr>
        <w:ind w:left="4320" w:hanging="360"/>
      </w:pPr>
      <w:rPr>
        <w:rFonts w:ascii="Wingdings" w:hAnsi="Wingdings" w:hint="default"/>
      </w:rPr>
    </w:lvl>
    <w:lvl w:ilvl="6" w:tplc="10BA1B08">
      <w:start w:val="1"/>
      <w:numFmt w:val="bullet"/>
      <w:lvlText w:val=""/>
      <w:lvlJc w:val="left"/>
      <w:pPr>
        <w:ind w:left="5040" w:hanging="360"/>
      </w:pPr>
      <w:rPr>
        <w:rFonts w:ascii="Symbol" w:hAnsi="Symbol" w:hint="default"/>
      </w:rPr>
    </w:lvl>
    <w:lvl w:ilvl="7" w:tplc="6E54200C">
      <w:start w:val="1"/>
      <w:numFmt w:val="bullet"/>
      <w:lvlText w:val="o"/>
      <w:lvlJc w:val="left"/>
      <w:pPr>
        <w:ind w:left="5760" w:hanging="360"/>
      </w:pPr>
      <w:rPr>
        <w:rFonts w:ascii="Courier New" w:hAnsi="Courier New" w:hint="default"/>
      </w:rPr>
    </w:lvl>
    <w:lvl w:ilvl="8" w:tplc="AF2A7618">
      <w:start w:val="1"/>
      <w:numFmt w:val="bullet"/>
      <w:lvlText w:val=""/>
      <w:lvlJc w:val="left"/>
      <w:pPr>
        <w:ind w:left="6480" w:hanging="360"/>
      </w:pPr>
      <w:rPr>
        <w:rFonts w:ascii="Wingdings" w:hAnsi="Wingdings" w:hint="default"/>
      </w:rPr>
    </w:lvl>
  </w:abstractNum>
  <w:num w:numId="1">
    <w:abstractNumId w:val="10"/>
  </w:num>
  <w:num w:numId="2">
    <w:abstractNumId w:val="43"/>
  </w:num>
  <w:num w:numId="3">
    <w:abstractNumId w:val="54"/>
  </w:num>
  <w:num w:numId="4">
    <w:abstractNumId w:val="28"/>
  </w:num>
  <w:num w:numId="5">
    <w:abstractNumId w:val="6"/>
  </w:num>
  <w:num w:numId="6">
    <w:abstractNumId w:val="16"/>
  </w:num>
  <w:num w:numId="7">
    <w:abstractNumId w:val="60"/>
  </w:num>
  <w:num w:numId="8">
    <w:abstractNumId w:val="26"/>
  </w:num>
  <w:num w:numId="9">
    <w:abstractNumId w:val="57"/>
  </w:num>
  <w:num w:numId="10">
    <w:abstractNumId w:val="2"/>
  </w:num>
  <w:num w:numId="11">
    <w:abstractNumId w:val="33"/>
  </w:num>
  <w:num w:numId="12">
    <w:abstractNumId w:val="1"/>
  </w:num>
  <w:num w:numId="13">
    <w:abstractNumId w:val="53"/>
  </w:num>
  <w:num w:numId="14">
    <w:abstractNumId w:val="21"/>
  </w:num>
  <w:num w:numId="15">
    <w:abstractNumId w:val="25"/>
  </w:num>
  <w:num w:numId="16">
    <w:abstractNumId w:val="29"/>
  </w:num>
  <w:num w:numId="17">
    <w:abstractNumId w:val="24"/>
  </w:num>
  <w:num w:numId="18">
    <w:abstractNumId w:val="47"/>
  </w:num>
  <w:num w:numId="19">
    <w:abstractNumId w:val="27"/>
  </w:num>
  <w:num w:numId="20">
    <w:abstractNumId w:val="22"/>
  </w:num>
  <w:num w:numId="21">
    <w:abstractNumId w:val="41"/>
  </w:num>
  <w:num w:numId="22">
    <w:abstractNumId w:val="11"/>
  </w:num>
  <w:num w:numId="23">
    <w:abstractNumId w:val="51"/>
  </w:num>
  <w:num w:numId="24">
    <w:abstractNumId w:val="5"/>
  </w:num>
  <w:num w:numId="25">
    <w:abstractNumId w:val="20"/>
  </w:num>
  <w:num w:numId="26">
    <w:abstractNumId w:val="56"/>
  </w:num>
  <w:num w:numId="27">
    <w:abstractNumId w:val="55"/>
  </w:num>
  <w:num w:numId="28">
    <w:abstractNumId w:val="8"/>
  </w:num>
  <w:num w:numId="29">
    <w:abstractNumId w:val="50"/>
  </w:num>
  <w:num w:numId="30">
    <w:abstractNumId w:val="37"/>
  </w:num>
  <w:num w:numId="31">
    <w:abstractNumId w:val="39"/>
  </w:num>
  <w:num w:numId="32">
    <w:abstractNumId w:val="17"/>
  </w:num>
  <w:num w:numId="33">
    <w:abstractNumId w:val="36"/>
  </w:num>
  <w:num w:numId="34">
    <w:abstractNumId w:val="4"/>
  </w:num>
  <w:num w:numId="35">
    <w:abstractNumId w:val="38"/>
  </w:num>
  <w:num w:numId="36">
    <w:abstractNumId w:val="45"/>
  </w:num>
  <w:num w:numId="37">
    <w:abstractNumId w:val="56"/>
  </w:num>
  <w:num w:numId="38">
    <w:abstractNumId w:val="56"/>
  </w:num>
  <w:num w:numId="39">
    <w:abstractNumId w:val="56"/>
  </w:num>
  <w:num w:numId="40">
    <w:abstractNumId w:val="56"/>
  </w:num>
  <w:num w:numId="41">
    <w:abstractNumId w:val="56"/>
  </w:num>
  <w:num w:numId="42">
    <w:abstractNumId w:val="56"/>
  </w:num>
  <w:num w:numId="43">
    <w:abstractNumId w:val="56"/>
  </w:num>
  <w:num w:numId="44">
    <w:abstractNumId w:val="56"/>
  </w:num>
  <w:num w:numId="45">
    <w:abstractNumId w:val="0"/>
    <w:lvlOverride w:ilvl="0">
      <w:lvl w:ilvl="0">
        <w:numFmt w:val="bullet"/>
        <w:lvlText w:val=""/>
        <w:legacy w:legacy="1" w:legacySpace="0" w:legacyIndent="0"/>
        <w:lvlJc w:val="left"/>
        <w:rPr>
          <w:rFonts w:ascii="Symbol" w:hAnsi="Symbol" w:hint="default"/>
          <w:sz w:val="22"/>
        </w:rPr>
      </w:lvl>
    </w:lvlOverride>
  </w:num>
  <w:num w:numId="46">
    <w:abstractNumId w:val="23"/>
  </w:num>
  <w:num w:numId="47">
    <w:abstractNumId w:val="30"/>
  </w:num>
  <w:num w:numId="48">
    <w:abstractNumId w:val="9"/>
  </w:num>
  <w:num w:numId="49">
    <w:abstractNumId w:val="3"/>
  </w:num>
  <w:num w:numId="50">
    <w:abstractNumId w:val="7"/>
  </w:num>
  <w:num w:numId="51">
    <w:abstractNumId w:val="46"/>
  </w:num>
  <w:num w:numId="52">
    <w:abstractNumId w:val="56"/>
  </w:num>
  <w:num w:numId="53">
    <w:abstractNumId w:val="44"/>
  </w:num>
  <w:num w:numId="54">
    <w:abstractNumId w:val="59"/>
  </w:num>
  <w:num w:numId="55">
    <w:abstractNumId w:val="13"/>
  </w:num>
  <w:num w:numId="56">
    <w:abstractNumId w:val="15"/>
  </w:num>
  <w:num w:numId="57">
    <w:abstractNumId w:val="48"/>
  </w:num>
  <w:num w:numId="58">
    <w:abstractNumId w:val="32"/>
  </w:num>
  <w:num w:numId="59">
    <w:abstractNumId w:val="35"/>
  </w:num>
  <w:num w:numId="60">
    <w:abstractNumId w:val="40"/>
  </w:num>
  <w:num w:numId="61">
    <w:abstractNumId w:val="19"/>
  </w:num>
  <w:num w:numId="62">
    <w:abstractNumId w:val="12"/>
  </w:num>
  <w:num w:numId="63">
    <w:abstractNumId w:val="31"/>
  </w:num>
  <w:num w:numId="64">
    <w:abstractNumId w:val="56"/>
  </w:num>
  <w:num w:numId="65">
    <w:abstractNumId w:val="56"/>
  </w:num>
  <w:num w:numId="66">
    <w:abstractNumId w:val="58"/>
  </w:num>
  <w:num w:numId="67">
    <w:abstractNumId w:val="52"/>
  </w:num>
  <w:num w:numId="68">
    <w:abstractNumId w:val="18"/>
  </w:num>
  <w:num w:numId="69">
    <w:abstractNumId w:val="14"/>
  </w:num>
  <w:num w:numId="70">
    <w:abstractNumId w:val="34"/>
  </w:num>
  <w:num w:numId="71">
    <w:abstractNumId w:val="49"/>
  </w:num>
  <w:num w:numId="72">
    <w:abstractNumId w:val="4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EE7"/>
    <w:rsid w:val="00001CC4"/>
    <w:rsid w:val="00002872"/>
    <w:rsid w:val="0000461C"/>
    <w:rsid w:val="000076AA"/>
    <w:rsid w:val="00007B0F"/>
    <w:rsid w:val="00010BE9"/>
    <w:rsid w:val="0001256F"/>
    <w:rsid w:val="00012D3A"/>
    <w:rsid w:val="000136E3"/>
    <w:rsid w:val="000137B1"/>
    <w:rsid w:val="0001479F"/>
    <w:rsid w:val="00017230"/>
    <w:rsid w:val="00017751"/>
    <w:rsid w:val="00017D3E"/>
    <w:rsid w:val="00020156"/>
    <w:rsid w:val="000211F2"/>
    <w:rsid w:val="00024671"/>
    <w:rsid w:val="00024F18"/>
    <w:rsid w:val="00026344"/>
    <w:rsid w:val="00030906"/>
    <w:rsid w:val="0003118B"/>
    <w:rsid w:val="000316D0"/>
    <w:rsid w:val="0003267C"/>
    <w:rsid w:val="000347A7"/>
    <w:rsid w:val="00034D45"/>
    <w:rsid w:val="0003545E"/>
    <w:rsid w:val="00035CE4"/>
    <w:rsid w:val="00040B39"/>
    <w:rsid w:val="000410B7"/>
    <w:rsid w:val="00042409"/>
    <w:rsid w:val="0004253A"/>
    <w:rsid w:val="00045324"/>
    <w:rsid w:val="00045D67"/>
    <w:rsid w:val="00050A88"/>
    <w:rsid w:val="00051EC2"/>
    <w:rsid w:val="0005324F"/>
    <w:rsid w:val="000534CA"/>
    <w:rsid w:val="0005523D"/>
    <w:rsid w:val="00061A73"/>
    <w:rsid w:val="00062705"/>
    <w:rsid w:val="00065336"/>
    <w:rsid w:val="00067284"/>
    <w:rsid w:val="00070536"/>
    <w:rsid w:val="00070FC8"/>
    <w:rsid w:val="00071F03"/>
    <w:rsid w:val="00074485"/>
    <w:rsid w:val="000751CF"/>
    <w:rsid w:val="00075793"/>
    <w:rsid w:val="0007A206"/>
    <w:rsid w:val="0008077D"/>
    <w:rsid w:val="0008332D"/>
    <w:rsid w:val="00084F32"/>
    <w:rsid w:val="00087ECA"/>
    <w:rsid w:val="00090D95"/>
    <w:rsid w:val="00093CCE"/>
    <w:rsid w:val="0009523B"/>
    <w:rsid w:val="00095CEA"/>
    <w:rsid w:val="000A0F8C"/>
    <w:rsid w:val="000A3EEF"/>
    <w:rsid w:val="000B05DE"/>
    <w:rsid w:val="000B075C"/>
    <w:rsid w:val="000B0EB5"/>
    <w:rsid w:val="000B43B3"/>
    <w:rsid w:val="000B5B10"/>
    <w:rsid w:val="000B630E"/>
    <w:rsid w:val="000B7699"/>
    <w:rsid w:val="000B9FA2"/>
    <w:rsid w:val="000C0D61"/>
    <w:rsid w:val="000C10D1"/>
    <w:rsid w:val="000C1910"/>
    <w:rsid w:val="000C3DD3"/>
    <w:rsid w:val="000C4425"/>
    <w:rsid w:val="000C6690"/>
    <w:rsid w:val="000C6BF2"/>
    <w:rsid w:val="000C7251"/>
    <w:rsid w:val="000D1229"/>
    <w:rsid w:val="000D1BE6"/>
    <w:rsid w:val="000D3752"/>
    <w:rsid w:val="000D73AF"/>
    <w:rsid w:val="000E08B4"/>
    <w:rsid w:val="000E0F37"/>
    <w:rsid w:val="000E23BF"/>
    <w:rsid w:val="000E2DFD"/>
    <w:rsid w:val="000E5E97"/>
    <w:rsid w:val="000F4396"/>
    <w:rsid w:val="000F6A8F"/>
    <w:rsid w:val="000F704F"/>
    <w:rsid w:val="000F75A1"/>
    <w:rsid w:val="001026A3"/>
    <w:rsid w:val="00103730"/>
    <w:rsid w:val="00104F17"/>
    <w:rsid w:val="001110C6"/>
    <w:rsid w:val="0011464C"/>
    <w:rsid w:val="0011495F"/>
    <w:rsid w:val="001150DB"/>
    <w:rsid w:val="00115C1B"/>
    <w:rsid w:val="00116F4F"/>
    <w:rsid w:val="00117773"/>
    <w:rsid w:val="00121B07"/>
    <w:rsid w:val="00122B1A"/>
    <w:rsid w:val="001233DC"/>
    <w:rsid w:val="00124CE5"/>
    <w:rsid w:val="00125798"/>
    <w:rsid w:val="00127E42"/>
    <w:rsid w:val="001324DA"/>
    <w:rsid w:val="00133075"/>
    <w:rsid w:val="001349E8"/>
    <w:rsid w:val="00137A2D"/>
    <w:rsid w:val="00140E17"/>
    <w:rsid w:val="00142F98"/>
    <w:rsid w:val="00143974"/>
    <w:rsid w:val="00144751"/>
    <w:rsid w:val="00147C17"/>
    <w:rsid w:val="00151A1A"/>
    <w:rsid w:val="00152348"/>
    <w:rsid w:val="0015259B"/>
    <w:rsid w:val="00152A41"/>
    <w:rsid w:val="0015479F"/>
    <w:rsid w:val="00154E9A"/>
    <w:rsid w:val="001579F4"/>
    <w:rsid w:val="00157B8A"/>
    <w:rsid w:val="00161020"/>
    <w:rsid w:val="001616E0"/>
    <w:rsid w:val="00163081"/>
    <w:rsid w:val="001655D1"/>
    <w:rsid w:val="00165B8E"/>
    <w:rsid w:val="001668D0"/>
    <w:rsid w:val="0016698A"/>
    <w:rsid w:val="0017265D"/>
    <w:rsid w:val="00174BD5"/>
    <w:rsid w:val="0017598B"/>
    <w:rsid w:val="00175BAC"/>
    <w:rsid w:val="00175D4F"/>
    <w:rsid w:val="001764C2"/>
    <w:rsid w:val="001765C0"/>
    <w:rsid w:val="00176E9B"/>
    <w:rsid w:val="00177FB5"/>
    <w:rsid w:val="00180646"/>
    <w:rsid w:val="0018271C"/>
    <w:rsid w:val="001855C7"/>
    <w:rsid w:val="001869AE"/>
    <w:rsid w:val="001919F7"/>
    <w:rsid w:val="00191A7A"/>
    <w:rsid w:val="001922D7"/>
    <w:rsid w:val="001925C7"/>
    <w:rsid w:val="00194613"/>
    <w:rsid w:val="001947EC"/>
    <w:rsid w:val="001A0AB8"/>
    <w:rsid w:val="001A10E8"/>
    <w:rsid w:val="001A1EAD"/>
    <w:rsid w:val="001A39E7"/>
    <w:rsid w:val="001A4447"/>
    <w:rsid w:val="001A59CB"/>
    <w:rsid w:val="001A7D8E"/>
    <w:rsid w:val="001B1E3B"/>
    <w:rsid w:val="001B31D9"/>
    <w:rsid w:val="001C3054"/>
    <w:rsid w:val="001C30C7"/>
    <w:rsid w:val="001C5D1F"/>
    <w:rsid w:val="001C5D50"/>
    <w:rsid w:val="001C61AB"/>
    <w:rsid w:val="001C61E3"/>
    <w:rsid w:val="001C62E5"/>
    <w:rsid w:val="001C78BD"/>
    <w:rsid w:val="001D4222"/>
    <w:rsid w:val="001D7594"/>
    <w:rsid w:val="001E0412"/>
    <w:rsid w:val="001E0D3F"/>
    <w:rsid w:val="001E1930"/>
    <w:rsid w:val="001E2F83"/>
    <w:rsid w:val="001E4C49"/>
    <w:rsid w:val="001F023C"/>
    <w:rsid w:val="001F24CC"/>
    <w:rsid w:val="001F2A91"/>
    <w:rsid w:val="001F3010"/>
    <w:rsid w:val="001F3E60"/>
    <w:rsid w:val="001F45D1"/>
    <w:rsid w:val="001F58F2"/>
    <w:rsid w:val="001F6866"/>
    <w:rsid w:val="00200825"/>
    <w:rsid w:val="00201ABC"/>
    <w:rsid w:val="00202B56"/>
    <w:rsid w:val="0020344B"/>
    <w:rsid w:val="0020382D"/>
    <w:rsid w:val="00203A22"/>
    <w:rsid w:val="00206BC9"/>
    <w:rsid w:val="00207F82"/>
    <w:rsid w:val="00211CC1"/>
    <w:rsid w:val="00213AD8"/>
    <w:rsid w:val="00213CC2"/>
    <w:rsid w:val="002148E9"/>
    <w:rsid w:val="00216562"/>
    <w:rsid w:val="00216CDC"/>
    <w:rsid w:val="00217874"/>
    <w:rsid w:val="002204DA"/>
    <w:rsid w:val="00220742"/>
    <w:rsid w:val="00220EEB"/>
    <w:rsid w:val="0022108E"/>
    <w:rsid w:val="0022255E"/>
    <w:rsid w:val="00222DB6"/>
    <w:rsid w:val="0022307D"/>
    <w:rsid w:val="00223273"/>
    <w:rsid w:val="00225383"/>
    <w:rsid w:val="00226E62"/>
    <w:rsid w:val="00233566"/>
    <w:rsid w:val="00233A52"/>
    <w:rsid w:val="00233BA9"/>
    <w:rsid w:val="00233E1E"/>
    <w:rsid w:val="00234174"/>
    <w:rsid w:val="00234335"/>
    <w:rsid w:val="00234461"/>
    <w:rsid w:val="002347FD"/>
    <w:rsid w:val="0023493B"/>
    <w:rsid w:val="002368A2"/>
    <w:rsid w:val="002368B3"/>
    <w:rsid w:val="00237FE6"/>
    <w:rsid w:val="002406B0"/>
    <w:rsid w:val="002416DA"/>
    <w:rsid w:val="00243BCB"/>
    <w:rsid w:val="00243FD8"/>
    <w:rsid w:val="002441FB"/>
    <w:rsid w:val="00245D81"/>
    <w:rsid w:val="002472AD"/>
    <w:rsid w:val="00247646"/>
    <w:rsid w:val="00247750"/>
    <w:rsid w:val="0025004C"/>
    <w:rsid w:val="0025262A"/>
    <w:rsid w:val="00252FC7"/>
    <w:rsid w:val="00253688"/>
    <w:rsid w:val="00255137"/>
    <w:rsid w:val="00264F4B"/>
    <w:rsid w:val="00265CBD"/>
    <w:rsid w:val="00266230"/>
    <w:rsid w:val="00266340"/>
    <w:rsid w:val="002677B4"/>
    <w:rsid w:val="002678C8"/>
    <w:rsid w:val="00267C5F"/>
    <w:rsid w:val="00267D8A"/>
    <w:rsid w:val="00274867"/>
    <w:rsid w:val="0027799A"/>
    <w:rsid w:val="0028117F"/>
    <w:rsid w:val="002827B5"/>
    <w:rsid w:val="00282908"/>
    <w:rsid w:val="00284F15"/>
    <w:rsid w:val="0028639E"/>
    <w:rsid w:val="00290331"/>
    <w:rsid w:val="00290B98"/>
    <w:rsid w:val="002913AD"/>
    <w:rsid w:val="00291EB5"/>
    <w:rsid w:val="00292BAE"/>
    <w:rsid w:val="002931A1"/>
    <w:rsid w:val="00296C78"/>
    <w:rsid w:val="002A17EC"/>
    <w:rsid w:val="002A3F54"/>
    <w:rsid w:val="002A49F2"/>
    <w:rsid w:val="002B0C11"/>
    <w:rsid w:val="002B1228"/>
    <w:rsid w:val="002B1D92"/>
    <w:rsid w:val="002B3005"/>
    <w:rsid w:val="002B3BDB"/>
    <w:rsid w:val="002B3CB2"/>
    <w:rsid w:val="002B5149"/>
    <w:rsid w:val="002B51BB"/>
    <w:rsid w:val="002B534D"/>
    <w:rsid w:val="002B5F12"/>
    <w:rsid w:val="002B6A12"/>
    <w:rsid w:val="002B7290"/>
    <w:rsid w:val="002B7EB4"/>
    <w:rsid w:val="002C030B"/>
    <w:rsid w:val="002C0E74"/>
    <w:rsid w:val="002C18E1"/>
    <w:rsid w:val="002C1A97"/>
    <w:rsid w:val="002C3383"/>
    <w:rsid w:val="002C3392"/>
    <w:rsid w:val="002D21F1"/>
    <w:rsid w:val="002D27B2"/>
    <w:rsid w:val="002D3E01"/>
    <w:rsid w:val="002D4132"/>
    <w:rsid w:val="002D42B3"/>
    <w:rsid w:val="002D4C3C"/>
    <w:rsid w:val="002D57EA"/>
    <w:rsid w:val="002D6BB5"/>
    <w:rsid w:val="002E0AD3"/>
    <w:rsid w:val="002E2182"/>
    <w:rsid w:val="002E2A74"/>
    <w:rsid w:val="002E31D8"/>
    <w:rsid w:val="002E361A"/>
    <w:rsid w:val="002E6603"/>
    <w:rsid w:val="002E6FED"/>
    <w:rsid w:val="002F066B"/>
    <w:rsid w:val="002F4837"/>
    <w:rsid w:val="002F6337"/>
    <w:rsid w:val="00301937"/>
    <w:rsid w:val="0030210E"/>
    <w:rsid w:val="00302187"/>
    <w:rsid w:val="00303C29"/>
    <w:rsid w:val="003050EA"/>
    <w:rsid w:val="00306178"/>
    <w:rsid w:val="00306728"/>
    <w:rsid w:val="003078BA"/>
    <w:rsid w:val="00311D2C"/>
    <w:rsid w:val="00312C47"/>
    <w:rsid w:val="00313087"/>
    <w:rsid w:val="00313DBF"/>
    <w:rsid w:val="00314F1E"/>
    <w:rsid w:val="00315862"/>
    <w:rsid w:val="00317A87"/>
    <w:rsid w:val="00317FC6"/>
    <w:rsid w:val="0032092A"/>
    <w:rsid w:val="00325ED1"/>
    <w:rsid w:val="00327627"/>
    <w:rsid w:val="00327A63"/>
    <w:rsid w:val="00331615"/>
    <w:rsid w:val="003327C9"/>
    <w:rsid w:val="00332BFC"/>
    <w:rsid w:val="00336E8D"/>
    <w:rsid w:val="00341867"/>
    <w:rsid w:val="00343450"/>
    <w:rsid w:val="00343B94"/>
    <w:rsid w:val="00345052"/>
    <w:rsid w:val="00350DCF"/>
    <w:rsid w:val="00350FDD"/>
    <w:rsid w:val="003520CD"/>
    <w:rsid w:val="00355774"/>
    <w:rsid w:val="003560AE"/>
    <w:rsid w:val="00357994"/>
    <w:rsid w:val="00360C18"/>
    <w:rsid w:val="003611C0"/>
    <w:rsid w:val="0036297A"/>
    <w:rsid w:val="003631D6"/>
    <w:rsid w:val="00364E10"/>
    <w:rsid w:val="003663CB"/>
    <w:rsid w:val="00366B08"/>
    <w:rsid w:val="00367A02"/>
    <w:rsid w:val="003717C1"/>
    <w:rsid w:val="003756EE"/>
    <w:rsid w:val="00382D54"/>
    <w:rsid w:val="003835AA"/>
    <w:rsid w:val="003846B0"/>
    <w:rsid w:val="00390F74"/>
    <w:rsid w:val="00392772"/>
    <w:rsid w:val="0039306C"/>
    <w:rsid w:val="00395FC3"/>
    <w:rsid w:val="00397AE3"/>
    <w:rsid w:val="00397CB4"/>
    <w:rsid w:val="003A0738"/>
    <w:rsid w:val="003A2354"/>
    <w:rsid w:val="003A27F7"/>
    <w:rsid w:val="003A2CCC"/>
    <w:rsid w:val="003A426F"/>
    <w:rsid w:val="003A6367"/>
    <w:rsid w:val="003A7459"/>
    <w:rsid w:val="003ABDA2"/>
    <w:rsid w:val="003B2B0E"/>
    <w:rsid w:val="003B4781"/>
    <w:rsid w:val="003B4C7F"/>
    <w:rsid w:val="003C1C82"/>
    <w:rsid w:val="003C22E4"/>
    <w:rsid w:val="003C3601"/>
    <w:rsid w:val="003C4179"/>
    <w:rsid w:val="003C49BE"/>
    <w:rsid w:val="003D0E4B"/>
    <w:rsid w:val="003D272B"/>
    <w:rsid w:val="003D33D3"/>
    <w:rsid w:val="003D344B"/>
    <w:rsid w:val="003D38BB"/>
    <w:rsid w:val="003D3CF0"/>
    <w:rsid w:val="003D7287"/>
    <w:rsid w:val="003D783E"/>
    <w:rsid w:val="003E0A28"/>
    <w:rsid w:val="003E73F2"/>
    <w:rsid w:val="003F1F47"/>
    <w:rsid w:val="003F452C"/>
    <w:rsid w:val="003F6980"/>
    <w:rsid w:val="003F6FD7"/>
    <w:rsid w:val="0040052C"/>
    <w:rsid w:val="00400E12"/>
    <w:rsid w:val="004020BA"/>
    <w:rsid w:val="00402F3E"/>
    <w:rsid w:val="00403613"/>
    <w:rsid w:val="004057BD"/>
    <w:rsid w:val="0040630E"/>
    <w:rsid w:val="0040636B"/>
    <w:rsid w:val="004147EE"/>
    <w:rsid w:val="00415A81"/>
    <w:rsid w:val="00420AD4"/>
    <w:rsid w:val="004230A3"/>
    <w:rsid w:val="00424301"/>
    <w:rsid w:val="00430A56"/>
    <w:rsid w:val="00432169"/>
    <w:rsid w:val="004333D5"/>
    <w:rsid w:val="00434B6C"/>
    <w:rsid w:val="004365A7"/>
    <w:rsid w:val="00436EB2"/>
    <w:rsid w:val="00440009"/>
    <w:rsid w:val="004420A5"/>
    <w:rsid w:val="00442987"/>
    <w:rsid w:val="0044587C"/>
    <w:rsid w:val="00445EFB"/>
    <w:rsid w:val="00450FB4"/>
    <w:rsid w:val="0045184A"/>
    <w:rsid w:val="0045357B"/>
    <w:rsid w:val="00455054"/>
    <w:rsid w:val="00457AD6"/>
    <w:rsid w:val="00461939"/>
    <w:rsid w:val="0046404D"/>
    <w:rsid w:val="004647A4"/>
    <w:rsid w:val="004664E8"/>
    <w:rsid w:val="00466B0B"/>
    <w:rsid w:val="00467894"/>
    <w:rsid w:val="00467B95"/>
    <w:rsid w:val="004747A3"/>
    <w:rsid w:val="0047515C"/>
    <w:rsid w:val="0047622B"/>
    <w:rsid w:val="004771B0"/>
    <w:rsid w:val="00482388"/>
    <w:rsid w:val="0048302F"/>
    <w:rsid w:val="004835E3"/>
    <w:rsid w:val="00484679"/>
    <w:rsid w:val="00485301"/>
    <w:rsid w:val="00485AE0"/>
    <w:rsid w:val="00485B59"/>
    <w:rsid w:val="00485BA2"/>
    <w:rsid w:val="00486CF8"/>
    <w:rsid w:val="004875E2"/>
    <w:rsid w:val="0048F551"/>
    <w:rsid w:val="00490DFA"/>
    <w:rsid w:val="004912C1"/>
    <w:rsid w:val="00491958"/>
    <w:rsid w:val="00492DDD"/>
    <w:rsid w:val="00494445"/>
    <w:rsid w:val="00494C9B"/>
    <w:rsid w:val="004A0756"/>
    <w:rsid w:val="004A1164"/>
    <w:rsid w:val="004A1CAA"/>
    <w:rsid w:val="004A2786"/>
    <w:rsid w:val="004A2E42"/>
    <w:rsid w:val="004A3B26"/>
    <w:rsid w:val="004A58C1"/>
    <w:rsid w:val="004A65BA"/>
    <w:rsid w:val="004A6B1D"/>
    <w:rsid w:val="004B0067"/>
    <w:rsid w:val="004B1510"/>
    <w:rsid w:val="004B2698"/>
    <w:rsid w:val="004B2DD0"/>
    <w:rsid w:val="004B6B2B"/>
    <w:rsid w:val="004C6432"/>
    <w:rsid w:val="004C6E97"/>
    <w:rsid w:val="004D0983"/>
    <w:rsid w:val="004D36DD"/>
    <w:rsid w:val="004D3990"/>
    <w:rsid w:val="004D5808"/>
    <w:rsid w:val="004D5F5F"/>
    <w:rsid w:val="004D6D2F"/>
    <w:rsid w:val="004D7C67"/>
    <w:rsid w:val="004E0078"/>
    <w:rsid w:val="004E0E32"/>
    <w:rsid w:val="004E1110"/>
    <w:rsid w:val="004E352F"/>
    <w:rsid w:val="004E3E81"/>
    <w:rsid w:val="004E684A"/>
    <w:rsid w:val="004E709C"/>
    <w:rsid w:val="004F00A0"/>
    <w:rsid w:val="004F21D0"/>
    <w:rsid w:val="004F2414"/>
    <w:rsid w:val="004F274C"/>
    <w:rsid w:val="004F4E99"/>
    <w:rsid w:val="004F5E60"/>
    <w:rsid w:val="004F6613"/>
    <w:rsid w:val="005034A7"/>
    <w:rsid w:val="005042F3"/>
    <w:rsid w:val="005049DB"/>
    <w:rsid w:val="00505682"/>
    <w:rsid w:val="00507DEF"/>
    <w:rsid w:val="0051493D"/>
    <w:rsid w:val="005162DC"/>
    <w:rsid w:val="005165CD"/>
    <w:rsid w:val="00520050"/>
    <w:rsid w:val="00521156"/>
    <w:rsid w:val="00522528"/>
    <w:rsid w:val="005229CA"/>
    <w:rsid w:val="00524C0B"/>
    <w:rsid w:val="005272BC"/>
    <w:rsid w:val="00527A18"/>
    <w:rsid w:val="00527A66"/>
    <w:rsid w:val="00530A15"/>
    <w:rsid w:val="0053186C"/>
    <w:rsid w:val="00534930"/>
    <w:rsid w:val="005349E2"/>
    <w:rsid w:val="005359E2"/>
    <w:rsid w:val="00536207"/>
    <w:rsid w:val="005364BF"/>
    <w:rsid w:val="005364D1"/>
    <w:rsid w:val="00542D09"/>
    <w:rsid w:val="005432A0"/>
    <w:rsid w:val="00546AD5"/>
    <w:rsid w:val="005513DF"/>
    <w:rsid w:val="005519DC"/>
    <w:rsid w:val="005526C5"/>
    <w:rsid w:val="005528A8"/>
    <w:rsid w:val="0055595E"/>
    <w:rsid w:val="00560EE7"/>
    <w:rsid w:val="00564A93"/>
    <w:rsid w:val="00566A11"/>
    <w:rsid w:val="0057028E"/>
    <w:rsid w:val="00570CA3"/>
    <w:rsid w:val="00571D9E"/>
    <w:rsid w:val="00572380"/>
    <w:rsid w:val="0057266C"/>
    <w:rsid w:val="00573075"/>
    <w:rsid w:val="00574479"/>
    <w:rsid w:val="005754E5"/>
    <w:rsid w:val="00580846"/>
    <w:rsid w:val="00581CAC"/>
    <w:rsid w:val="00581D02"/>
    <w:rsid w:val="00582466"/>
    <w:rsid w:val="00582FCF"/>
    <w:rsid w:val="00583FCD"/>
    <w:rsid w:val="00584A92"/>
    <w:rsid w:val="00585E81"/>
    <w:rsid w:val="005876A0"/>
    <w:rsid w:val="00590792"/>
    <w:rsid w:val="005932B4"/>
    <w:rsid w:val="005933E3"/>
    <w:rsid w:val="005938B5"/>
    <w:rsid w:val="00594746"/>
    <w:rsid w:val="005961D8"/>
    <w:rsid w:val="005963AD"/>
    <w:rsid w:val="00596F24"/>
    <w:rsid w:val="00597E39"/>
    <w:rsid w:val="005A08F6"/>
    <w:rsid w:val="005A27A1"/>
    <w:rsid w:val="005A2B4D"/>
    <w:rsid w:val="005A7153"/>
    <w:rsid w:val="005A7FF9"/>
    <w:rsid w:val="005B26F5"/>
    <w:rsid w:val="005B2DD7"/>
    <w:rsid w:val="005B2F76"/>
    <w:rsid w:val="005B4595"/>
    <w:rsid w:val="005B5199"/>
    <w:rsid w:val="005B714C"/>
    <w:rsid w:val="005C090E"/>
    <w:rsid w:val="005C16ED"/>
    <w:rsid w:val="005C57B8"/>
    <w:rsid w:val="005C6424"/>
    <w:rsid w:val="005D3D89"/>
    <w:rsid w:val="005D73BA"/>
    <w:rsid w:val="005E0AA5"/>
    <w:rsid w:val="005E35B2"/>
    <w:rsid w:val="005E73B7"/>
    <w:rsid w:val="005F0AE4"/>
    <w:rsid w:val="005F224F"/>
    <w:rsid w:val="005F24AE"/>
    <w:rsid w:val="005F3203"/>
    <w:rsid w:val="005F4F8C"/>
    <w:rsid w:val="005F5F0F"/>
    <w:rsid w:val="005F67F4"/>
    <w:rsid w:val="00600387"/>
    <w:rsid w:val="00602EFE"/>
    <w:rsid w:val="00606650"/>
    <w:rsid w:val="00611B7C"/>
    <w:rsid w:val="00612B45"/>
    <w:rsid w:val="0061366C"/>
    <w:rsid w:val="00614C32"/>
    <w:rsid w:val="00616AA3"/>
    <w:rsid w:val="00620205"/>
    <w:rsid w:val="006208B5"/>
    <w:rsid w:val="00623936"/>
    <w:rsid w:val="006243C6"/>
    <w:rsid w:val="006243D3"/>
    <w:rsid w:val="00624FFC"/>
    <w:rsid w:val="0062612D"/>
    <w:rsid w:val="00627499"/>
    <w:rsid w:val="00627548"/>
    <w:rsid w:val="00627DAD"/>
    <w:rsid w:val="0062A951"/>
    <w:rsid w:val="00630459"/>
    <w:rsid w:val="00634998"/>
    <w:rsid w:val="006351A4"/>
    <w:rsid w:val="0063586D"/>
    <w:rsid w:val="00637821"/>
    <w:rsid w:val="0063793D"/>
    <w:rsid w:val="00637FFC"/>
    <w:rsid w:val="00640EAE"/>
    <w:rsid w:val="006433E9"/>
    <w:rsid w:val="006433FD"/>
    <w:rsid w:val="00644CE1"/>
    <w:rsid w:val="00645D83"/>
    <w:rsid w:val="006463D5"/>
    <w:rsid w:val="006467A1"/>
    <w:rsid w:val="00647E12"/>
    <w:rsid w:val="00647FF2"/>
    <w:rsid w:val="00654CE2"/>
    <w:rsid w:val="00655CF6"/>
    <w:rsid w:val="00660CDA"/>
    <w:rsid w:val="00661560"/>
    <w:rsid w:val="006615AB"/>
    <w:rsid w:val="00664091"/>
    <w:rsid w:val="00664B63"/>
    <w:rsid w:val="006658F9"/>
    <w:rsid w:val="00670FC8"/>
    <w:rsid w:val="00671A00"/>
    <w:rsid w:val="00672108"/>
    <w:rsid w:val="00674C75"/>
    <w:rsid w:val="0067FF6B"/>
    <w:rsid w:val="006815D4"/>
    <w:rsid w:val="00681AD3"/>
    <w:rsid w:val="00681D52"/>
    <w:rsid w:val="00682498"/>
    <w:rsid w:val="006837C0"/>
    <w:rsid w:val="00683C84"/>
    <w:rsid w:val="00690E09"/>
    <w:rsid w:val="00692046"/>
    <w:rsid w:val="00692372"/>
    <w:rsid w:val="00692744"/>
    <w:rsid w:val="00692C5C"/>
    <w:rsid w:val="00693A50"/>
    <w:rsid w:val="00693EE9"/>
    <w:rsid w:val="006967ED"/>
    <w:rsid w:val="006A283B"/>
    <w:rsid w:val="006A3A6B"/>
    <w:rsid w:val="006A3C20"/>
    <w:rsid w:val="006A437A"/>
    <w:rsid w:val="006A4C1B"/>
    <w:rsid w:val="006A59AD"/>
    <w:rsid w:val="006B1901"/>
    <w:rsid w:val="006B2EB6"/>
    <w:rsid w:val="006B3090"/>
    <w:rsid w:val="006B6817"/>
    <w:rsid w:val="006C1C25"/>
    <w:rsid w:val="006C30EA"/>
    <w:rsid w:val="006C396F"/>
    <w:rsid w:val="006C4320"/>
    <w:rsid w:val="006D01EF"/>
    <w:rsid w:val="006D1A55"/>
    <w:rsid w:val="006D1ACB"/>
    <w:rsid w:val="006D1B04"/>
    <w:rsid w:val="006D34DB"/>
    <w:rsid w:val="006D3C3F"/>
    <w:rsid w:val="006D6C55"/>
    <w:rsid w:val="006E0A78"/>
    <w:rsid w:val="006E3A18"/>
    <w:rsid w:val="006E3E67"/>
    <w:rsid w:val="006E4822"/>
    <w:rsid w:val="006E4D49"/>
    <w:rsid w:val="006E5224"/>
    <w:rsid w:val="006F1A1A"/>
    <w:rsid w:val="006F3661"/>
    <w:rsid w:val="006F4715"/>
    <w:rsid w:val="006F4894"/>
    <w:rsid w:val="006F67E7"/>
    <w:rsid w:val="00700F7F"/>
    <w:rsid w:val="00701038"/>
    <w:rsid w:val="00702A62"/>
    <w:rsid w:val="00702DE2"/>
    <w:rsid w:val="0070566E"/>
    <w:rsid w:val="00712F8F"/>
    <w:rsid w:val="00713795"/>
    <w:rsid w:val="00713F9A"/>
    <w:rsid w:val="00714EA2"/>
    <w:rsid w:val="007151B3"/>
    <w:rsid w:val="00717137"/>
    <w:rsid w:val="00720331"/>
    <w:rsid w:val="00723976"/>
    <w:rsid w:val="00725074"/>
    <w:rsid w:val="007276D6"/>
    <w:rsid w:val="007303A6"/>
    <w:rsid w:val="00732E6A"/>
    <w:rsid w:val="007351BE"/>
    <w:rsid w:val="0073570A"/>
    <w:rsid w:val="0074267B"/>
    <w:rsid w:val="007448CD"/>
    <w:rsid w:val="007449C0"/>
    <w:rsid w:val="00746AAB"/>
    <w:rsid w:val="00746E34"/>
    <w:rsid w:val="00747D48"/>
    <w:rsid w:val="007504B3"/>
    <w:rsid w:val="00750FDE"/>
    <w:rsid w:val="0075365C"/>
    <w:rsid w:val="007579ED"/>
    <w:rsid w:val="0076111D"/>
    <w:rsid w:val="0076190A"/>
    <w:rsid w:val="0076207C"/>
    <w:rsid w:val="00762A9E"/>
    <w:rsid w:val="00762CD9"/>
    <w:rsid w:val="0076364E"/>
    <w:rsid w:val="00765967"/>
    <w:rsid w:val="00767315"/>
    <w:rsid w:val="007706A4"/>
    <w:rsid w:val="00771E5F"/>
    <w:rsid w:val="00773005"/>
    <w:rsid w:val="0077360E"/>
    <w:rsid w:val="007746BC"/>
    <w:rsid w:val="00777E3A"/>
    <w:rsid w:val="0078104C"/>
    <w:rsid w:val="00782513"/>
    <w:rsid w:val="00782CB2"/>
    <w:rsid w:val="00785459"/>
    <w:rsid w:val="00787C77"/>
    <w:rsid w:val="00787F37"/>
    <w:rsid w:val="00790736"/>
    <w:rsid w:val="00790D85"/>
    <w:rsid w:val="00791B52"/>
    <w:rsid w:val="00792788"/>
    <w:rsid w:val="00792A55"/>
    <w:rsid w:val="00794703"/>
    <w:rsid w:val="007949C2"/>
    <w:rsid w:val="00794B82"/>
    <w:rsid w:val="00795DA1"/>
    <w:rsid w:val="007971D5"/>
    <w:rsid w:val="007A154B"/>
    <w:rsid w:val="007A42ED"/>
    <w:rsid w:val="007A5BE8"/>
    <w:rsid w:val="007A6A76"/>
    <w:rsid w:val="007B16BB"/>
    <w:rsid w:val="007B21B4"/>
    <w:rsid w:val="007B4AFC"/>
    <w:rsid w:val="007B6D2B"/>
    <w:rsid w:val="007B7689"/>
    <w:rsid w:val="007C063A"/>
    <w:rsid w:val="007C094D"/>
    <w:rsid w:val="007C400F"/>
    <w:rsid w:val="007C5283"/>
    <w:rsid w:val="007C678B"/>
    <w:rsid w:val="007D09A3"/>
    <w:rsid w:val="007D1B61"/>
    <w:rsid w:val="007D223A"/>
    <w:rsid w:val="007D30FB"/>
    <w:rsid w:val="007E0D4C"/>
    <w:rsid w:val="007E16D0"/>
    <w:rsid w:val="007E379F"/>
    <w:rsid w:val="007E4B23"/>
    <w:rsid w:val="007E4BFF"/>
    <w:rsid w:val="007E52AD"/>
    <w:rsid w:val="007E56D8"/>
    <w:rsid w:val="007E6BC7"/>
    <w:rsid w:val="007E7145"/>
    <w:rsid w:val="007ED5C6"/>
    <w:rsid w:val="007F39F7"/>
    <w:rsid w:val="007F3C4D"/>
    <w:rsid w:val="007F4CE1"/>
    <w:rsid w:val="007F50C1"/>
    <w:rsid w:val="007F6442"/>
    <w:rsid w:val="007F74EA"/>
    <w:rsid w:val="007F77DF"/>
    <w:rsid w:val="008011FF"/>
    <w:rsid w:val="0080213A"/>
    <w:rsid w:val="008045D8"/>
    <w:rsid w:val="008063B6"/>
    <w:rsid w:val="00807C14"/>
    <w:rsid w:val="00810344"/>
    <w:rsid w:val="0081069B"/>
    <w:rsid w:val="00813B39"/>
    <w:rsid w:val="00814A40"/>
    <w:rsid w:val="00815E1A"/>
    <w:rsid w:val="00815E5C"/>
    <w:rsid w:val="00816329"/>
    <w:rsid w:val="00821457"/>
    <w:rsid w:val="0082158C"/>
    <w:rsid w:val="00821C44"/>
    <w:rsid w:val="00824CE9"/>
    <w:rsid w:val="008256CC"/>
    <w:rsid w:val="008259FD"/>
    <w:rsid w:val="00827A73"/>
    <w:rsid w:val="0083041F"/>
    <w:rsid w:val="008312FD"/>
    <w:rsid w:val="008315B0"/>
    <w:rsid w:val="00831D07"/>
    <w:rsid w:val="0083422E"/>
    <w:rsid w:val="00840296"/>
    <w:rsid w:val="00841759"/>
    <w:rsid w:val="00841C18"/>
    <w:rsid w:val="00842088"/>
    <w:rsid w:val="00843BB2"/>
    <w:rsid w:val="00845B54"/>
    <w:rsid w:val="008535FA"/>
    <w:rsid w:val="00853615"/>
    <w:rsid w:val="00854145"/>
    <w:rsid w:val="008557E3"/>
    <w:rsid w:val="00863E6F"/>
    <w:rsid w:val="00864BFB"/>
    <w:rsid w:val="00864C3A"/>
    <w:rsid w:val="008656E9"/>
    <w:rsid w:val="008658A7"/>
    <w:rsid w:val="008737AE"/>
    <w:rsid w:val="008747B4"/>
    <w:rsid w:val="00874BD4"/>
    <w:rsid w:val="00874FD4"/>
    <w:rsid w:val="00875768"/>
    <w:rsid w:val="00875C1E"/>
    <w:rsid w:val="008764B7"/>
    <w:rsid w:val="0088003D"/>
    <w:rsid w:val="00886697"/>
    <w:rsid w:val="00892F82"/>
    <w:rsid w:val="00893096"/>
    <w:rsid w:val="00893898"/>
    <w:rsid w:val="0089579D"/>
    <w:rsid w:val="00896FAF"/>
    <w:rsid w:val="008A138F"/>
    <w:rsid w:val="008A1DFF"/>
    <w:rsid w:val="008A3124"/>
    <w:rsid w:val="008A4064"/>
    <w:rsid w:val="008A7378"/>
    <w:rsid w:val="008B20CE"/>
    <w:rsid w:val="008B2DA4"/>
    <w:rsid w:val="008B411A"/>
    <w:rsid w:val="008B5440"/>
    <w:rsid w:val="008C170D"/>
    <w:rsid w:val="008C6F30"/>
    <w:rsid w:val="008D5105"/>
    <w:rsid w:val="008D70E9"/>
    <w:rsid w:val="008E2354"/>
    <w:rsid w:val="008E3366"/>
    <w:rsid w:val="008E3968"/>
    <w:rsid w:val="008E7958"/>
    <w:rsid w:val="008F1017"/>
    <w:rsid w:val="008F1EAF"/>
    <w:rsid w:val="008F272C"/>
    <w:rsid w:val="008F277E"/>
    <w:rsid w:val="008F70FD"/>
    <w:rsid w:val="00903F87"/>
    <w:rsid w:val="00905C89"/>
    <w:rsid w:val="009069E7"/>
    <w:rsid w:val="00906A4B"/>
    <w:rsid w:val="009127C0"/>
    <w:rsid w:val="00912D96"/>
    <w:rsid w:val="00913019"/>
    <w:rsid w:val="00914CE0"/>
    <w:rsid w:val="00915236"/>
    <w:rsid w:val="00915F76"/>
    <w:rsid w:val="00920244"/>
    <w:rsid w:val="00922B17"/>
    <w:rsid w:val="009241BB"/>
    <w:rsid w:val="00925D11"/>
    <w:rsid w:val="0092756D"/>
    <w:rsid w:val="00927590"/>
    <w:rsid w:val="009279BB"/>
    <w:rsid w:val="009301F1"/>
    <w:rsid w:val="00931347"/>
    <w:rsid w:val="00931835"/>
    <w:rsid w:val="00935398"/>
    <w:rsid w:val="00935E9E"/>
    <w:rsid w:val="009360F9"/>
    <w:rsid w:val="00936EFF"/>
    <w:rsid w:val="009376D5"/>
    <w:rsid w:val="0093778A"/>
    <w:rsid w:val="0093FF22"/>
    <w:rsid w:val="009400A0"/>
    <w:rsid w:val="00941A4B"/>
    <w:rsid w:val="0094386A"/>
    <w:rsid w:val="00945CD6"/>
    <w:rsid w:val="00945DB1"/>
    <w:rsid w:val="00946A9D"/>
    <w:rsid w:val="00950132"/>
    <w:rsid w:val="0095317D"/>
    <w:rsid w:val="00954C42"/>
    <w:rsid w:val="00955455"/>
    <w:rsid w:val="009571AE"/>
    <w:rsid w:val="009575A5"/>
    <w:rsid w:val="0095772B"/>
    <w:rsid w:val="0096041C"/>
    <w:rsid w:val="0096071E"/>
    <w:rsid w:val="00963477"/>
    <w:rsid w:val="009635B7"/>
    <w:rsid w:val="00967199"/>
    <w:rsid w:val="00967A11"/>
    <w:rsid w:val="00967EA9"/>
    <w:rsid w:val="00971E2A"/>
    <w:rsid w:val="009724CA"/>
    <w:rsid w:val="00973D9B"/>
    <w:rsid w:val="00975288"/>
    <w:rsid w:val="00977B1A"/>
    <w:rsid w:val="0097DC89"/>
    <w:rsid w:val="0097FDE2"/>
    <w:rsid w:val="00982792"/>
    <w:rsid w:val="009828F8"/>
    <w:rsid w:val="00983BC8"/>
    <w:rsid w:val="009840CF"/>
    <w:rsid w:val="00990311"/>
    <w:rsid w:val="00992755"/>
    <w:rsid w:val="00993166"/>
    <w:rsid w:val="009932AC"/>
    <w:rsid w:val="00993532"/>
    <w:rsid w:val="00993A2A"/>
    <w:rsid w:val="009962BE"/>
    <w:rsid w:val="009A07F9"/>
    <w:rsid w:val="009A28F7"/>
    <w:rsid w:val="009A2E47"/>
    <w:rsid w:val="009A3E0D"/>
    <w:rsid w:val="009A4F4A"/>
    <w:rsid w:val="009A4FA1"/>
    <w:rsid w:val="009B04A9"/>
    <w:rsid w:val="009B0DD3"/>
    <w:rsid w:val="009B0DD7"/>
    <w:rsid w:val="009B1677"/>
    <w:rsid w:val="009B1D65"/>
    <w:rsid w:val="009B29F0"/>
    <w:rsid w:val="009B3EFB"/>
    <w:rsid w:val="009B41DA"/>
    <w:rsid w:val="009B79E3"/>
    <w:rsid w:val="009C13EF"/>
    <w:rsid w:val="009D0F0A"/>
    <w:rsid w:val="009D1191"/>
    <w:rsid w:val="009D1F7A"/>
    <w:rsid w:val="009D2124"/>
    <w:rsid w:val="009D2FB4"/>
    <w:rsid w:val="009D6D48"/>
    <w:rsid w:val="009D72D2"/>
    <w:rsid w:val="009E012A"/>
    <w:rsid w:val="009E0BAC"/>
    <w:rsid w:val="009E1CA0"/>
    <w:rsid w:val="009E2089"/>
    <w:rsid w:val="009E26B1"/>
    <w:rsid w:val="009E39CA"/>
    <w:rsid w:val="009E6153"/>
    <w:rsid w:val="009E684A"/>
    <w:rsid w:val="009F1DF5"/>
    <w:rsid w:val="009F3764"/>
    <w:rsid w:val="009F4F9D"/>
    <w:rsid w:val="00A0215A"/>
    <w:rsid w:val="00A033B8"/>
    <w:rsid w:val="00A12D18"/>
    <w:rsid w:val="00A143DF"/>
    <w:rsid w:val="00A14C01"/>
    <w:rsid w:val="00A16113"/>
    <w:rsid w:val="00A17385"/>
    <w:rsid w:val="00A1742E"/>
    <w:rsid w:val="00A23653"/>
    <w:rsid w:val="00A24355"/>
    <w:rsid w:val="00A25915"/>
    <w:rsid w:val="00A25967"/>
    <w:rsid w:val="00A32330"/>
    <w:rsid w:val="00A32448"/>
    <w:rsid w:val="00A37804"/>
    <w:rsid w:val="00A37BAC"/>
    <w:rsid w:val="00A3EE0A"/>
    <w:rsid w:val="00A41CF8"/>
    <w:rsid w:val="00A510A3"/>
    <w:rsid w:val="00A518A1"/>
    <w:rsid w:val="00A55E37"/>
    <w:rsid w:val="00A55E6A"/>
    <w:rsid w:val="00A57FC6"/>
    <w:rsid w:val="00A61098"/>
    <w:rsid w:val="00A619C1"/>
    <w:rsid w:val="00A62065"/>
    <w:rsid w:val="00A62E32"/>
    <w:rsid w:val="00A63482"/>
    <w:rsid w:val="00A636FC"/>
    <w:rsid w:val="00A64F9A"/>
    <w:rsid w:val="00A65E7F"/>
    <w:rsid w:val="00A66E12"/>
    <w:rsid w:val="00A715E8"/>
    <w:rsid w:val="00A7187D"/>
    <w:rsid w:val="00A718DC"/>
    <w:rsid w:val="00A7461A"/>
    <w:rsid w:val="00A8222D"/>
    <w:rsid w:val="00A84388"/>
    <w:rsid w:val="00A851D4"/>
    <w:rsid w:val="00A86353"/>
    <w:rsid w:val="00A8647F"/>
    <w:rsid w:val="00A87066"/>
    <w:rsid w:val="00A91406"/>
    <w:rsid w:val="00A92C24"/>
    <w:rsid w:val="00A93A7A"/>
    <w:rsid w:val="00A94B34"/>
    <w:rsid w:val="00A95643"/>
    <w:rsid w:val="00A9634E"/>
    <w:rsid w:val="00A96989"/>
    <w:rsid w:val="00A97ECF"/>
    <w:rsid w:val="00AA0D20"/>
    <w:rsid w:val="00AA1A7D"/>
    <w:rsid w:val="00AA4641"/>
    <w:rsid w:val="00AA4727"/>
    <w:rsid w:val="00AA69BB"/>
    <w:rsid w:val="00AA6F06"/>
    <w:rsid w:val="00AA7066"/>
    <w:rsid w:val="00AB0960"/>
    <w:rsid w:val="00AB0CB1"/>
    <w:rsid w:val="00AB10C6"/>
    <w:rsid w:val="00AC1679"/>
    <w:rsid w:val="00AC1934"/>
    <w:rsid w:val="00AC1D0A"/>
    <w:rsid w:val="00AC28B0"/>
    <w:rsid w:val="00AC4088"/>
    <w:rsid w:val="00AC583D"/>
    <w:rsid w:val="00AC7473"/>
    <w:rsid w:val="00AC7945"/>
    <w:rsid w:val="00AC7E20"/>
    <w:rsid w:val="00AD09AD"/>
    <w:rsid w:val="00AD0CF8"/>
    <w:rsid w:val="00AD722A"/>
    <w:rsid w:val="00AE1C5E"/>
    <w:rsid w:val="00AE5592"/>
    <w:rsid w:val="00AE58EE"/>
    <w:rsid w:val="00AE62BF"/>
    <w:rsid w:val="00AE7580"/>
    <w:rsid w:val="00AE77A0"/>
    <w:rsid w:val="00AF1F9C"/>
    <w:rsid w:val="00AF21A7"/>
    <w:rsid w:val="00AF30F3"/>
    <w:rsid w:val="00AF3B06"/>
    <w:rsid w:val="00AF3DF7"/>
    <w:rsid w:val="00B0303A"/>
    <w:rsid w:val="00B054D4"/>
    <w:rsid w:val="00B11442"/>
    <w:rsid w:val="00B11B19"/>
    <w:rsid w:val="00B13CFC"/>
    <w:rsid w:val="00B16415"/>
    <w:rsid w:val="00B21CD4"/>
    <w:rsid w:val="00B2265C"/>
    <w:rsid w:val="00B23FF6"/>
    <w:rsid w:val="00B2494A"/>
    <w:rsid w:val="00B262C4"/>
    <w:rsid w:val="00B30899"/>
    <w:rsid w:val="00B30B13"/>
    <w:rsid w:val="00B33A91"/>
    <w:rsid w:val="00B36953"/>
    <w:rsid w:val="00B3724D"/>
    <w:rsid w:val="00B40C41"/>
    <w:rsid w:val="00B44D34"/>
    <w:rsid w:val="00B45995"/>
    <w:rsid w:val="00B47919"/>
    <w:rsid w:val="00B5018D"/>
    <w:rsid w:val="00B50E2A"/>
    <w:rsid w:val="00B51524"/>
    <w:rsid w:val="00B517DB"/>
    <w:rsid w:val="00B52BCC"/>
    <w:rsid w:val="00B546F6"/>
    <w:rsid w:val="00B55AE6"/>
    <w:rsid w:val="00B5636C"/>
    <w:rsid w:val="00B56463"/>
    <w:rsid w:val="00B630F9"/>
    <w:rsid w:val="00B63F97"/>
    <w:rsid w:val="00B678A2"/>
    <w:rsid w:val="00B67A3E"/>
    <w:rsid w:val="00B7207D"/>
    <w:rsid w:val="00B72A4A"/>
    <w:rsid w:val="00B72C23"/>
    <w:rsid w:val="00B80928"/>
    <w:rsid w:val="00B81D9E"/>
    <w:rsid w:val="00B842C6"/>
    <w:rsid w:val="00B85295"/>
    <w:rsid w:val="00B85A3E"/>
    <w:rsid w:val="00B90290"/>
    <w:rsid w:val="00B91E7A"/>
    <w:rsid w:val="00B93406"/>
    <w:rsid w:val="00B949B5"/>
    <w:rsid w:val="00B96AD0"/>
    <w:rsid w:val="00BA14A6"/>
    <w:rsid w:val="00BA1D24"/>
    <w:rsid w:val="00BA3499"/>
    <w:rsid w:val="00BB57B5"/>
    <w:rsid w:val="00BB61C5"/>
    <w:rsid w:val="00BB69A8"/>
    <w:rsid w:val="00BC0D02"/>
    <w:rsid w:val="00BC0D11"/>
    <w:rsid w:val="00BC1CC4"/>
    <w:rsid w:val="00BC2553"/>
    <w:rsid w:val="00BC509A"/>
    <w:rsid w:val="00BC5302"/>
    <w:rsid w:val="00BC7438"/>
    <w:rsid w:val="00BD1C42"/>
    <w:rsid w:val="00BD278B"/>
    <w:rsid w:val="00BD2F56"/>
    <w:rsid w:val="00BD368A"/>
    <w:rsid w:val="00BD3EC2"/>
    <w:rsid w:val="00BD4A2D"/>
    <w:rsid w:val="00BD4CE6"/>
    <w:rsid w:val="00BD6BD0"/>
    <w:rsid w:val="00BD6DE4"/>
    <w:rsid w:val="00BE0020"/>
    <w:rsid w:val="00BE1267"/>
    <w:rsid w:val="00BE7F9B"/>
    <w:rsid w:val="00BF1E58"/>
    <w:rsid w:val="00BF38A3"/>
    <w:rsid w:val="00BF478D"/>
    <w:rsid w:val="00BF4FB9"/>
    <w:rsid w:val="00BF69DA"/>
    <w:rsid w:val="00C002CE"/>
    <w:rsid w:val="00C02F79"/>
    <w:rsid w:val="00C0561A"/>
    <w:rsid w:val="00C07310"/>
    <w:rsid w:val="00C10A52"/>
    <w:rsid w:val="00C12737"/>
    <w:rsid w:val="00C12CB3"/>
    <w:rsid w:val="00C135E4"/>
    <w:rsid w:val="00C142B4"/>
    <w:rsid w:val="00C1454F"/>
    <w:rsid w:val="00C148EE"/>
    <w:rsid w:val="00C1496B"/>
    <w:rsid w:val="00C15C49"/>
    <w:rsid w:val="00C1752F"/>
    <w:rsid w:val="00C22F7F"/>
    <w:rsid w:val="00C246C4"/>
    <w:rsid w:val="00C24860"/>
    <w:rsid w:val="00C2719C"/>
    <w:rsid w:val="00C27D80"/>
    <w:rsid w:val="00C3033B"/>
    <w:rsid w:val="00C31461"/>
    <w:rsid w:val="00C318B5"/>
    <w:rsid w:val="00C31C0C"/>
    <w:rsid w:val="00C3338C"/>
    <w:rsid w:val="00C340C9"/>
    <w:rsid w:val="00C349D7"/>
    <w:rsid w:val="00C36588"/>
    <w:rsid w:val="00C376F6"/>
    <w:rsid w:val="00C40081"/>
    <w:rsid w:val="00C45DC8"/>
    <w:rsid w:val="00C46793"/>
    <w:rsid w:val="00C4738A"/>
    <w:rsid w:val="00C47B0B"/>
    <w:rsid w:val="00C47E34"/>
    <w:rsid w:val="00C50D92"/>
    <w:rsid w:val="00C53AAE"/>
    <w:rsid w:val="00C54E6E"/>
    <w:rsid w:val="00C55A99"/>
    <w:rsid w:val="00C568E9"/>
    <w:rsid w:val="00C61834"/>
    <w:rsid w:val="00C65E67"/>
    <w:rsid w:val="00C67AC5"/>
    <w:rsid w:val="00C70272"/>
    <w:rsid w:val="00C705D0"/>
    <w:rsid w:val="00C717BD"/>
    <w:rsid w:val="00C72ADE"/>
    <w:rsid w:val="00C74835"/>
    <w:rsid w:val="00C762E9"/>
    <w:rsid w:val="00C77320"/>
    <w:rsid w:val="00C81E31"/>
    <w:rsid w:val="00C824DD"/>
    <w:rsid w:val="00C82EFA"/>
    <w:rsid w:val="00C839A9"/>
    <w:rsid w:val="00C84276"/>
    <w:rsid w:val="00C84BDD"/>
    <w:rsid w:val="00C84C10"/>
    <w:rsid w:val="00C868CA"/>
    <w:rsid w:val="00C92A2E"/>
    <w:rsid w:val="00C92BF9"/>
    <w:rsid w:val="00C9437D"/>
    <w:rsid w:val="00C9447B"/>
    <w:rsid w:val="00C94B3A"/>
    <w:rsid w:val="00C95CBB"/>
    <w:rsid w:val="00C96A6C"/>
    <w:rsid w:val="00C9742B"/>
    <w:rsid w:val="00C97B87"/>
    <w:rsid w:val="00CA089B"/>
    <w:rsid w:val="00CA0A7D"/>
    <w:rsid w:val="00CA1313"/>
    <w:rsid w:val="00CA1606"/>
    <w:rsid w:val="00CA1DF6"/>
    <w:rsid w:val="00CA4408"/>
    <w:rsid w:val="00CA48A0"/>
    <w:rsid w:val="00CA5B9B"/>
    <w:rsid w:val="00CA770F"/>
    <w:rsid w:val="00CB1D24"/>
    <w:rsid w:val="00CB4C8C"/>
    <w:rsid w:val="00CB5F56"/>
    <w:rsid w:val="00CB6577"/>
    <w:rsid w:val="00CC01B9"/>
    <w:rsid w:val="00CC09AF"/>
    <w:rsid w:val="00CC2A9A"/>
    <w:rsid w:val="00CC32C0"/>
    <w:rsid w:val="00CC46CB"/>
    <w:rsid w:val="00CC571E"/>
    <w:rsid w:val="00CC5B37"/>
    <w:rsid w:val="00CC5F3B"/>
    <w:rsid w:val="00CC6783"/>
    <w:rsid w:val="00CD038D"/>
    <w:rsid w:val="00CD182B"/>
    <w:rsid w:val="00CD2993"/>
    <w:rsid w:val="00CD2EB6"/>
    <w:rsid w:val="00CD5222"/>
    <w:rsid w:val="00CD6B9A"/>
    <w:rsid w:val="00CE032C"/>
    <w:rsid w:val="00CE2D91"/>
    <w:rsid w:val="00CE5EF2"/>
    <w:rsid w:val="00CE7752"/>
    <w:rsid w:val="00CF0666"/>
    <w:rsid w:val="00CF181E"/>
    <w:rsid w:val="00CF1E0B"/>
    <w:rsid w:val="00CF3D01"/>
    <w:rsid w:val="00CF54CD"/>
    <w:rsid w:val="00D00EE7"/>
    <w:rsid w:val="00D0280A"/>
    <w:rsid w:val="00D05647"/>
    <w:rsid w:val="00D06090"/>
    <w:rsid w:val="00D12039"/>
    <w:rsid w:val="00D12CEC"/>
    <w:rsid w:val="00D14057"/>
    <w:rsid w:val="00D149DD"/>
    <w:rsid w:val="00D14CD5"/>
    <w:rsid w:val="00D1A1DB"/>
    <w:rsid w:val="00D20AC8"/>
    <w:rsid w:val="00D21C97"/>
    <w:rsid w:val="00D22157"/>
    <w:rsid w:val="00D22FA2"/>
    <w:rsid w:val="00D24455"/>
    <w:rsid w:val="00D25A01"/>
    <w:rsid w:val="00D31CCE"/>
    <w:rsid w:val="00D3242D"/>
    <w:rsid w:val="00D326DA"/>
    <w:rsid w:val="00D33F28"/>
    <w:rsid w:val="00D341A2"/>
    <w:rsid w:val="00D371D1"/>
    <w:rsid w:val="00D37340"/>
    <w:rsid w:val="00D40B46"/>
    <w:rsid w:val="00D434F5"/>
    <w:rsid w:val="00D43C57"/>
    <w:rsid w:val="00D44A14"/>
    <w:rsid w:val="00D4786E"/>
    <w:rsid w:val="00D53031"/>
    <w:rsid w:val="00D545D8"/>
    <w:rsid w:val="00D60A90"/>
    <w:rsid w:val="00D63480"/>
    <w:rsid w:val="00D6402D"/>
    <w:rsid w:val="00D714E4"/>
    <w:rsid w:val="00D71962"/>
    <w:rsid w:val="00D71DCB"/>
    <w:rsid w:val="00D73E10"/>
    <w:rsid w:val="00D7632F"/>
    <w:rsid w:val="00D7774F"/>
    <w:rsid w:val="00D834EE"/>
    <w:rsid w:val="00D83900"/>
    <w:rsid w:val="00D83903"/>
    <w:rsid w:val="00D84C91"/>
    <w:rsid w:val="00D85610"/>
    <w:rsid w:val="00D86CFC"/>
    <w:rsid w:val="00D903A6"/>
    <w:rsid w:val="00D904BA"/>
    <w:rsid w:val="00D92EAE"/>
    <w:rsid w:val="00D93C82"/>
    <w:rsid w:val="00D968D3"/>
    <w:rsid w:val="00D96F3A"/>
    <w:rsid w:val="00D971EC"/>
    <w:rsid w:val="00DA051B"/>
    <w:rsid w:val="00DA64A8"/>
    <w:rsid w:val="00DB02D6"/>
    <w:rsid w:val="00DB22E4"/>
    <w:rsid w:val="00DB322D"/>
    <w:rsid w:val="00DB3BF6"/>
    <w:rsid w:val="00DB4E8D"/>
    <w:rsid w:val="00DB70CD"/>
    <w:rsid w:val="00DC02F2"/>
    <w:rsid w:val="00DC033B"/>
    <w:rsid w:val="00DC0CD2"/>
    <w:rsid w:val="00DC38A3"/>
    <w:rsid w:val="00DC69AE"/>
    <w:rsid w:val="00DC7F5E"/>
    <w:rsid w:val="00DD010F"/>
    <w:rsid w:val="00DD10F0"/>
    <w:rsid w:val="00DD182F"/>
    <w:rsid w:val="00DD2BAB"/>
    <w:rsid w:val="00DD4244"/>
    <w:rsid w:val="00DD53C9"/>
    <w:rsid w:val="00DD76E2"/>
    <w:rsid w:val="00DE145A"/>
    <w:rsid w:val="00DE2455"/>
    <w:rsid w:val="00DE4261"/>
    <w:rsid w:val="00DE43B9"/>
    <w:rsid w:val="00DE6784"/>
    <w:rsid w:val="00DF02B0"/>
    <w:rsid w:val="00DF25FC"/>
    <w:rsid w:val="00DF3406"/>
    <w:rsid w:val="00DF356A"/>
    <w:rsid w:val="00DF6A07"/>
    <w:rsid w:val="00DFBF44"/>
    <w:rsid w:val="00E00B6C"/>
    <w:rsid w:val="00E0204D"/>
    <w:rsid w:val="00E03932"/>
    <w:rsid w:val="00E05BFB"/>
    <w:rsid w:val="00E06BDB"/>
    <w:rsid w:val="00E07D7D"/>
    <w:rsid w:val="00E10E55"/>
    <w:rsid w:val="00E1101A"/>
    <w:rsid w:val="00E13348"/>
    <w:rsid w:val="00E169B4"/>
    <w:rsid w:val="00E16B97"/>
    <w:rsid w:val="00E176FF"/>
    <w:rsid w:val="00E22554"/>
    <w:rsid w:val="00E250E3"/>
    <w:rsid w:val="00E267A5"/>
    <w:rsid w:val="00E2727A"/>
    <w:rsid w:val="00E3133F"/>
    <w:rsid w:val="00E31DD1"/>
    <w:rsid w:val="00E32DB5"/>
    <w:rsid w:val="00E344F3"/>
    <w:rsid w:val="00E36CBC"/>
    <w:rsid w:val="00E36FBE"/>
    <w:rsid w:val="00E42367"/>
    <w:rsid w:val="00E43A05"/>
    <w:rsid w:val="00E4449A"/>
    <w:rsid w:val="00E447A4"/>
    <w:rsid w:val="00E47CED"/>
    <w:rsid w:val="00E51145"/>
    <w:rsid w:val="00E52D1E"/>
    <w:rsid w:val="00E53F65"/>
    <w:rsid w:val="00E54ABC"/>
    <w:rsid w:val="00E55AAC"/>
    <w:rsid w:val="00E56CD1"/>
    <w:rsid w:val="00E60917"/>
    <w:rsid w:val="00E6196F"/>
    <w:rsid w:val="00E61B2F"/>
    <w:rsid w:val="00E61DA3"/>
    <w:rsid w:val="00E62357"/>
    <w:rsid w:val="00E65DE9"/>
    <w:rsid w:val="00E65DF9"/>
    <w:rsid w:val="00E660B9"/>
    <w:rsid w:val="00E710CA"/>
    <w:rsid w:val="00E72F49"/>
    <w:rsid w:val="00E730BC"/>
    <w:rsid w:val="00E74B97"/>
    <w:rsid w:val="00E751DF"/>
    <w:rsid w:val="00E768F1"/>
    <w:rsid w:val="00E76DD9"/>
    <w:rsid w:val="00E773D0"/>
    <w:rsid w:val="00E84434"/>
    <w:rsid w:val="00E85290"/>
    <w:rsid w:val="00E85C3F"/>
    <w:rsid w:val="00E86D84"/>
    <w:rsid w:val="00E86FC6"/>
    <w:rsid w:val="00E87B4C"/>
    <w:rsid w:val="00E87F10"/>
    <w:rsid w:val="00E91C6F"/>
    <w:rsid w:val="00E92833"/>
    <w:rsid w:val="00E94678"/>
    <w:rsid w:val="00E94D0E"/>
    <w:rsid w:val="00E94D2C"/>
    <w:rsid w:val="00E94E4F"/>
    <w:rsid w:val="00E9560C"/>
    <w:rsid w:val="00E95C9C"/>
    <w:rsid w:val="00E96E09"/>
    <w:rsid w:val="00E96FE8"/>
    <w:rsid w:val="00E970F9"/>
    <w:rsid w:val="00E974E8"/>
    <w:rsid w:val="00EA1840"/>
    <w:rsid w:val="00EA188A"/>
    <w:rsid w:val="00EA26D4"/>
    <w:rsid w:val="00EA49BA"/>
    <w:rsid w:val="00EA4A89"/>
    <w:rsid w:val="00EA5144"/>
    <w:rsid w:val="00EA5A61"/>
    <w:rsid w:val="00EA78EB"/>
    <w:rsid w:val="00EB28E8"/>
    <w:rsid w:val="00EB4B53"/>
    <w:rsid w:val="00EB4F4F"/>
    <w:rsid w:val="00EB5283"/>
    <w:rsid w:val="00EB64BF"/>
    <w:rsid w:val="00EB6929"/>
    <w:rsid w:val="00EC1126"/>
    <w:rsid w:val="00EC1CFD"/>
    <w:rsid w:val="00EC2461"/>
    <w:rsid w:val="00EC3B81"/>
    <w:rsid w:val="00EC4FEB"/>
    <w:rsid w:val="00EC5B0C"/>
    <w:rsid w:val="00EC5FDE"/>
    <w:rsid w:val="00ECC58F"/>
    <w:rsid w:val="00ED304F"/>
    <w:rsid w:val="00ED4010"/>
    <w:rsid w:val="00ED4455"/>
    <w:rsid w:val="00ED540D"/>
    <w:rsid w:val="00ED5F09"/>
    <w:rsid w:val="00ED6870"/>
    <w:rsid w:val="00ED6E89"/>
    <w:rsid w:val="00EE0606"/>
    <w:rsid w:val="00EE1EE9"/>
    <w:rsid w:val="00EE3680"/>
    <w:rsid w:val="00EE4A75"/>
    <w:rsid w:val="00EE6BAF"/>
    <w:rsid w:val="00EE6DC9"/>
    <w:rsid w:val="00EE7CE1"/>
    <w:rsid w:val="00EF0803"/>
    <w:rsid w:val="00EF0D1E"/>
    <w:rsid w:val="00EF248E"/>
    <w:rsid w:val="00EF522D"/>
    <w:rsid w:val="00F00B0D"/>
    <w:rsid w:val="00F01654"/>
    <w:rsid w:val="00F02C62"/>
    <w:rsid w:val="00F037A2"/>
    <w:rsid w:val="00F04E7A"/>
    <w:rsid w:val="00F05937"/>
    <w:rsid w:val="00F0649C"/>
    <w:rsid w:val="00F06E21"/>
    <w:rsid w:val="00F10176"/>
    <w:rsid w:val="00F11AA2"/>
    <w:rsid w:val="00F12A4D"/>
    <w:rsid w:val="00F15C1A"/>
    <w:rsid w:val="00F170EB"/>
    <w:rsid w:val="00F17BEF"/>
    <w:rsid w:val="00F20342"/>
    <w:rsid w:val="00F203B9"/>
    <w:rsid w:val="00F21502"/>
    <w:rsid w:val="00F2174F"/>
    <w:rsid w:val="00F22375"/>
    <w:rsid w:val="00F22B80"/>
    <w:rsid w:val="00F23448"/>
    <w:rsid w:val="00F23839"/>
    <w:rsid w:val="00F23914"/>
    <w:rsid w:val="00F25E66"/>
    <w:rsid w:val="00F260D1"/>
    <w:rsid w:val="00F278E8"/>
    <w:rsid w:val="00F30B1E"/>
    <w:rsid w:val="00F30DDD"/>
    <w:rsid w:val="00F30EC5"/>
    <w:rsid w:val="00F32793"/>
    <w:rsid w:val="00F33B91"/>
    <w:rsid w:val="00F35BAB"/>
    <w:rsid w:val="00F41028"/>
    <w:rsid w:val="00F426D1"/>
    <w:rsid w:val="00F45743"/>
    <w:rsid w:val="00F45DCA"/>
    <w:rsid w:val="00F46F18"/>
    <w:rsid w:val="00F46F3B"/>
    <w:rsid w:val="00F47322"/>
    <w:rsid w:val="00F47485"/>
    <w:rsid w:val="00F51766"/>
    <w:rsid w:val="00F56DD4"/>
    <w:rsid w:val="00F602C5"/>
    <w:rsid w:val="00F63014"/>
    <w:rsid w:val="00F63274"/>
    <w:rsid w:val="00F64D49"/>
    <w:rsid w:val="00F72015"/>
    <w:rsid w:val="00F7343E"/>
    <w:rsid w:val="00F7755E"/>
    <w:rsid w:val="00F779F0"/>
    <w:rsid w:val="00F7E921"/>
    <w:rsid w:val="00F803E4"/>
    <w:rsid w:val="00F81467"/>
    <w:rsid w:val="00F833F9"/>
    <w:rsid w:val="00F8390F"/>
    <w:rsid w:val="00F8391F"/>
    <w:rsid w:val="00F86650"/>
    <w:rsid w:val="00F8707B"/>
    <w:rsid w:val="00F876CE"/>
    <w:rsid w:val="00F905D4"/>
    <w:rsid w:val="00F90AC9"/>
    <w:rsid w:val="00F90D14"/>
    <w:rsid w:val="00F9271D"/>
    <w:rsid w:val="00F9522C"/>
    <w:rsid w:val="00F967BB"/>
    <w:rsid w:val="00F97EB2"/>
    <w:rsid w:val="00FA21B1"/>
    <w:rsid w:val="00FA437A"/>
    <w:rsid w:val="00FA60BA"/>
    <w:rsid w:val="00FB138C"/>
    <w:rsid w:val="00FB2564"/>
    <w:rsid w:val="00FB2FBA"/>
    <w:rsid w:val="00FB7252"/>
    <w:rsid w:val="00FC0F85"/>
    <w:rsid w:val="00FC166B"/>
    <w:rsid w:val="00FC1E69"/>
    <w:rsid w:val="00FC1F84"/>
    <w:rsid w:val="00FC2BB1"/>
    <w:rsid w:val="00FC52CB"/>
    <w:rsid w:val="00FC57B7"/>
    <w:rsid w:val="00FC5D7D"/>
    <w:rsid w:val="00FC7F34"/>
    <w:rsid w:val="00FD171D"/>
    <w:rsid w:val="00FD1A0D"/>
    <w:rsid w:val="00FD7258"/>
    <w:rsid w:val="00FE3DB8"/>
    <w:rsid w:val="00FE4655"/>
    <w:rsid w:val="00FE47DE"/>
    <w:rsid w:val="00FE735E"/>
    <w:rsid w:val="00FF1301"/>
    <w:rsid w:val="00FF17B5"/>
    <w:rsid w:val="00FF1F3C"/>
    <w:rsid w:val="00FF2387"/>
    <w:rsid w:val="00FF2E43"/>
    <w:rsid w:val="00FF3D8C"/>
    <w:rsid w:val="00FF5E41"/>
    <w:rsid w:val="00FF632A"/>
    <w:rsid w:val="00FF7C4D"/>
    <w:rsid w:val="010D064A"/>
    <w:rsid w:val="0118FE7A"/>
    <w:rsid w:val="012FDAD9"/>
    <w:rsid w:val="01420260"/>
    <w:rsid w:val="01555398"/>
    <w:rsid w:val="01559964"/>
    <w:rsid w:val="0156A065"/>
    <w:rsid w:val="016CE00C"/>
    <w:rsid w:val="018F9862"/>
    <w:rsid w:val="019239B3"/>
    <w:rsid w:val="019747BE"/>
    <w:rsid w:val="0199A144"/>
    <w:rsid w:val="019EC192"/>
    <w:rsid w:val="01AEFE1D"/>
    <w:rsid w:val="01BCA29C"/>
    <w:rsid w:val="01F14EFA"/>
    <w:rsid w:val="01F4A55D"/>
    <w:rsid w:val="01FF806B"/>
    <w:rsid w:val="0205E97F"/>
    <w:rsid w:val="020764C2"/>
    <w:rsid w:val="0208D7ED"/>
    <w:rsid w:val="020A3C7C"/>
    <w:rsid w:val="021CE3AA"/>
    <w:rsid w:val="021D3DD0"/>
    <w:rsid w:val="02288655"/>
    <w:rsid w:val="0233BBE2"/>
    <w:rsid w:val="024BE1BC"/>
    <w:rsid w:val="024F0EF9"/>
    <w:rsid w:val="0253234A"/>
    <w:rsid w:val="026333BC"/>
    <w:rsid w:val="026472C1"/>
    <w:rsid w:val="026C4E54"/>
    <w:rsid w:val="026E1675"/>
    <w:rsid w:val="027690D0"/>
    <w:rsid w:val="027B1FF0"/>
    <w:rsid w:val="0280F5AD"/>
    <w:rsid w:val="02828334"/>
    <w:rsid w:val="028887A6"/>
    <w:rsid w:val="028D426B"/>
    <w:rsid w:val="02A5A65A"/>
    <w:rsid w:val="02B09924"/>
    <w:rsid w:val="02B81CCE"/>
    <w:rsid w:val="02B8B22A"/>
    <w:rsid w:val="02DF1003"/>
    <w:rsid w:val="02DFDB7C"/>
    <w:rsid w:val="02EED579"/>
    <w:rsid w:val="02FC29F2"/>
    <w:rsid w:val="030F5DDB"/>
    <w:rsid w:val="03168EA9"/>
    <w:rsid w:val="0323A75B"/>
    <w:rsid w:val="033656BD"/>
    <w:rsid w:val="033C0E32"/>
    <w:rsid w:val="033DEEBD"/>
    <w:rsid w:val="03441BB3"/>
    <w:rsid w:val="034A9CBE"/>
    <w:rsid w:val="03537960"/>
    <w:rsid w:val="0353EA91"/>
    <w:rsid w:val="03587871"/>
    <w:rsid w:val="035D2C75"/>
    <w:rsid w:val="035ECBBF"/>
    <w:rsid w:val="03656E1C"/>
    <w:rsid w:val="0367A678"/>
    <w:rsid w:val="0372DA2F"/>
    <w:rsid w:val="037A70EF"/>
    <w:rsid w:val="037E197B"/>
    <w:rsid w:val="03905A9C"/>
    <w:rsid w:val="0393AA80"/>
    <w:rsid w:val="0396DAD6"/>
    <w:rsid w:val="039B9D5A"/>
    <w:rsid w:val="03A2D9EF"/>
    <w:rsid w:val="03B293FF"/>
    <w:rsid w:val="03B3C6EC"/>
    <w:rsid w:val="03B3CD5E"/>
    <w:rsid w:val="03BDB5F9"/>
    <w:rsid w:val="03C55AD4"/>
    <w:rsid w:val="03C5E043"/>
    <w:rsid w:val="03CF8C43"/>
    <w:rsid w:val="03D089C0"/>
    <w:rsid w:val="03E25492"/>
    <w:rsid w:val="03E70625"/>
    <w:rsid w:val="03EDECA0"/>
    <w:rsid w:val="03F32149"/>
    <w:rsid w:val="03FF2AC3"/>
    <w:rsid w:val="0400469F"/>
    <w:rsid w:val="04004DF5"/>
    <w:rsid w:val="04133951"/>
    <w:rsid w:val="0421FAA9"/>
    <w:rsid w:val="043758D8"/>
    <w:rsid w:val="04423F42"/>
    <w:rsid w:val="04425781"/>
    <w:rsid w:val="044C6985"/>
    <w:rsid w:val="044E48E5"/>
    <w:rsid w:val="04545375"/>
    <w:rsid w:val="045ACDCA"/>
    <w:rsid w:val="04682E9A"/>
    <w:rsid w:val="047C034F"/>
    <w:rsid w:val="047CDDFA"/>
    <w:rsid w:val="04849A54"/>
    <w:rsid w:val="048740A0"/>
    <w:rsid w:val="0487DB84"/>
    <w:rsid w:val="0492A1E7"/>
    <w:rsid w:val="04A3255A"/>
    <w:rsid w:val="04A8AC9A"/>
    <w:rsid w:val="04AFE804"/>
    <w:rsid w:val="04CBD7C8"/>
    <w:rsid w:val="04D23E89"/>
    <w:rsid w:val="04DE9B94"/>
    <w:rsid w:val="04EC14C9"/>
    <w:rsid w:val="04F34E40"/>
    <w:rsid w:val="04F3A67F"/>
    <w:rsid w:val="04FB63FB"/>
    <w:rsid w:val="05004396"/>
    <w:rsid w:val="0511E847"/>
    <w:rsid w:val="05139041"/>
    <w:rsid w:val="052421C2"/>
    <w:rsid w:val="053C74A9"/>
    <w:rsid w:val="05487BE2"/>
    <w:rsid w:val="0559EDB0"/>
    <w:rsid w:val="05667AAD"/>
    <w:rsid w:val="0567AB78"/>
    <w:rsid w:val="056859F4"/>
    <w:rsid w:val="05760C2D"/>
    <w:rsid w:val="057FE82F"/>
    <w:rsid w:val="0589A4C0"/>
    <w:rsid w:val="058AEFC3"/>
    <w:rsid w:val="05B8401A"/>
    <w:rsid w:val="05BF3425"/>
    <w:rsid w:val="05C4BDC8"/>
    <w:rsid w:val="05C99B61"/>
    <w:rsid w:val="05D7E618"/>
    <w:rsid w:val="05E379F6"/>
    <w:rsid w:val="05E55796"/>
    <w:rsid w:val="05E6D79C"/>
    <w:rsid w:val="05F67EA1"/>
    <w:rsid w:val="0602DCF5"/>
    <w:rsid w:val="06045A95"/>
    <w:rsid w:val="060F16F4"/>
    <w:rsid w:val="061C67F0"/>
    <w:rsid w:val="06202568"/>
    <w:rsid w:val="0625CD5E"/>
    <w:rsid w:val="06290FCC"/>
    <w:rsid w:val="062FB434"/>
    <w:rsid w:val="062FF860"/>
    <w:rsid w:val="0644FAEB"/>
    <w:rsid w:val="0645FB06"/>
    <w:rsid w:val="0652BE60"/>
    <w:rsid w:val="06532DB2"/>
    <w:rsid w:val="0654345C"/>
    <w:rsid w:val="065CBA24"/>
    <w:rsid w:val="0665EDB6"/>
    <w:rsid w:val="066C6856"/>
    <w:rsid w:val="0671CCD5"/>
    <w:rsid w:val="068A68D8"/>
    <w:rsid w:val="06962026"/>
    <w:rsid w:val="069626F9"/>
    <w:rsid w:val="06B389B2"/>
    <w:rsid w:val="06B82C0C"/>
    <w:rsid w:val="06CBE4C0"/>
    <w:rsid w:val="06D8450A"/>
    <w:rsid w:val="06E14828"/>
    <w:rsid w:val="0700E147"/>
    <w:rsid w:val="0707CCAC"/>
    <w:rsid w:val="070F1A8B"/>
    <w:rsid w:val="0717253A"/>
    <w:rsid w:val="0718CF6A"/>
    <w:rsid w:val="07258A73"/>
    <w:rsid w:val="072B26F2"/>
    <w:rsid w:val="07309515"/>
    <w:rsid w:val="073F67F6"/>
    <w:rsid w:val="075199C5"/>
    <w:rsid w:val="075C0713"/>
    <w:rsid w:val="078493BA"/>
    <w:rsid w:val="0788EAF1"/>
    <w:rsid w:val="0794149F"/>
    <w:rsid w:val="07977906"/>
    <w:rsid w:val="07BA666A"/>
    <w:rsid w:val="07C938E8"/>
    <w:rsid w:val="07CDAFA4"/>
    <w:rsid w:val="07EB7C7A"/>
    <w:rsid w:val="07F3FE6F"/>
    <w:rsid w:val="07F9CE8F"/>
    <w:rsid w:val="07F9CEF0"/>
    <w:rsid w:val="07FADFAD"/>
    <w:rsid w:val="08030DF4"/>
    <w:rsid w:val="080D3486"/>
    <w:rsid w:val="08122511"/>
    <w:rsid w:val="08159FD3"/>
    <w:rsid w:val="08165960"/>
    <w:rsid w:val="082E2ED9"/>
    <w:rsid w:val="08426980"/>
    <w:rsid w:val="08489497"/>
    <w:rsid w:val="0858E305"/>
    <w:rsid w:val="08605DDC"/>
    <w:rsid w:val="08605E41"/>
    <w:rsid w:val="08634DAF"/>
    <w:rsid w:val="086B9C00"/>
    <w:rsid w:val="086CF7C4"/>
    <w:rsid w:val="0874156B"/>
    <w:rsid w:val="0881078E"/>
    <w:rsid w:val="08926263"/>
    <w:rsid w:val="089783BA"/>
    <w:rsid w:val="08A1CDD4"/>
    <w:rsid w:val="08A2FD66"/>
    <w:rsid w:val="08ABFD36"/>
    <w:rsid w:val="08B0EE07"/>
    <w:rsid w:val="08B291F5"/>
    <w:rsid w:val="08B344E1"/>
    <w:rsid w:val="08D46B27"/>
    <w:rsid w:val="08E5C09F"/>
    <w:rsid w:val="08E71FC5"/>
    <w:rsid w:val="08F50170"/>
    <w:rsid w:val="08F603FD"/>
    <w:rsid w:val="09025CA0"/>
    <w:rsid w:val="0911D57F"/>
    <w:rsid w:val="0917D1CE"/>
    <w:rsid w:val="09243D33"/>
    <w:rsid w:val="0924D980"/>
    <w:rsid w:val="092A570B"/>
    <w:rsid w:val="092F0B9A"/>
    <w:rsid w:val="09318B68"/>
    <w:rsid w:val="09334967"/>
    <w:rsid w:val="09434B39"/>
    <w:rsid w:val="0959414D"/>
    <w:rsid w:val="0975DE6D"/>
    <w:rsid w:val="0976967D"/>
    <w:rsid w:val="097CF2CE"/>
    <w:rsid w:val="098AE34D"/>
    <w:rsid w:val="0990A90D"/>
    <w:rsid w:val="099511DE"/>
    <w:rsid w:val="09968F74"/>
    <w:rsid w:val="09A76689"/>
    <w:rsid w:val="09BDFCDF"/>
    <w:rsid w:val="09C4CB53"/>
    <w:rsid w:val="09CFD930"/>
    <w:rsid w:val="09DB537B"/>
    <w:rsid w:val="09E56321"/>
    <w:rsid w:val="09F1F3D1"/>
    <w:rsid w:val="09F493B9"/>
    <w:rsid w:val="09F6F0DF"/>
    <w:rsid w:val="0A098B97"/>
    <w:rsid w:val="0A0FF064"/>
    <w:rsid w:val="0A1B01CF"/>
    <w:rsid w:val="0A1DDD25"/>
    <w:rsid w:val="0A296FB7"/>
    <w:rsid w:val="0A2A5EFD"/>
    <w:rsid w:val="0A36A85A"/>
    <w:rsid w:val="0A3BD963"/>
    <w:rsid w:val="0A3D8A85"/>
    <w:rsid w:val="0A3DD94A"/>
    <w:rsid w:val="0A448ED6"/>
    <w:rsid w:val="0A4B517F"/>
    <w:rsid w:val="0A53F847"/>
    <w:rsid w:val="0A56640B"/>
    <w:rsid w:val="0A56F3A1"/>
    <w:rsid w:val="0A5CD232"/>
    <w:rsid w:val="0A5E6F11"/>
    <w:rsid w:val="0A61D07D"/>
    <w:rsid w:val="0A6E43F1"/>
    <w:rsid w:val="0A70FA54"/>
    <w:rsid w:val="0A815F5D"/>
    <w:rsid w:val="0A8CF01F"/>
    <w:rsid w:val="0A8DE192"/>
    <w:rsid w:val="0A9A0C11"/>
    <w:rsid w:val="0AA9BDE9"/>
    <w:rsid w:val="0AAC0A6D"/>
    <w:rsid w:val="0ABBDEA1"/>
    <w:rsid w:val="0AC37234"/>
    <w:rsid w:val="0ADD6687"/>
    <w:rsid w:val="0AE04133"/>
    <w:rsid w:val="0AE0B3B2"/>
    <w:rsid w:val="0AF4A756"/>
    <w:rsid w:val="0AFCAFB0"/>
    <w:rsid w:val="0B011987"/>
    <w:rsid w:val="0B17E821"/>
    <w:rsid w:val="0B2AE024"/>
    <w:rsid w:val="0B2D335F"/>
    <w:rsid w:val="0B2DE6F2"/>
    <w:rsid w:val="0B3B466B"/>
    <w:rsid w:val="0B3EDB24"/>
    <w:rsid w:val="0B44E201"/>
    <w:rsid w:val="0B464C66"/>
    <w:rsid w:val="0B4B93DE"/>
    <w:rsid w:val="0B597DC3"/>
    <w:rsid w:val="0B607C03"/>
    <w:rsid w:val="0B7C8695"/>
    <w:rsid w:val="0B825B32"/>
    <w:rsid w:val="0B83B66F"/>
    <w:rsid w:val="0B85F5E4"/>
    <w:rsid w:val="0B88EF12"/>
    <w:rsid w:val="0B9D45B8"/>
    <w:rsid w:val="0BA0B0B6"/>
    <w:rsid w:val="0BA45A43"/>
    <w:rsid w:val="0BA8FA42"/>
    <w:rsid w:val="0BAE1175"/>
    <w:rsid w:val="0BBD18D4"/>
    <w:rsid w:val="0BC92F34"/>
    <w:rsid w:val="0BCA204C"/>
    <w:rsid w:val="0BD1460D"/>
    <w:rsid w:val="0BD43821"/>
    <w:rsid w:val="0BE1DE2F"/>
    <w:rsid w:val="0BE87C20"/>
    <w:rsid w:val="0BFC36D6"/>
    <w:rsid w:val="0C058890"/>
    <w:rsid w:val="0C14ADCB"/>
    <w:rsid w:val="0C188DA4"/>
    <w:rsid w:val="0C19249A"/>
    <w:rsid w:val="0C3FFDB2"/>
    <w:rsid w:val="0C560884"/>
    <w:rsid w:val="0C56B540"/>
    <w:rsid w:val="0C5812D6"/>
    <w:rsid w:val="0C59D24C"/>
    <w:rsid w:val="0C609905"/>
    <w:rsid w:val="0C996F49"/>
    <w:rsid w:val="0CA47935"/>
    <w:rsid w:val="0CAB9617"/>
    <w:rsid w:val="0CAC5FA2"/>
    <w:rsid w:val="0CB402AE"/>
    <w:rsid w:val="0CB7FC2A"/>
    <w:rsid w:val="0CB9C487"/>
    <w:rsid w:val="0CC62A21"/>
    <w:rsid w:val="0CC8A7B2"/>
    <w:rsid w:val="0CCB338E"/>
    <w:rsid w:val="0CE4332C"/>
    <w:rsid w:val="0CE7ABCB"/>
    <w:rsid w:val="0CE9539C"/>
    <w:rsid w:val="0CF427C1"/>
    <w:rsid w:val="0D02E5FB"/>
    <w:rsid w:val="0D0BDC8C"/>
    <w:rsid w:val="0D10DE84"/>
    <w:rsid w:val="0D11D0B8"/>
    <w:rsid w:val="0D2F6499"/>
    <w:rsid w:val="0D305793"/>
    <w:rsid w:val="0D3E1584"/>
    <w:rsid w:val="0D4325BC"/>
    <w:rsid w:val="0D48F805"/>
    <w:rsid w:val="0D5C28F5"/>
    <w:rsid w:val="0D6489C9"/>
    <w:rsid w:val="0D84E74E"/>
    <w:rsid w:val="0D9A5B36"/>
    <w:rsid w:val="0D9BF80C"/>
    <w:rsid w:val="0D9D7482"/>
    <w:rsid w:val="0D9E81F8"/>
    <w:rsid w:val="0DAA204C"/>
    <w:rsid w:val="0DBF66AD"/>
    <w:rsid w:val="0DC38FE1"/>
    <w:rsid w:val="0DDD3F64"/>
    <w:rsid w:val="0DDD5DB0"/>
    <w:rsid w:val="0DEA9755"/>
    <w:rsid w:val="0DF6C211"/>
    <w:rsid w:val="0DF8B608"/>
    <w:rsid w:val="0DFAD074"/>
    <w:rsid w:val="0DFE1D75"/>
    <w:rsid w:val="0E0B75D2"/>
    <w:rsid w:val="0E0EE6D8"/>
    <w:rsid w:val="0E1C250A"/>
    <w:rsid w:val="0E335B59"/>
    <w:rsid w:val="0E3D50E6"/>
    <w:rsid w:val="0E4351EF"/>
    <w:rsid w:val="0E4B29F8"/>
    <w:rsid w:val="0E69ADC6"/>
    <w:rsid w:val="0E6C669D"/>
    <w:rsid w:val="0E70BCBB"/>
    <w:rsid w:val="0E87089C"/>
    <w:rsid w:val="0E9EB65C"/>
    <w:rsid w:val="0EA04291"/>
    <w:rsid w:val="0EB647F2"/>
    <w:rsid w:val="0EC7B1DA"/>
    <w:rsid w:val="0ECA2E92"/>
    <w:rsid w:val="0EF0EEEB"/>
    <w:rsid w:val="0F03492F"/>
    <w:rsid w:val="0F03F5C0"/>
    <w:rsid w:val="0F0CCE32"/>
    <w:rsid w:val="0F0E02A7"/>
    <w:rsid w:val="0F326857"/>
    <w:rsid w:val="0F4193A7"/>
    <w:rsid w:val="0F429FB7"/>
    <w:rsid w:val="0F4DF94F"/>
    <w:rsid w:val="0F5454D7"/>
    <w:rsid w:val="0F59E8E8"/>
    <w:rsid w:val="0F6FF19A"/>
    <w:rsid w:val="0F759934"/>
    <w:rsid w:val="0F762C44"/>
    <w:rsid w:val="0F7DC8F5"/>
    <w:rsid w:val="0F84B70C"/>
    <w:rsid w:val="0F8ECB18"/>
    <w:rsid w:val="0F90B718"/>
    <w:rsid w:val="0FA2C4CD"/>
    <w:rsid w:val="0FA5C7C1"/>
    <w:rsid w:val="0FAD020B"/>
    <w:rsid w:val="0FB02915"/>
    <w:rsid w:val="0FB9D7FE"/>
    <w:rsid w:val="0FCEC472"/>
    <w:rsid w:val="0FDB397C"/>
    <w:rsid w:val="0FF1BA9C"/>
    <w:rsid w:val="100C5568"/>
    <w:rsid w:val="100C8751"/>
    <w:rsid w:val="100E2C51"/>
    <w:rsid w:val="10196F87"/>
    <w:rsid w:val="102699BB"/>
    <w:rsid w:val="103BBE96"/>
    <w:rsid w:val="103C4277"/>
    <w:rsid w:val="10564863"/>
    <w:rsid w:val="1062F1B3"/>
    <w:rsid w:val="1065E20E"/>
    <w:rsid w:val="1068C955"/>
    <w:rsid w:val="106DEC1D"/>
    <w:rsid w:val="107063C6"/>
    <w:rsid w:val="1078CD1B"/>
    <w:rsid w:val="108E942B"/>
    <w:rsid w:val="1093F123"/>
    <w:rsid w:val="10977DE9"/>
    <w:rsid w:val="10BB9CED"/>
    <w:rsid w:val="10C63525"/>
    <w:rsid w:val="10CE22AB"/>
    <w:rsid w:val="10D3C23C"/>
    <w:rsid w:val="10D8E610"/>
    <w:rsid w:val="10E18D31"/>
    <w:rsid w:val="10E650E7"/>
    <w:rsid w:val="10EDFA29"/>
    <w:rsid w:val="10F4F946"/>
    <w:rsid w:val="1111EAAA"/>
    <w:rsid w:val="1132822D"/>
    <w:rsid w:val="11351013"/>
    <w:rsid w:val="1147A603"/>
    <w:rsid w:val="1166DF35"/>
    <w:rsid w:val="116B6B64"/>
    <w:rsid w:val="116BF425"/>
    <w:rsid w:val="11761D03"/>
    <w:rsid w:val="11788154"/>
    <w:rsid w:val="117DCAE5"/>
    <w:rsid w:val="117F7A36"/>
    <w:rsid w:val="11803EC9"/>
    <w:rsid w:val="118B09AD"/>
    <w:rsid w:val="1191A9B1"/>
    <w:rsid w:val="1195EED3"/>
    <w:rsid w:val="11A65CCF"/>
    <w:rsid w:val="11A7EE70"/>
    <w:rsid w:val="11B2C5E0"/>
    <w:rsid w:val="11B7D0E8"/>
    <w:rsid w:val="11C01AFA"/>
    <w:rsid w:val="11C6688A"/>
    <w:rsid w:val="11EEA6E2"/>
    <w:rsid w:val="12037676"/>
    <w:rsid w:val="1209BCDA"/>
    <w:rsid w:val="12160D82"/>
    <w:rsid w:val="121D0B54"/>
    <w:rsid w:val="1220D86F"/>
    <w:rsid w:val="1222C13D"/>
    <w:rsid w:val="12289273"/>
    <w:rsid w:val="123755F9"/>
    <w:rsid w:val="12403101"/>
    <w:rsid w:val="1242F8A1"/>
    <w:rsid w:val="12493D9C"/>
    <w:rsid w:val="12575E3D"/>
    <w:rsid w:val="125B89D8"/>
    <w:rsid w:val="12654497"/>
    <w:rsid w:val="1274815F"/>
    <w:rsid w:val="12784411"/>
    <w:rsid w:val="12856782"/>
    <w:rsid w:val="128B9BEF"/>
    <w:rsid w:val="12989726"/>
    <w:rsid w:val="12A4416B"/>
    <w:rsid w:val="12A57540"/>
    <w:rsid w:val="12AFC248"/>
    <w:rsid w:val="12B142FE"/>
    <w:rsid w:val="12C41145"/>
    <w:rsid w:val="12C9ECDF"/>
    <w:rsid w:val="12CFBE7D"/>
    <w:rsid w:val="12D27A03"/>
    <w:rsid w:val="12D5393D"/>
    <w:rsid w:val="12D8C9D5"/>
    <w:rsid w:val="12DCCA57"/>
    <w:rsid w:val="12ED3CD7"/>
    <w:rsid w:val="12F8B4FD"/>
    <w:rsid w:val="12FE9565"/>
    <w:rsid w:val="12FFC0B6"/>
    <w:rsid w:val="1301AB20"/>
    <w:rsid w:val="13043352"/>
    <w:rsid w:val="1304D48D"/>
    <w:rsid w:val="1307B0E5"/>
    <w:rsid w:val="130EDB33"/>
    <w:rsid w:val="130FE801"/>
    <w:rsid w:val="13146D0F"/>
    <w:rsid w:val="13150EEF"/>
    <w:rsid w:val="131870A1"/>
    <w:rsid w:val="13206CA2"/>
    <w:rsid w:val="132A3B6D"/>
    <w:rsid w:val="1339F72A"/>
    <w:rsid w:val="133BF424"/>
    <w:rsid w:val="134180B1"/>
    <w:rsid w:val="1345BA27"/>
    <w:rsid w:val="135228E8"/>
    <w:rsid w:val="135F1033"/>
    <w:rsid w:val="136D17E6"/>
    <w:rsid w:val="1370C930"/>
    <w:rsid w:val="1371EC91"/>
    <w:rsid w:val="13757BE6"/>
    <w:rsid w:val="13778185"/>
    <w:rsid w:val="137A5346"/>
    <w:rsid w:val="137C141E"/>
    <w:rsid w:val="1387F934"/>
    <w:rsid w:val="13913952"/>
    <w:rsid w:val="1394A362"/>
    <w:rsid w:val="13A9BC20"/>
    <w:rsid w:val="13B05EF6"/>
    <w:rsid w:val="13B553FD"/>
    <w:rsid w:val="13BC0C08"/>
    <w:rsid w:val="13C654D2"/>
    <w:rsid w:val="13C7A088"/>
    <w:rsid w:val="13D56575"/>
    <w:rsid w:val="13DE7FFB"/>
    <w:rsid w:val="1412DF45"/>
    <w:rsid w:val="1417E815"/>
    <w:rsid w:val="14183D35"/>
    <w:rsid w:val="14199892"/>
    <w:rsid w:val="14213341"/>
    <w:rsid w:val="14214F2F"/>
    <w:rsid w:val="1424C184"/>
    <w:rsid w:val="1426C703"/>
    <w:rsid w:val="142A51F1"/>
    <w:rsid w:val="142AD8C7"/>
    <w:rsid w:val="14396C8C"/>
    <w:rsid w:val="143A13B9"/>
    <w:rsid w:val="144061F1"/>
    <w:rsid w:val="14435B5D"/>
    <w:rsid w:val="14489AAB"/>
    <w:rsid w:val="14562988"/>
    <w:rsid w:val="146E206C"/>
    <w:rsid w:val="147540BF"/>
    <w:rsid w:val="14776460"/>
    <w:rsid w:val="148142EC"/>
    <w:rsid w:val="1482C849"/>
    <w:rsid w:val="148E8398"/>
    <w:rsid w:val="1492A2F7"/>
    <w:rsid w:val="14962DC3"/>
    <w:rsid w:val="14A39BA2"/>
    <w:rsid w:val="14A5BED1"/>
    <w:rsid w:val="14AA387B"/>
    <w:rsid w:val="14AC6C33"/>
    <w:rsid w:val="14B850FB"/>
    <w:rsid w:val="14B868F7"/>
    <w:rsid w:val="14BE9707"/>
    <w:rsid w:val="14BF046A"/>
    <w:rsid w:val="14C284DC"/>
    <w:rsid w:val="14C60BCE"/>
    <w:rsid w:val="14CD8F95"/>
    <w:rsid w:val="14CE3D73"/>
    <w:rsid w:val="14D35287"/>
    <w:rsid w:val="14EA25B8"/>
    <w:rsid w:val="14F0E94B"/>
    <w:rsid w:val="1500C261"/>
    <w:rsid w:val="150C303E"/>
    <w:rsid w:val="1510E3DE"/>
    <w:rsid w:val="151A06F5"/>
    <w:rsid w:val="151EC159"/>
    <w:rsid w:val="1523E005"/>
    <w:rsid w:val="15310905"/>
    <w:rsid w:val="1544EB54"/>
    <w:rsid w:val="1550FFAB"/>
    <w:rsid w:val="1554C633"/>
    <w:rsid w:val="1560A432"/>
    <w:rsid w:val="156BB5D5"/>
    <w:rsid w:val="156FF94D"/>
    <w:rsid w:val="15752784"/>
    <w:rsid w:val="157E4AA2"/>
    <w:rsid w:val="158174DB"/>
    <w:rsid w:val="1584EDC8"/>
    <w:rsid w:val="1585A00A"/>
    <w:rsid w:val="15A1F667"/>
    <w:rsid w:val="15A57CC9"/>
    <w:rsid w:val="15A97863"/>
    <w:rsid w:val="15ACACAF"/>
    <w:rsid w:val="15B2CEA5"/>
    <w:rsid w:val="15BF07FA"/>
    <w:rsid w:val="15C8F0EF"/>
    <w:rsid w:val="15D58FE8"/>
    <w:rsid w:val="15DAA9A1"/>
    <w:rsid w:val="15E3448B"/>
    <w:rsid w:val="15E35E38"/>
    <w:rsid w:val="15E576D0"/>
    <w:rsid w:val="1601BAD3"/>
    <w:rsid w:val="16036276"/>
    <w:rsid w:val="16060729"/>
    <w:rsid w:val="16078B16"/>
    <w:rsid w:val="16111120"/>
    <w:rsid w:val="161B96C3"/>
    <w:rsid w:val="161ED087"/>
    <w:rsid w:val="1621619C"/>
    <w:rsid w:val="16267ACD"/>
    <w:rsid w:val="16280B4B"/>
    <w:rsid w:val="1628995B"/>
    <w:rsid w:val="162D3309"/>
    <w:rsid w:val="1634B8F7"/>
    <w:rsid w:val="16354E4D"/>
    <w:rsid w:val="1638B26E"/>
    <w:rsid w:val="16396FF4"/>
    <w:rsid w:val="1641CC8F"/>
    <w:rsid w:val="164BD0B9"/>
    <w:rsid w:val="16663AEA"/>
    <w:rsid w:val="166A420A"/>
    <w:rsid w:val="166D6AAE"/>
    <w:rsid w:val="167E9B61"/>
    <w:rsid w:val="167FDE8F"/>
    <w:rsid w:val="168F5766"/>
    <w:rsid w:val="16A48048"/>
    <w:rsid w:val="16AA5BFF"/>
    <w:rsid w:val="16AAB11D"/>
    <w:rsid w:val="16BAA6E0"/>
    <w:rsid w:val="16D733FE"/>
    <w:rsid w:val="16E07090"/>
    <w:rsid w:val="16E14DE2"/>
    <w:rsid w:val="16E6D01E"/>
    <w:rsid w:val="16EF6D02"/>
    <w:rsid w:val="17002413"/>
    <w:rsid w:val="170813FF"/>
    <w:rsid w:val="1710D0BD"/>
    <w:rsid w:val="17121913"/>
    <w:rsid w:val="17131FCF"/>
    <w:rsid w:val="17162945"/>
    <w:rsid w:val="171869BA"/>
    <w:rsid w:val="1718F978"/>
    <w:rsid w:val="171B0932"/>
    <w:rsid w:val="17220D6A"/>
    <w:rsid w:val="172E0575"/>
    <w:rsid w:val="17324D58"/>
    <w:rsid w:val="1733D4C2"/>
    <w:rsid w:val="173BB0B0"/>
    <w:rsid w:val="17450066"/>
    <w:rsid w:val="17529B0C"/>
    <w:rsid w:val="17634CEB"/>
    <w:rsid w:val="176C0849"/>
    <w:rsid w:val="176E9E94"/>
    <w:rsid w:val="177B8D7A"/>
    <w:rsid w:val="177E3F75"/>
    <w:rsid w:val="1780D124"/>
    <w:rsid w:val="1783A4CD"/>
    <w:rsid w:val="1784CE8D"/>
    <w:rsid w:val="1789EF2E"/>
    <w:rsid w:val="179CB877"/>
    <w:rsid w:val="17A60E5D"/>
    <w:rsid w:val="17AA41BE"/>
    <w:rsid w:val="17B8FAEA"/>
    <w:rsid w:val="17BB4F3F"/>
    <w:rsid w:val="17DB95DA"/>
    <w:rsid w:val="17E83E44"/>
    <w:rsid w:val="17F3A034"/>
    <w:rsid w:val="180513DA"/>
    <w:rsid w:val="18109310"/>
    <w:rsid w:val="18218B37"/>
    <w:rsid w:val="1827424D"/>
    <w:rsid w:val="1828EE6F"/>
    <w:rsid w:val="182E3BDD"/>
    <w:rsid w:val="182EDC43"/>
    <w:rsid w:val="183361AC"/>
    <w:rsid w:val="183A6EAE"/>
    <w:rsid w:val="1842805E"/>
    <w:rsid w:val="184A664A"/>
    <w:rsid w:val="18523E72"/>
    <w:rsid w:val="1865F213"/>
    <w:rsid w:val="1867A34D"/>
    <w:rsid w:val="18799916"/>
    <w:rsid w:val="18825F2C"/>
    <w:rsid w:val="18893583"/>
    <w:rsid w:val="189B1B8E"/>
    <w:rsid w:val="18A1C62B"/>
    <w:rsid w:val="18A64B80"/>
    <w:rsid w:val="18B89AF2"/>
    <w:rsid w:val="18BA337A"/>
    <w:rsid w:val="18CA700F"/>
    <w:rsid w:val="18CACF98"/>
    <w:rsid w:val="18D7A843"/>
    <w:rsid w:val="18D7FE2A"/>
    <w:rsid w:val="18D93490"/>
    <w:rsid w:val="18E3778E"/>
    <w:rsid w:val="18E4B28A"/>
    <w:rsid w:val="18ECAC29"/>
    <w:rsid w:val="18ED5CE0"/>
    <w:rsid w:val="18F83A13"/>
    <w:rsid w:val="190CB5AF"/>
    <w:rsid w:val="19219708"/>
    <w:rsid w:val="192EA95F"/>
    <w:rsid w:val="1932DC2D"/>
    <w:rsid w:val="1951262F"/>
    <w:rsid w:val="195AEF02"/>
    <w:rsid w:val="19636347"/>
    <w:rsid w:val="196F0C02"/>
    <w:rsid w:val="1975A6B8"/>
    <w:rsid w:val="197A74CB"/>
    <w:rsid w:val="1987EDED"/>
    <w:rsid w:val="1989F507"/>
    <w:rsid w:val="1989F836"/>
    <w:rsid w:val="1989FF3B"/>
    <w:rsid w:val="1991CE0A"/>
    <w:rsid w:val="19A1F8E9"/>
    <w:rsid w:val="19A2E4C8"/>
    <w:rsid w:val="19AE26C3"/>
    <w:rsid w:val="19D62A0C"/>
    <w:rsid w:val="19E15082"/>
    <w:rsid w:val="19E26FEF"/>
    <w:rsid w:val="19E8AA0F"/>
    <w:rsid w:val="19FB35AB"/>
    <w:rsid w:val="1A00757D"/>
    <w:rsid w:val="1A135B6F"/>
    <w:rsid w:val="1A144B57"/>
    <w:rsid w:val="1A2506E6"/>
    <w:rsid w:val="1A33A458"/>
    <w:rsid w:val="1A3989DF"/>
    <w:rsid w:val="1A493FFD"/>
    <w:rsid w:val="1A4BBDB6"/>
    <w:rsid w:val="1A4D9BF8"/>
    <w:rsid w:val="1A56814F"/>
    <w:rsid w:val="1A5CDF17"/>
    <w:rsid w:val="1A5DD059"/>
    <w:rsid w:val="1A5DF161"/>
    <w:rsid w:val="1A702846"/>
    <w:rsid w:val="1A86759E"/>
    <w:rsid w:val="1AB027C5"/>
    <w:rsid w:val="1AD2C545"/>
    <w:rsid w:val="1AD9BC59"/>
    <w:rsid w:val="1ADA1284"/>
    <w:rsid w:val="1ADAC530"/>
    <w:rsid w:val="1ADC56C5"/>
    <w:rsid w:val="1AE4FA2B"/>
    <w:rsid w:val="1AF27B12"/>
    <w:rsid w:val="1AF3AD5C"/>
    <w:rsid w:val="1AF9D9C2"/>
    <w:rsid w:val="1B1ADAFD"/>
    <w:rsid w:val="1B33BF52"/>
    <w:rsid w:val="1B4445E5"/>
    <w:rsid w:val="1B4EAEC6"/>
    <w:rsid w:val="1B65C900"/>
    <w:rsid w:val="1B688C75"/>
    <w:rsid w:val="1B7E4050"/>
    <w:rsid w:val="1B931067"/>
    <w:rsid w:val="1B9776C3"/>
    <w:rsid w:val="1B9DD9C6"/>
    <w:rsid w:val="1BACE47A"/>
    <w:rsid w:val="1BB56B89"/>
    <w:rsid w:val="1BC5D187"/>
    <w:rsid w:val="1BC70004"/>
    <w:rsid w:val="1BDA637B"/>
    <w:rsid w:val="1C09788B"/>
    <w:rsid w:val="1C0D2E83"/>
    <w:rsid w:val="1C0FE7E8"/>
    <w:rsid w:val="1C10D552"/>
    <w:rsid w:val="1C11F075"/>
    <w:rsid w:val="1C121E72"/>
    <w:rsid w:val="1C18198D"/>
    <w:rsid w:val="1C29DA59"/>
    <w:rsid w:val="1C2B2D2C"/>
    <w:rsid w:val="1C319A44"/>
    <w:rsid w:val="1C353EA5"/>
    <w:rsid w:val="1C38B9BA"/>
    <w:rsid w:val="1C46ED3D"/>
    <w:rsid w:val="1C498935"/>
    <w:rsid w:val="1C52DA93"/>
    <w:rsid w:val="1C5B4EAE"/>
    <w:rsid w:val="1C671DE3"/>
    <w:rsid w:val="1C7BBF4A"/>
    <w:rsid w:val="1C9518A3"/>
    <w:rsid w:val="1C95EBB7"/>
    <w:rsid w:val="1C9F2887"/>
    <w:rsid w:val="1CA1131D"/>
    <w:rsid w:val="1CA7E45A"/>
    <w:rsid w:val="1CBC7B23"/>
    <w:rsid w:val="1CD0BB0B"/>
    <w:rsid w:val="1CD1B9AE"/>
    <w:rsid w:val="1CDFB924"/>
    <w:rsid w:val="1CE2B479"/>
    <w:rsid w:val="1CE8FFDA"/>
    <w:rsid w:val="1CED9F97"/>
    <w:rsid w:val="1CEF499C"/>
    <w:rsid w:val="1CF2D5A8"/>
    <w:rsid w:val="1D038F13"/>
    <w:rsid w:val="1D1094AC"/>
    <w:rsid w:val="1D149A86"/>
    <w:rsid w:val="1D1724B6"/>
    <w:rsid w:val="1D1C2C2D"/>
    <w:rsid w:val="1D22D813"/>
    <w:rsid w:val="1D3B1533"/>
    <w:rsid w:val="1D4390EF"/>
    <w:rsid w:val="1D5D426E"/>
    <w:rsid w:val="1D5DC67D"/>
    <w:rsid w:val="1D637755"/>
    <w:rsid w:val="1D74F018"/>
    <w:rsid w:val="1D804DE6"/>
    <w:rsid w:val="1D8DA49D"/>
    <w:rsid w:val="1D95FA46"/>
    <w:rsid w:val="1D9C5447"/>
    <w:rsid w:val="1DB0A070"/>
    <w:rsid w:val="1DC411DB"/>
    <w:rsid w:val="1DD87D7A"/>
    <w:rsid w:val="1DDA7D79"/>
    <w:rsid w:val="1DDB49CD"/>
    <w:rsid w:val="1DDDC653"/>
    <w:rsid w:val="1DDEC3B4"/>
    <w:rsid w:val="1DDEEC99"/>
    <w:rsid w:val="1DE420CE"/>
    <w:rsid w:val="1DE5E48D"/>
    <w:rsid w:val="1DEA376E"/>
    <w:rsid w:val="1DF1826D"/>
    <w:rsid w:val="1DF71CD3"/>
    <w:rsid w:val="1E048EFD"/>
    <w:rsid w:val="1E3458CA"/>
    <w:rsid w:val="1E51B3C9"/>
    <w:rsid w:val="1E526358"/>
    <w:rsid w:val="1E5E8E49"/>
    <w:rsid w:val="1E673201"/>
    <w:rsid w:val="1E684DD4"/>
    <w:rsid w:val="1E6B83EC"/>
    <w:rsid w:val="1E6D9A33"/>
    <w:rsid w:val="1E6F1A6F"/>
    <w:rsid w:val="1E7471DB"/>
    <w:rsid w:val="1E777464"/>
    <w:rsid w:val="1E7947E3"/>
    <w:rsid w:val="1E7BFB94"/>
    <w:rsid w:val="1E7DEC05"/>
    <w:rsid w:val="1E8D8853"/>
    <w:rsid w:val="1E90EE91"/>
    <w:rsid w:val="1E968040"/>
    <w:rsid w:val="1EA65C94"/>
    <w:rsid w:val="1EA6E97C"/>
    <w:rsid w:val="1EAA7ED6"/>
    <w:rsid w:val="1EB22197"/>
    <w:rsid w:val="1EBCC670"/>
    <w:rsid w:val="1EC65162"/>
    <w:rsid w:val="1EC6633E"/>
    <w:rsid w:val="1ED6D091"/>
    <w:rsid w:val="1ED70D9A"/>
    <w:rsid w:val="1ED9F827"/>
    <w:rsid w:val="1EDDD5A4"/>
    <w:rsid w:val="1EE74E48"/>
    <w:rsid w:val="1EE886AC"/>
    <w:rsid w:val="1EEB062B"/>
    <w:rsid w:val="1EEDED1E"/>
    <w:rsid w:val="1EF10F5E"/>
    <w:rsid w:val="1EF32A04"/>
    <w:rsid w:val="1EF6DAB9"/>
    <w:rsid w:val="1F039AEB"/>
    <w:rsid w:val="1F06C6E5"/>
    <w:rsid w:val="1F0CE1E4"/>
    <w:rsid w:val="1F0DFA19"/>
    <w:rsid w:val="1F1D796F"/>
    <w:rsid w:val="1F1EE146"/>
    <w:rsid w:val="1F254385"/>
    <w:rsid w:val="1F2E90C0"/>
    <w:rsid w:val="1F30503A"/>
    <w:rsid w:val="1F4440B9"/>
    <w:rsid w:val="1F45E65E"/>
    <w:rsid w:val="1F5381E4"/>
    <w:rsid w:val="1F583E78"/>
    <w:rsid w:val="1F5B3A39"/>
    <w:rsid w:val="1F5BC71C"/>
    <w:rsid w:val="1F5CE70F"/>
    <w:rsid w:val="1F6C01EB"/>
    <w:rsid w:val="1F6D346A"/>
    <w:rsid w:val="1F7ABCFA"/>
    <w:rsid w:val="1F7C52BD"/>
    <w:rsid w:val="1F899886"/>
    <w:rsid w:val="1F8A8FF5"/>
    <w:rsid w:val="1FA41350"/>
    <w:rsid w:val="1FA4C5A5"/>
    <w:rsid w:val="1FB1B8EF"/>
    <w:rsid w:val="1FB48D9A"/>
    <w:rsid w:val="1FBEB844"/>
    <w:rsid w:val="1FC5A4DA"/>
    <w:rsid w:val="1FCA728A"/>
    <w:rsid w:val="1FD17401"/>
    <w:rsid w:val="1FE13D6E"/>
    <w:rsid w:val="1FE328EF"/>
    <w:rsid w:val="1FE8866E"/>
    <w:rsid w:val="1FF0043B"/>
    <w:rsid w:val="1FF6A086"/>
    <w:rsid w:val="1FFE0F31"/>
    <w:rsid w:val="20064108"/>
    <w:rsid w:val="2006803A"/>
    <w:rsid w:val="2008BE75"/>
    <w:rsid w:val="200EB302"/>
    <w:rsid w:val="201788D5"/>
    <w:rsid w:val="2023CE1C"/>
    <w:rsid w:val="202DE5DC"/>
    <w:rsid w:val="202FAB64"/>
    <w:rsid w:val="203894BF"/>
    <w:rsid w:val="2039EB12"/>
    <w:rsid w:val="2045D238"/>
    <w:rsid w:val="20508B77"/>
    <w:rsid w:val="2052907D"/>
    <w:rsid w:val="2056BF36"/>
    <w:rsid w:val="207AF092"/>
    <w:rsid w:val="20800106"/>
    <w:rsid w:val="2080AB50"/>
    <w:rsid w:val="2080D7A6"/>
    <w:rsid w:val="2083776D"/>
    <w:rsid w:val="209006C8"/>
    <w:rsid w:val="2092AB1A"/>
    <w:rsid w:val="2098D8E7"/>
    <w:rsid w:val="2098EB80"/>
    <w:rsid w:val="209C2AFF"/>
    <w:rsid w:val="20A09023"/>
    <w:rsid w:val="20C43315"/>
    <w:rsid w:val="20C7BE2A"/>
    <w:rsid w:val="20D00C59"/>
    <w:rsid w:val="20DA0ABF"/>
    <w:rsid w:val="20F3AB6B"/>
    <w:rsid w:val="21025BEB"/>
    <w:rsid w:val="210390FF"/>
    <w:rsid w:val="21059D7F"/>
    <w:rsid w:val="210EE617"/>
    <w:rsid w:val="2114BEAB"/>
    <w:rsid w:val="2120A1CE"/>
    <w:rsid w:val="212874C4"/>
    <w:rsid w:val="212B2875"/>
    <w:rsid w:val="212E4574"/>
    <w:rsid w:val="212FD580"/>
    <w:rsid w:val="2131B2D4"/>
    <w:rsid w:val="21359E66"/>
    <w:rsid w:val="2144D0DE"/>
    <w:rsid w:val="21580249"/>
    <w:rsid w:val="2159AB4B"/>
    <w:rsid w:val="2161753B"/>
    <w:rsid w:val="217C5294"/>
    <w:rsid w:val="2184F056"/>
    <w:rsid w:val="218843C8"/>
    <w:rsid w:val="219270E7"/>
    <w:rsid w:val="21A48ED6"/>
    <w:rsid w:val="21B29129"/>
    <w:rsid w:val="21B3AF97"/>
    <w:rsid w:val="21B722FC"/>
    <w:rsid w:val="21B7FE08"/>
    <w:rsid w:val="21BE00E9"/>
    <w:rsid w:val="21C2BB0D"/>
    <w:rsid w:val="21C5CF4E"/>
    <w:rsid w:val="21D4DE1F"/>
    <w:rsid w:val="21E60A49"/>
    <w:rsid w:val="21ED81D4"/>
    <w:rsid w:val="21F57197"/>
    <w:rsid w:val="220A1D61"/>
    <w:rsid w:val="221AE4C3"/>
    <w:rsid w:val="221EF973"/>
    <w:rsid w:val="221FE0A4"/>
    <w:rsid w:val="222334A6"/>
    <w:rsid w:val="22235A26"/>
    <w:rsid w:val="2240B396"/>
    <w:rsid w:val="22439994"/>
    <w:rsid w:val="2243EBB1"/>
    <w:rsid w:val="225ADD48"/>
    <w:rsid w:val="226555C9"/>
    <w:rsid w:val="22672851"/>
    <w:rsid w:val="226E8945"/>
    <w:rsid w:val="22716649"/>
    <w:rsid w:val="227338D4"/>
    <w:rsid w:val="227F6ADE"/>
    <w:rsid w:val="22863F69"/>
    <w:rsid w:val="228ADD38"/>
    <w:rsid w:val="229D3F08"/>
    <w:rsid w:val="22B5189A"/>
    <w:rsid w:val="22B9F258"/>
    <w:rsid w:val="22BA9330"/>
    <w:rsid w:val="22C5A3A5"/>
    <w:rsid w:val="22D07CE2"/>
    <w:rsid w:val="22D5A367"/>
    <w:rsid w:val="22DA0A26"/>
    <w:rsid w:val="22DE166D"/>
    <w:rsid w:val="23046313"/>
    <w:rsid w:val="230DA998"/>
    <w:rsid w:val="230E604E"/>
    <w:rsid w:val="2313202F"/>
    <w:rsid w:val="2318EE04"/>
    <w:rsid w:val="231EE702"/>
    <w:rsid w:val="23202216"/>
    <w:rsid w:val="2321F5F2"/>
    <w:rsid w:val="232261B6"/>
    <w:rsid w:val="2325D5D6"/>
    <w:rsid w:val="23261847"/>
    <w:rsid w:val="232E4148"/>
    <w:rsid w:val="233EF3E7"/>
    <w:rsid w:val="23405F37"/>
    <w:rsid w:val="235EF26E"/>
    <w:rsid w:val="237A3360"/>
    <w:rsid w:val="23924C7E"/>
    <w:rsid w:val="23AD58AC"/>
    <w:rsid w:val="23B556D0"/>
    <w:rsid w:val="23D9C3DA"/>
    <w:rsid w:val="23E1050D"/>
    <w:rsid w:val="23E7181B"/>
    <w:rsid w:val="23F583F4"/>
    <w:rsid w:val="23FA808B"/>
    <w:rsid w:val="2403136C"/>
    <w:rsid w:val="240ED37A"/>
    <w:rsid w:val="240F6147"/>
    <w:rsid w:val="241B3B3F"/>
    <w:rsid w:val="24270CFA"/>
    <w:rsid w:val="24361741"/>
    <w:rsid w:val="24389474"/>
    <w:rsid w:val="2439FCAD"/>
    <w:rsid w:val="243B4F82"/>
    <w:rsid w:val="243BA5F1"/>
    <w:rsid w:val="243D5D0B"/>
    <w:rsid w:val="243D967B"/>
    <w:rsid w:val="24410FB5"/>
    <w:rsid w:val="2446D307"/>
    <w:rsid w:val="244A05CB"/>
    <w:rsid w:val="2456FCE4"/>
    <w:rsid w:val="246CB846"/>
    <w:rsid w:val="247CE6D0"/>
    <w:rsid w:val="248227B4"/>
    <w:rsid w:val="24833081"/>
    <w:rsid w:val="248F6E47"/>
    <w:rsid w:val="2491E0A3"/>
    <w:rsid w:val="2495AC22"/>
    <w:rsid w:val="24A965A3"/>
    <w:rsid w:val="24C3DFF3"/>
    <w:rsid w:val="24D8C3CC"/>
    <w:rsid w:val="24DA6F94"/>
    <w:rsid w:val="24DBB6DD"/>
    <w:rsid w:val="24E59175"/>
    <w:rsid w:val="24E87E9A"/>
    <w:rsid w:val="24E922C9"/>
    <w:rsid w:val="24EA4622"/>
    <w:rsid w:val="24EF0044"/>
    <w:rsid w:val="250D8267"/>
    <w:rsid w:val="250FFA65"/>
    <w:rsid w:val="2516EF69"/>
    <w:rsid w:val="25344CC3"/>
    <w:rsid w:val="2541FE99"/>
    <w:rsid w:val="2550257C"/>
    <w:rsid w:val="256CB4EA"/>
    <w:rsid w:val="25A74231"/>
    <w:rsid w:val="25B660D3"/>
    <w:rsid w:val="25B70BA0"/>
    <w:rsid w:val="25BB43C4"/>
    <w:rsid w:val="25C0B493"/>
    <w:rsid w:val="25E74E03"/>
    <w:rsid w:val="25ED15CA"/>
    <w:rsid w:val="25F02EEA"/>
    <w:rsid w:val="25F33784"/>
    <w:rsid w:val="25FC2E8A"/>
    <w:rsid w:val="26004ED3"/>
    <w:rsid w:val="26008912"/>
    <w:rsid w:val="261082A2"/>
    <w:rsid w:val="2613EE1F"/>
    <w:rsid w:val="2614A7B7"/>
    <w:rsid w:val="261582DF"/>
    <w:rsid w:val="261F9F4D"/>
    <w:rsid w:val="2620D16A"/>
    <w:rsid w:val="2633131B"/>
    <w:rsid w:val="263D5056"/>
    <w:rsid w:val="2640F41C"/>
    <w:rsid w:val="264C59F1"/>
    <w:rsid w:val="2658ABD4"/>
    <w:rsid w:val="2659EBC0"/>
    <w:rsid w:val="26644F8E"/>
    <w:rsid w:val="266B80A2"/>
    <w:rsid w:val="266EF6C7"/>
    <w:rsid w:val="266F27E7"/>
    <w:rsid w:val="26700079"/>
    <w:rsid w:val="26735118"/>
    <w:rsid w:val="267E49A9"/>
    <w:rsid w:val="267E7319"/>
    <w:rsid w:val="2683B434"/>
    <w:rsid w:val="26997C9B"/>
    <w:rsid w:val="269BE367"/>
    <w:rsid w:val="269C36A3"/>
    <w:rsid w:val="26A38D05"/>
    <w:rsid w:val="26A3A5C9"/>
    <w:rsid w:val="26A6BBE9"/>
    <w:rsid w:val="26C8CF1C"/>
    <w:rsid w:val="26D4C35E"/>
    <w:rsid w:val="26D8EE5C"/>
    <w:rsid w:val="26E92E2F"/>
    <w:rsid w:val="26EA5F33"/>
    <w:rsid w:val="26ED990F"/>
    <w:rsid w:val="26F067BA"/>
    <w:rsid w:val="26FB2F03"/>
    <w:rsid w:val="270F1A08"/>
    <w:rsid w:val="27120DC2"/>
    <w:rsid w:val="271CED7A"/>
    <w:rsid w:val="2721D599"/>
    <w:rsid w:val="272A8409"/>
    <w:rsid w:val="27356E61"/>
    <w:rsid w:val="27364A7D"/>
    <w:rsid w:val="273E357F"/>
    <w:rsid w:val="274C9C70"/>
    <w:rsid w:val="2752DC01"/>
    <w:rsid w:val="2759EC68"/>
    <w:rsid w:val="275BBAD0"/>
    <w:rsid w:val="275E188A"/>
    <w:rsid w:val="27767AAF"/>
    <w:rsid w:val="2781E79A"/>
    <w:rsid w:val="2787FB98"/>
    <w:rsid w:val="278A2402"/>
    <w:rsid w:val="27B898BA"/>
    <w:rsid w:val="27B9FE0B"/>
    <w:rsid w:val="27BA80E6"/>
    <w:rsid w:val="27C6D504"/>
    <w:rsid w:val="27D40CB5"/>
    <w:rsid w:val="27E42BF9"/>
    <w:rsid w:val="27F431DA"/>
    <w:rsid w:val="27F5D21F"/>
    <w:rsid w:val="27FA3FFF"/>
    <w:rsid w:val="27FCD458"/>
    <w:rsid w:val="2805D428"/>
    <w:rsid w:val="28106EFB"/>
    <w:rsid w:val="28185D66"/>
    <w:rsid w:val="2819353B"/>
    <w:rsid w:val="284662CA"/>
    <w:rsid w:val="284FE6CC"/>
    <w:rsid w:val="2852118F"/>
    <w:rsid w:val="2859ADF0"/>
    <w:rsid w:val="2863A9F2"/>
    <w:rsid w:val="288447E9"/>
    <w:rsid w:val="28865E8D"/>
    <w:rsid w:val="288CF298"/>
    <w:rsid w:val="288CF677"/>
    <w:rsid w:val="2896FF64"/>
    <w:rsid w:val="28983870"/>
    <w:rsid w:val="289D0E1C"/>
    <w:rsid w:val="289DE9D9"/>
    <w:rsid w:val="289E334B"/>
    <w:rsid w:val="289FB84F"/>
    <w:rsid w:val="28A5E4A0"/>
    <w:rsid w:val="28AEE322"/>
    <w:rsid w:val="28C1A4DD"/>
    <w:rsid w:val="28C2C4E8"/>
    <w:rsid w:val="28C7D217"/>
    <w:rsid w:val="28CDB72F"/>
    <w:rsid w:val="28D16A7F"/>
    <w:rsid w:val="28D93684"/>
    <w:rsid w:val="28DBD2A4"/>
    <w:rsid w:val="28E0342D"/>
    <w:rsid w:val="28FC0DCA"/>
    <w:rsid w:val="290515E0"/>
    <w:rsid w:val="2907934D"/>
    <w:rsid w:val="290F6475"/>
    <w:rsid w:val="2927D21B"/>
    <w:rsid w:val="29347AB1"/>
    <w:rsid w:val="2936D379"/>
    <w:rsid w:val="2945EEFF"/>
    <w:rsid w:val="294F41A2"/>
    <w:rsid w:val="29521E57"/>
    <w:rsid w:val="295A55D7"/>
    <w:rsid w:val="2960979B"/>
    <w:rsid w:val="29620371"/>
    <w:rsid w:val="2971F32E"/>
    <w:rsid w:val="29787093"/>
    <w:rsid w:val="2981AA79"/>
    <w:rsid w:val="2983E412"/>
    <w:rsid w:val="29876048"/>
    <w:rsid w:val="299B71CB"/>
    <w:rsid w:val="299D5F7E"/>
    <w:rsid w:val="299FC7A8"/>
    <w:rsid w:val="29A93A1B"/>
    <w:rsid w:val="29AD6BF9"/>
    <w:rsid w:val="29B85855"/>
    <w:rsid w:val="29C33D8F"/>
    <w:rsid w:val="29D1D5F6"/>
    <w:rsid w:val="29D211A7"/>
    <w:rsid w:val="29E59141"/>
    <w:rsid w:val="29F747AB"/>
    <w:rsid w:val="29F9666D"/>
    <w:rsid w:val="29FC6AEC"/>
    <w:rsid w:val="2A0B9801"/>
    <w:rsid w:val="2A0E918F"/>
    <w:rsid w:val="2A172A8B"/>
    <w:rsid w:val="2A2B516E"/>
    <w:rsid w:val="2A44AC61"/>
    <w:rsid w:val="2A544CCA"/>
    <w:rsid w:val="2A715466"/>
    <w:rsid w:val="2A7C48D3"/>
    <w:rsid w:val="2A80A56A"/>
    <w:rsid w:val="2A8B8F38"/>
    <w:rsid w:val="2A96A455"/>
    <w:rsid w:val="2A9DD825"/>
    <w:rsid w:val="2AA13DFD"/>
    <w:rsid w:val="2ACBFBD0"/>
    <w:rsid w:val="2AD9E49A"/>
    <w:rsid w:val="2ADA6633"/>
    <w:rsid w:val="2ADC4CE4"/>
    <w:rsid w:val="2AEB2312"/>
    <w:rsid w:val="2AED9E6C"/>
    <w:rsid w:val="2AF18F71"/>
    <w:rsid w:val="2AF3F8F2"/>
    <w:rsid w:val="2B1EB532"/>
    <w:rsid w:val="2B293F8D"/>
    <w:rsid w:val="2B321D93"/>
    <w:rsid w:val="2B37E2C6"/>
    <w:rsid w:val="2B44B355"/>
    <w:rsid w:val="2B44BB2F"/>
    <w:rsid w:val="2B4D9D77"/>
    <w:rsid w:val="2B65C351"/>
    <w:rsid w:val="2B71982F"/>
    <w:rsid w:val="2B7F5851"/>
    <w:rsid w:val="2B97D74A"/>
    <w:rsid w:val="2BA21EDD"/>
    <w:rsid w:val="2BA3F8C3"/>
    <w:rsid w:val="2BA6C783"/>
    <w:rsid w:val="2BB55E23"/>
    <w:rsid w:val="2BBE17C0"/>
    <w:rsid w:val="2BCA1DEC"/>
    <w:rsid w:val="2BCF999C"/>
    <w:rsid w:val="2BD9A015"/>
    <w:rsid w:val="2BDA0F62"/>
    <w:rsid w:val="2BDD4867"/>
    <w:rsid w:val="2BE372C1"/>
    <w:rsid w:val="2BF5FF22"/>
    <w:rsid w:val="2BFAB20C"/>
    <w:rsid w:val="2C236408"/>
    <w:rsid w:val="2C2A6D2E"/>
    <w:rsid w:val="2C42D98D"/>
    <w:rsid w:val="2C491BB8"/>
    <w:rsid w:val="2C50E92F"/>
    <w:rsid w:val="2C60C245"/>
    <w:rsid w:val="2C65AD79"/>
    <w:rsid w:val="2C7955EC"/>
    <w:rsid w:val="2C7C47D2"/>
    <w:rsid w:val="2C7F39AB"/>
    <w:rsid w:val="2C829CEE"/>
    <w:rsid w:val="2C864D93"/>
    <w:rsid w:val="2C8864D8"/>
    <w:rsid w:val="2C8B3097"/>
    <w:rsid w:val="2C9091A5"/>
    <w:rsid w:val="2C939510"/>
    <w:rsid w:val="2C963A93"/>
    <w:rsid w:val="2CA2792D"/>
    <w:rsid w:val="2CA30EF5"/>
    <w:rsid w:val="2CA91D89"/>
    <w:rsid w:val="2CAC5364"/>
    <w:rsid w:val="2CCF58BB"/>
    <w:rsid w:val="2CD170A5"/>
    <w:rsid w:val="2CD93D2E"/>
    <w:rsid w:val="2CDA9ACA"/>
    <w:rsid w:val="2CEA3A3F"/>
    <w:rsid w:val="2CED9280"/>
    <w:rsid w:val="2CFBBAF9"/>
    <w:rsid w:val="2D140590"/>
    <w:rsid w:val="2D1A40E4"/>
    <w:rsid w:val="2D293AC1"/>
    <w:rsid w:val="2D2B2D07"/>
    <w:rsid w:val="2D43A88D"/>
    <w:rsid w:val="2D560577"/>
    <w:rsid w:val="2D56C577"/>
    <w:rsid w:val="2D5C3916"/>
    <w:rsid w:val="2D625DF9"/>
    <w:rsid w:val="2D7364C0"/>
    <w:rsid w:val="2D77733F"/>
    <w:rsid w:val="2D97A65F"/>
    <w:rsid w:val="2DC4D47F"/>
    <w:rsid w:val="2DCE8516"/>
    <w:rsid w:val="2DD26EDC"/>
    <w:rsid w:val="2DDEA9EE"/>
    <w:rsid w:val="2DE1218F"/>
    <w:rsid w:val="2DE4D7AE"/>
    <w:rsid w:val="2DE651C1"/>
    <w:rsid w:val="2DF02AC5"/>
    <w:rsid w:val="2DF97902"/>
    <w:rsid w:val="2DFD5880"/>
    <w:rsid w:val="2E059D75"/>
    <w:rsid w:val="2E0645F7"/>
    <w:rsid w:val="2E127634"/>
    <w:rsid w:val="2E1FB46C"/>
    <w:rsid w:val="2E2ABBD6"/>
    <w:rsid w:val="2E33BB6A"/>
    <w:rsid w:val="2E3D2DE1"/>
    <w:rsid w:val="2E407074"/>
    <w:rsid w:val="2E419288"/>
    <w:rsid w:val="2E430BCC"/>
    <w:rsid w:val="2E4E7CFF"/>
    <w:rsid w:val="2E55D2D6"/>
    <w:rsid w:val="2E56563E"/>
    <w:rsid w:val="2E66998C"/>
    <w:rsid w:val="2E7781FE"/>
    <w:rsid w:val="2E7A1F87"/>
    <w:rsid w:val="2E7A2FEB"/>
    <w:rsid w:val="2E7E62FD"/>
    <w:rsid w:val="2E7F166B"/>
    <w:rsid w:val="2E92523F"/>
    <w:rsid w:val="2EA61887"/>
    <w:rsid w:val="2EC14F19"/>
    <w:rsid w:val="2EC1DAFD"/>
    <w:rsid w:val="2EC2D0CE"/>
    <w:rsid w:val="2ED3244B"/>
    <w:rsid w:val="2EE419B6"/>
    <w:rsid w:val="2F035FC4"/>
    <w:rsid w:val="2F06E492"/>
    <w:rsid w:val="2F1D7C4D"/>
    <w:rsid w:val="2F25CAB1"/>
    <w:rsid w:val="2F2CE98D"/>
    <w:rsid w:val="2F32066C"/>
    <w:rsid w:val="2F3749DE"/>
    <w:rsid w:val="2F46E397"/>
    <w:rsid w:val="2F525735"/>
    <w:rsid w:val="2F531BCA"/>
    <w:rsid w:val="2F58D1A3"/>
    <w:rsid w:val="2F5EF3BE"/>
    <w:rsid w:val="2F63D8A9"/>
    <w:rsid w:val="2F6C2537"/>
    <w:rsid w:val="2F6C267A"/>
    <w:rsid w:val="2F7E1D50"/>
    <w:rsid w:val="2F83C454"/>
    <w:rsid w:val="2F893980"/>
    <w:rsid w:val="2F8B4E4D"/>
    <w:rsid w:val="2F93937F"/>
    <w:rsid w:val="2FA28042"/>
    <w:rsid w:val="2FA5D32C"/>
    <w:rsid w:val="2FA7FDE8"/>
    <w:rsid w:val="2FA815E1"/>
    <w:rsid w:val="2FA8CFE4"/>
    <w:rsid w:val="2FB1ABFF"/>
    <w:rsid w:val="2FB1D5F0"/>
    <w:rsid w:val="2FC9D3E4"/>
    <w:rsid w:val="2FDBC1FF"/>
    <w:rsid w:val="2FDEAB7E"/>
    <w:rsid w:val="2FE1AE50"/>
    <w:rsid w:val="2FED0A92"/>
    <w:rsid w:val="2FF56680"/>
    <w:rsid w:val="2FF66535"/>
    <w:rsid w:val="3004ADA2"/>
    <w:rsid w:val="30094E1A"/>
    <w:rsid w:val="301667E5"/>
    <w:rsid w:val="3019F420"/>
    <w:rsid w:val="302C3D22"/>
    <w:rsid w:val="303DFF67"/>
    <w:rsid w:val="303EE474"/>
    <w:rsid w:val="30413B8A"/>
    <w:rsid w:val="304A94AE"/>
    <w:rsid w:val="305B3B46"/>
    <w:rsid w:val="30608DE1"/>
    <w:rsid w:val="306AE3D0"/>
    <w:rsid w:val="3077F39C"/>
    <w:rsid w:val="307EF7AF"/>
    <w:rsid w:val="30876B15"/>
    <w:rsid w:val="30939624"/>
    <w:rsid w:val="30A77FD4"/>
    <w:rsid w:val="30ABD729"/>
    <w:rsid w:val="30C417CE"/>
    <w:rsid w:val="30C45625"/>
    <w:rsid w:val="30D48808"/>
    <w:rsid w:val="30D7DA20"/>
    <w:rsid w:val="30E12DB1"/>
    <w:rsid w:val="30EACD6B"/>
    <w:rsid w:val="30F68C9C"/>
    <w:rsid w:val="3109C15E"/>
    <w:rsid w:val="311A28F9"/>
    <w:rsid w:val="311CEF89"/>
    <w:rsid w:val="3138ED19"/>
    <w:rsid w:val="313C20EE"/>
    <w:rsid w:val="315D3058"/>
    <w:rsid w:val="315F4707"/>
    <w:rsid w:val="316CE028"/>
    <w:rsid w:val="316ECCB2"/>
    <w:rsid w:val="316FC9BC"/>
    <w:rsid w:val="31794F94"/>
    <w:rsid w:val="317A7BDF"/>
    <w:rsid w:val="317E7B95"/>
    <w:rsid w:val="31877BB9"/>
    <w:rsid w:val="318F0C98"/>
    <w:rsid w:val="318F5AA3"/>
    <w:rsid w:val="31A4C8E8"/>
    <w:rsid w:val="31A52271"/>
    <w:rsid w:val="31B228CF"/>
    <w:rsid w:val="31BC0EBE"/>
    <w:rsid w:val="31C27A0B"/>
    <w:rsid w:val="31C80DC8"/>
    <w:rsid w:val="31D39E17"/>
    <w:rsid w:val="31D9A85D"/>
    <w:rsid w:val="31DE614D"/>
    <w:rsid w:val="31DE6E02"/>
    <w:rsid w:val="31E29876"/>
    <w:rsid w:val="31E6645B"/>
    <w:rsid w:val="3203A8EF"/>
    <w:rsid w:val="32052E25"/>
    <w:rsid w:val="32074BBB"/>
    <w:rsid w:val="321692DE"/>
    <w:rsid w:val="3217B25C"/>
    <w:rsid w:val="321A08DF"/>
    <w:rsid w:val="321CD14C"/>
    <w:rsid w:val="321E9A93"/>
    <w:rsid w:val="32275276"/>
    <w:rsid w:val="3227FC75"/>
    <w:rsid w:val="322DD033"/>
    <w:rsid w:val="32317926"/>
    <w:rsid w:val="32352BDA"/>
    <w:rsid w:val="3237F7F5"/>
    <w:rsid w:val="323C6C99"/>
    <w:rsid w:val="324A6481"/>
    <w:rsid w:val="32505103"/>
    <w:rsid w:val="32536AE1"/>
    <w:rsid w:val="32595112"/>
    <w:rsid w:val="3259E246"/>
    <w:rsid w:val="3262944A"/>
    <w:rsid w:val="326BE419"/>
    <w:rsid w:val="326E1BF2"/>
    <w:rsid w:val="3279CC6D"/>
    <w:rsid w:val="32816C40"/>
    <w:rsid w:val="3285AF79"/>
    <w:rsid w:val="3287C54D"/>
    <w:rsid w:val="32887191"/>
    <w:rsid w:val="32905290"/>
    <w:rsid w:val="32950F26"/>
    <w:rsid w:val="32963AA0"/>
    <w:rsid w:val="329F98AE"/>
    <w:rsid w:val="32A48BE2"/>
    <w:rsid w:val="32A5B4E2"/>
    <w:rsid w:val="32A9BABA"/>
    <w:rsid w:val="32AE6D10"/>
    <w:rsid w:val="32B157E9"/>
    <w:rsid w:val="32B72D2D"/>
    <w:rsid w:val="32B82C47"/>
    <w:rsid w:val="32C42D86"/>
    <w:rsid w:val="32C58B20"/>
    <w:rsid w:val="32CB0252"/>
    <w:rsid w:val="32CDA026"/>
    <w:rsid w:val="32DA029F"/>
    <w:rsid w:val="32DA1B63"/>
    <w:rsid w:val="32E7BEB3"/>
    <w:rsid w:val="32E9CD77"/>
    <w:rsid w:val="32EC5A92"/>
    <w:rsid w:val="32EF7E5C"/>
    <w:rsid w:val="32F64A32"/>
    <w:rsid w:val="32FF95D8"/>
    <w:rsid w:val="33121526"/>
    <w:rsid w:val="331F97D9"/>
    <w:rsid w:val="3325D178"/>
    <w:rsid w:val="332FD990"/>
    <w:rsid w:val="33314BA8"/>
    <w:rsid w:val="33345172"/>
    <w:rsid w:val="333D916B"/>
    <w:rsid w:val="3342811C"/>
    <w:rsid w:val="335A72F3"/>
    <w:rsid w:val="336C33C8"/>
    <w:rsid w:val="3370D536"/>
    <w:rsid w:val="3376408E"/>
    <w:rsid w:val="33862D8F"/>
    <w:rsid w:val="3389F618"/>
    <w:rsid w:val="3394610D"/>
    <w:rsid w:val="339507AF"/>
    <w:rsid w:val="339A7675"/>
    <w:rsid w:val="339F7950"/>
    <w:rsid w:val="33A47BB6"/>
    <w:rsid w:val="33B4DD17"/>
    <w:rsid w:val="33BD4EC3"/>
    <w:rsid w:val="33C08001"/>
    <w:rsid w:val="33CE278D"/>
    <w:rsid w:val="33CFB9FC"/>
    <w:rsid w:val="33D498E0"/>
    <w:rsid w:val="33E0D8BE"/>
    <w:rsid w:val="33F195DF"/>
    <w:rsid w:val="33F7E670"/>
    <w:rsid w:val="3400305F"/>
    <w:rsid w:val="3401E53F"/>
    <w:rsid w:val="3403ADFB"/>
    <w:rsid w:val="3404D727"/>
    <w:rsid w:val="340D3054"/>
    <w:rsid w:val="3425AF7B"/>
    <w:rsid w:val="342DD01E"/>
    <w:rsid w:val="343CEFC0"/>
    <w:rsid w:val="3445F2AD"/>
    <w:rsid w:val="344799B9"/>
    <w:rsid w:val="3456414E"/>
    <w:rsid w:val="345CF5CA"/>
    <w:rsid w:val="3481A71F"/>
    <w:rsid w:val="3482B476"/>
    <w:rsid w:val="34945CD2"/>
    <w:rsid w:val="34B59A0E"/>
    <w:rsid w:val="34B797DF"/>
    <w:rsid w:val="34B895E7"/>
    <w:rsid w:val="34C4138E"/>
    <w:rsid w:val="34C9B75C"/>
    <w:rsid w:val="34CC34D8"/>
    <w:rsid w:val="34D00A8F"/>
    <w:rsid w:val="34DEEE65"/>
    <w:rsid w:val="34E0AA55"/>
    <w:rsid w:val="34EDA481"/>
    <w:rsid w:val="34F47FBD"/>
    <w:rsid w:val="34F5A2CE"/>
    <w:rsid w:val="34FEDD76"/>
    <w:rsid w:val="35003C76"/>
    <w:rsid w:val="350B3ED9"/>
    <w:rsid w:val="3515D20E"/>
    <w:rsid w:val="3516CDA7"/>
    <w:rsid w:val="35286ECE"/>
    <w:rsid w:val="3530316E"/>
    <w:rsid w:val="3531AAD0"/>
    <w:rsid w:val="353D6E70"/>
    <w:rsid w:val="353FCA48"/>
    <w:rsid w:val="35436E7A"/>
    <w:rsid w:val="354724FE"/>
    <w:rsid w:val="354EF7D1"/>
    <w:rsid w:val="355179E1"/>
    <w:rsid w:val="35529A92"/>
    <w:rsid w:val="357406EE"/>
    <w:rsid w:val="357D8C9C"/>
    <w:rsid w:val="357EC1D9"/>
    <w:rsid w:val="35823CB5"/>
    <w:rsid w:val="35912FD5"/>
    <w:rsid w:val="35946A0A"/>
    <w:rsid w:val="359BF7DA"/>
    <w:rsid w:val="359E2772"/>
    <w:rsid w:val="35BC29DB"/>
    <w:rsid w:val="35CD8169"/>
    <w:rsid w:val="35D58207"/>
    <w:rsid w:val="35E45AEC"/>
    <w:rsid w:val="35E6E07D"/>
    <w:rsid w:val="35EA77D1"/>
    <w:rsid w:val="3616503E"/>
    <w:rsid w:val="36170BC8"/>
    <w:rsid w:val="36189E86"/>
    <w:rsid w:val="361FBD23"/>
    <w:rsid w:val="36217A28"/>
    <w:rsid w:val="362437AC"/>
    <w:rsid w:val="362BD14A"/>
    <w:rsid w:val="36301F7D"/>
    <w:rsid w:val="36337A7E"/>
    <w:rsid w:val="36368F1A"/>
    <w:rsid w:val="3640C065"/>
    <w:rsid w:val="365152AB"/>
    <w:rsid w:val="366BF31B"/>
    <w:rsid w:val="3679EF06"/>
    <w:rsid w:val="367BA468"/>
    <w:rsid w:val="368BD03B"/>
    <w:rsid w:val="368C85A3"/>
    <w:rsid w:val="368F94B7"/>
    <w:rsid w:val="3692239F"/>
    <w:rsid w:val="36A0F834"/>
    <w:rsid w:val="36A11931"/>
    <w:rsid w:val="36B29E08"/>
    <w:rsid w:val="36C2230C"/>
    <w:rsid w:val="36C24C4C"/>
    <w:rsid w:val="36C30DBC"/>
    <w:rsid w:val="36C66561"/>
    <w:rsid w:val="36C68FD8"/>
    <w:rsid w:val="36CC01CF"/>
    <w:rsid w:val="36D5D884"/>
    <w:rsid w:val="36D64D3E"/>
    <w:rsid w:val="36F3AABF"/>
    <w:rsid w:val="36FDC0C2"/>
    <w:rsid w:val="37060FCE"/>
    <w:rsid w:val="3709B7B1"/>
    <w:rsid w:val="370F0CA2"/>
    <w:rsid w:val="370FE557"/>
    <w:rsid w:val="372C9845"/>
    <w:rsid w:val="37302059"/>
    <w:rsid w:val="3731E357"/>
    <w:rsid w:val="373ABC7A"/>
    <w:rsid w:val="3744E820"/>
    <w:rsid w:val="37529119"/>
    <w:rsid w:val="3754B543"/>
    <w:rsid w:val="3754D6E6"/>
    <w:rsid w:val="375D2CA5"/>
    <w:rsid w:val="378CEA77"/>
    <w:rsid w:val="379E7E7D"/>
    <w:rsid w:val="37A0DCB2"/>
    <w:rsid w:val="37A67CFF"/>
    <w:rsid w:val="37B0FE1C"/>
    <w:rsid w:val="37B546B0"/>
    <w:rsid w:val="37C2EF7F"/>
    <w:rsid w:val="37C39603"/>
    <w:rsid w:val="37C8E783"/>
    <w:rsid w:val="37D2A119"/>
    <w:rsid w:val="37E569AA"/>
    <w:rsid w:val="37F146C6"/>
    <w:rsid w:val="380079F0"/>
    <w:rsid w:val="3811C125"/>
    <w:rsid w:val="38140A6C"/>
    <w:rsid w:val="381FDFA5"/>
    <w:rsid w:val="3825FE18"/>
    <w:rsid w:val="3826D1F1"/>
    <w:rsid w:val="382D3775"/>
    <w:rsid w:val="382F5FE1"/>
    <w:rsid w:val="3832B8C8"/>
    <w:rsid w:val="38357476"/>
    <w:rsid w:val="38427B2B"/>
    <w:rsid w:val="384ADCB6"/>
    <w:rsid w:val="38500982"/>
    <w:rsid w:val="386CF434"/>
    <w:rsid w:val="3885E352"/>
    <w:rsid w:val="38927E49"/>
    <w:rsid w:val="3895B2C2"/>
    <w:rsid w:val="3898CB76"/>
    <w:rsid w:val="38A83797"/>
    <w:rsid w:val="38AF3051"/>
    <w:rsid w:val="38B11FAC"/>
    <w:rsid w:val="38B2C95F"/>
    <w:rsid w:val="38CA6C2D"/>
    <w:rsid w:val="38CBCB0E"/>
    <w:rsid w:val="38D37955"/>
    <w:rsid w:val="38D92CB1"/>
    <w:rsid w:val="38DC4214"/>
    <w:rsid w:val="38F88533"/>
    <w:rsid w:val="38FE7636"/>
    <w:rsid w:val="39056390"/>
    <w:rsid w:val="390C1281"/>
    <w:rsid w:val="390D3B67"/>
    <w:rsid w:val="3921138B"/>
    <w:rsid w:val="3927A398"/>
    <w:rsid w:val="392BB9D8"/>
    <w:rsid w:val="39301683"/>
    <w:rsid w:val="393326D1"/>
    <w:rsid w:val="393573E1"/>
    <w:rsid w:val="3960DB3E"/>
    <w:rsid w:val="396544D5"/>
    <w:rsid w:val="396A0197"/>
    <w:rsid w:val="396EBC25"/>
    <w:rsid w:val="39858E86"/>
    <w:rsid w:val="398AC12A"/>
    <w:rsid w:val="39AA453D"/>
    <w:rsid w:val="39AA7AD6"/>
    <w:rsid w:val="39AE138B"/>
    <w:rsid w:val="39B782A4"/>
    <w:rsid w:val="39BA7C1E"/>
    <w:rsid w:val="39BB3088"/>
    <w:rsid w:val="39C3B4C1"/>
    <w:rsid w:val="39CE846D"/>
    <w:rsid w:val="39DFCB03"/>
    <w:rsid w:val="39E6CD9C"/>
    <w:rsid w:val="39EA5A17"/>
    <w:rsid w:val="39F24A4A"/>
    <w:rsid w:val="39F7C918"/>
    <w:rsid w:val="3A0AA1E4"/>
    <w:rsid w:val="3A103C8C"/>
    <w:rsid w:val="3A15E148"/>
    <w:rsid w:val="3A16971E"/>
    <w:rsid w:val="3A19F23C"/>
    <w:rsid w:val="3A1F943E"/>
    <w:rsid w:val="3A24760E"/>
    <w:rsid w:val="3A2C7FF6"/>
    <w:rsid w:val="3A2C8C15"/>
    <w:rsid w:val="3A550536"/>
    <w:rsid w:val="3A5A062D"/>
    <w:rsid w:val="3A64C692"/>
    <w:rsid w:val="3A6700C6"/>
    <w:rsid w:val="3A6B0557"/>
    <w:rsid w:val="3A6E14B7"/>
    <w:rsid w:val="3A770005"/>
    <w:rsid w:val="3A7E67ED"/>
    <w:rsid w:val="3A808A28"/>
    <w:rsid w:val="3A823B1A"/>
    <w:rsid w:val="3A9C04E0"/>
    <w:rsid w:val="3AA2D0EE"/>
    <w:rsid w:val="3AA42792"/>
    <w:rsid w:val="3AA84CA1"/>
    <w:rsid w:val="3AAFA6D1"/>
    <w:rsid w:val="3ABA6324"/>
    <w:rsid w:val="3ABE26DF"/>
    <w:rsid w:val="3ADF465F"/>
    <w:rsid w:val="3AE25F4F"/>
    <w:rsid w:val="3AE92136"/>
    <w:rsid w:val="3B102000"/>
    <w:rsid w:val="3B18784C"/>
    <w:rsid w:val="3B18E0BA"/>
    <w:rsid w:val="3B19DC36"/>
    <w:rsid w:val="3B32D50B"/>
    <w:rsid w:val="3B450201"/>
    <w:rsid w:val="3B4E80FB"/>
    <w:rsid w:val="3B503864"/>
    <w:rsid w:val="3B56E1FF"/>
    <w:rsid w:val="3B5D9DF5"/>
    <w:rsid w:val="3B61C1A8"/>
    <w:rsid w:val="3B704895"/>
    <w:rsid w:val="3B827D78"/>
    <w:rsid w:val="3B890388"/>
    <w:rsid w:val="3B8BA73C"/>
    <w:rsid w:val="3B9505A4"/>
    <w:rsid w:val="3B969505"/>
    <w:rsid w:val="3BA00147"/>
    <w:rsid w:val="3BA0B0CB"/>
    <w:rsid w:val="3BA9AA59"/>
    <w:rsid w:val="3BAB2BA7"/>
    <w:rsid w:val="3BC2CEDA"/>
    <w:rsid w:val="3BD66085"/>
    <w:rsid w:val="3BDB8F0A"/>
    <w:rsid w:val="3BDF8698"/>
    <w:rsid w:val="3BEB8262"/>
    <w:rsid w:val="3BECDF6A"/>
    <w:rsid w:val="3BF1CCD6"/>
    <w:rsid w:val="3BFC8EEB"/>
    <w:rsid w:val="3C143490"/>
    <w:rsid w:val="3C2C0BF9"/>
    <w:rsid w:val="3C35F901"/>
    <w:rsid w:val="3C4E817F"/>
    <w:rsid w:val="3C4F4900"/>
    <w:rsid w:val="3C57534F"/>
    <w:rsid w:val="3C581688"/>
    <w:rsid w:val="3C5A1D6D"/>
    <w:rsid w:val="3C6AEF1E"/>
    <w:rsid w:val="3C72D696"/>
    <w:rsid w:val="3C781A01"/>
    <w:rsid w:val="3C7AC988"/>
    <w:rsid w:val="3C7C0D19"/>
    <w:rsid w:val="3C8293E2"/>
    <w:rsid w:val="3C8BC162"/>
    <w:rsid w:val="3C95AD45"/>
    <w:rsid w:val="3C9CA59F"/>
    <w:rsid w:val="3CA973A9"/>
    <w:rsid w:val="3CAB7F7D"/>
    <w:rsid w:val="3CB091E7"/>
    <w:rsid w:val="3CCFB7A8"/>
    <w:rsid w:val="3CCFECBC"/>
    <w:rsid w:val="3CDB5D48"/>
    <w:rsid w:val="3CE56B9C"/>
    <w:rsid w:val="3CF3335C"/>
    <w:rsid w:val="3CF751F1"/>
    <w:rsid w:val="3CFC75F5"/>
    <w:rsid w:val="3D044289"/>
    <w:rsid w:val="3D0A6F3F"/>
    <w:rsid w:val="3D16CA12"/>
    <w:rsid w:val="3D18E7BD"/>
    <w:rsid w:val="3D24F8D5"/>
    <w:rsid w:val="3D27589E"/>
    <w:rsid w:val="3D330F88"/>
    <w:rsid w:val="3D3F41C9"/>
    <w:rsid w:val="3D439363"/>
    <w:rsid w:val="3D54802F"/>
    <w:rsid w:val="3D5FB225"/>
    <w:rsid w:val="3D62654F"/>
    <w:rsid w:val="3D8AD9EE"/>
    <w:rsid w:val="3D964812"/>
    <w:rsid w:val="3D9B1EFE"/>
    <w:rsid w:val="3DA5FA45"/>
    <w:rsid w:val="3DAAC0D5"/>
    <w:rsid w:val="3DAC3F1B"/>
    <w:rsid w:val="3DBEA8C3"/>
    <w:rsid w:val="3DC98BAA"/>
    <w:rsid w:val="3DCB32BA"/>
    <w:rsid w:val="3DCDB983"/>
    <w:rsid w:val="3DF5726E"/>
    <w:rsid w:val="3DFADFB6"/>
    <w:rsid w:val="3DFE271F"/>
    <w:rsid w:val="3E03380B"/>
    <w:rsid w:val="3E09533F"/>
    <w:rsid w:val="3E101024"/>
    <w:rsid w:val="3E27D975"/>
    <w:rsid w:val="3E28A1E7"/>
    <w:rsid w:val="3E28CF00"/>
    <w:rsid w:val="3E30449C"/>
    <w:rsid w:val="3E45338F"/>
    <w:rsid w:val="3E47FDCA"/>
    <w:rsid w:val="3E4F1522"/>
    <w:rsid w:val="3E524962"/>
    <w:rsid w:val="3E5407CB"/>
    <w:rsid w:val="3E678FD9"/>
    <w:rsid w:val="3E857D64"/>
    <w:rsid w:val="3E93FF91"/>
    <w:rsid w:val="3E973AFB"/>
    <w:rsid w:val="3E99B388"/>
    <w:rsid w:val="3EA635DA"/>
    <w:rsid w:val="3EA7EC97"/>
    <w:rsid w:val="3EADC2A9"/>
    <w:rsid w:val="3EB4C6CE"/>
    <w:rsid w:val="3EC002A9"/>
    <w:rsid w:val="3EF04291"/>
    <w:rsid w:val="3F0F44BC"/>
    <w:rsid w:val="3F17E5A7"/>
    <w:rsid w:val="3F1EEB18"/>
    <w:rsid w:val="3F26322B"/>
    <w:rsid w:val="3F2A46C3"/>
    <w:rsid w:val="3F2D8AD2"/>
    <w:rsid w:val="3F2DEC41"/>
    <w:rsid w:val="3F2F67F0"/>
    <w:rsid w:val="3F36539A"/>
    <w:rsid w:val="3F3FF1D7"/>
    <w:rsid w:val="3F420FEE"/>
    <w:rsid w:val="3F4DE64A"/>
    <w:rsid w:val="3F55BAD2"/>
    <w:rsid w:val="3F5947E5"/>
    <w:rsid w:val="3F5AF215"/>
    <w:rsid w:val="3F64C1C2"/>
    <w:rsid w:val="3F6AB092"/>
    <w:rsid w:val="3F6CC90F"/>
    <w:rsid w:val="3F709F3E"/>
    <w:rsid w:val="3F728682"/>
    <w:rsid w:val="3F7BBDC4"/>
    <w:rsid w:val="3F8A4709"/>
    <w:rsid w:val="3F8C1123"/>
    <w:rsid w:val="3F8E2273"/>
    <w:rsid w:val="3F9430DA"/>
    <w:rsid w:val="3FA63ADF"/>
    <w:rsid w:val="3FA65D66"/>
    <w:rsid w:val="3FAEE912"/>
    <w:rsid w:val="3FC10A2A"/>
    <w:rsid w:val="3FDEA3AB"/>
    <w:rsid w:val="3FE3DC3E"/>
    <w:rsid w:val="3FE7C622"/>
    <w:rsid w:val="3FE94C86"/>
    <w:rsid w:val="3FED0415"/>
    <w:rsid w:val="3FF805F4"/>
    <w:rsid w:val="3FFC1CAF"/>
    <w:rsid w:val="400A724C"/>
    <w:rsid w:val="4016F4AF"/>
    <w:rsid w:val="401AD429"/>
    <w:rsid w:val="401D550F"/>
    <w:rsid w:val="402069D3"/>
    <w:rsid w:val="40264BA3"/>
    <w:rsid w:val="402A4B25"/>
    <w:rsid w:val="402E5182"/>
    <w:rsid w:val="403583E9"/>
    <w:rsid w:val="403DBA1D"/>
    <w:rsid w:val="403FACD4"/>
    <w:rsid w:val="40535A57"/>
    <w:rsid w:val="405BE9A0"/>
    <w:rsid w:val="405F22B6"/>
    <w:rsid w:val="4078FA22"/>
    <w:rsid w:val="407A5894"/>
    <w:rsid w:val="407C693D"/>
    <w:rsid w:val="407C77AC"/>
    <w:rsid w:val="407E8E46"/>
    <w:rsid w:val="407EEAA9"/>
    <w:rsid w:val="40946D45"/>
    <w:rsid w:val="409DAAAD"/>
    <w:rsid w:val="40A110B3"/>
    <w:rsid w:val="40A4A6F4"/>
    <w:rsid w:val="40B07698"/>
    <w:rsid w:val="40C665F8"/>
    <w:rsid w:val="40C80D1B"/>
    <w:rsid w:val="40C84D55"/>
    <w:rsid w:val="40D0221D"/>
    <w:rsid w:val="40D4DD8E"/>
    <w:rsid w:val="40D8A1F9"/>
    <w:rsid w:val="40EDC5A1"/>
    <w:rsid w:val="40EE2FB6"/>
    <w:rsid w:val="40FB9997"/>
    <w:rsid w:val="410B21BF"/>
    <w:rsid w:val="410B89F8"/>
    <w:rsid w:val="4124BA79"/>
    <w:rsid w:val="412E849F"/>
    <w:rsid w:val="412F19D4"/>
    <w:rsid w:val="41324886"/>
    <w:rsid w:val="413C302E"/>
    <w:rsid w:val="413E2D5F"/>
    <w:rsid w:val="413F6B40"/>
    <w:rsid w:val="4140F401"/>
    <w:rsid w:val="414BFE9A"/>
    <w:rsid w:val="415BA126"/>
    <w:rsid w:val="416196D0"/>
    <w:rsid w:val="4163D8EE"/>
    <w:rsid w:val="41718D4C"/>
    <w:rsid w:val="4175FB10"/>
    <w:rsid w:val="4190F651"/>
    <w:rsid w:val="419208B0"/>
    <w:rsid w:val="419709A4"/>
    <w:rsid w:val="41A26F35"/>
    <w:rsid w:val="41A51270"/>
    <w:rsid w:val="41A8418E"/>
    <w:rsid w:val="41AE3FAE"/>
    <w:rsid w:val="41C24C12"/>
    <w:rsid w:val="41C333C1"/>
    <w:rsid w:val="41CB98B8"/>
    <w:rsid w:val="41E43D16"/>
    <w:rsid w:val="41E9A858"/>
    <w:rsid w:val="41EDC610"/>
    <w:rsid w:val="41EF27EE"/>
    <w:rsid w:val="41F294AB"/>
    <w:rsid w:val="41F6BA67"/>
    <w:rsid w:val="41F80E1E"/>
    <w:rsid w:val="42016FF7"/>
    <w:rsid w:val="4211FFA9"/>
    <w:rsid w:val="4223B5E3"/>
    <w:rsid w:val="42324055"/>
    <w:rsid w:val="42449D49"/>
    <w:rsid w:val="4244F2E5"/>
    <w:rsid w:val="424F3E82"/>
    <w:rsid w:val="4250F32B"/>
    <w:rsid w:val="4256B5A2"/>
    <w:rsid w:val="42655199"/>
    <w:rsid w:val="4270609B"/>
    <w:rsid w:val="427A049C"/>
    <w:rsid w:val="427C2817"/>
    <w:rsid w:val="428C5022"/>
    <w:rsid w:val="42984E2B"/>
    <w:rsid w:val="4299F2F7"/>
    <w:rsid w:val="42A6990C"/>
    <w:rsid w:val="42B02F9D"/>
    <w:rsid w:val="42B13969"/>
    <w:rsid w:val="42B46A59"/>
    <w:rsid w:val="42BA3017"/>
    <w:rsid w:val="42CB1974"/>
    <w:rsid w:val="42D139CB"/>
    <w:rsid w:val="42D151C7"/>
    <w:rsid w:val="42E03484"/>
    <w:rsid w:val="42F00DF7"/>
    <w:rsid w:val="42FC2F0A"/>
    <w:rsid w:val="431697C0"/>
    <w:rsid w:val="431BDB98"/>
    <w:rsid w:val="431CA6E7"/>
    <w:rsid w:val="4324516C"/>
    <w:rsid w:val="4326C2CE"/>
    <w:rsid w:val="4331A487"/>
    <w:rsid w:val="433430B4"/>
    <w:rsid w:val="43411327"/>
    <w:rsid w:val="4345F66C"/>
    <w:rsid w:val="4352340B"/>
    <w:rsid w:val="4363804F"/>
    <w:rsid w:val="43724E2B"/>
    <w:rsid w:val="4372CA0C"/>
    <w:rsid w:val="43736471"/>
    <w:rsid w:val="43736778"/>
    <w:rsid w:val="43741519"/>
    <w:rsid w:val="4378D900"/>
    <w:rsid w:val="437A2988"/>
    <w:rsid w:val="438CCAB0"/>
    <w:rsid w:val="43932F74"/>
    <w:rsid w:val="439B8F70"/>
    <w:rsid w:val="439CE684"/>
    <w:rsid w:val="43A186C3"/>
    <w:rsid w:val="43ADF509"/>
    <w:rsid w:val="43B15F18"/>
    <w:rsid w:val="43B361E1"/>
    <w:rsid w:val="43E87E23"/>
    <w:rsid w:val="441CBDAC"/>
    <w:rsid w:val="441CDDD0"/>
    <w:rsid w:val="44280F60"/>
    <w:rsid w:val="442982F6"/>
    <w:rsid w:val="4434CFE3"/>
    <w:rsid w:val="44359E8C"/>
    <w:rsid w:val="443F22CB"/>
    <w:rsid w:val="44417414"/>
    <w:rsid w:val="4444056A"/>
    <w:rsid w:val="4460BBE8"/>
    <w:rsid w:val="44679A8A"/>
    <w:rsid w:val="44695227"/>
    <w:rsid w:val="44696206"/>
    <w:rsid w:val="446D8FFD"/>
    <w:rsid w:val="448D579F"/>
    <w:rsid w:val="44904471"/>
    <w:rsid w:val="44972782"/>
    <w:rsid w:val="44AA1AB3"/>
    <w:rsid w:val="44BEC6EF"/>
    <w:rsid w:val="44CC97B9"/>
    <w:rsid w:val="44CCF1FF"/>
    <w:rsid w:val="44CE1435"/>
    <w:rsid w:val="44E1C6CD"/>
    <w:rsid w:val="44E51E66"/>
    <w:rsid w:val="44EB6997"/>
    <w:rsid w:val="44F28BDE"/>
    <w:rsid w:val="44F30C35"/>
    <w:rsid w:val="45090537"/>
    <w:rsid w:val="450B62AB"/>
    <w:rsid w:val="450E9A6D"/>
    <w:rsid w:val="451AFB87"/>
    <w:rsid w:val="451B416A"/>
    <w:rsid w:val="451C51EF"/>
    <w:rsid w:val="4520E9FE"/>
    <w:rsid w:val="4522EDB8"/>
    <w:rsid w:val="45247430"/>
    <w:rsid w:val="453920BD"/>
    <w:rsid w:val="453B0454"/>
    <w:rsid w:val="453C803E"/>
    <w:rsid w:val="453C9F61"/>
    <w:rsid w:val="45445D45"/>
    <w:rsid w:val="454D2F79"/>
    <w:rsid w:val="454F0841"/>
    <w:rsid w:val="4558169E"/>
    <w:rsid w:val="456A95EC"/>
    <w:rsid w:val="456B8108"/>
    <w:rsid w:val="457152C6"/>
    <w:rsid w:val="4578AA5D"/>
    <w:rsid w:val="458AFD85"/>
    <w:rsid w:val="458C4209"/>
    <w:rsid w:val="4599581C"/>
    <w:rsid w:val="4599D27A"/>
    <w:rsid w:val="459C3C57"/>
    <w:rsid w:val="459CAA5D"/>
    <w:rsid w:val="45A15B8B"/>
    <w:rsid w:val="45A3C999"/>
    <w:rsid w:val="45B2AAFE"/>
    <w:rsid w:val="45BBA445"/>
    <w:rsid w:val="45BC3D87"/>
    <w:rsid w:val="45CB86D4"/>
    <w:rsid w:val="45D5E40C"/>
    <w:rsid w:val="45E2E1DA"/>
    <w:rsid w:val="45EAFF48"/>
    <w:rsid w:val="45EB435A"/>
    <w:rsid w:val="45EBC95C"/>
    <w:rsid w:val="460125D5"/>
    <w:rsid w:val="46069BF1"/>
    <w:rsid w:val="4609605E"/>
    <w:rsid w:val="4617EE2A"/>
    <w:rsid w:val="461D4336"/>
    <w:rsid w:val="462E60C3"/>
    <w:rsid w:val="463B9969"/>
    <w:rsid w:val="46454624"/>
    <w:rsid w:val="4645EDEC"/>
    <w:rsid w:val="464FA1E7"/>
    <w:rsid w:val="46680031"/>
    <w:rsid w:val="466C0611"/>
    <w:rsid w:val="46818A9E"/>
    <w:rsid w:val="468CCD6B"/>
    <w:rsid w:val="46920650"/>
    <w:rsid w:val="4696EBA7"/>
    <w:rsid w:val="469DD8C1"/>
    <w:rsid w:val="469EB7BD"/>
    <w:rsid w:val="469FAED7"/>
    <w:rsid w:val="46A626FC"/>
    <w:rsid w:val="46AD54FD"/>
    <w:rsid w:val="46C5D764"/>
    <w:rsid w:val="46D1D0BF"/>
    <w:rsid w:val="46D52568"/>
    <w:rsid w:val="46D86E3F"/>
    <w:rsid w:val="46E599B3"/>
    <w:rsid w:val="47060914"/>
    <w:rsid w:val="471767FF"/>
    <w:rsid w:val="471F404B"/>
    <w:rsid w:val="472932F8"/>
    <w:rsid w:val="472ECABB"/>
    <w:rsid w:val="473A3661"/>
    <w:rsid w:val="473F3C5D"/>
    <w:rsid w:val="47427FA7"/>
    <w:rsid w:val="47482649"/>
    <w:rsid w:val="47562309"/>
    <w:rsid w:val="475ACBF5"/>
    <w:rsid w:val="4763A829"/>
    <w:rsid w:val="47645B9E"/>
    <w:rsid w:val="4768C40A"/>
    <w:rsid w:val="476A45ED"/>
    <w:rsid w:val="476C5589"/>
    <w:rsid w:val="476DF2BE"/>
    <w:rsid w:val="4770E5F1"/>
    <w:rsid w:val="4772F485"/>
    <w:rsid w:val="4786CFA9"/>
    <w:rsid w:val="4788A04A"/>
    <w:rsid w:val="4788A761"/>
    <w:rsid w:val="478AA5D0"/>
    <w:rsid w:val="478F0777"/>
    <w:rsid w:val="4798DA49"/>
    <w:rsid w:val="479FA41F"/>
    <w:rsid w:val="47A8281D"/>
    <w:rsid w:val="47A9134C"/>
    <w:rsid w:val="47B32D46"/>
    <w:rsid w:val="47B90BD6"/>
    <w:rsid w:val="47C994D6"/>
    <w:rsid w:val="47CAFAEC"/>
    <w:rsid w:val="47D5CBD7"/>
    <w:rsid w:val="47DDC389"/>
    <w:rsid w:val="47E26E4A"/>
    <w:rsid w:val="47F27073"/>
    <w:rsid w:val="47F5B586"/>
    <w:rsid w:val="4810DF96"/>
    <w:rsid w:val="4814AE3E"/>
    <w:rsid w:val="48234C68"/>
    <w:rsid w:val="4824310E"/>
    <w:rsid w:val="482BAC17"/>
    <w:rsid w:val="482EEE70"/>
    <w:rsid w:val="4830BECE"/>
    <w:rsid w:val="4835D348"/>
    <w:rsid w:val="48362468"/>
    <w:rsid w:val="485C7931"/>
    <w:rsid w:val="48699BE4"/>
    <w:rsid w:val="486F0CE9"/>
    <w:rsid w:val="487B1D48"/>
    <w:rsid w:val="487CEF6D"/>
    <w:rsid w:val="48932A37"/>
    <w:rsid w:val="48959762"/>
    <w:rsid w:val="48A047D5"/>
    <w:rsid w:val="48AE9AD7"/>
    <w:rsid w:val="48AFCD9C"/>
    <w:rsid w:val="48B050E3"/>
    <w:rsid w:val="48B75A7F"/>
    <w:rsid w:val="48BD7B5D"/>
    <w:rsid w:val="48C87473"/>
    <w:rsid w:val="48C9047E"/>
    <w:rsid w:val="48D429C5"/>
    <w:rsid w:val="48E0DAE1"/>
    <w:rsid w:val="48EF84E0"/>
    <w:rsid w:val="48EF9C08"/>
    <w:rsid w:val="48FE9CBA"/>
    <w:rsid w:val="48FF8E18"/>
    <w:rsid w:val="4901435C"/>
    <w:rsid w:val="4903156C"/>
    <w:rsid w:val="4906A4FE"/>
    <w:rsid w:val="490A7914"/>
    <w:rsid w:val="491099AC"/>
    <w:rsid w:val="4918CC96"/>
    <w:rsid w:val="491949AE"/>
    <w:rsid w:val="492DEF2B"/>
    <w:rsid w:val="4932766A"/>
    <w:rsid w:val="49337252"/>
    <w:rsid w:val="493D6158"/>
    <w:rsid w:val="49428F0F"/>
    <w:rsid w:val="494E2D16"/>
    <w:rsid w:val="494FA272"/>
    <w:rsid w:val="4954B4D3"/>
    <w:rsid w:val="495BE718"/>
    <w:rsid w:val="496AE513"/>
    <w:rsid w:val="496F8420"/>
    <w:rsid w:val="4973A07B"/>
    <w:rsid w:val="4975A58A"/>
    <w:rsid w:val="4980A4A3"/>
    <w:rsid w:val="49A252BF"/>
    <w:rsid w:val="49B6F90E"/>
    <w:rsid w:val="49B81E16"/>
    <w:rsid w:val="49C1D35F"/>
    <w:rsid w:val="49C8357D"/>
    <w:rsid w:val="49CA215E"/>
    <w:rsid w:val="49D339D4"/>
    <w:rsid w:val="49DF8B95"/>
    <w:rsid w:val="49E88ABB"/>
    <w:rsid w:val="49EE8FD8"/>
    <w:rsid w:val="49FF0294"/>
    <w:rsid w:val="4A028570"/>
    <w:rsid w:val="4A09C696"/>
    <w:rsid w:val="4A09CF59"/>
    <w:rsid w:val="4A25EAB3"/>
    <w:rsid w:val="4A416B7B"/>
    <w:rsid w:val="4A441360"/>
    <w:rsid w:val="4A4A7629"/>
    <w:rsid w:val="4A4E2660"/>
    <w:rsid w:val="4A62EE24"/>
    <w:rsid w:val="4A64EF35"/>
    <w:rsid w:val="4A692BD8"/>
    <w:rsid w:val="4A743D30"/>
    <w:rsid w:val="4A7E3507"/>
    <w:rsid w:val="4A82A99E"/>
    <w:rsid w:val="4A92CA63"/>
    <w:rsid w:val="4A9B9A84"/>
    <w:rsid w:val="4A9F4026"/>
    <w:rsid w:val="4AA73242"/>
    <w:rsid w:val="4AB4B8A0"/>
    <w:rsid w:val="4ABB0F0C"/>
    <w:rsid w:val="4ABE706B"/>
    <w:rsid w:val="4ACD3ACB"/>
    <w:rsid w:val="4AE163E8"/>
    <w:rsid w:val="4AF460F1"/>
    <w:rsid w:val="4B02C43E"/>
    <w:rsid w:val="4B071010"/>
    <w:rsid w:val="4B2EEA68"/>
    <w:rsid w:val="4B2F57FB"/>
    <w:rsid w:val="4B3177A6"/>
    <w:rsid w:val="4B4F2B94"/>
    <w:rsid w:val="4B5CA7C5"/>
    <w:rsid w:val="4B802416"/>
    <w:rsid w:val="4B82E75C"/>
    <w:rsid w:val="4B8A4160"/>
    <w:rsid w:val="4B93FAA6"/>
    <w:rsid w:val="4B965289"/>
    <w:rsid w:val="4B98A142"/>
    <w:rsid w:val="4BA08EC8"/>
    <w:rsid w:val="4BA16397"/>
    <w:rsid w:val="4BA59FBA"/>
    <w:rsid w:val="4BA9CB6C"/>
    <w:rsid w:val="4BC3A74C"/>
    <w:rsid w:val="4BCB886C"/>
    <w:rsid w:val="4BD0A1E6"/>
    <w:rsid w:val="4BD463D3"/>
    <w:rsid w:val="4BDB7572"/>
    <w:rsid w:val="4BF4BF47"/>
    <w:rsid w:val="4BF81428"/>
    <w:rsid w:val="4BFBCAAD"/>
    <w:rsid w:val="4C007BBB"/>
    <w:rsid w:val="4C04E263"/>
    <w:rsid w:val="4C0DDBA2"/>
    <w:rsid w:val="4C1E79FF"/>
    <w:rsid w:val="4C489C36"/>
    <w:rsid w:val="4C5D2FC6"/>
    <w:rsid w:val="4C77BB15"/>
    <w:rsid w:val="4C99B550"/>
    <w:rsid w:val="4C9CB214"/>
    <w:rsid w:val="4CA19083"/>
    <w:rsid w:val="4CBB6521"/>
    <w:rsid w:val="4CBC6A3D"/>
    <w:rsid w:val="4CCDEAA8"/>
    <w:rsid w:val="4CE110B2"/>
    <w:rsid w:val="4CE170C6"/>
    <w:rsid w:val="4CE23617"/>
    <w:rsid w:val="4CF2DEEF"/>
    <w:rsid w:val="4CF7110A"/>
    <w:rsid w:val="4D0ABFB3"/>
    <w:rsid w:val="4D138BB9"/>
    <w:rsid w:val="4D14B290"/>
    <w:rsid w:val="4D15F873"/>
    <w:rsid w:val="4D295CAA"/>
    <w:rsid w:val="4D2FB6DE"/>
    <w:rsid w:val="4D3222EA"/>
    <w:rsid w:val="4D3279EE"/>
    <w:rsid w:val="4D35D27F"/>
    <w:rsid w:val="4D364D78"/>
    <w:rsid w:val="4D5261F8"/>
    <w:rsid w:val="4D68FBCE"/>
    <w:rsid w:val="4D754A98"/>
    <w:rsid w:val="4D8ECD04"/>
    <w:rsid w:val="4D9310C6"/>
    <w:rsid w:val="4D9B8CE2"/>
    <w:rsid w:val="4DB6550D"/>
    <w:rsid w:val="4DCD4AAC"/>
    <w:rsid w:val="4DD02FA5"/>
    <w:rsid w:val="4DD14038"/>
    <w:rsid w:val="4DD88393"/>
    <w:rsid w:val="4DD98856"/>
    <w:rsid w:val="4DE7B1B0"/>
    <w:rsid w:val="4DE84986"/>
    <w:rsid w:val="4DFCDA96"/>
    <w:rsid w:val="4E090906"/>
    <w:rsid w:val="4E0FA13F"/>
    <w:rsid w:val="4E15E5F7"/>
    <w:rsid w:val="4E1F2BA7"/>
    <w:rsid w:val="4E28E274"/>
    <w:rsid w:val="4E29DBFA"/>
    <w:rsid w:val="4E2D5FD0"/>
    <w:rsid w:val="4E48F12E"/>
    <w:rsid w:val="4E5BAD80"/>
    <w:rsid w:val="4E5F5DF0"/>
    <w:rsid w:val="4E614758"/>
    <w:rsid w:val="4E64C8F4"/>
    <w:rsid w:val="4E683AA8"/>
    <w:rsid w:val="4E6BF952"/>
    <w:rsid w:val="4E6F8FBD"/>
    <w:rsid w:val="4E7150BD"/>
    <w:rsid w:val="4E729E56"/>
    <w:rsid w:val="4E7B71FF"/>
    <w:rsid w:val="4E888E6C"/>
    <w:rsid w:val="4E8ADE3A"/>
    <w:rsid w:val="4E8F690E"/>
    <w:rsid w:val="4E9235ED"/>
    <w:rsid w:val="4EA0C8E0"/>
    <w:rsid w:val="4EA2562F"/>
    <w:rsid w:val="4EB67005"/>
    <w:rsid w:val="4EB788F3"/>
    <w:rsid w:val="4ED55C4D"/>
    <w:rsid w:val="4EDE598C"/>
    <w:rsid w:val="4EE01D6F"/>
    <w:rsid w:val="4EE19AA8"/>
    <w:rsid w:val="4EEAB7B6"/>
    <w:rsid w:val="4EEAE383"/>
    <w:rsid w:val="4EF3A347"/>
    <w:rsid w:val="4EF4520A"/>
    <w:rsid w:val="4EF57C1C"/>
    <w:rsid w:val="4F05A580"/>
    <w:rsid w:val="4F165036"/>
    <w:rsid w:val="4F267D64"/>
    <w:rsid w:val="4F2A4F0E"/>
    <w:rsid w:val="4F3C8325"/>
    <w:rsid w:val="4F5185C6"/>
    <w:rsid w:val="4F62B55F"/>
    <w:rsid w:val="4F650E3C"/>
    <w:rsid w:val="4F7045BC"/>
    <w:rsid w:val="4F72A727"/>
    <w:rsid w:val="4F72D010"/>
    <w:rsid w:val="4F762093"/>
    <w:rsid w:val="4F78253C"/>
    <w:rsid w:val="4F8260A7"/>
    <w:rsid w:val="4F83B6B5"/>
    <w:rsid w:val="4F9B9DE0"/>
    <w:rsid w:val="4F9F7470"/>
    <w:rsid w:val="4FA5E84B"/>
    <w:rsid w:val="4FABDD2C"/>
    <w:rsid w:val="4FB7555D"/>
    <w:rsid w:val="4FBC8130"/>
    <w:rsid w:val="4FC947D4"/>
    <w:rsid w:val="4FCBD2D3"/>
    <w:rsid w:val="4FCC2B74"/>
    <w:rsid w:val="4FDDC91F"/>
    <w:rsid w:val="4FE4E940"/>
    <w:rsid w:val="4FE65746"/>
    <w:rsid w:val="50068657"/>
    <w:rsid w:val="500F1A4F"/>
    <w:rsid w:val="50156D78"/>
    <w:rsid w:val="50249F33"/>
    <w:rsid w:val="503C63A4"/>
    <w:rsid w:val="5040D61C"/>
    <w:rsid w:val="50460567"/>
    <w:rsid w:val="5048A5EB"/>
    <w:rsid w:val="50539539"/>
    <w:rsid w:val="5063595C"/>
    <w:rsid w:val="506826CC"/>
    <w:rsid w:val="507A2A03"/>
    <w:rsid w:val="507D072E"/>
    <w:rsid w:val="5081BE2E"/>
    <w:rsid w:val="50821877"/>
    <w:rsid w:val="5098AE55"/>
    <w:rsid w:val="50A55B5A"/>
    <w:rsid w:val="50B110A5"/>
    <w:rsid w:val="50B4AFDB"/>
    <w:rsid w:val="50D98637"/>
    <w:rsid w:val="50DF5D04"/>
    <w:rsid w:val="50FB7749"/>
    <w:rsid w:val="51144B58"/>
    <w:rsid w:val="5128EE0A"/>
    <w:rsid w:val="5129EA18"/>
    <w:rsid w:val="51478EC8"/>
    <w:rsid w:val="51769CED"/>
    <w:rsid w:val="5181D05D"/>
    <w:rsid w:val="5184BAE7"/>
    <w:rsid w:val="5185B84D"/>
    <w:rsid w:val="5187E600"/>
    <w:rsid w:val="518A0C3D"/>
    <w:rsid w:val="51931DF3"/>
    <w:rsid w:val="51AB0372"/>
    <w:rsid w:val="51AFD456"/>
    <w:rsid w:val="51C4F66B"/>
    <w:rsid w:val="51E0A7C1"/>
    <w:rsid w:val="51E367DE"/>
    <w:rsid w:val="51E6F8EC"/>
    <w:rsid w:val="51F27B07"/>
    <w:rsid w:val="5211611D"/>
    <w:rsid w:val="521A83D1"/>
    <w:rsid w:val="52259C97"/>
    <w:rsid w:val="5229C2C9"/>
    <w:rsid w:val="522AD4D0"/>
    <w:rsid w:val="5230CB27"/>
    <w:rsid w:val="52345947"/>
    <w:rsid w:val="524671AC"/>
    <w:rsid w:val="524951FD"/>
    <w:rsid w:val="5258BB96"/>
    <w:rsid w:val="5261A589"/>
    <w:rsid w:val="527DAA01"/>
    <w:rsid w:val="52841BAA"/>
    <w:rsid w:val="5284B3EB"/>
    <w:rsid w:val="528D618D"/>
    <w:rsid w:val="528DE9C7"/>
    <w:rsid w:val="52958852"/>
    <w:rsid w:val="529A81D8"/>
    <w:rsid w:val="52A2D92D"/>
    <w:rsid w:val="52AB6489"/>
    <w:rsid w:val="52C1DB29"/>
    <w:rsid w:val="52C4D36F"/>
    <w:rsid w:val="52CE38A0"/>
    <w:rsid w:val="52DAE2A0"/>
    <w:rsid w:val="52DD2087"/>
    <w:rsid w:val="52E88B87"/>
    <w:rsid w:val="52EBB941"/>
    <w:rsid w:val="52EC9156"/>
    <w:rsid w:val="52FC5B59"/>
    <w:rsid w:val="53029C03"/>
    <w:rsid w:val="53064ACA"/>
    <w:rsid w:val="5312DEFD"/>
    <w:rsid w:val="5313681F"/>
    <w:rsid w:val="531C4148"/>
    <w:rsid w:val="53305646"/>
    <w:rsid w:val="53333640"/>
    <w:rsid w:val="534293D4"/>
    <w:rsid w:val="53458077"/>
    <w:rsid w:val="5349A4D1"/>
    <w:rsid w:val="5349D3EE"/>
    <w:rsid w:val="53513B19"/>
    <w:rsid w:val="53582096"/>
    <w:rsid w:val="5358D837"/>
    <w:rsid w:val="535F0D3B"/>
    <w:rsid w:val="5360333C"/>
    <w:rsid w:val="536EF18E"/>
    <w:rsid w:val="5383F46D"/>
    <w:rsid w:val="5386C20F"/>
    <w:rsid w:val="53937C06"/>
    <w:rsid w:val="53937CBF"/>
    <w:rsid w:val="53A6F269"/>
    <w:rsid w:val="53ABA0AD"/>
    <w:rsid w:val="53C39474"/>
    <w:rsid w:val="53D25E0D"/>
    <w:rsid w:val="53D8944C"/>
    <w:rsid w:val="53D96CD0"/>
    <w:rsid w:val="53FBC3A8"/>
    <w:rsid w:val="54024CE9"/>
    <w:rsid w:val="5406DB51"/>
    <w:rsid w:val="540E0E0A"/>
    <w:rsid w:val="5416FDC6"/>
    <w:rsid w:val="5418374E"/>
    <w:rsid w:val="5433AAF5"/>
    <w:rsid w:val="5433BAF6"/>
    <w:rsid w:val="543C9943"/>
    <w:rsid w:val="543FB43D"/>
    <w:rsid w:val="544C5C52"/>
    <w:rsid w:val="54722DB2"/>
    <w:rsid w:val="5486CB07"/>
    <w:rsid w:val="54897E4B"/>
    <w:rsid w:val="549B4337"/>
    <w:rsid w:val="54A193AF"/>
    <w:rsid w:val="54B4BCFB"/>
    <w:rsid w:val="54B6B1B9"/>
    <w:rsid w:val="54C29DA6"/>
    <w:rsid w:val="54CA81A8"/>
    <w:rsid w:val="5508E1A6"/>
    <w:rsid w:val="5511FCD8"/>
    <w:rsid w:val="5512AAEE"/>
    <w:rsid w:val="55177385"/>
    <w:rsid w:val="551B6FE6"/>
    <w:rsid w:val="552443A9"/>
    <w:rsid w:val="55358254"/>
    <w:rsid w:val="55393564"/>
    <w:rsid w:val="554FB7E0"/>
    <w:rsid w:val="55561455"/>
    <w:rsid w:val="55625512"/>
    <w:rsid w:val="5569AEA6"/>
    <w:rsid w:val="5578AE2A"/>
    <w:rsid w:val="5583CEEF"/>
    <w:rsid w:val="55870C18"/>
    <w:rsid w:val="558C69BC"/>
    <w:rsid w:val="559E1A7C"/>
    <w:rsid w:val="55AA2E44"/>
    <w:rsid w:val="55B1F50E"/>
    <w:rsid w:val="55B3FC54"/>
    <w:rsid w:val="55B4E4E0"/>
    <w:rsid w:val="55B7F7EC"/>
    <w:rsid w:val="55D103CB"/>
    <w:rsid w:val="55D57D0A"/>
    <w:rsid w:val="55D70756"/>
    <w:rsid w:val="55DA330E"/>
    <w:rsid w:val="55E0E8F1"/>
    <w:rsid w:val="55E8ED12"/>
    <w:rsid w:val="55EBA284"/>
    <w:rsid w:val="55F6FBB1"/>
    <w:rsid w:val="56015C29"/>
    <w:rsid w:val="5601A0F2"/>
    <w:rsid w:val="560DDD78"/>
    <w:rsid w:val="560F8B8D"/>
    <w:rsid w:val="56183BD3"/>
    <w:rsid w:val="56229E4E"/>
    <w:rsid w:val="562A94FA"/>
    <w:rsid w:val="563FB7AE"/>
    <w:rsid w:val="5649229F"/>
    <w:rsid w:val="565E4C85"/>
    <w:rsid w:val="565F1A60"/>
    <w:rsid w:val="56656CB3"/>
    <w:rsid w:val="5666997B"/>
    <w:rsid w:val="5666AB40"/>
    <w:rsid w:val="56677019"/>
    <w:rsid w:val="56687C27"/>
    <w:rsid w:val="5670A47B"/>
    <w:rsid w:val="5680947A"/>
    <w:rsid w:val="569DC41C"/>
    <w:rsid w:val="56A2FA08"/>
    <w:rsid w:val="56AB127B"/>
    <w:rsid w:val="56BD8FC2"/>
    <w:rsid w:val="56C4C650"/>
    <w:rsid w:val="56D09F22"/>
    <w:rsid w:val="56DE7C59"/>
    <w:rsid w:val="56E82666"/>
    <w:rsid w:val="56EB6A9C"/>
    <w:rsid w:val="56ED16F4"/>
    <w:rsid w:val="56F0921D"/>
    <w:rsid w:val="56F2D53A"/>
    <w:rsid w:val="56F98DFB"/>
    <w:rsid w:val="56FA4BEE"/>
    <w:rsid w:val="56FC5F3B"/>
    <w:rsid w:val="57008F51"/>
    <w:rsid w:val="570533D3"/>
    <w:rsid w:val="571921A3"/>
    <w:rsid w:val="57290AE1"/>
    <w:rsid w:val="5733202B"/>
    <w:rsid w:val="5739BA65"/>
    <w:rsid w:val="573EE4F8"/>
    <w:rsid w:val="5746DFBE"/>
    <w:rsid w:val="5757E98B"/>
    <w:rsid w:val="575FDC53"/>
    <w:rsid w:val="5765B960"/>
    <w:rsid w:val="576CED78"/>
    <w:rsid w:val="57751582"/>
    <w:rsid w:val="5776036F"/>
    <w:rsid w:val="577AAA4C"/>
    <w:rsid w:val="577D54F3"/>
    <w:rsid w:val="57826A50"/>
    <w:rsid w:val="5787EA1A"/>
    <w:rsid w:val="578BDC68"/>
    <w:rsid w:val="5794A427"/>
    <w:rsid w:val="57A27DFC"/>
    <w:rsid w:val="57A7B615"/>
    <w:rsid w:val="57AA5C5B"/>
    <w:rsid w:val="57AD9E6C"/>
    <w:rsid w:val="57AE30A2"/>
    <w:rsid w:val="57BCC523"/>
    <w:rsid w:val="57D22AFC"/>
    <w:rsid w:val="57DD3351"/>
    <w:rsid w:val="57E2F446"/>
    <w:rsid w:val="57E37D11"/>
    <w:rsid w:val="57E41E8F"/>
    <w:rsid w:val="57EF0FA8"/>
    <w:rsid w:val="57F434B6"/>
    <w:rsid w:val="580C487E"/>
    <w:rsid w:val="580FE287"/>
    <w:rsid w:val="58112F04"/>
    <w:rsid w:val="58177B92"/>
    <w:rsid w:val="583CD14F"/>
    <w:rsid w:val="5848595F"/>
    <w:rsid w:val="5848ADD8"/>
    <w:rsid w:val="585E65AC"/>
    <w:rsid w:val="58702AFB"/>
    <w:rsid w:val="58742D8F"/>
    <w:rsid w:val="58761D1D"/>
    <w:rsid w:val="587B13A4"/>
    <w:rsid w:val="588F015C"/>
    <w:rsid w:val="58925D1A"/>
    <w:rsid w:val="58C14AB0"/>
    <w:rsid w:val="58C309EC"/>
    <w:rsid w:val="58C6C117"/>
    <w:rsid w:val="58CC422D"/>
    <w:rsid w:val="58DA403D"/>
    <w:rsid w:val="58E16B2A"/>
    <w:rsid w:val="58F39996"/>
    <w:rsid w:val="58F52D14"/>
    <w:rsid w:val="5914FE33"/>
    <w:rsid w:val="5915116C"/>
    <w:rsid w:val="591DE195"/>
    <w:rsid w:val="592837B3"/>
    <w:rsid w:val="59285311"/>
    <w:rsid w:val="592FAF90"/>
    <w:rsid w:val="592FBAA2"/>
    <w:rsid w:val="5930A25A"/>
    <w:rsid w:val="59356275"/>
    <w:rsid w:val="5935C501"/>
    <w:rsid w:val="59432C8C"/>
    <w:rsid w:val="59475158"/>
    <w:rsid w:val="594B2883"/>
    <w:rsid w:val="595DDBB2"/>
    <w:rsid w:val="595EFA1F"/>
    <w:rsid w:val="596924B1"/>
    <w:rsid w:val="5975E048"/>
    <w:rsid w:val="59767BB7"/>
    <w:rsid w:val="59806AC4"/>
    <w:rsid w:val="59A1514E"/>
    <w:rsid w:val="59A6AA6A"/>
    <w:rsid w:val="59ACDE3C"/>
    <w:rsid w:val="59BD4438"/>
    <w:rsid w:val="59C28ED9"/>
    <w:rsid w:val="59D0C798"/>
    <w:rsid w:val="59D146F9"/>
    <w:rsid w:val="59D8ABF1"/>
    <w:rsid w:val="59DCA2B3"/>
    <w:rsid w:val="59E35757"/>
    <w:rsid w:val="59F1FE6F"/>
    <w:rsid w:val="59FA360D"/>
    <w:rsid w:val="59FA777F"/>
    <w:rsid w:val="59FD4E68"/>
    <w:rsid w:val="5A02ACD6"/>
    <w:rsid w:val="5A17187B"/>
    <w:rsid w:val="5A1B900F"/>
    <w:rsid w:val="5A255C21"/>
    <w:rsid w:val="5A3B4594"/>
    <w:rsid w:val="5A430B43"/>
    <w:rsid w:val="5A515F29"/>
    <w:rsid w:val="5A5644A5"/>
    <w:rsid w:val="5A592E57"/>
    <w:rsid w:val="5A5E874A"/>
    <w:rsid w:val="5A6AE98D"/>
    <w:rsid w:val="5A6F4C51"/>
    <w:rsid w:val="5A75266C"/>
    <w:rsid w:val="5A752E49"/>
    <w:rsid w:val="5A7CD6D4"/>
    <w:rsid w:val="5A8C50C0"/>
    <w:rsid w:val="5A8E290B"/>
    <w:rsid w:val="5AB8EE6B"/>
    <w:rsid w:val="5ABB31D3"/>
    <w:rsid w:val="5ABECEEE"/>
    <w:rsid w:val="5ACD1C1C"/>
    <w:rsid w:val="5AD4081B"/>
    <w:rsid w:val="5ADB7B55"/>
    <w:rsid w:val="5ADCC3AB"/>
    <w:rsid w:val="5AEF2C0D"/>
    <w:rsid w:val="5AEFBA50"/>
    <w:rsid w:val="5B037FDE"/>
    <w:rsid w:val="5B0A443C"/>
    <w:rsid w:val="5B0D4105"/>
    <w:rsid w:val="5B136ABC"/>
    <w:rsid w:val="5B224ED3"/>
    <w:rsid w:val="5B24BDCE"/>
    <w:rsid w:val="5B505E55"/>
    <w:rsid w:val="5B5FDC88"/>
    <w:rsid w:val="5B64F0A9"/>
    <w:rsid w:val="5B6C93E4"/>
    <w:rsid w:val="5B6EA2CB"/>
    <w:rsid w:val="5B76376C"/>
    <w:rsid w:val="5B8496A4"/>
    <w:rsid w:val="5B96066E"/>
    <w:rsid w:val="5B99606D"/>
    <w:rsid w:val="5BA05ED8"/>
    <w:rsid w:val="5BB4A616"/>
    <w:rsid w:val="5BB6E52C"/>
    <w:rsid w:val="5BBCB0FF"/>
    <w:rsid w:val="5BCDF6CE"/>
    <w:rsid w:val="5BD0D046"/>
    <w:rsid w:val="5BD1D320"/>
    <w:rsid w:val="5BD651A9"/>
    <w:rsid w:val="5BDB19A2"/>
    <w:rsid w:val="5BDD398D"/>
    <w:rsid w:val="5BE8642A"/>
    <w:rsid w:val="5BEBF058"/>
    <w:rsid w:val="5BF71ADD"/>
    <w:rsid w:val="5BFC7C04"/>
    <w:rsid w:val="5C046F66"/>
    <w:rsid w:val="5C191803"/>
    <w:rsid w:val="5C1C95F8"/>
    <w:rsid w:val="5C206762"/>
    <w:rsid w:val="5C306463"/>
    <w:rsid w:val="5C3897D2"/>
    <w:rsid w:val="5C3CB316"/>
    <w:rsid w:val="5C3EC8C8"/>
    <w:rsid w:val="5C42F5CA"/>
    <w:rsid w:val="5C54FB4D"/>
    <w:rsid w:val="5C555410"/>
    <w:rsid w:val="5C5C8A31"/>
    <w:rsid w:val="5C6AE7A5"/>
    <w:rsid w:val="5C7290F1"/>
    <w:rsid w:val="5C78382A"/>
    <w:rsid w:val="5C908911"/>
    <w:rsid w:val="5C953A5B"/>
    <w:rsid w:val="5C96DE8D"/>
    <w:rsid w:val="5C9BB654"/>
    <w:rsid w:val="5CB5E4FE"/>
    <w:rsid w:val="5CBC9AB6"/>
    <w:rsid w:val="5CD6ADA1"/>
    <w:rsid w:val="5CD775EB"/>
    <w:rsid w:val="5CDE38F8"/>
    <w:rsid w:val="5CE2335D"/>
    <w:rsid w:val="5CE63199"/>
    <w:rsid w:val="5CEBE2F0"/>
    <w:rsid w:val="5D0630C7"/>
    <w:rsid w:val="5D07AAFB"/>
    <w:rsid w:val="5D08CDFC"/>
    <w:rsid w:val="5D0E6F11"/>
    <w:rsid w:val="5D103C44"/>
    <w:rsid w:val="5D17ED07"/>
    <w:rsid w:val="5D3060FE"/>
    <w:rsid w:val="5D351574"/>
    <w:rsid w:val="5D3863CA"/>
    <w:rsid w:val="5D3F2500"/>
    <w:rsid w:val="5D3F9A79"/>
    <w:rsid w:val="5D4C70D1"/>
    <w:rsid w:val="5D53181D"/>
    <w:rsid w:val="5D539EAD"/>
    <w:rsid w:val="5D53D87B"/>
    <w:rsid w:val="5D569230"/>
    <w:rsid w:val="5D59218A"/>
    <w:rsid w:val="5D5C32FF"/>
    <w:rsid w:val="5D7E5A17"/>
    <w:rsid w:val="5D803238"/>
    <w:rsid w:val="5D82E3F0"/>
    <w:rsid w:val="5D84EEEA"/>
    <w:rsid w:val="5D8ACA27"/>
    <w:rsid w:val="5D8CFCBD"/>
    <w:rsid w:val="5D969884"/>
    <w:rsid w:val="5DA886A4"/>
    <w:rsid w:val="5DC079D9"/>
    <w:rsid w:val="5DC5111E"/>
    <w:rsid w:val="5DCFA210"/>
    <w:rsid w:val="5DD7FD7B"/>
    <w:rsid w:val="5DED1572"/>
    <w:rsid w:val="5DF56831"/>
    <w:rsid w:val="5DF67788"/>
    <w:rsid w:val="5DFFCEC0"/>
    <w:rsid w:val="5E0E4C79"/>
    <w:rsid w:val="5E2D95FD"/>
    <w:rsid w:val="5E40DB20"/>
    <w:rsid w:val="5E48D90D"/>
    <w:rsid w:val="5E5176C3"/>
    <w:rsid w:val="5E6608F8"/>
    <w:rsid w:val="5E6E59C2"/>
    <w:rsid w:val="5E9BF334"/>
    <w:rsid w:val="5E9EAD53"/>
    <w:rsid w:val="5EB7810A"/>
    <w:rsid w:val="5EBB2985"/>
    <w:rsid w:val="5EC19A35"/>
    <w:rsid w:val="5ED174BA"/>
    <w:rsid w:val="5ED27036"/>
    <w:rsid w:val="5ED4342B"/>
    <w:rsid w:val="5EDA0A13"/>
    <w:rsid w:val="5EDE9544"/>
    <w:rsid w:val="5EEE231D"/>
    <w:rsid w:val="5EFBD9A7"/>
    <w:rsid w:val="5EFC9297"/>
    <w:rsid w:val="5F01A684"/>
    <w:rsid w:val="5F064848"/>
    <w:rsid w:val="5F08701C"/>
    <w:rsid w:val="5F093658"/>
    <w:rsid w:val="5F0977F8"/>
    <w:rsid w:val="5F1BBDD7"/>
    <w:rsid w:val="5F2325B7"/>
    <w:rsid w:val="5F277B68"/>
    <w:rsid w:val="5F2D9D23"/>
    <w:rsid w:val="5F30AB9A"/>
    <w:rsid w:val="5F3F0268"/>
    <w:rsid w:val="5F497C2F"/>
    <w:rsid w:val="5F4BC360"/>
    <w:rsid w:val="5F4EAAD6"/>
    <w:rsid w:val="5F52D7EB"/>
    <w:rsid w:val="5F5F3D5A"/>
    <w:rsid w:val="5F61160F"/>
    <w:rsid w:val="5F7CAF72"/>
    <w:rsid w:val="5F7F3F55"/>
    <w:rsid w:val="5F800421"/>
    <w:rsid w:val="5F8668E4"/>
    <w:rsid w:val="5F8FDFE9"/>
    <w:rsid w:val="5F95A555"/>
    <w:rsid w:val="5F961A01"/>
    <w:rsid w:val="5F9B2BFD"/>
    <w:rsid w:val="5F9EFC26"/>
    <w:rsid w:val="5FB6BC47"/>
    <w:rsid w:val="5FB75317"/>
    <w:rsid w:val="5FBD6E83"/>
    <w:rsid w:val="5FBEDAB4"/>
    <w:rsid w:val="5FC4D813"/>
    <w:rsid w:val="5FD82722"/>
    <w:rsid w:val="5FDA2571"/>
    <w:rsid w:val="5FDE7737"/>
    <w:rsid w:val="5FE9F458"/>
    <w:rsid w:val="5FED3A97"/>
    <w:rsid w:val="5FF02ED3"/>
    <w:rsid w:val="5FF811AE"/>
    <w:rsid w:val="600376F3"/>
    <w:rsid w:val="60097E2B"/>
    <w:rsid w:val="603A7DB4"/>
    <w:rsid w:val="603B028E"/>
    <w:rsid w:val="60487F5A"/>
    <w:rsid w:val="604C1CBA"/>
    <w:rsid w:val="60561D6D"/>
    <w:rsid w:val="60677A19"/>
    <w:rsid w:val="606A66C1"/>
    <w:rsid w:val="60904514"/>
    <w:rsid w:val="6095049D"/>
    <w:rsid w:val="60979A20"/>
    <w:rsid w:val="609C462B"/>
    <w:rsid w:val="60A97F59"/>
    <w:rsid w:val="60C206F6"/>
    <w:rsid w:val="60C9FDDF"/>
    <w:rsid w:val="60CE2356"/>
    <w:rsid w:val="60D33A0F"/>
    <w:rsid w:val="60E4C95F"/>
    <w:rsid w:val="60E5E923"/>
    <w:rsid w:val="60E7C739"/>
    <w:rsid w:val="60FCA8BE"/>
    <w:rsid w:val="61039EF8"/>
    <w:rsid w:val="611814F7"/>
    <w:rsid w:val="611B39B3"/>
    <w:rsid w:val="6120BB98"/>
    <w:rsid w:val="612178CF"/>
    <w:rsid w:val="612507D3"/>
    <w:rsid w:val="6125667C"/>
    <w:rsid w:val="612B51E1"/>
    <w:rsid w:val="613D1DEF"/>
    <w:rsid w:val="613E4A30"/>
    <w:rsid w:val="613F26D8"/>
    <w:rsid w:val="6147BD52"/>
    <w:rsid w:val="61569E20"/>
    <w:rsid w:val="61673C57"/>
    <w:rsid w:val="6182B9B1"/>
    <w:rsid w:val="61833503"/>
    <w:rsid w:val="618C7333"/>
    <w:rsid w:val="619A2CBE"/>
    <w:rsid w:val="61A2B2CB"/>
    <w:rsid w:val="61A39020"/>
    <w:rsid w:val="61A5252C"/>
    <w:rsid w:val="61CC6BB8"/>
    <w:rsid w:val="61CFD06E"/>
    <w:rsid w:val="61DDEB12"/>
    <w:rsid w:val="62198EA2"/>
    <w:rsid w:val="622326E5"/>
    <w:rsid w:val="622F4DFE"/>
    <w:rsid w:val="62316DE9"/>
    <w:rsid w:val="62340B9E"/>
    <w:rsid w:val="62375F8F"/>
    <w:rsid w:val="62411A3B"/>
    <w:rsid w:val="624373E0"/>
    <w:rsid w:val="6244D54A"/>
    <w:rsid w:val="624717F5"/>
    <w:rsid w:val="624B71EE"/>
    <w:rsid w:val="625A968B"/>
    <w:rsid w:val="6262F9E3"/>
    <w:rsid w:val="62698F28"/>
    <w:rsid w:val="6276E9BC"/>
    <w:rsid w:val="6293C81E"/>
    <w:rsid w:val="6294BE67"/>
    <w:rsid w:val="6295D9B1"/>
    <w:rsid w:val="6296C556"/>
    <w:rsid w:val="629A019B"/>
    <w:rsid w:val="629F6F59"/>
    <w:rsid w:val="62A02FED"/>
    <w:rsid w:val="62A6646B"/>
    <w:rsid w:val="62ADD6E7"/>
    <w:rsid w:val="62B16726"/>
    <w:rsid w:val="62C2C8EF"/>
    <w:rsid w:val="62C682A0"/>
    <w:rsid w:val="62EAAD65"/>
    <w:rsid w:val="62ED999E"/>
    <w:rsid w:val="62F75FA2"/>
    <w:rsid w:val="62FDA4DA"/>
    <w:rsid w:val="6317D503"/>
    <w:rsid w:val="63185707"/>
    <w:rsid w:val="6326771D"/>
    <w:rsid w:val="63282CFB"/>
    <w:rsid w:val="63282E2D"/>
    <w:rsid w:val="632CD5DC"/>
    <w:rsid w:val="635D76FA"/>
    <w:rsid w:val="635F2FC3"/>
    <w:rsid w:val="636F5A00"/>
    <w:rsid w:val="638E874D"/>
    <w:rsid w:val="6398AB9B"/>
    <w:rsid w:val="63B84D15"/>
    <w:rsid w:val="63BD09B2"/>
    <w:rsid w:val="63BF0E8F"/>
    <w:rsid w:val="63C204BC"/>
    <w:rsid w:val="63CD5A1B"/>
    <w:rsid w:val="63E2982E"/>
    <w:rsid w:val="63EFF5CC"/>
    <w:rsid w:val="63F75473"/>
    <w:rsid w:val="63F9F1B8"/>
    <w:rsid w:val="6423D457"/>
    <w:rsid w:val="64265ED4"/>
    <w:rsid w:val="642E18F9"/>
    <w:rsid w:val="644437DD"/>
    <w:rsid w:val="6444B732"/>
    <w:rsid w:val="644FC172"/>
    <w:rsid w:val="6458599F"/>
    <w:rsid w:val="6461893A"/>
    <w:rsid w:val="64658CC3"/>
    <w:rsid w:val="646E37F5"/>
    <w:rsid w:val="6473C5AA"/>
    <w:rsid w:val="6477B6DA"/>
    <w:rsid w:val="647F14EC"/>
    <w:rsid w:val="64A276E2"/>
    <w:rsid w:val="64A9AE4B"/>
    <w:rsid w:val="64BEE533"/>
    <w:rsid w:val="64CFEA38"/>
    <w:rsid w:val="64D04817"/>
    <w:rsid w:val="64DA5320"/>
    <w:rsid w:val="64E974E0"/>
    <w:rsid w:val="64F3AACE"/>
    <w:rsid w:val="64F9682D"/>
    <w:rsid w:val="65001C6B"/>
    <w:rsid w:val="6501F6D8"/>
    <w:rsid w:val="6502E14C"/>
    <w:rsid w:val="650C09C7"/>
    <w:rsid w:val="6515D5AD"/>
    <w:rsid w:val="6526C28E"/>
    <w:rsid w:val="65371FD4"/>
    <w:rsid w:val="6539A460"/>
    <w:rsid w:val="65461E77"/>
    <w:rsid w:val="6555D83E"/>
    <w:rsid w:val="655600CF"/>
    <w:rsid w:val="65584C3A"/>
    <w:rsid w:val="65729DD0"/>
    <w:rsid w:val="657882CA"/>
    <w:rsid w:val="65796DBB"/>
    <w:rsid w:val="657CADB5"/>
    <w:rsid w:val="6584F26A"/>
    <w:rsid w:val="65947995"/>
    <w:rsid w:val="659DA25E"/>
    <w:rsid w:val="659EDFC2"/>
    <w:rsid w:val="65AF16F7"/>
    <w:rsid w:val="65C9B7F0"/>
    <w:rsid w:val="65CB68E0"/>
    <w:rsid w:val="65CC58BC"/>
    <w:rsid w:val="65CF1B40"/>
    <w:rsid w:val="65D27877"/>
    <w:rsid w:val="65D361B3"/>
    <w:rsid w:val="6607B369"/>
    <w:rsid w:val="661D68E2"/>
    <w:rsid w:val="6625B0AF"/>
    <w:rsid w:val="662B95BA"/>
    <w:rsid w:val="6639191D"/>
    <w:rsid w:val="6643C1A6"/>
    <w:rsid w:val="6647FA9F"/>
    <w:rsid w:val="66498319"/>
    <w:rsid w:val="665F970A"/>
    <w:rsid w:val="666687BE"/>
    <w:rsid w:val="6667E96B"/>
    <w:rsid w:val="666BE6AB"/>
    <w:rsid w:val="668FA3F1"/>
    <w:rsid w:val="6690BAD4"/>
    <w:rsid w:val="66935B3E"/>
    <w:rsid w:val="66939050"/>
    <w:rsid w:val="6695388E"/>
    <w:rsid w:val="66B50093"/>
    <w:rsid w:val="66B7456E"/>
    <w:rsid w:val="66B996D3"/>
    <w:rsid w:val="66CC643A"/>
    <w:rsid w:val="66D09A3F"/>
    <w:rsid w:val="66D3D331"/>
    <w:rsid w:val="66D69F3B"/>
    <w:rsid w:val="66F7842D"/>
    <w:rsid w:val="6704DDF0"/>
    <w:rsid w:val="6706864E"/>
    <w:rsid w:val="670B42E6"/>
    <w:rsid w:val="671C168E"/>
    <w:rsid w:val="671E7CD0"/>
    <w:rsid w:val="67393129"/>
    <w:rsid w:val="67428458"/>
    <w:rsid w:val="67535F53"/>
    <w:rsid w:val="6753DD97"/>
    <w:rsid w:val="675E2D57"/>
    <w:rsid w:val="675F442B"/>
    <w:rsid w:val="677152DA"/>
    <w:rsid w:val="6784B180"/>
    <w:rsid w:val="67897BF4"/>
    <w:rsid w:val="679CC97C"/>
    <w:rsid w:val="67ADA372"/>
    <w:rsid w:val="67B3951D"/>
    <w:rsid w:val="67B54398"/>
    <w:rsid w:val="67C1E0E9"/>
    <w:rsid w:val="67CA97DF"/>
    <w:rsid w:val="67D82405"/>
    <w:rsid w:val="67F1C210"/>
    <w:rsid w:val="67F31E5B"/>
    <w:rsid w:val="67F655F0"/>
    <w:rsid w:val="6801AC5B"/>
    <w:rsid w:val="6806947F"/>
    <w:rsid w:val="681EB6A2"/>
    <w:rsid w:val="68294511"/>
    <w:rsid w:val="682E9E8D"/>
    <w:rsid w:val="68383337"/>
    <w:rsid w:val="68517DAF"/>
    <w:rsid w:val="685F0431"/>
    <w:rsid w:val="686241C0"/>
    <w:rsid w:val="686BDF7C"/>
    <w:rsid w:val="686EFF6E"/>
    <w:rsid w:val="687580DE"/>
    <w:rsid w:val="687916D0"/>
    <w:rsid w:val="688D04D4"/>
    <w:rsid w:val="688E0A6F"/>
    <w:rsid w:val="6895359A"/>
    <w:rsid w:val="6899EAC0"/>
    <w:rsid w:val="689F4B50"/>
    <w:rsid w:val="68A1325E"/>
    <w:rsid w:val="68A6CD64"/>
    <w:rsid w:val="68AF775B"/>
    <w:rsid w:val="68B4DC3B"/>
    <w:rsid w:val="68C75034"/>
    <w:rsid w:val="68CF1391"/>
    <w:rsid w:val="68DBFA7A"/>
    <w:rsid w:val="68E11A75"/>
    <w:rsid w:val="68E6BF0A"/>
    <w:rsid w:val="68F2FBE0"/>
    <w:rsid w:val="68FAA9F9"/>
    <w:rsid w:val="68FF440A"/>
    <w:rsid w:val="691A164B"/>
    <w:rsid w:val="69254C55"/>
    <w:rsid w:val="694053F8"/>
    <w:rsid w:val="694535A6"/>
    <w:rsid w:val="695351DF"/>
    <w:rsid w:val="6959273D"/>
    <w:rsid w:val="6965F467"/>
    <w:rsid w:val="696D1EDD"/>
    <w:rsid w:val="69785B1B"/>
    <w:rsid w:val="6984FC7E"/>
    <w:rsid w:val="69874F49"/>
    <w:rsid w:val="69881927"/>
    <w:rsid w:val="698C28E8"/>
    <w:rsid w:val="699106E1"/>
    <w:rsid w:val="6997DDED"/>
    <w:rsid w:val="69AE40C3"/>
    <w:rsid w:val="69BCE794"/>
    <w:rsid w:val="69C4C86B"/>
    <w:rsid w:val="69ECA155"/>
    <w:rsid w:val="69F2F17D"/>
    <w:rsid w:val="69F3C9A5"/>
    <w:rsid w:val="69FB80F8"/>
    <w:rsid w:val="69FDDC2C"/>
    <w:rsid w:val="6A050498"/>
    <w:rsid w:val="6A089AC2"/>
    <w:rsid w:val="6A21E6C0"/>
    <w:rsid w:val="6A2E8BA4"/>
    <w:rsid w:val="6A304B9D"/>
    <w:rsid w:val="6A348462"/>
    <w:rsid w:val="6A4A1692"/>
    <w:rsid w:val="6A5D4D01"/>
    <w:rsid w:val="6A6291BF"/>
    <w:rsid w:val="6A670F55"/>
    <w:rsid w:val="6A6E07DB"/>
    <w:rsid w:val="6A786FCC"/>
    <w:rsid w:val="6A78D177"/>
    <w:rsid w:val="6A8BABA5"/>
    <w:rsid w:val="6A9675F4"/>
    <w:rsid w:val="6AA50CBC"/>
    <w:rsid w:val="6AA63069"/>
    <w:rsid w:val="6AB83CBF"/>
    <w:rsid w:val="6AC09C43"/>
    <w:rsid w:val="6AC1BAC7"/>
    <w:rsid w:val="6AD453DB"/>
    <w:rsid w:val="6AE0DD91"/>
    <w:rsid w:val="6AE249A4"/>
    <w:rsid w:val="6AE5B7A4"/>
    <w:rsid w:val="6AE6C1F3"/>
    <w:rsid w:val="6AE7E3F3"/>
    <w:rsid w:val="6AFADDDA"/>
    <w:rsid w:val="6B00EB1F"/>
    <w:rsid w:val="6B03D170"/>
    <w:rsid w:val="6B09AD04"/>
    <w:rsid w:val="6B11CA93"/>
    <w:rsid w:val="6B1A0B02"/>
    <w:rsid w:val="6B20CCDF"/>
    <w:rsid w:val="6B21B3AC"/>
    <w:rsid w:val="6B2AD972"/>
    <w:rsid w:val="6B3062BB"/>
    <w:rsid w:val="6B32FB2C"/>
    <w:rsid w:val="6B388B54"/>
    <w:rsid w:val="6B490C1E"/>
    <w:rsid w:val="6B4F7023"/>
    <w:rsid w:val="6B52D40C"/>
    <w:rsid w:val="6B541744"/>
    <w:rsid w:val="6B5EDAF5"/>
    <w:rsid w:val="6B631E28"/>
    <w:rsid w:val="6B6A9CC8"/>
    <w:rsid w:val="6B6E7F68"/>
    <w:rsid w:val="6B6F3FC4"/>
    <w:rsid w:val="6B7091AF"/>
    <w:rsid w:val="6B729AF6"/>
    <w:rsid w:val="6B788D9A"/>
    <w:rsid w:val="6B8DAB7C"/>
    <w:rsid w:val="6B99AC8D"/>
    <w:rsid w:val="6B9FAD9F"/>
    <w:rsid w:val="6BBC4963"/>
    <w:rsid w:val="6BC0553A"/>
    <w:rsid w:val="6BC900BE"/>
    <w:rsid w:val="6BDAA835"/>
    <w:rsid w:val="6BF06F29"/>
    <w:rsid w:val="6BF79683"/>
    <w:rsid w:val="6C2A818C"/>
    <w:rsid w:val="6C3D3F70"/>
    <w:rsid w:val="6C45D14A"/>
    <w:rsid w:val="6C5F4928"/>
    <w:rsid w:val="6C71265C"/>
    <w:rsid w:val="6C73D6C2"/>
    <w:rsid w:val="6C8932DA"/>
    <w:rsid w:val="6C91DA90"/>
    <w:rsid w:val="6C91E646"/>
    <w:rsid w:val="6CA789B6"/>
    <w:rsid w:val="6CA7BCF6"/>
    <w:rsid w:val="6CA9BF15"/>
    <w:rsid w:val="6CAC774C"/>
    <w:rsid w:val="6CB77F99"/>
    <w:rsid w:val="6CB9F91E"/>
    <w:rsid w:val="6CC697BC"/>
    <w:rsid w:val="6CD94A24"/>
    <w:rsid w:val="6CDCBE63"/>
    <w:rsid w:val="6CE16940"/>
    <w:rsid w:val="6CEB51B5"/>
    <w:rsid w:val="6CFF3A58"/>
    <w:rsid w:val="6D0F51E4"/>
    <w:rsid w:val="6D15C183"/>
    <w:rsid w:val="6D1C5491"/>
    <w:rsid w:val="6D1DBDD3"/>
    <w:rsid w:val="6D26EF0A"/>
    <w:rsid w:val="6D2EFA2F"/>
    <w:rsid w:val="6D41BAA0"/>
    <w:rsid w:val="6D45A9A7"/>
    <w:rsid w:val="6D4F7E60"/>
    <w:rsid w:val="6D5D7C46"/>
    <w:rsid w:val="6D664A15"/>
    <w:rsid w:val="6D69E1F9"/>
    <w:rsid w:val="6D7064FF"/>
    <w:rsid w:val="6D73CAF4"/>
    <w:rsid w:val="6D773FBA"/>
    <w:rsid w:val="6D792A33"/>
    <w:rsid w:val="6D7AE267"/>
    <w:rsid w:val="6D7C070E"/>
    <w:rsid w:val="6D7E613B"/>
    <w:rsid w:val="6D873F47"/>
    <w:rsid w:val="6D88B26A"/>
    <w:rsid w:val="6D8AF552"/>
    <w:rsid w:val="6D8D8B88"/>
    <w:rsid w:val="6D8FC37E"/>
    <w:rsid w:val="6D9366E4"/>
    <w:rsid w:val="6D97ED51"/>
    <w:rsid w:val="6DB0FC8E"/>
    <w:rsid w:val="6DC2BD39"/>
    <w:rsid w:val="6DC4B6DC"/>
    <w:rsid w:val="6DC4F40E"/>
    <w:rsid w:val="6DD6EA11"/>
    <w:rsid w:val="6E0961A5"/>
    <w:rsid w:val="6E164B0D"/>
    <w:rsid w:val="6E286B6E"/>
    <w:rsid w:val="6E28D537"/>
    <w:rsid w:val="6E2D5244"/>
    <w:rsid w:val="6E47C56C"/>
    <w:rsid w:val="6E569130"/>
    <w:rsid w:val="6E6195BD"/>
    <w:rsid w:val="6E831F60"/>
    <w:rsid w:val="6EAA0DCB"/>
    <w:rsid w:val="6EAD7299"/>
    <w:rsid w:val="6EAEF820"/>
    <w:rsid w:val="6EB04948"/>
    <w:rsid w:val="6EB7ABA1"/>
    <w:rsid w:val="6EB83DD3"/>
    <w:rsid w:val="6EC728B2"/>
    <w:rsid w:val="6ECDD3DA"/>
    <w:rsid w:val="6EEA47C5"/>
    <w:rsid w:val="6EF74137"/>
    <w:rsid w:val="6EFB53E5"/>
    <w:rsid w:val="6EFEEECD"/>
    <w:rsid w:val="6F05AAF1"/>
    <w:rsid w:val="6F09C1D4"/>
    <w:rsid w:val="6F130D4A"/>
    <w:rsid w:val="6F24ADAD"/>
    <w:rsid w:val="6F31FB6E"/>
    <w:rsid w:val="6F32E3DD"/>
    <w:rsid w:val="6F34C0C5"/>
    <w:rsid w:val="6F3A1B58"/>
    <w:rsid w:val="6F4FE747"/>
    <w:rsid w:val="6F556CE8"/>
    <w:rsid w:val="6F69FD6A"/>
    <w:rsid w:val="6F6C4862"/>
    <w:rsid w:val="6F6F154D"/>
    <w:rsid w:val="6F832695"/>
    <w:rsid w:val="6F883421"/>
    <w:rsid w:val="6F88FF2D"/>
    <w:rsid w:val="6F946467"/>
    <w:rsid w:val="6FA83F6A"/>
    <w:rsid w:val="6FA87902"/>
    <w:rsid w:val="6FB0C585"/>
    <w:rsid w:val="6FB51706"/>
    <w:rsid w:val="6FBEA153"/>
    <w:rsid w:val="6FBEA702"/>
    <w:rsid w:val="6FC6EDC6"/>
    <w:rsid w:val="6FDDD24A"/>
    <w:rsid w:val="6FE17AA2"/>
    <w:rsid w:val="6FF3957D"/>
    <w:rsid w:val="6FF44D7D"/>
    <w:rsid w:val="6FF6CD52"/>
    <w:rsid w:val="6FF8096A"/>
    <w:rsid w:val="6FF8652A"/>
    <w:rsid w:val="70027507"/>
    <w:rsid w:val="700294BE"/>
    <w:rsid w:val="70155D20"/>
    <w:rsid w:val="701AC467"/>
    <w:rsid w:val="701EAF10"/>
    <w:rsid w:val="702A1061"/>
    <w:rsid w:val="703A6589"/>
    <w:rsid w:val="70516554"/>
    <w:rsid w:val="7053F553"/>
    <w:rsid w:val="70776A89"/>
    <w:rsid w:val="70825C39"/>
    <w:rsid w:val="7082DA00"/>
    <w:rsid w:val="708852F5"/>
    <w:rsid w:val="70956259"/>
    <w:rsid w:val="7096464B"/>
    <w:rsid w:val="709FD200"/>
    <w:rsid w:val="70A564AB"/>
    <w:rsid w:val="70B269F5"/>
    <w:rsid w:val="70B84900"/>
    <w:rsid w:val="70C00DEA"/>
    <w:rsid w:val="70C395ED"/>
    <w:rsid w:val="70C88E59"/>
    <w:rsid w:val="70C89868"/>
    <w:rsid w:val="70CA46F3"/>
    <w:rsid w:val="70D4CF60"/>
    <w:rsid w:val="70D4EBA6"/>
    <w:rsid w:val="70D7AF0A"/>
    <w:rsid w:val="70E1A1DB"/>
    <w:rsid w:val="70E4121B"/>
    <w:rsid w:val="70FAED29"/>
    <w:rsid w:val="710A55CF"/>
    <w:rsid w:val="711605F4"/>
    <w:rsid w:val="711FBB74"/>
    <w:rsid w:val="7129202C"/>
    <w:rsid w:val="7129DA3C"/>
    <w:rsid w:val="71322827"/>
    <w:rsid w:val="713EAA63"/>
    <w:rsid w:val="7158D019"/>
    <w:rsid w:val="71705B06"/>
    <w:rsid w:val="717D0D24"/>
    <w:rsid w:val="7189BCA2"/>
    <w:rsid w:val="718B181F"/>
    <w:rsid w:val="7196CA1B"/>
    <w:rsid w:val="71A4A982"/>
    <w:rsid w:val="71A748E5"/>
    <w:rsid w:val="71A7628D"/>
    <w:rsid w:val="71A87E3A"/>
    <w:rsid w:val="71AB4CA2"/>
    <w:rsid w:val="71B94718"/>
    <w:rsid w:val="71BBDD77"/>
    <w:rsid w:val="71CD4933"/>
    <w:rsid w:val="71CE9E36"/>
    <w:rsid w:val="71CF6F6C"/>
    <w:rsid w:val="71E4649A"/>
    <w:rsid w:val="71E7E665"/>
    <w:rsid w:val="71FCCE09"/>
    <w:rsid w:val="71FF126E"/>
    <w:rsid w:val="720EC244"/>
    <w:rsid w:val="7220E2E1"/>
    <w:rsid w:val="7224380D"/>
    <w:rsid w:val="7226773E"/>
    <w:rsid w:val="72315323"/>
    <w:rsid w:val="7234B6E7"/>
    <w:rsid w:val="7247634D"/>
    <w:rsid w:val="724AF0C1"/>
    <w:rsid w:val="726036A1"/>
    <w:rsid w:val="726DE06E"/>
    <w:rsid w:val="7271287C"/>
    <w:rsid w:val="727CEADB"/>
    <w:rsid w:val="728C35A1"/>
    <w:rsid w:val="72939BE2"/>
    <w:rsid w:val="729AB1C3"/>
    <w:rsid w:val="72A89157"/>
    <w:rsid w:val="72AE3ED8"/>
    <w:rsid w:val="72B5F864"/>
    <w:rsid w:val="72B7833F"/>
    <w:rsid w:val="72BA0A2E"/>
    <w:rsid w:val="72BB13C7"/>
    <w:rsid w:val="72CA05EA"/>
    <w:rsid w:val="72CDAB55"/>
    <w:rsid w:val="72D85036"/>
    <w:rsid w:val="72F6F3BC"/>
    <w:rsid w:val="72FC2EB8"/>
    <w:rsid w:val="730021F8"/>
    <w:rsid w:val="73069680"/>
    <w:rsid w:val="731C0B0D"/>
    <w:rsid w:val="732ABD63"/>
    <w:rsid w:val="732DA8A1"/>
    <w:rsid w:val="73322A4A"/>
    <w:rsid w:val="7332E7C4"/>
    <w:rsid w:val="733781B5"/>
    <w:rsid w:val="734BAF84"/>
    <w:rsid w:val="734E5B3F"/>
    <w:rsid w:val="735311DB"/>
    <w:rsid w:val="736146E9"/>
    <w:rsid w:val="736ACB5E"/>
    <w:rsid w:val="7372558E"/>
    <w:rsid w:val="737CE081"/>
    <w:rsid w:val="73805872"/>
    <w:rsid w:val="738BF270"/>
    <w:rsid w:val="738C1F2F"/>
    <w:rsid w:val="7393839B"/>
    <w:rsid w:val="739C7BBB"/>
    <w:rsid w:val="739D2705"/>
    <w:rsid w:val="73C38B1F"/>
    <w:rsid w:val="73CDDEAF"/>
    <w:rsid w:val="73EA350C"/>
    <w:rsid w:val="73F49D01"/>
    <w:rsid w:val="74074DEF"/>
    <w:rsid w:val="741101B3"/>
    <w:rsid w:val="741A2A23"/>
    <w:rsid w:val="741CFD95"/>
    <w:rsid w:val="74316C52"/>
    <w:rsid w:val="7432C301"/>
    <w:rsid w:val="74352626"/>
    <w:rsid w:val="7435A79E"/>
    <w:rsid w:val="7446D50E"/>
    <w:rsid w:val="744DA9CF"/>
    <w:rsid w:val="744DFF33"/>
    <w:rsid w:val="74543016"/>
    <w:rsid w:val="74547FD0"/>
    <w:rsid w:val="745D0C84"/>
    <w:rsid w:val="746082D5"/>
    <w:rsid w:val="74692F4F"/>
    <w:rsid w:val="7476B11A"/>
    <w:rsid w:val="748D74E5"/>
    <w:rsid w:val="7494E5D5"/>
    <w:rsid w:val="74986A28"/>
    <w:rsid w:val="749B5C53"/>
    <w:rsid w:val="74B65E8E"/>
    <w:rsid w:val="74BD2789"/>
    <w:rsid w:val="74BF5F16"/>
    <w:rsid w:val="74CB4CD1"/>
    <w:rsid w:val="74DD2FD8"/>
    <w:rsid w:val="74EDA329"/>
    <w:rsid w:val="75009920"/>
    <w:rsid w:val="750B65BF"/>
    <w:rsid w:val="7512F2B3"/>
    <w:rsid w:val="751773F5"/>
    <w:rsid w:val="751810FA"/>
    <w:rsid w:val="75237BF8"/>
    <w:rsid w:val="752A61C0"/>
    <w:rsid w:val="752F53FC"/>
    <w:rsid w:val="7533F7D0"/>
    <w:rsid w:val="75423A0B"/>
    <w:rsid w:val="7542E15D"/>
    <w:rsid w:val="7550AA8F"/>
    <w:rsid w:val="7555C4F3"/>
    <w:rsid w:val="755F5B80"/>
    <w:rsid w:val="75627DCB"/>
    <w:rsid w:val="75637D22"/>
    <w:rsid w:val="756655A5"/>
    <w:rsid w:val="756C18AB"/>
    <w:rsid w:val="75788869"/>
    <w:rsid w:val="757A9CBB"/>
    <w:rsid w:val="758D83D5"/>
    <w:rsid w:val="759065BB"/>
    <w:rsid w:val="759CEEB1"/>
    <w:rsid w:val="75A0B4F6"/>
    <w:rsid w:val="75A5CB76"/>
    <w:rsid w:val="75A645CA"/>
    <w:rsid w:val="75B25A82"/>
    <w:rsid w:val="75C48A50"/>
    <w:rsid w:val="75C54638"/>
    <w:rsid w:val="75D4E2CE"/>
    <w:rsid w:val="75D4F13F"/>
    <w:rsid w:val="75D78977"/>
    <w:rsid w:val="75E404C9"/>
    <w:rsid w:val="75E97A30"/>
    <w:rsid w:val="75ED33E5"/>
    <w:rsid w:val="75F24A6D"/>
    <w:rsid w:val="75FB8B7D"/>
    <w:rsid w:val="75FF2C5B"/>
    <w:rsid w:val="760490DC"/>
    <w:rsid w:val="76090709"/>
    <w:rsid w:val="76113547"/>
    <w:rsid w:val="7623F2BE"/>
    <w:rsid w:val="762E947E"/>
    <w:rsid w:val="7635FCBA"/>
    <w:rsid w:val="763C07DB"/>
    <w:rsid w:val="763C2195"/>
    <w:rsid w:val="766EA70C"/>
    <w:rsid w:val="767CB2E1"/>
    <w:rsid w:val="768E2348"/>
    <w:rsid w:val="76921B37"/>
    <w:rsid w:val="76939A46"/>
    <w:rsid w:val="769614F2"/>
    <w:rsid w:val="76A16AAE"/>
    <w:rsid w:val="76B55032"/>
    <w:rsid w:val="76B8D9A1"/>
    <w:rsid w:val="76C30438"/>
    <w:rsid w:val="76CD7B09"/>
    <w:rsid w:val="76D35B74"/>
    <w:rsid w:val="76D96F8E"/>
    <w:rsid w:val="76DF0F7A"/>
    <w:rsid w:val="76E2070F"/>
    <w:rsid w:val="76E7AAFD"/>
    <w:rsid w:val="76EC5F72"/>
    <w:rsid w:val="76F1093A"/>
    <w:rsid w:val="76F36906"/>
    <w:rsid w:val="76F660A6"/>
    <w:rsid w:val="770192EC"/>
    <w:rsid w:val="7708831C"/>
    <w:rsid w:val="7710DD1F"/>
    <w:rsid w:val="7714A75D"/>
    <w:rsid w:val="77184B6C"/>
    <w:rsid w:val="7720DEA5"/>
    <w:rsid w:val="7721FD62"/>
    <w:rsid w:val="772A0D6A"/>
    <w:rsid w:val="772E7F33"/>
    <w:rsid w:val="773A987E"/>
    <w:rsid w:val="773E36FD"/>
    <w:rsid w:val="774062DC"/>
    <w:rsid w:val="7741F345"/>
    <w:rsid w:val="7745E348"/>
    <w:rsid w:val="77570B32"/>
    <w:rsid w:val="7767B1F5"/>
    <w:rsid w:val="77752E1F"/>
    <w:rsid w:val="779A654F"/>
    <w:rsid w:val="77B6EE46"/>
    <w:rsid w:val="77BE9BE0"/>
    <w:rsid w:val="77BEF661"/>
    <w:rsid w:val="77BF4781"/>
    <w:rsid w:val="77CB875F"/>
    <w:rsid w:val="77CBF224"/>
    <w:rsid w:val="77D5C42D"/>
    <w:rsid w:val="77DC3EA7"/>
    <w:rsid w:val="77E38D3C"/>
    <w:rsid w:val="77E6131F"/>
    <w:rsid w:val="77F44A93"/>
    <w:rsid w:val="77FC0146"/>
    <w:rsid w:val="781529A3"/>
    <w:rsid w:val="78169D80"/>
    <w:rsid w:val="782A8BE4"/>
    <w:rsid w:val="782C9C5A"/>
    <w:rsid w:val="782E045C"/>
    <w:rsid w:val="7835434D"/>
    <w:rsid w:val="7835C82A"/>
    <w:rsid w:val="78435A9A"/>
    <w:rsid w:val="784578D6"/>
    <w:rsid w:val="7847E1C2"/>
    <w:rsid w:val="784D057F"/>
    <w:rsid w:val="7866015B"/>
    <w:rsid w:val="7866F4BE"/>
    <w:rsid w:val="7869FDFA"/>
    <w:rsid w:val="788498A9"/>
    <w:rsid w:val="788A999F"/>
    <w:rsid w:val="78990583"/>
    <w:rsid w:val="78997A24"/>
    <w:rsid w:val="789E4A14"/>
    <w:rsid w:val="78A99EDE"/>
    <w:rsid w:val="78AD4B03"/>
    <w:rsid w:val="78C3C6F3"/>
    <w:rsid w:val="78E63643"/>
    <w:rsid w:val="78E7E343"/>
    <w:rsid w:val="78FA42A3"/>
    <w:rsid w:val="7910DDBA"/>
    <w:rsid w:val="7916021C"/>
    <w:rsid w:val="79167AD2"/>
    <w:rsid w:val="7916F17C"/>
    <w:rsid w:val="7917DAEA"/>
    <w:rsid w:val="7919FBB9"/>
    <w:rsid w:val="7923A3CA"/>
    <w:rsid w:val="79296C60"/>
    <w:rsid w:val="79323D62"/>
    <w:rsid w:val="793B7B11"/>
    <w:rsid w:val="793D413D"/>
    <w:rsid w:val="793D68A9"/>
    <w:rsid w:val="79418F54"/>
    <w:rsid w:val="79449AE7"/>
    <w:rsid w:val="794F37DB"/>
    <w:rsid w:val="7955A48E"/>
    <w:rsid w:val="795E9BE7"/>
    <w:rsid w:val="7961C610"/>
    <w:rsid w:val="7964DC20"/>
    <w:rsid w:val="797520B5"/>
    <w:rsid w:val="79804FA2"/>
    <w:rsid w:val="7988B7B3"/>
    <w:rsid w:val="798A7219"/>
    <w:rsid w:val="79940B82"/>
    <w:rsid w:val="79990148"/>
    <w:rsid w:val="79A010C2"/>
    <w:rsid w:val="79BBD2B8"/>
    <w:rsid w:val="79D4E46C"/>
    <w:rsid w:val="79D86C28"/>
    <w:rsid w:val="79DF92D8"/>
    <w:rsid w:val="79E11F40"/>
    <w:rsid w:val="79F5282F"/>
    <w:rsid w:val="79FEC7F9"/>
    <w:rsid w:val="7A13AE42"/>
    <w:rsid w:val="7A17A4C7"/>
    <w:rsid w:val="7A17D845"/>
    <w:rsid w:val="7A1A520C"/>
    <w:rsid w:val="7A241991"/>
    <w:rsid w:val="7A25F1E2"/>
    <w:rsid w:val="7A28A9FC"/>
    <w:rsid w:val="7A368466"/>
    <w:rsid w:val="7A3FC26F"/>
    <w:rsid w:val="7A4A4F6F"/>
    <w:rsid w:val="7A4D4B00"/>
    <w:rsid w:val="7A57F763"/>
    <w:rsid w:val="7A60F4F8"/>
    <w:rsid w:val="7A66A36D"/>
    <w:rsid w:val="7A6C0136"/>
    <w:rsid w:val="7A70D7ED"/>
    <w:rsid w:val="7A774F7E"/>
    <w:rsid w:val="7A7D0657"/>
    <w:rsid w:val="7A87CF79"/>
    <w:rsid w:val="7A95DDBF"/>
    <w:rsid w:val="7AA19F2C"/>
    <w:rsid w:val="7AA6A4A6"/>
    <w:rsid w:val="7AA9EF6A"/>
    <w:rsid w:val="7AB4437B"/>
    <w:rsid w:val="7AB7778E"/>
    <w:rsid w:val="7AB8660D"/>
    <w:rsid w:val="7ABFEED2"/>
    <w:rsid w:val="7AD36444"/>
    <w:rsid w:val="7AD46816"/>
    <w:rsid w:val="7ADA18AD"/>
    <w:rsid w:val="7ADBDC1A"/>
    <w:rsid w:val="7AE08567"/>
    <w:rsid w:val="7AF4F075"/>
    <w:rsid w:val="7B01AFF8"/>
    <w:rsid w:val="7B0456DC"/>
    <w:rsid w:val="7B1404A9"/>
    <w:rsid w:val="7B1D1260"/>
    <w:rsid w:val="7B2D9B91"/>
    <w:rsid w:val="7B2EA2D2"/>
    <w:rsid w:val="7B326143"/>
    <w:rsid w:val="7B36C278"/>
    <w:rsid w:val="7B389741"/>
    <w:rsid w:val="7B4382A8"/>
    <w:rsid w:val="7B76F1A5"/>
    <w:rsid w:val="7B7866FE"/>
    <w:rsid w:val="7B79C0D7"/>
    <w:rsid w:val="7B806E15"/>
    <w:rsid w:val="7B8ADEA4"/>
    <w:rsid w:val="7B950EFA"/>
    <w:rsid w:val="7B959262"/>
    <w:rsid w:val="7B9DCB5D"/>
    <w:rsid w:val="7BA3963E"/>
    <w:rsid w:val="7BC60ABD"/>
    <w:rsid w:val="7BCC33C6"/>
    <w:rsid w:val="7BD3AF7B"/>
    <w:rsid w:val="7BDC186F"/>
    <w:rsid w:val="7BDFC743"/>
    <w:rsid w:val="7BEF8150"/>
    <w:rsid w:val="7BFF7AE0"/>
    <w:rsid w:val="7C081ED4"/>
    <w:rsid w:val="7C082C57"/>
    <w:rsid w:val="7C197048"/>
    <w:rsid w:val="7C246CAE"/>
    <w:rsid w:val="7C320E1A"/>
    <w:rsid w:val="7C36EEB9"/>
    <w:rsid w:val="7C44E908"/>
    <w:rsid w:val="7C45BFCB"/>
    <w:rsid w:val="7C4B7F86"/>
    <w:rsid w:val="7C4CBC9D"/>
    <w:rsid w:val="7C4F1A6E"/>
    <w:rsid w:val="7C5A122E"/>
    <w:rsid w:val="7C6B2740"/>
    <w:rsid w:val="7C6D302C"/>
    <w:rsid w:val="7C78F1DC"/>
    <w:rsid w:val="7C793016"/>
    <w:rsid w:val="7C807FF9"/>
    <w:rsid w:val="7C94BD9F"/>
    <w:rsid w:val="7C9DE10A"/>
    <w:rsid w:val="7CAA2481"/>
    <w:rsid w:val="7CAB6319"/>
    <w:rsid w:val="7CC68C1F"/>
    <w:rsid w:val="7CECCE41"/>
    <w:rsid w:val="7CFC4873"/>
    <w:rsid w:val="7D153951"/>
    <w:rsid w:val="7D192689"/>
    <w:rsid w:val="7D241814"/>
    <w:rsid w:val="7D2EE60B"/>
    <w:rsid w:val="7D34B0D8"/>
    <w:rsid w:val="7D352268"/>
    <w:rsid w:val="7D3B71C7"/>
    <w:rsid w:val="7D3D394E"/>
    <w:rsid w:val="7D3D5458"/>
    <w:rsid w:val="7D49E9AD"/>
    <w:rsid w:val="7D56A397"/>
    <w:rsid w:val="7D580368"/>
    <w:rsid w:val="7D6ACB34"/>
    <w:rsid w:val="7D6C1464"/>
    <w:rsid w:val="7D71BB37"/>
    <w:rsid w:val="7D74CB39"/>
    <w:rsid w:val="7D821530"/>
    <w:rsid w:val="7D8C75C0"/>
    <w:rsid w:val="7DA2D729"/>
    <w:rsid w:val="7DA4F799"/>
    <w:rsid w:val="7DA6736E"/>
    <w:rsid w:val="7DAE58A5"/>
    <w:rsid w:val="7DB35A6E"/>
    <w:rsid w:val="7DBB384E"/>
    <w:rsid w:val="7DBE17C3"/>
    <w:rsid w:val="7DC11CDD"/>
    <w:rsid w:val="7DD308F2"/>
    <w:rsid w:val="7DE15DB7"/>
    <w:rsid w:val="7DE53FE8"/>
    <w:rsid w:val="7DE98D93"/>
    <w:rsid w:val="7DF6A7B2"/>
    <w:rsid w:val="7E0C9B23"/>
    <w:rsid w:val="7E1E5F1E"/>
    <w:rsid w:val="7E204CC0"/>
    <w:rsid w:val="7E24BC8D"/>
    <w:rsid w:val="7E2C3C1F"/>
    <w:rsid w:val="7E36F0C8"/>
    <w:rsid w:val="7E3CA253"/>
    <w:rsid w:val="7E4FEDBB"/>
    <w:rsid w:val="7E684EE9"/>
    <w:rsid w:val="7E68C483"/>
    <w:rsid w:val="7E6A0A95"/>
    <w:rsid w:val="7E6D6399"/>
    <w:rsid w:val="7E76F606"/>
    <w:rsid w:val="7E93E18A"/>
    <w:rsid w:val="7E97755D"/>
    <w:rsid w:val="7EA1BAEE"/>
    <w:rsid w:val="7EA31D33"/>
    <w:rsid w:val="7EB6A41B"/>
    <w:rsid w:val="7EC523F4"/>
    <w:rsid w:val="7EC7FFF8"/>
    <w:rsid w:val="7ECEE23F"/>
    <w:rsid w:val="7ECF3056"/>
    <w:rsid w:val="7ED36D6E"/>
    <w:rsid w:val="7ED59E01"/>
    <w:rsid w:val="7EE11137"/>
    <w:rsid w:val="7EE49AAF"/>
    <w:rsid w:val="7EE8E3E8"/>
    <w:rsid w:val="7EEB8A17"/>
    <w:rsid w:val="7EEC25FB"/>
    <w:rsid w:val="7F0581B2"/>
    <w:rsid w:val="7F096011"/>
    <w:rsid w:val="7F0A74E6"/>
    <w:rsid w:val="7F20729C"/>
    <w:rsid w:val="7F254082"/>
    <w:rsid w:val="7F32D767"/>
    <w:rsid w:val="7F3561D4"/>
    <w:rsid w:val="7F368F2E"/>
    <w:rsid w:val="7F3AB4BD"/>
    <w:rsid w:val="7F418669"/>
    <w:rsid w:val="7F4417B7"/>
    <w:rsid w:val="7F58CB36"/>
    <w:rsid w:val="7F5DD1EB"/>
    <w:rsid w:val="7F61F17E"/>
    <w:rsid w:val="7F6E40FE"/>
    <w:rsid w:val="7F77416A"/>
    <w:rsid w:val="7F7AE946"/>
    <w:rsid w:val="7F838F65"/>
    <w:rsid w:val="7F8CE70A"/>
    <w:rsid w:val="7F8F66A4"/>
    <w:rsid w:val="7F94162B"/>
    <w:rsid w:val="7F952188"/>
    <w:rsid w:val="7F97B270"/>
    <w:rsid w:val="7F9B0E8E"/>
    <w:rsid w:val="7FA07ABC"/>
    <w:rsid w:val="7FB6543A"/>
    <w:rsid w:val="7FC90435"/>
    <w:rsid w:val="7FCFA918"/>
    <w:rsid w:val="7FD6E0E7"/>
    <w:rsid w:val="7FDE93E5"/>
    <w:rsid w:val="7FDF3FF7"/>
    <w:rsid w:val="7FE98C0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551DA"/>
  <w15:chartTrackingRefBased/>
  <w15:docId w15:val="{ECB89ADF-0A51-47A1-8117-8D4A4B0D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EE7"/>
    <w:pPr>
      <w:widowControl w:val="0"/>
      <w:autoSpaceDE w:val="0"/>
      <w:autoSpaceDN w:val="0"/>
    </w:pPr>
    <w:rPr>
      <w:rFonts w:ascii="Arial" w:eastAsia="Arial" w:hAnsi="Arial" w:cs="Arial"/>
      <w:kern w:val="0"/>
      <w:sz w:val="22"/>
      <w:szCs w:val="22"/>
      <w14:ligatures w14:val="none"/>
    </w:rPr>
  </w:style>
  <w:style w:type="paragraph" w:styleId="Nadpis1">
    <w:name w:val="heading 1"/>
    <w:basedOn w:val="Normln"/>
    <w:link w:val="Nadpis1Char"/>
    <w:uiPriority w:val="9"/>
    <w:qFormat/>
    <w:rsid w:val="00D00EE7"/>
    <w:pPr>
      <w:pageBreakBefore/>
      <w:numPr>
        <w:numId w:val="26"/>
      </w:numPr>
      <w:spacing w:line="252" w:lineRule="exact"/>
      <w:outlineLvl w:val="0"/>
    </w:pPr>
    <w:rPr>
      <w:b/>
      <w:bCs/>
    </w:rPr>
  </w:style>
  <w:style w:type="paragraph" w:styleId="Nadpis2">
    <w:name w:val="heading 2"/>
    <w:basedOn w:val="Normln"/>
    <w:next w:val="Normln"/>
    <w:link w:val="Nadpis2Char"/>
    <w:uiPriority w:val="9"/>
    <w:unhideWhenUsed/>
    <w:qFormat/>
    <w:rsid w:val="00F12A4D"/>
    <w:pPr>
      <w:keepNext/>
      <w:keepLines/>
      <w:numPr>
        <w:ilvl w:val="1"/>
        <w:numId w:val="26"/>
      </w:numPr>
      <w:spacing w:before="40"/>
      <w:ind w:left="432"/>
      <w:outlineLvl w:val="1"/>
    </w:pPr>
    <w:rPr>
      <w:rFonts w:eastAsiaTheme="majorEastAsia" w:cstheme="majorBidi"/>
      <w:b/>
      <w:szCs w:val="26"/>
    </w:rPr>
  </w:style>
  <w:style w:type="paragraph" w:styleId="Nadpis3">
    <w:name w:val="heading 3"/>
    <w:basedOn w:val="Normln"/>
    <w:next w:val="Normln"/>
    <w:link w:val="Nadpis3Char"/>
    <w:uiPriority w:val="9"/>
    <w:unhideWhenUsed/>
    <w:qFormat/>
    <w:rsid w:val="00912D96"/>
    <w:pPr>
      <w:keepNext/>
      <w:keepLines/>
      <w:numPr>
        <w:ilvl w:val="2"/>
        <w:numId w:val="26"/>
      </w:numPr>
      <w:spacing w:before="360" w:after="240"/>
      <w:ind w:left="1072"/>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0F6A8F"/>
    <w:pPr>
      <w:keepNext/>
      <w:keepLines/>
      <w:numPr>
        <w:ilvl w:val="3"/>
        <w:numId w:val="26"/>
      </w:numPr>
      <w:spacing w:before="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00EE7"/>
    <w:rPr>
      <w:rFonts w:ascii="Arial" w:eastAsia="Arial" w:hAnsi="Arial" w:cs="Arial"/>
      <w:b/>
      <w:bCs/>
      <w:kern w:val="0"/>
      <w:sz w:val="22"/>
      <w:szCs w:val="22"/>
      <w14:ligatures w14:val="none"/>
    </w:rPr>
  </w:style>
  <w:style w:type="table" w:customStyle="1" w:styleId="NormalTable0">
    <w:name w:val="Normal Table0"/>
    <w:uiPriority w:val="2"/>
    <w:semiHidden/>
    <w:unhideWhenUsed/>
    <w:qFormat/>
    <w:rsid w:val="00D00EE7"/>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D00EE7"/>
    <w:pPr>
      <w:spacing w:line="253" w:lineRule="exact"/>
      <w:ind w:left="1017" w:hanging="360"/>
    </w:pPr>
  </w:style>
  <w:style w:type="character" w:customStyle="1" w:styleId="ZkladntextChar">
    <w:name w:val="Základní text Char"/>
    <w:basedOn w:val="Standardnpsmoodstavce"/>
    <w:link w:val="Zkladntext"/>
    <w:uiPriority w:val="1"/>
    <w:rsid w:val="00D00EE7"/>
    <w:rPr>
      <w:rFonts w:ascii="Arial" w:eastAsia="Arial" w:hAnsi="Arial" w:cs="Arial"/>
      <w:kern w:val="0"/>
      <w:sz w:val="22"/>
      <w:szCs w:val="22"/>
      <w14:ligatures w14:val="none"/>
    </w:rPr>
  </w:style>
  <w:style w:type="paragraph" w:styleId="Odstavecseseznamem">
    <w:name w:val="List Paragraph"/>
    <w:aliases w:val="Odstavec_muj,Nad,Odstavec cíl se seznamem,Odstavec se seznamem5,název výzvy,Název grafu,nad 1,Odstavec se seznamem1,List Paragraph1,Odstavec_muj1,Odstavec_muj2,Odstavec_muj3,Nad1,Odstavec_muj4,Nad2,List Paragraph2,3"/>
    <w:basedOn w:val="Normln"/>
    <w:link w:val="OdstavecseseznamemChar"/>
    <w:uiPriority w:val="34"/>
    <w:qFormat/>
    <w:rsid w:val="00D00EE7"/>
    <w:pPr>
      <w:spacing w:line="253" w:lineRule="exact"/>
      <w:ind w:left="1017" w:hanging="360"/>
    </w:pPr>
  </w:style>
  <w:style w:type="paragraph" w:customStyle="1" w:styleId="TableParagraph">
    <w:name w:val="Table Paragraph"/>
    <w:basedOn w:val="Normln"/>
    <w:uiPriority w:val="1"/>
    <w:qFormat/>
    <w:rsid w:val="00D00EE7"/>
  </w:style>
  <w:style w:type="paragraph" w:styleId="Obsah1">
    <w:name w:val="toc 1"/>
    <w:basedOn w:val="Normln"/>
    <w:next w:val="Normln"/>
    <w:autoRedefine/>
    <w:uiPriority w:val="39"/>
    <w:unhideWhenUsed/>
    <w:rsid w:val="00301937"/>
    <w:pPr>
      <w:tabs>
        <w:tab w:val="right" w:leader="dot" w:pos="9060"/>
      </w:tabs>
      <w:spacing w:before="360" w:after="360"/>
    </w:pPr>
    <w:rPr>
      <w:rFonts w:asciiTheme="minorHAnsi" w:hAnsiTheme="minorHAnsi" w:cstheme="minorHAnsi"/>
      <w:b/>
      <w:bCs/>
      <w:caps/>
      <w:u w:val="single"/>
    </w:rPr>
  </w:style>
  <w:style w:type="paragraph" w:styleId="Obsah2">
    <w:name w:val="toc 2"/>
    <w:basedOn w:val="Normln"/>
    <w:next w:val="Normln"/>
    <w:autoRedefine/>
    <w:uiPriority w:val="39"/>
    <w:unhideWhenUsed/>
    <w:rsid w:val="00D00EE7"/>
    <w:rPr>
      <w:rFonts w:asciiTheme="minorHAnsi" w:hAnsiTheme="minorHAnsi" w:cstheme="minorHAnsi"/>
      <w:b/>
      <w:bCs/>
      <w:smallCaps/>
    </w:rPr>
  </w:style>
  <w:style w:type="paragraph" w:styleId="Obsah3">
    <w:name w:val="toc 3"/>
    <w:basedOn w:val="Normln"/>
    <w:next w:val="Normln"/>
    <w:autoRedefine/>
    <w:uiPriority w:val="39"/>
    <w:unhideWhenUsed/>
    <w:rsid w:val="00D00EE7"/>
    <w:rPr>
      <w:rFonts w:asciiTheme="minorHAnsi" w:hAnsiTheme="minorHAnsi" w:cstheme="minorHAnsi"/>
      <w:smallCaps/>
    </w:rPr>
  </w:style>
  <w:style w:type="paragraph" w:styleId="Obsah4">
    <w:name w:val="toc 4"/>
    <w:basedOn w:val="Normln"/>
    <w:next w:val="Normln"/>
    <w:autoRedefine/>
    <w:uiPriority w:val="39"/>
    <w:unhideWhenUsed/>
    <w:rsid w:val="00D00EE7"/>
    <w:rPr>
      <w:rFonts w:asciiTheme="minorHAnsi" w:hAnsiTheme="minorHAnsi" w:cstheme="minorHAnsi"/>
    </w:rPr>
  </w:style>
  <w:style w:type="paragraph" w:styleId="Obsah5">
    <w:name w:val="toc 5"/>
    <w:basedOn w:val="Normln"/>
    <w:next w:val="Normln"/>
    <w:autoRedefine/>
    <w:uiPriority w:val="39"/>
    <w:unhideWhenUsed/>
    <w:rsid w:val="00D00EE7"/>
    <w:rPr>
      <w:rFonts w:asciiTheme="minorHAnsi" w:hAnsiTheme="minorHAnsi" w:cstheme="minorHAnsi"/>
    </w:rPr>
  </w:style>
  <w:style w:type="paragraph" w:styleId="Obsah6">
    <w:name w:val="toc 6"/>
    <w:basedOn w:val="Normln"/>
    <w:next w:val="Normln"/>
    <w:autoRedefine/>
    <w:uiPriority w:val="39"/>
    <w:unhideWhenUsed/>
    <w:rsid w:val="00D00EE7"/>
    <w:rPr>
      <w:rFonts w:asciiTheme="minorHAnsi" w:hAnsiTheme="minorHAnsi" w:cstheme="minorHAnsi"/>
    </w:rPr>
  </w:style>
  <w:style w:type="paragraph" w:styleId="Obsah7">
    <w:name w:val="toc 7"/>
    <w:basedOn w:val="Normln"/>
    <w:next w:val="Normln"/>
    <w:autoRedefine/>
    <w:uiPriority w:val="39"/>
    <w:unhideWhenUsed/>
    <w:rsid w:val="00D00EE7"/>
    <w:rPr>
      <w:rFonts w:asciiTheme="minorHAnsi" w:hAnsiTheme="minorHAnsi" w:cstheme="minorHAnsi"/>
    </w:rPr>
  </w:style>
  <w:style w:type="paragraph" w:styleId="Obsah8">
    <w:name w:val="toc 8"/>
    <w:basedOn w:val="Normln"/>
    <w:next w:val="Normln"/>
    <w:autoRedefine/>
    <w:uiPriority w:val="39"/>
    <w:unhideWhenUsed/>
    <w:rsid w:val="00D00EE7"/>
    <w:rPr>
      <w:rFonts w:asciiTheme="minorHAnsi" w:hAnsiTheme="minorHAnsi" w:cstheme="minorHAnsi"/>
    </w:rPr>
  </w:style>
  <w:style w:type="paragraph" w:styleId="Obsah9">
    <w:name w:val="toc 9"/>
    <w:basedOn w:val="Normln"/>
    <w:next w:val="Normln"/>
    <w:autoRedefine/>
    <w:uiPriority w:val="39"/>
    <w:unhideWhenUsed/>
    <w:rsid w:val="00D00EE7"/>
    <w:rPr>
      <w:rFonts w:asciiTheme="minorHAnsi" w:hAnsiTheme="minorHAnsi" w:cstheme="minorHAnsi"/>
    </w:rPr>
  </w:style>
  <w:style w:type="character" w:styleId="Hypertextovodkaz">
    <w:name w:val="Hyperlink"/>
    <w:basedOn w:val="Standardnpsmoodstavce"/>
    <w:uiPriority w:val="99"/>
    <w:unhideWhenUsed/>
    <w:rsid w:val="00D00EE7"/>
    <w:rPr>
      <w:color w:val="0563C1" w:themeColor="hyperlink"/>
      <w:u w:val="single"/>
    </w:rPr>
  </w:style>
  <w:style w:type="paragraph" w:styleId="Zhlav">
    <w:name w:val="header"/>
    <w:basedOn w:val="Normln"/>
    <w:link w:val="ZhlavChar"/>
    <w:unhideWhenUsed/>
    <w:rsid w:val="00D00EE7"/>
    <w:pPr>
      <w:tabs>
        <w:tab w:val="center" w:pos="4536"/>
        <w:tab w:val="right" w:pos="9072"/>
      </w:tabs>
    </w:pPr>
  </w:style>
  <w:style w:type="character" w:customStyle="1" w:styleId="ZhlavChar">
    <w:name w:val="Záhlaví Char"/>
    <w:basedOn w:val="Standardnpsmoodstavce"/>
    <w:link w:val="Zhlav"/>
    <w:uiPriority w:val="99"/>
    <w:rsid w:val="00D00EE7"/>
    <w:rPr>
      <w:rFonts w:ascii="Arial" w:eastAsia="Arial" w:hAnsi="Arial" w:cs="Arial"/>
      <w:kern w:val="0"/>
      <w:sz w:val="22"/>
      <w:szCs w:val="22"/>
      <w14:ligatures w14:val="none"/>
    </w:rPr>
  </w:style>
  <w:style w:type="paragraph" w:styleId="Zpat">
    <w:name w:val="footer"/>
    <w:basedOn w:val="Normln"/>
    <w:link w:val="ZpatChar"/>
    <w:uiPriority w:val="99"/>
    <w:unhideWhenUsed/>
    <w:rsid w:val="00D00EE7"/>
    <w:pPr>
      <w:tabs>
        <w:tab w:val="center" w:pos="4536"/>
        <w:tab w:val="right" w:pos="9072"/>
      </w:tabs>
    </w:pPr>
  </w:style>
  <w:style w:type="character" w:customStyle="1" w:styleId="ZpatChar">
    <w:name w:val="Zápatí Char"/>
    <w:basedOn w:val="Standardnpsmoodstavce"/>
    <w:link w:val="Zpat"/>
    <w:uiPriority w:val="99"/>
    <w:rsid w:val="00D00EE7"/>
    <w:rPr>
      <w:rFonts w:ascii="Arial" w:eastAsia="Arial" w:hAnsi="Arial" w:cs="Arial"/>
      <w:kern w:val="0"/>
      <w:sz w:val="22"/>
      <w:szCs w:val="22"/>
      <w14:ligatures w14:val="none"/>
    </w:rPr>
  </w:style>
  <w:style w:type="paragraph" w:styleId="Revize">
    <w:name w:val="Revision"/>
    <w:hidden/>
    <w:uiPriority w:val="99"/>
    <w:semiHidden/>
    <w:rsid w:val="0055595E"/>
    <w:rPr>
      <w:rFonts w:ascii="Arial" w:eastAsia="Arial" w:hAnsi="Arial" w:cs="Arial"/>
      <w:kern w:val="0"/>
      <w:sz w:val="22"/>
      <w:szCs w:val="22"/>
      <w14:ligatures w14:val="none"/>
    </w:rPr>
  </w:style>
  <w:style w:type="character" w:styleId="Odkaznakoment">
    <w:name w:val="annotation reference"/>
    <w:basedOn w:val="Standardnpsmoodstavce"/>
    <w:uiPriority w:val="99"/>
    <w:semiHidden/>
    <w:unhideWhenUsed/>
    <w:rsid w:val="00C54E6E"/>
    <w:rPr>
      <w:sz w:val="16"/>
      <w:szCs w:val="16"/>
    </w:rPr>
  </w:style>
  <w:style w:type="paragraph" w:styleId="Textkomente">
    <w:name w:val="annotation text"/>
    <w:basedOn w:val="Normln"/>
    <w:link w:val="TextkomenteChar"/>
    <w:uiPriority w:val="99"/>
    <w:unhideWhenUsed/>
    <w:rsid w:val="00C54E6E"/>
    <w:rPr>
      <w:sz w:val="20"/>
      <w:szCs w:val="20"/>
    </w:rPr>
  </w:style>
  <w:style w:type="character" w:customStyle="1" w:styleId="TextkomenteChar">
    <w:name w:val="Text komentáře Char"/>
    <w:basedOn w:val="Standardnpsmoodstavce"/>
    <w:link w:val="Textkomente"/>
    <w:uiPriority w:val="99"/>
    <w:rsid w:val="00C54E6E"/>
    <w:rPr>
      <w:rFonts w:ascii="Arial" w:eastAsia="Arial" w:hAnsi="Arial" w:cs="Arial"/>
      <w:kern w:val="0"/>
      <w:sz w:val="20"/>
      <w:szCs w:val="20"/>
      <w14:ligatures w14:val="none"/>
    </w:rPr>
  </w:style>
  <w:style w:type="paragraph" w:styleId="Pedmtkomente">
    <w:name w:val="annotation subject"/>
    <w:basedOn w:val="Textkomente"/>
    <w:next w:val="Textkomente"/>
    <w:link w:val="PedmtkomenteChar"/>
    <w:uiPriority w:val="99"/>
    <w:semiHidden/>
    <w:unhideWhenUsed/>
    <w:rsid w:val="00C54E6E"/>
    <w:rPr>
      <w:b/>
      <w:bCs/>
    </w:rPr>
  </w:style>
  <w:style w:type="character" w:customStyle="1" w:styleId="PedmtkomenteChar">
    <w:name w:val="Předmět komentáře Char"/>
    <w:basedOn w:val="TextkomenteChar"/>
    <w:link w:val="Pedmtkomente"/>
    <w:uiPriority w:val="99"/>
    <w:semiHidden/>
    <w:rsid w:val="00C54E6E"/>
    <w:rPr>
      <w:rFonts w:ascii="Arial" w:eastAsia="Arial" w:hAnsi="Arial" w:cs="Arial"/>
      <w:b/>
      <w:bCs/>
      <w:kern w:val="0"/>
      <w:sz w:val="20"/>
      <w:szCs w:val="20"/>
      <w14:ligatures w14:val="none"/>
    </w:rPr>
  </w:style>
  <w:style w:type="character" w:customStyle="1" w:styleId="locality">
    <w:name w:val="locality"/>
    <w:rsid w:val="00C54E6E"/>
  </w:style>
  <w:style w:type="paragraph" w:customStyle="1" w:styleId="Zkladntext31">
    <w:name w:val="Základní text 31"/>
    <w:basedOn w:val="Normln"/>
    <w:rsid w:val="00C54E6E"/>
    <w:pPr>
      <w:widowControl/>
      <w:autoSpaceDE/>
      <w:autoSpaceDN/>
      <w:spacing w:after="120"/>
      <w:jc w:val="both"/>
    </w:pPr>
    <w:rPr>
      <w:rFonts w:ascii="Times New Roman" w:eastAsia="Times New Roman" w:hAnsi="Times New Roman" w:cs="Times New Roman"/>
      <w:spacing w:val="-2"/>
      <w:sz w:val="24"/>
      <w:szCs w:val="20"/>
      <w:lang w:eastAsia="cs-CZ"/>
    </w:rPr>
  </w:style>
  <w:style w:type="paragraph" w:styleId="Normlnweb">
    <w:name w:val="Normal (Web)"/>
    <w:basedOn w:val="Normln"/>
    <w:uiPriority w:val="99"/>
    <w:rsid w:val="00C54E6E"/>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54E6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54E6E"/>
    <w:rPr>
      <w:rFonts w:ascii="Arial" w:eastAsia="Arial" w:hAnsi="Arial" w:cs="Arial"/>
      <w:kern w:val="0"/>
      <w:sz w:val="22"/>
      <w:szCs w:val="22"/>
      <w14:ligatures w14:val="none"/>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Odstavec_muj1 Char,Odstavec_muj2 Char,Nad1 Char"/>
    <w:basedOn w:val="Standardnpsmoodstavce"/>
    <w:link w:val="Odstavecseseznamem"/>
    <w:uiPriority w:val="34"/>
    <w:qFormat/>
    <w:rsid w:val="00C54E6E"/>
    <w:rPr>
      <w:rFonts w:ascii="Arial" w:eastAsia="Arial" w:hAnsi="Arial" w:cs="Arial"/>
      <w:kern w:val="0"/>
      <w:sz w:val="22"/>
      <w:szCs w:val="22"/>
      <w14:ligatures w14:val="none"/>
    </w:rPr>
  </w:style>
  <w:style w:type="character" w:customStyle="1" w:styleId="Nadpis2Char">
    <w:name w:val="Nadpis 2 Char"/>
    <w:basedOn w:val="Standardnpsmoodstavce"/>
    <w:link w:val="Nadpis2"/>
    <w:uiPriority w:val="9"/>
    <w:rsid w:val="00F12A4D"/>
    <w:rPr>
      <w:rFonts w:ascii="Arial" w:eastAsiaTheme="majorEastAsia" w:hAnsi="Arial" w:cstheme="majorBidi"/>
      <w:b/>
      <w:kern w:val="0"/>
      <w:sz w:val="22"/>
      <w:szCs w:val="26"/>
      <w14:ligatures w14:val="none"/>
    </w:rPr>
  </w:style>
  <w:style w:type="paragraph" w:styleId="Textpoznpodarou">
    <w:name w:val="footnote text"/>
    <w:basedOn w:val="Normln"/>
    <w:link w:val="TextpoznpodarouChar"/>
    <w:uiPriority w:val="99"/>
    <w:semiHidden/>
    <w:unhideWhenUsed/>
    <w:rsid w:val="00912D96"/>
    <w:pPr>
      <w:widowControl/>
      <w:autoSpaceDE/>
      <w:autoSpaceDN/>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912D96"/>
    <w:rPr>
      <w:rFonts w:ascii="Times New Roman" w:eastAsia="Times New Roman" w:hAnsi="Times New Roman" w:cs="Times New Roman"/>
      <w:kern w:val="0"/>
      <w:sz w:val="20"/>
      <w:szCs w:val="20"/>
      <w:lang w:eastAsia="cs-CZ"/>
      <w14:ligatures w14:val="none"/>
    </w:rPr>
  </w:style>
  <w:style w:type="character" w:styleId="Znakapoznpodarou">
    <w:name w:val="footnote reference"/>
    <w:basedOn w:val="Standardnpsmoodstavce"/>
    <w:uiPriority w:val="99"/>
    <w:semiHidden/>
    <w:unhideWhenUsed/>
    <w:rsid w:val="00912D96"/>
    <w:rPr>
      <w:vertAlign w:val="superscript"/>
    </w:rPr>
  </w:style>
  <w:style w:type="character" w:customStyle="1" w:styleId="Nadpis3Char">
    <w:name w:val="Nadpis 3 Char"/>
    <w:basedOn w:val="Standardnpsmoodstavce"/>
    <w:link w:val="Nadpis3"/>
    <w:uiPriority w:val="9"/>
    <w:rsid w:val="00912D96"/>
    <w:rPr>
      <w:rFonts w:ascii="Arial" w:eastAsiaTheme="majorEastAsia" w:hAnsi="Arial" w:cstheme="majorBidi"/>
      <w:b/>
      <w:kern w:val="0"/>
      <w:sz w:val="22"/>
      <w14:ligatures w14:val="none"/>
    </w:rPr>
  </w:style>
  <w:style w:type="paragraph" w:customStyle="1" w:styleId="Default">
    <w:name w:val="Default"/>
    <w:rsid w:val="00DF6A07"/>
    <w:pPr>
      <w:autoSpaceDE w:val="0"/>
      <w:autoSpaceDN w:val="0"/>
      <w:adjustRightInd w:val="0"/>
    </w:pPr>
    <w:rPr>
      <w:rFonts w:ascii="Calibri" w:eastAsia="Times New Roman" w:hAnsi="Calibri" w:cs="Calibri"/>
      <w:color w:val="000000"/>
      <w:kern w:val="0"/>
      <w:lang w:eastAsia="cs-CZ"/>
      <w14:ligatures w14:val="none"/>
    </w:rPr>
  </w:style>
  <w:style w:type="paragraph" w:customStyle="1" w:styleId="ListParagraph0">
    <w:name w:val="List Paragraph0"/>
    <w:basedOn w:val="Normln"/>
    <w:uiPriority w:val="34"/>
    <w:qFormat/>
    <w:rsid w:val="00963477"/>
    <w:pPr>
      <w:widowControl/>
      <w:suppressAutoHyphens/>
      <w:autoSpaceDE/>
      <w:autoSpaceDN/>
      <w:spacing w:after="60"/>
      <w:ind w:left="720"/>
    </w:pPr>
    <w:rPr>
      <w:rFonts w:ascii="Calibri" w:eastAsia="Times New Roman" w:hAnsi="Calibri" w:cs="Calibri"/>
      <w:lang w:eastAsia="ar-SA"/>
    </w:rPr>
  </w:style>
  <w:style w:type="paragraph" w:customStyle="1" w:styleId="Normlntext">
    <w:name w:val="Normální text"/>
    <w:basedOn w:val="Normln"/>
    <w:rsid w:val="00963477"/>
    <w:pPr>
      <w:widowControl/>
      <w:autoSpaceDE/>
      <w:autoSpaceDN/>
      <w:spacing w:after="120"/>
      <w:ind w:firstLine="709"/>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0F6A8F"/>
    <w:rPr>
      <w:rFonts w:ascii="Arial" w:eastAsiaTheme="majorEastAsia" w:hAnsi="Arial" w:cstheme="majorBidi"/>
      <w:b/>
      <w:iCs/>
      <w:kern w:val="0"/>
      <w:sz w:val="22"/>
      <w:szCs w:val="22"/>
      <w14:ligatures w14:val="none"/>
    </w:rPr>
  </w:style>
  <w:style w:type="paragraph" w:customStyle="1" w:styleId="CharCharCharCharCharCharCharCharCharCharChar2Char">
    <w:name w:val="Char Char Char Char Char Char Char Char Char Char Char2 Char"/>
    <w:basedOn w:val="Normln"/>
    <w:rsid w:val="00E65DF9"/>
    <w:pPr>
      <w:widowControl/>
      <w:autoSpaceDE/>
      <w:autoSpaceDN/>
      <w:spacing w:after="160" w:line="240" w:lineRule="exact"/>
    </w:pPr>
    <w:rPr>
      <w:rFonts w:ascii="Tahoma" w:eastAsia="Times New Roman" w:hAnsi="Tahoma" w:cs="Times New Roman"/>
      <w:sz w:val="20"/>
      <w:szCs w:val="20"/>
      <w:lang w:val="en-US"/>
    </w:rPr>
  </w:style>
  <w:style w:type="paragraph" w:styleId="Textbubliny">
    <w:name w:val="Balloon Text"/>
    <w:basedOn w:val="Normln"/>
    <w:link w:val="TextbublinyChar"/>
    <w:uiPriority w:val="99"/>
    <w:semiHidden/>
    <w:unhideWhenUsed/>
    <w:rsid w:val="00644CE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4CE1"/>
    <w:rPr>
      <w:rFonts w:ascii="Segoe UI" w:eastAsia="Arial" w:hAnsi="Segoe UI" w:cs="Segoe UI"/>
      <w:kern w:val="0"/>
      <w:sz w:val="18"/>
      <w:szCs w:val="18"/>
      <w14:ligatures w14:val="none"/>
    </w:rPr>
  </w:style>
  <w:style w:type="character" w:styleId="Odkaznavysvtlivky">
    <w:name w:val="endnote reference"/>
    <w:basedOn w:val="Standardnpsmoodstavce"/>
    <w:uiPriority w:val="99"/>
    <w:semiHidden/>
    <w:unhideWhenUsed/>
    <w:rPr>
      <w:vertAlign w:val="superscript"/>
    </w:rPr>
  </w:style>
  <w:style w:type="character" w:customStyle="1" w:styleId="TextvysvtlivekChar">
    <w:name w:val="Text vysvětlivek Char"/>
    <w:basedOn w:val="Standardnpsmoodstavce"/>
    <w:link w:val="Textvysvtlivek"/>
    <w:uiPriority w:val="99"/>
    <w:semiHidden/>
    <w:rPr>
      <w:sz w:val="20"/>
      <w:szCs w:val="20"/>
    </w:rPr>
  </w:style>
  <w:style w:type="paragraph" w:styleId="Textvysvtlivek">
    <w:name w:val="endnote text"/>
    <w:basedOn w:val="Normln"/>
    <w:link w:val="TextvysvtlivekChar"/>
    <w:uiPriority w:val="99"/>
    <w:semiHidden/>
    <w:unhideWhenUsed/>
    <w:rPr>
      <w:sz w:val="20"/>
      <w:szCs w:val="20"/>
    </w:rPr>
  </w:style>
  <w:style w:type="character" w:styleId="Zdraznn">
    <w:name w:val="Emphasis"/>
    <w:basedOn w:val="Standardnpsmoodstavce"/>
    <w:uiPriority w:val="20"/>
    <w:qFormat/>
    <w:rsid w:val="004F5E60"/>
    <w:rPr>
      <w:i/>
      <w:iCs/>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xsptextcomputedfield">
    <w:name w:val="xsptextcomputedfield"/>
    <w:basedOn w:val="Standardnpsmoodstavce"/>
    <w:rsid w:val="001A7D8E"/>
  </w:style>
  <w:style w:type="paragraph" w:customStyle="1" w:styleId="paragraph">
    <w:name w:val="paragraph"/>
    <w:basedOn w:val="Normln"/>
    <w:rsid w:val="00436EB2"/>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character" w:customStyle="1" w:styleId="eop">
    <w:name w:val="eop"/>
    <w:basedOn w:val="Standardnpsmoodstavce"/>
    <w:rsid w:val="00436EB2"/>
  </w:style>
  <w:style w:type="character" w:customStyle="1" w:styleId="normaltextrun">
    <w:name w:val="normaltextrun"/>
    <w:basedOn w:val="Standardnpsmoodstavce"/>
    <w:rsid w:val="00436EB2"/>
  </w:style>
  <w:style w:type="character" w:customStyle="1" w:styleId="Nevyeenzmnka1">
    <w:name w:val="Nevyřešená zmínka1"/>
    <w:basedOn w:val="Standardnpsmoodstavce"/>
    <w:uiPriority w:val="99"/>
    <w:semiHidden/>
    <w:unhideWhenUsed/>
    <w:rsid w:val="00807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2357">
      <w:bodyDiv w:val="1"/>
      <w:marLeft w:val="0"/>
      <w:marRight w:val="0"/>
      <w:marTop w:val="0"/>
      <w:marBottom w:val="0"/>
      <w:divBdr>
        <w:top w:val="none" w:sz="0" w:space="0" w:color="auto"/>
        <w:left w:val="none" w:sz="0" w:space="0" w:color="auto"/>
        <w:bottom w:val="none" w:sz="0" w:space="0" w:color="auto"/>
        <w:right w:val="none" w:sz="0" w:space="0" w:color="auto"/>
      </w:divBdr>
    </w:div>
    <w:div w:id="475296308">
      <w:bodyDiv w:val="1"/>
      <w:marLeft w:val="0"/>
      <w:marRight w:val="0"/>
      <w:marTop w:val="0"/>
      <w:marBottom w:val="0"/>
      <w:divBdr>
        <w:top w:val="none" w:sz="0" w:space="0" w:color="auto"/>
        <w:left w:val="none" w:sz="0" w:space="0" w:color="auto"/>
        <w:bottom w:val="none" w:sz="0" w:space="0" w:color="auto"/>
        <w:right w:val="none" w:sz="0" w:space="0" w:color="auto"/>
      </w:divBdr>
    </w:div>
    <w:div w:id="560093351">
      <w:bodyDiv w:val="1"/>
      <w:marLeft w:val="0"/>
      <w:marRight w:val="0"/>
      <w:marTop w:val="0"/>
      <w:marBottom w:val="0"/>
      <w:divBdr>
        <w:top w:val="none" w:sz="0" w:space="0" w:color="auto"/>
        <w:left w:val="none" w:sz="0" w:space="0" w:color="auto"/>
        <w:bottom w:val="none" w:sz="0" w:space="0" w:color="auto"/>
        <w:right w:val="none" w:sz="0" w:space="0" w:color="auto"/>
      </w:divBdr>
      <w:divsChild>
        <w:div w:id="40978201">
          <w:marLeft w:val="0"/>
          <w:marRight w:val="0"/>
          <w:marTop w:val="0"/>
          <w:marBottom w:val="0"/>
          <w:divBdr>
            <w:top w:val="none" w:sz="0" w:space="0" w:color="auto"/>
            <w:left w:val="none" w:sz="0" w:space="0" w:color="auto"/>
            <w:bottom w:val="none" w:sz="0" w:space="0" w:color="auto"/>
            <w:right w:val="none" w:sz="0" w:space="0" w:color="auto"/>
          </w:divBdr>
        </w:div>
        <w:div w:id="57364249">
          <w:marLeft w:val="0"/>
          <w:marRight w:val="0"/>
          <w:marTop w:val="0"/>
          <w:marBottom w:val="0"/>
          <w:divBdr>
            <w:top w:val="none" w:sz="0" w:space="0" w:color="auto"/>
            <w:left w:val="none" w:sz="0" w:space="0" w:color="auto"/>
            <w:bottom w:val="none" w:sz="0" w:space="0" w:color="auto"/>
            <w:right w:val="none" w:sz="0" w:space="0" w:color="auto"/>
          </w:divBdr>
        </w:div>
        <w:div w:id="675308514">
          <w:marLeft w:val="0"/>
          <w:marRight w:val="0"/>
          <w:marTop w:val="0"/>
          <w:marBottom w:val="0"/>
          <w:divBdr>
            <w:top w:val="none" w:sz="0" w:space="0" w:color="auto"/>
            <w:left w:val="none" w:sz="0" w:space="0" w:color="auto"/>
            <w:bottom w:val="none" w:sz="0" w:space="0" w:color="auto"/>
            <w:right w:val="none" w:sz="0" w:space="0" w:color="auto"/>
          </w:divBdr>
        </w:div>
      </w:divsChild>
    </w:div>
    <w:div w:id="718628940">
      <w:bodyDiv w:val="1"/>
      <w:marLeft w:val="0"/>
      <w:marRight w:val="0"/>
      <w:marTop w:val="0"/>
      <w:marBottom w:val="0"/>
      <w:divBdr>
        <w:top w:val="none" w:sz="0" w:space="0" w:color="auto"/>
        <w:left w:val="none" w:sz="0" w:space="0" w:color="auto"/>
        <w:bottom w:val="none" w:sz="0" w:space="0" w:color="auto"/>
        <w:right w:val="none" w:sz="0" w:space="0" w:color="auto"/>
      </w:divBdr>
    </w:div>
    <w:div w:id="852064113">
      <w:bodyDiv w:val="1"/>
      <w:marLeft w:val="0"/>
      <w:marRight w:val="0"/>
      <w:marTop w:val="0"/>
      <w:marBottom w:val="0"/>
      <w:divBdr>
        <w:top w:val="none" w:sz="0" w:space="0" w:color="auto"/>
        <w:left w:val="none" w:sz="0" w:space="0" w:color="auto"/>
        <w:bottom w:val="none" w:sz="0" w:space="0" w:color="auto"/>
        <w:right w:val="none" w:sz="0" w:space="0" w:color="auto"/>
      </w:divBdr>
    </w:div>
    <w:div w:id="1497301908">
      <w:bodyDiv w:val="1"/>
      <w:marLeft w:val="0"/>
      <w:marRight w:val="0"/>
      <w:marTop w:val="0"/>
      <w:marBottom w:val="0"/>
      <w:divBdr>
        <w:top w:val="none" w:sz="0" w:space="0" w:color="auto"/>
        <w:left w:val="none" w:sz="0" w:space="0" w:color="auto"/>
        <w:bottom w:val="none" w:sz="0" w:space="0" w:color="auto"/>
        <w:right w:val="none" w:sz="0" w:space="0" w:color="auto"/>
      </w:divBdr>
    </w:div>
    <w:div w:id="167761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lada.go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vavai.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28dec2-b77f-4e5d-bec8-664679333990">
      <UserInfo>
        <DisplayName/>
        <AccountId xsi:nil="true"/>
        <AccountType/>
      </UserInfo>
    </SharedWithUsers>
    <TaxCatchAll xmlns="b628dec2-b77f-4e5d-bec8-664679333990" xsi:nil="true"/>
    <lcf76f155ced4ddcb4097134ff3c332f xmlns="c1648e16-5693-4685-ad53-a874f520035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D3038F84186394199F3CEC0AA58CC9B" ma:contentTypeVersion="14" ma:contentTypeDescription="Vytvoří nový dokument" ma:contentTypeScope="" ma:versionID="ce78660f9c313a11fec0c7a69c4f103c">
  <xsd:schema xmlns:xsd="http://www.w3.org/2001/XMLSchema" xmlns:xs="http://www.w3.org/2001/XMLSchema" xmlns:p="http://schemas.microsoft.com/office/2006/metadata/properties" xmlns:ns2="c1648e16-5693-4685-ad53-a874f5200351" xmlns:ns3="b628dec2-b77f-4e5d-bec8-664679333990" targetNamespace="http://schemas.microsoft.com/office/2006/metadata/properties" ma:root="true" ma:fieldsID="e0d4f4421289d3a1bb9ed71faccdcd10" ns2:_="" ns3:_="">
    <xsd:import namespace="c1648e16-5693-4685-ad53-a874f5200351"/>
    <xsd:import namespace="b628dec2-b77f-4e5d-bec8-66467933399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648e16-5693-4685-ad53-a874f5200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878b1145-2734-4df0-b252-269a63a6209d"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28dec2-b77f-4e5d-bec8-66467933399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a8b986f0-dceb-4465-ac66-ecb6061b7304}" ma:internalName="TaxCatchAll" ma:showField="CatchAllData" ma:web="b628dec2-b77f-4e5d-bec8-6646793339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74F5F-2C48-4CF2-9BF7-FAD3EE48BD4D}">
  <ds:schemaRefs>
    <ds:schemaRef ds:uri="http://schemas.microsoft.com/sharepoint/v3/contenttype/forms"/>
  </ds:schemaRefs>
</ds:datastoreItem>
</file>

<file path=customXml/itemProps2.xml><?xml version="1.0" encoding="utf-8"?>
<ds:datastoreItem xmlns:ds="http://schemas.openxmlformats.org/officeDocument/2006/customXml" ds:itemID="{AD83D32F-3759-4601-B8FD-E0CA0FE976D6}">
  <ds:schemaRefs>
    <ds:schemaRef ds:uri="b628dec2-b77f-4e5d-bec8-664679333990"/>
    <ds:schemaRef ds:uri="http://schemas.microsoft.com/office/2006/metadata/properties"/>
    <ds:schemaRef ds:uri="http://purl.org/dc/elements/1.1/"/>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c1648e16-5693-4685-ad53-a874f5200351"/>
    <ds:schemaRef ds:uri="http://purl.org/dc/dcmitype/"/>
  </ds:schemaRefs>
</ds:datastoreItem>
</file>

<file path=customXml/itemProps3.xml><?xml version="1.0" encoding="utf-8"?>
<ds:datastoreItem xmlns:ds="http://schemas.openxmlformats.org/officeDocument/2006/customXml" ds:itemID="{F1D77640-BCFC-42BB-9B41-3CC0BAB18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648e16-5693-4685-ad53-a874f5200351"/>
    <ds:schemaRef ds:uri="b628dec2-b77f-4e5d-bec8-664679333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98D48D-C919-4248-87C1-0AE6A5B47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31</Pages>
  <Words>9437</Words>
  <Characters>55680</Characters>
  <Application>Microsoft Office Word</Application>
  <DocSecurity>0</DocSecurity>
  <Lines>464</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Cidlinová Anna</dc:creator>
  <cp:keywords/>
  <dc:description/>
  <cp:lastModifiedBy>Lenka Schäfer</cp:lastModifiedBy>
  <cp:revision>4</cp:revision>
  <cp:lastPrinted>2025-01-13T08:07:00Z</cp:lastPrinted>
  <dcterms:created xsi:type="dcterms:W3CDTF">2025-02-05T08:00:00Z</dcterms:created>
  <dcterms:modified xsi:type="dcterms:W3CDTF">2025-02-13T14:05:00Z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0x0101002D3038F84186394199F3CEC0AA58CC9B</vt:lpwstr>
  </property>
  <property fmtid="{D5CDD505-2E9C-101B-9397-08002B2CF9AE}" pid="3" name="Order">
    <vt:r8>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