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7EAF0" w14:textId="7C21CE02" w:rsidR="00887ECA" w:rsidRPr="008E5504" w:rsidRDefault="006A0C51" w:rsidP="000352FD">
      <w:pPr>
        <w:pStyle w:val="Bezmezer"/>
        <w:jc w:val="right"/>
        <w:rPr>
          <w:rFonts w:ascii="Arial" w:hAnsi="Arial" w:cs="Arial"/>
        </w:rPr>
      </w:pPr>
      <w:r>
        <w:rPr>
          <w:b/>
        </w:rPr>
        <w:t xml:space="preserve"> </w:t>
      </w:r>
      <w:r w:rsidR="00C35A3D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C35A3D">
        <w:rPr>
          <w:rFonts w:ascii="Arial" w:hAnsi="Arial" w:cs="Arial"/>
          <w:bCs/>
        </w:rPr>
        <w:instrText xml:space="preserve"> FORMTEXT </w:instrText>
      </w:r>
      <w:r w:rsidR="00C35A3D">
        <w:rPr>
          <w:rFonts w:ascii="Arial" w:hAnsi="Arial" w:cs="Arial"/>
          <w:bCs/>
        </w:rPr>
      </w:r>
      <w:r w:rsidR="00C35A3D">
        <w:rPr>
          <w:rFonts w:ascii="Arial" w:hAnsi="Arial" w:cs="Arial"/>
          <w:bCs/>
        </w:rPr>
        <w:fldChar w:fldCharType="separate"/>
      </w:r>
      <w:r w:rsidR="00B34B06">
        <w:rPr>
          <w:rFonts w:ascii="Arial" w:hAnsi="Arial" w:cs="Arial"/>
          <w:bCs/>
          <w:noProof/>
        </w:rPr>
        <w:t>II.</w:t>
      </w:r>
      <w:r w:rsidR="00C35A3D">
        <w:rPr>
          <w:rFonts w:ascii="Arial" w:hAnsi="Arial" w:cs="Arial"/>
          <w:bCs/>
        </w:rPr>
        <w:fldChar w:fldCharType="end"/>
      </w:r>
    </w:p>
    <w:p w14:paraId="37E925ED" w14:textId="77777777" w:rsidR="000352FD" w:rsidRDefault="000352FD" w:rsidP="001B7406">
      <w:pPr>
        <w:spacing w:after="600"/>
        <w:jc w:val="center"/>
        <w:rPr>
          <w:rFonts w:ascii="Arial" w:hAnsi="Arial" w:cs="Arial"/>
          <w:b/>
          <w:szCs w:val="22"/>
        </w:rPr>
      </w:pPr>
    </w:p>
    <w:p w14:paraId="49BCB8CD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80A727A" w14:textId="5A898668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 w:rsidR="008A3441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schválení návrh </w:t>
      </w:r>
      <w:r w:rsidR="00480DB6">
        <w:rPr>
          <w:rFonts w:ascii="Arial" w:hAnsi="Arial" w:cs="Arial"/>
          <w:bCs/>
          <w:sz w:val="22"/>
          <w:szCs w:val="22"/>
        </w:rPr>
        <w:t xml:space="preserve">změny </w:t>
      </w:r>
      <w:r w:rsidRPr="00447505">
        <w:rPr>
          <w:rFonts w:ascii="Arial" w:hAnsi="Arial" w:cs="Arial"/>
          <w:bCs/>
          <w:sz w:val="22"/>
          <w:szCs w:val="22"/>
        </w:rPr>
        <w:t>programu průmyslového výzkumu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experimentálního vývoje „TREND“ (dále jen „Program“),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§ 5 odst. </w:t>
      </w:r>
      <w:r w:rsidR="00480DB6">
        <w:rPr>
          <w:rFonts w:ascii="Arial" w:hAnsi="Arial" w:cs="Arial"/>
          <w:bCs/>
          <w:sz w:val="22"/>
          <w:szCs w:val="22"/>
        </w:rPr>
        <w:t>3</w:t>
      </w:r>
      <w:r w:rsidRPr="00447505">
        <w:rPr>
          <w:rFonts w:ascii="Arial" w:hAnsi="Arial" w:cs="Arial"/>
          <w:bCs/>
          <w:sz w:val="22"/>
          <w:szCs w:val="22"/>
        </w:rPr>
        <w:t xml:space="preserve"> zákona č. 130/2002 Sb.,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(zákon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inovací). </w:t>
      </w:r>
    </w:p>
    <w:p w14:paraId="15FA1AA8" w14:textId="7B715BEE" w:rsidR="00FC3FFB" w:rsidRDefault="00480DB6" w:rsidP="00480DB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Program byl schválen usnesením vlády ze dne </w:t>
      </w:r>
      <w:r w:rsidRPr="00480DB6">
        <w:rPr>
          <w:rFonts w:ascii="Arial" w:hAnsi="Arial" w:cs="Arial"/>
          <w:bCs/>
          <w:sz w:val="22"/>
          <w:szCs w:val="22"/>
        </w:rPr>
        <w:t>25. března 2019 č. 202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="00447505" w:rsidRPr="00447505">
        <w:rPr>
          <w:rFonts w:ascii="Arial" w:hAnsi="Arial" w:cs="Arial"/>
          <w:bCs/>
          <w:sz w:val="22"/>
          <w:szCs w:val="22"/>
        </w:rPr>
        <w:t>Prostřednictvím Programu</w:t>
      </w:r>
      <w:r w:rsidR="002877EE">
        <w:rPr>
          <w:rFonts w:ascii="Arial" w:hAnsi="Arial" w:cs="Arial"/>
          <w:bCs/>
          <w:sz w:val="22"/>
          <w:szCs w:val="22"/>
        </w:rPr>
        <w:t>, který implementuje Technologická agentura České republiky (dále jen „TA ČR“),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 </w:t>
      </w:r>
      <w:r w:rsidR="002877EE">
        <w:rPr>
          <w:rFonts w:ascii="Arial" w:hAnsi="Arial" w:cs="Arial"/>
          <w:bCs/>
          <w:sz w:val="22"/>
          <w:szCs w:val="22"/>
        </w:rPr>
        <w:t>p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lní </w:t>
      </w:r>
      <w:r w:rsidR="002877EE">
        <w:rPr>
          <w:rFonts w:ascii="Arial" w:hAnsi="Arial" w:cs="Arial"/>
          <w:bCs/>
          <w:sz w:val="22"/>
          <w:szCs w:val="22"/>
        </w:rPr>
        <w:t xml:space="preserve">MPO </w:t>
      </w:r>
      <w:r w:rsidR="00447505" w:rsidRPr="00447505">
        <w:rPr>
          <w:rFonts w:ascii="Arial" w:hAnsi="Arial" w:cs="Arial"/>
          <w:bCs/>
          <w:sz w:val="22"/>
          <w:szCs w:val="22"/>
        </w:rPr>
        <w:t>konkrétní úkoly stanovené základními strategickými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koncepčními dokumenty schválenými vládou ČR. Program především vychází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Národní politiky výzkumu,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inovací České republiky </w:t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="002877EE">
        <w:rPr>
          <w:rFonts w:ascii="Arial" w:hAnsi="Arial" w:cs="Arial"/>
          <w:bCs/>
          <w:sz w:val="22"/>
          <w:szCs w:val="22"/>
        </w:rPr>
        <w:t xml:space="preserve">naplňuje </w:t>
      </w:r>
      <w:r w:rsidR="00447505" w:rsidRPr="00447505">
        <w:rPr>
          <w:rFonts w:ascii="Arial" w:hAnsi="Arial" w:cs="Arial"/>
          <w:bCs/>
          <w:sz w:val="22"/>
          <w:szCs w:val="22"/>
        </w:rPr>
        <w:t>Národní výzkumn</w:t>
      </w:r>
      <w:r w:rsidR="002877EE">
        <w:rPr>
          <w:rFonts w:ascii="Arial" w:hAnsi="Arial" w:cs="Arial"/>
          <w:bCs/>
          <w:sz w:val="22"/>
          <w:szCs w:val="22"/>
        </w:rPr>
        <w:t>ou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inovační strategi</w:t>
      </w:r>
      <w:r w:rsidR="002877EE">
        <w:rPr>
          <w:rFonts w:ascii="Arial" w:hAnsi="Arial" w:cs="Arial"/>
          <w:bCs/>
          <w:sz w:val="22"/>
          <w:szCs w:val="22"/>
        </w:rPr>
        <w:t>i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 pro inteligentní specializaci České republiky (</w:t>
      </w:r>
      <w:r>
        <w:rPr>
          <w:rFonts w:ascii="Arial" w:hAnsi="Arial" w:cs="Arial"/>
          <w:bCs/>
          <w:sz w:val="22"/>
          <w:szCs w:val="22"/>
        </w:rPr>
        <w:t xml:space="preserve">Národní 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RIS3 strategie). </w:t>
      </w:r>
      <w:r w:rsidR="006F1540" w:rsidRPr="006F1540">
        <w:rPr>
          <w:rFonts w:ascii="Arial" w:hAnsi="Arial" w:cs="Arial"/>
          <w:bCs/>
          <w:sz w:val="22"/>
          <w:szCs w:val="22"/>
        </w:rPr>
        <w:t xml:space="preserve">Hlavním cílem </w:t>
      </w:r>
      <w:r w:rsidR="00E02F54">
        <w:rPr>
          <w:rFonts w:ascii="Arial" w:hAnsi="Arial" w:cs="Arial"/>
          <w:bCs/>
          <w:sz w:val="22"/>
          <w:szCs w:val="22"/>
        </w:rPr>
        <w:t>P</w:t>
      </w:r>
      <w:r w:rsidR="006F1540" w:rsidRPr="006F1540">
        <w:rPr>
          <w:rFonts w:ascii="Arial" w:hAnsi="Arial" w:cs="Arial"/>
          <w:bCs/>
          <w:sz w:val="22"/>
          <w:szCs w:val="22"/>
        </w:rPr>
        <w:t>rogramu je zvýšení mezinárodní konkurenceschopnosti podniků, především rozšířením jejich trhů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6F1540" w:rsidRPr="006F1540">
        <w:rPr>
          <w:rFonts w:ascii="Arial" w:hAnsi="Arial" w:cs="Arial"/>
          <w:bCs/>
          <w:sz w:val="22"/>
          <w:szCs w:val="22"/>
        </w:rPr>
        <w:t>zahraničí, pronikáním na trhy nové či posunem výše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6F1540" w:rsidRPr="006F1540">
        <w:rPr>
          <w:rFonts w:ascii="Arial" w:hAnsi="Arial" w:cs="Arial"/>
          <w:bCs/>
          <w:sz w:val="22"/>
          <w:szCs w:val="22"/>
        </w:rPr>
        <w:t>globálních hodnotových řetězcích</w:t>
      </w:r>
      <w:r>
        <w:rPr>
          <w:rFonts w:ascii="Arial" w:hAnsi="Arial" w:cs="Arial"/>
          <w:bCs/>
          <w:sz w:val="22"/>
          <w:szCs w:val="22"/>
        </w:rPr>
        <w:t>, ve</w:t>
      </w:r>
      <w:r w:rsidR="00E02F54" w:rsidRPr="00E02F54">
        <w:rPr>
          <w:rFonts w:ascii="Arial" w:hAnsi="Arial" w:cs="Arial"/>
          <w:bCs/>
          <w:sz w:val="22"/>
          <w:szCs w:val="22"/>
        </w:rPr>
        <w:t xml:space="preserve">dlejšími cíli </w:t>
      </w:r>
      <w:r w:rsidR="00E02F54">
        <w:rPr>
          <w:rFonts w:ascii="Arial" w:hAnsi="Arial" w:cs="Arial"/>
          <w:bCs/>
          <w:sz w:val="22"/>
          <w:szCs w:val="22"/>
        </w:rPr>
        <w:t>P</w:t>
      </w:r>
      <w:r w:rsidR="00E02F54" w:rsidRPr="00E02F54">
        <w:rPr>
          <w:rFonts w:ascii="Arial" w:hAnsi="Arial" w:cs="Arial"/>
          <w:bCs/>
          <w:sz w:val="22"/>
          <w:szCs w:val="22"/>
        </w:rPr>
        <w:t>rogramu je zvýšení počtu podniků provádějících vlastní výzkumné a vývojové aktivity</w:t>
      </w:r>
      <w:r>
        <w:rPr>
          <w:rFonts w:ascii="Arial" w:hAnsi="Arial" w:cs="Arial"/>
          <w:bCs/>
          <w:sz w:val="22"/>
          <w:szCs w:val="22"/>
        </w:rPr>
        <w:t xml:space="preserve"> a</w:t>
      </w:r>
      <w:r w:rsidR="00726C98">
        <w:rPr>
          <w:rFonts w:ascii="Arial" w:hAnsi="Arial" w:cs="Arial"/>
          <w:bCs/>
          <w:sz w:val="22"/>
          <w:szCs w:val="22"/>
        </w:rPr>
        <w:t> </w:t>
      </w:r>
      <w:r w:rsidR="00E02F54" w:rsidRPr="00E02F54">
        <w:rPr>
          <w:rFonts w:ascii="Arial" w:hAnsi="Arial" w:cs="Arial"/>
          <w:bCs/>
          <w:sz w:val="22"/>
          <w:szCs w:val="22"/>
        </w:rPr>
        <w:t xml:space="preserve">posílení orientace výzkumných organizací </w:t>
      </w:r>
      <w:r w:rsidR="002621C8">
        <w:rPr>
          <w:rFonts w:ascii="Arial" w:hAnsi="Arial" w:cs="Arial"/>
          <w:bCs/>
          <w:sz w:val="22"/>
          <w:szCs w:val="22"/>
        </w:rPr>
        <w:t>na </w:t>
      </w:r>
      <w:r w:rsidR="00E02F54" w:rsidRPr="00E02F54">
        <w:rPr>
          <w:rFonts w:ascii="Arial" w:hAnsi="Arial" w:cs="Arial"/>
          <w:bCs/>
          <w:sz w:val="22"/>
          <w:szCs w:val="22"/>
        </w:rPr>
        <w:t>mezinárodně konkurenceschopný aplikovaný výzkum s přínosy pro průmysl a společnost.</w:t>
      </w:r>
    </w:p>
    <w:p w14:paraId="23D1C7F3" w14:textId="098699FA" w:rsidR="00480DB6" w:rsidRDefault="00480DB6" w:rsidP="009958B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Program je realizován od roku 2020 a projektům podpořeným do konce roku 2024 byla dosud přiznána podpora v celkové výši </w:t>
      </w:r>
      <w:r w:rsidR="009958BB">
        <w:rPr>
          <w:rFonts w:ascii="Arial" w:hAnsi="Arial" w:cs="Arial"/>
          <w:bCs/>
          <w:sz w:val="22"/>
          <w:szCs w:val="22"/>
        </w:rPr>
        <w:t xml:space="preserve">10 464 mil. Kč. Podrobnější informace o dosavadní realizaci Programu jsou uvedeny v </w:t>
      </w:r>
      <w:r w:rsidR="009958BB" w:rsidRPr="009958BB">
        <w:rPr>
          <w:rFonts w:ascii="Arial" w:hAnsi="Arial" w:cs="Arial"/>
          <w:bCs/>
          <w:sz w:val="22"/>
          <w:szCs w:val="22"/>
        </w:rPr>
        <w:t>Průběžn</w:t>
      </w:r>
      <w:r w:rsidR="009958BB">
        <w:rPr>
          <w:rFonts w:ascii="Arial" w:hAnsi="Arial" w:cs="Arial"/>
          <w:bCs/>
          <w:sz w:val="22"/>
          <w:szCs w:val="22"/>
        </w:rPr>
        <w:t>é</w:t>
      </w:r>
      <w:r w:rsidR="009958BB" w:rsidRPr="009958BB">
        <w:rPr>
          <w:rFonts w:ascii="Arial" w:hAnsi="Arial" w:cs="Arial"/>
          <w:bCs/>
          <w:sz w:val="22"/>
          <w:szCs w:val="22"/>
        </w:rPr>
        <w:t xml:space="preserve"> zpráv</w:t>
      </w:r>
      <w:r w:rsidR="009958BB">
        <w:rPr>
          <w:rFonts w:ascii="Arial" w:hAnsi="Arial" w:cs="Arial"/>
          <w:bCs/>
          <w:sz w:val="22"/>
          <w:szCs w:val="22"/>
        </w:rPr>
        <w:t>ě</w:t>
      </w:r>
      <w:r w:rsidR="009958BB" w:rsidRPr="009958BB">
        <w:rPr>
          <w:rFonts w:ascii="Arial" w:hAnsi="Arial" w:cs="Arial"/>
          <w:bCs/>
          <w:sz w:val="22"/>
          <w:szCs w:val="22"/>
        </w:rPr>
        <w:t xml:space="preserve"> o realizaci programu</w:t>
      </w:r>
      <w:r w:rsidR="009958BB">
        <w:rPr>
          <w:rFonts w:ascii="Arial" w:hAnsi="Arial" w:cs="Arial"/>
          <w:bCs/>
          <w:sz w:val="22"/>
          <w:szCs w:val="22"/>
        </w:rPr>
        <w:t xml:space="preserve"> </w:t>
      </w:r>
      <w:r w:rsidR="009958BB" w:rsidRPr="009958BB">
        <w:rPr>
          <w:rFonts w:ascii="Arial" w:hAnsi="Arial" w:cs="Arial"/>
          <w:bCs/>
          <w:sz w:val="22"/>
          <w:szCs w:val="22"/>
        </w:rPr>
        <w:t>TREND</w:t>
      </w:r>
      <w:r w:rsidR="009958BB">
        <w:rPr>
          <w:rFonts w:ascii="Arial" w:hAnsi="Arial" w:cs="Arial"/>
          <w:bCs/>
          <w:sz w:val="22"/>
          <w:szCs w:val="22"/>
        </w:rPr>
        <w:t xml:space="preserve">, která je přílohou předkládaného materiálu. Tato zpráva mj. dokládá, že </w:t>
      </w:r>
      <w:r w:rsidR="009958BB" w:rsidRPr="009958BB">
        <w:rPr>
          <w:rFonts w:ascii="Arial" w:hAnsi="Arial" w:cs="Arial"/>
          <w:bCs/>
          <w:sz w:val="22"/>
          <w:szCs w:val="22"/>
        </w:rPr>
        <w:t xml:space="preserve">Program úspěšně směřuje ke splnění </w:t>
      </w:r>
      <w:r w:rsidR="009958BB">
        <w:rPr>
          <w:rFonts w:ascii="Arial" w:hAnsi="Arial" w:cs="Arial"/>
          <w:bCs/>
          <w:sz w:val="22"/>
          <w:szCs w:val="22"/>
        </w:rPr>
        <w:t xml:space="preserve">stanovených </w:t>
      </w:r>
      <w:r w:rsidR="009958BB" w:rsidRPr="009958BB">
        <w:rPr>
          <w:rFonts w:ascii="Arial" w:hAnsi="Arial" w:cs="Arial"/>
          <w:bCs/>
          <w:sz w:val="22"/>
          <w:szCs w:val="22"/>
        </w:rPr>
        <w:t xml:space="preserve">cílů, </w:t>
      </w:r>
      <w:r w:rsidR="009958BB">
        <w:rPr>
          <w:rFonts w:ascii="Arial" w:hAnsi="Arial" w:cs="Arial"/>
          <w:bCs/>
          <w:sz w:val="22"/>
          <w:szCs w:val="22"/>
        </w:rPr>
        <w:t xml:space="preserve">podpořené projekty </w:t>
      </w:r>
      <w:r w:rsidR="009958BB" w:rsidRPr="009958BB">
        <w:rPr>
          <w:rFonts w:ascii="Arial" w:hAnsi="Arial" w:cs="Arial"/>
          <w:bCs/>
          <w:sz w:val="22"/>
          <w:szCs w:val="22"/>
        </w:rPr>
        <w:t>jsou zaměřeny na preferované obory a oblasti identifikované v relevantních koncepčních dokumentech a strategiích</w:t>
      </w:r>
      <w:r w:rsidR="009958BB">
        <w:rPr>
          <w:rFonts w:ascii="Arial" w:hAnsi="Arial" w:cs="Arial"/>
          <w:bCs/>
          <w:sz w:val="22"/>
          <w:szCs w:val="22"/>
        </w:rPr>
        <w:t xml:space="preserve">. </w:t>
      </w:r>
      <w:r w:rsidR="009958BB" w:rsidRPr="009958BB">
        <w:rPr>
          <w:rFonts w:ascii="Arial" w:hAnsi="Arial" w:cs="Arial"/>
          <w:bCs/>
          <w:sz w:val="22"/>
          <w:szCs w:val="22"/>
        </w:rPr>
        <w:t>Program jednoznačně přispívá k posílení účinné spolupráce ve výzkumu a vývoji mezi podniky a výzkumnými organizacemi, ke zvýšení počtu podniků provádějících vlastní výzkumné a vývojové aktivity</w:t>
      </w:r>
      <w:r w:rsidR="00726C98">
        <w:rPr>
          <w:rFonts w:ascii="Arial" w:hAnsi="Arial" w:cs="Arial"/>
          <w:bCs/>
          <w:sz w:val="22"/>
          <w:szCs w:val="22"/>
        </w:rPr>
        <w:t>, k tvorbě aplikovaných výsledků výzkumu a vývoje</w:t>
      </w:r>
      <w:r w:rsidR="009958BB">
        <w:rPr>
          <w:rFonts w:ascii="Arial" w:hAnsi="Arial" w:cs="Arial"/>
          <w:bCs/>
          <w:sz w:val="22"/>
          <w:szCs w:val="22"/>
        </w:rPr>
        <w:t xml:space="preserve"> a podporu</w:t>
      </w:r>
      <w:r w:rsidR="00726C98">
        <w:rPr>
          <w:rFonts w:ascii="Arial" w:hAnsi="Arial" w:cs="Arial"/>
          <w:bCs/>
          <w:sz w:val="22"/>
          <w:szCs w:val="22"/>
        </w:rPr>
        <w:t xml:space="preserve"> Program</w:t>
      </w:r>
      <w:r w:rsidR="009958BB">
        <w:rPr>
          <w:rFonts w:ascii="Arial" w:hAnsi="Arial" w:cs="Arial"/>
          <w:bCs/>
          <w:sz w:val="22"/>
          <w:szCs w:val="22"/>
        </w:rPr>
        <w:t xml:space="preserve"> směřuje zejména k </w:t>
      </w:r>
      <w:r w:rsidR="009958BB" w:rsidRPr="009958BB">
        <w:rPr>
          <w:rFonts w:ascii="Arial" w:hAnsi="Arial" w:cs="Arial"/>
          <w:bCs/>
          <w:sz w:val="22"/>
          <w:szCs w:val="22"/>
        </w:rPr>
        <w:t>malý</w:t>
      </w:r>
      <w:r w:rsidR="009958BB">
        <w:rPr>
          <w:rFonts w:ascii="Arial" w:hAnsi="Arial" w:cs="Arial"/>
          <w:bCs/>
          <w:sz w:val="22"/>
          <w:szCs w:val="22"/>
        </w:rPr>
        <w:t xml:space="preserve">m </w:t>
      </w:r>
      <w:r w:rsidR="009958BB" w:rsidRPr="009958BB">
        <w:rPr>
          <w:rFonts w:ascii="Arial" w:hAnsi="Arial" w:cs="Arial"/>
          <w:bCs/>
          <w:sz w:val="22"/>
          <w:szCs w:val="22"/>
        </w:rPr>
        <w:t>a střední</w:t>
      </w:r>
      <w:r w:rsidR="009958BB">
        <w:rPr>
          <w:rFonts w:ascii="Arial" w:hAnsi="Arial" w:cs="Arial"/>
          <w:bCs/>
          <w:sz w:val="22"/>
          <w:szCs w:val="22"/>
        </w:rPr>
        <w:t>m</w:t>
      </w:r>
      <w:r w:rsidR="009958BB" w:rsidRPr="009958BB">
        <w:rPr>
          <w:rFonts w:ascii="Arial" w:hAnsi="Arial" w:cs="Arial"/>
          <w:bCs/>
          <w:sz w:val="22"/>
          <w:szCs w:val="22"/>
        </w:rPr>
        <w:t xml:space="preserve"> podniků</w:t>
      </w:r>
      <w:r w:rsidR="009958BB">
        <w:rPr>
          <w:rFonts w:ascii="Arial" w:hAnsi="Arial" w:cs="Arial"/>
          <w:bCs/>
          <w:sz w:val="22"/>
          <w:szCs w:val="22"/>
        </w:rPr>
        <w:t>m.</w:t>
      </w:r>
    </w:p>
    <w:p w14:paraId="4340FA0A" w14:textId="77777777" w:rsidR="00726C98" w:rsidRDefault="009958BB" w:rsidP="002877E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Předložený návrh na změnu Programu spočívá </w:t>
      </w:r>
      <w:r w:rsidRPr="002877EE">
        <w:rPr>
          <w:rFonts w:ascii="Arial" w:hAnsi="Arial" w:cs="Arial"/>
          <w:bCs/>
          <w:sz w:val="22"/>
          <w:szCs w:val="22"/>
        </w:rPr>
        <w:t>v prodloužení Programu o tři roky do roku 2030</w:t>
      </w:r>
      <w:r w:rsidR="002877EE">
        <w:rPr>
          <w:rFonts w:ascii="Arial" w:hAnsi="Arial" w:cs="Arial"/>
          <w:bCs/>
          <w:sz w:val="22"/>
          <w:szCs w:val="22"/>
        </w:rPr>
        <w:t xml:space="preserve"> a v </w:t>
      </w:r>
      <w:r>
        <w:rPr>
          <w:rFonts w:ascii="Arial" w:hAnsi="Arial" w:cs="Arial"/>
          <w:bCs/>
          <w:sz w:val="22"/>
          <w:szCs w:val="22"/>
        </w:rPr>
        <w:t xml:space="preserve">navýšení výdajů </w:t>
      </w:r>
      <w:r w:rsidR="002877EE">
        <w:rPr>
          <w:rFonts w:ascii="Arial" w:hAnsi="Arial" w:cs="Arial"/>
          <w:bCs/>
          <w:sz w:val="22"/>
          <w:szCs w:val="22"/>
        </w:rPr>
        <w:t xml:space="preserve">z veřejných prostředků </w:t>
      </w:r>
      <w:r>
        <w:rPr>
          <w:rFonts w:ascii="Arial" w:hAnsi="Arial" w:cs="Arial"/>
          <w:bCs/>
          <w:sz w:val="22"/>
          <w:szCs w:val="22"/>
        </w:rPr>
        <w:t>na Program</w:t>
      </w:r>
      <w:r w:rsidR="002877EE">
        <w:rPr>
          <w:rFonts w:ascii="Arial" w:hAnsi="Arial" w:cs="Arial"/>
          <w:bCs/>
          <w:sz w:val="22"/>
          <w:szCs w:val="22"/>
        </w:rPr>
        <w:t xml:space="preserve"> </w:t>
      </w:r>
      <w:r w:rsidR="002877EE" w:rsidRPr="005C16C0">
        <w:rPr>
          <w:rFonts w:ascii="Arial" w:hAnsi="Arial" w:cs="Arial"/>
          <w:bCs/>
          <w:sz w:val="22"/>
          <w:szCs w:val="22"/>
        </w:rPr>
        <w:t>na 17 375 m</w:t>
      </w:r>
      <w:r w:rsidR="002877EE">
        <w:rPr>
          <w:rFonts w:ascii="Arial" w:hAnsi="Arial" w:cs="Arial"/>
          <w:bCs/>
          <w:sz w:val="22"/>
          <w:szCs w:val="22"/>
        </w:rPr>
        <w:t>il Kč</w:t>
      </w:r>
      <w:r w:rsidR="00726C98">
        <w:rPr>
          <w:rFonts w:ascii="Arial" w:hAnsi="Arial" w:cs="Arial"/>
          <w:bCs/>
          <w:sz w:val="22"/>
          <w:szCs w:val="22"/>
        </w:rPr>
        <w:t xml:space="preserve">. Prodloužení Programu a navýšení prostředků umožní </w:t>
      </w:r>
      <w:r w:rsidR="002877EE">
        <w:rPr>
          <w:rFonts w:ascii="Arial" w:hAnsi="Arial" w:cs="Arial"/>
          <w:bCs/>
          <w:sz w:val="22"/>
          <w:szCs w:val="22"/>
        </w:rPr>
        <w:t>vyhlášení pěti dalších veřejných soutěží v letech 2025 až 2027.</w:t>
      </w:r>
    </w:p>
    <w:p w14:paraId="16A43822" w14:textId="285E0C9C" w:rsidR="00212AF8" w:rsidRPr="00726C98" w:rsidRDefault="00212AF8" w:rsidP="00212AF8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 roku 2025 je aktuálně plánováno vyhlašování veřejných soutěží na </w:t>
      </w:r>
      <w:r w:rsidR="006B13AD">
        <w:rPr>
          <w:rFonts w:ascii="Arial" w:hAnsi="Arial" w:cs="Arial"/>
          <w:bCs/>
          <w:sz w:val="22"/>
          <w:szCs w:val="22"/>
        </w:rPr>
        <w:t xml:space="preserve">podporu </w:t>
      </w:r>
      <w:r>
        <w:rPr>
          <w:rFonts w:ascii="Arial" w:hAnsi="Arial" w:cs="Arial"/>
          <w:bCs/>
          <w:sz w:val="22"/>
          <w:szCs w:val="22"/>
        </w:rPr>
        <w:t>výzkum</w:t>
      </w:r>
      <w:r w:rsidR="006B13AD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 xml:space="preserve"> a</w:t>
      </w:r>
      <w:r w:rsidR="006B13AD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vývoj</w:t>
      </w:r>
      <w:r w:rsidR="006B13AD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 v podnicích ze státního rozpočtu ČR pouze v programu MPO TWIST, který je však tematicky významně omezen na oblast definovaných klíčových technologií. Obdobně jsou jak tematicky, tak co do rozsahu či zaměření na podporu podniků omezeny veřejné soutěže v dalších běžících programech podpory ostatních poskytovatelů. Významná podpora </w:t>
      </w:r>
      <w:r w:rsidR="006B13AD">
        <w:rPr>
          <w:rFonts w:ascii="Arial" w:hAnsi="Arial" w:cs="Arial"/>
          <w:bCs/>
          <w:sz w:val="22"/>
          <w:szCs w:val="22"/>
        </w:rPr>
        <w:t>pro</w:t>
      </w:r>
      <w:r>
        <w:rPr>
          <w:rFonts w:ascii="Arial" w:hAnsi="Arial" w:cs="Arial"/>
          <w:bCs/>
          <w:sz w:val="22"/>
          <w:szCs w:val="22"/>
        </w:rPr>
        <w:t xml:space="preserve"> širší spektrum podniků a jejich zaměření se předpokládá jen v rámci Operačního programu Technologie a aplikace pro konkurenceschopnost</w:t>
      </w:r>
      <w:r w:rsidR="008C2E03" w:rsidRPr="008C2E03">
        <w:t xml:space="preserve"> </w:t>
      </w:r>
      <w:r w:rsidR="008C2E03" w:rsidRPr="008C2E03">
        <w:rPr>
          <w:rFonts w:ascii="Arial" w:hAnsi="Arial" w:cs="Arial"/>
          <w:bCs/>
          <w:sz w:val="22"/>
          <w:szCs w:val="22"/>
        </w:rPr>
        <w:t>(dále jen „OP TAK“),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B13AD">
        <w:rPr>
          <w:rFonts w:ascii="Arial" w:hAnsi="Arial" w:cs="Arial"/>
          <w:bCs/>
          <w:sz w:val="22"/>
          <w:szCs w:val="22"/>
        </w:rPr>
        <w:t xml:space="preserve">podpora z fondů Evropské unie je však k podpoře ze státního rozpočtu komplementární a nemůže </w:t>
      </w:r>
      <w:r w:rsidR="008C2E03">
        <w:rPr>
          <w:rFonts w:ascii="Arial" w:hAnsi="Arial" w:cs="Arial"/>
          <w:bCs/>
          <w:sz w:val="22"/>
          <w:szCs w:val="22"/>
        </w:rPr>
        <w:t xml:space="preserve">ji </w:t>
      </w:r>
      <w:r w:rsidR="006B13AD">
        <w:rPr>
          <w:rFonts w:ascii="Arial" w:hAnsi="Arial" w:cs="Arial"/>
          <w:bCs/>
          <w:sz w:val="22"/>
          <w:szCs w:val="22"/>
        </w:rPr>
        <w:t>zcela nahradit.</w:t>
      </w:r>
      <w:r w:rsidR="008C2E03" w:rsidRPr="008C2E03">
        <w:rPr>
          <w:rFonts w:ascii="Arial" w:hAnsi="Arial" w:cs="Arial"/>
          <w:bCs/>
          <w:sz w:val="22"/>
          <w:szCs w:val="22"/>
        </w:rPr>
        <w:t xml:space="preserve"> Vzhledem ke stavu čerpání OP TAK je reálné předpokládat, že na tuto oblasti již z</w:t>
      </w:r>
      <w:r w:rsidR="008C2E03">
        <w:rPr>
          <w:rFonts w:ascii="Arial" w:hAnsi="Arial" w:cs="Arial"/>
          <w:bCs/>
          <w:sz w:val="22"/>
          <w:szCs w:val="22"/>
        </w:rPr>
        <w:t> </w:t>
      </w:r>
      <w:r w:rsidR="008C2E03" w:rsidRPr="008C2E03">
        <w:rPr>
          <w:rFonts w:ascii="Arial" w:hAnsi="Arial" w:cs="Arial"/>
          <w:bCs/>
          <w:sz w:val="22"/>
          <w:szCs w:val="22"/>
        </w:rPr>
        <w:t xml:space="preserve">těchto prostředků od roku 2026 nebudou vyhlašovány žádné </w:t>
      </w:r>
      <w:r w:rsidR="008C2E03">
        <w:rPr>
          <w:rFonts w:ascii="Arial" w:hAnsi="Arial" w:cs="Arial"/>
          <w:bCs/>
          <w:sz w:val="22"/>
          <w:szCs w:val="22"/>
        </w:rPr>
        <w:t xml:space="preserve">nové </w:t>
      </w:r>
      <w:r w:rsidR="008C2E03" w:rsidRPr="008C2E03">
        <w:rPr>
          <w:rFonts w:ascii="Arial" w:hAnsi="Arial" w:cs="Arial"/>
          <w:bCs/>
          <w:sz w:val="22"/>
          <w:szCs w:val="22"/>
        </w:rPr>
        <w:t>výzvy</w:t>
      </w:r>
      <w:r w:rsidR="008C2E03">
        <w:rPr>
          <w:rFonts w:ascii="Arial" w:hAnsi="Arial" w:cs="Arial"/>
          <w:bCs/>
          <w:sz w:val="22"/>
          <w:szCs w:val="22"/>
        </w:rPr>
        <w:t>.</w:t>
      </w:r>
    </w:p>
    <w:p w14:paraId="639552D6" w14:textId="763247B0" w:rsidR="00212AF8" w:rsidRDefault="00726C98" w:rsidP="00726C98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Změna programu se předkládá </w:t>
      </w:r>
      <w:r w:rsidRPr="00726C98">
        <w:rPr>
          <w:rFonts w:ascii="Arial" w:hAnsi="Arial" w:cs="Arial"/>
          <w:bCs/>
          <w:sz w:val="22"/>
          <w:szCs w:val="22"/>
        </w:rPr>
        <w:t xml:space="preserve">za účelem zajištění </w:t>
      </w:r>
      <w:r>
        <w:rPr>
          <w:rFonts w:ascii="Arial" w:hAnsi="Arial" w:cs="Arial"/>
          <w:bCs/>
          <w:sz w:val="22"/>
          <w:szCs w:val="22"/>
        </w:rPr>
        <w:t xml:space="preserve">kontinuity v podpoře </w:t>
      </w:r>
      <w:r w:rsidRPr="00726C98">
        <w:rPr>
          <w:rFonts w:ascii="Arial" w:hAnsi="Arial" w:cs="Arial"/>
          <w:bCs/>
          <w:sz w:val="22"/>
          <w:szCs w:val="22"/>
        </w:rPr>
        <w:t>průmyslového výzkumu v podnicích ze státního rozpočtu</w:t>
      </w:r>
      <w:r>
        <w:rPr>
          <w:rFonts w:ascii="Arial" w:hAnsi="Arial" w:cs="Arial"/>
          <w:bCs/>
          <w:sz w:val="22"/>
          <w:szCs w:val="22"/>
        </w:rPr>
        <w:t xml:space="preserve">, a to alespoň přibližně v </w:t>
      </w:r>
      <w:r w:rsidRPr="00726C98">
        <w:rPr>
          <w:rFonts w:ascii="Arial" w:hAnsi="Arial" w:cs="Arial"/>
          <w:bCs/>
          <w:sz w:val="22"/>
          <w:szCs w:val="22"/>
        </w:rPr>
        <w:t>dosavadní úrovn</w:t>
      </w:r>
      <w:r>
        <w:rPr>
          <w:rFonts w:ascii="Arial" w:hAnsi="Arial" w:cs="Arial"/>
          <w:bCs/>
          <w:sz w:val="22"/>
          <w:szCs w:val="22"/>
        </w:rPr>
        <w:t xml:space="preserve">i. Celkové </w:t>
      </w:r>
      <w:r>
        <w:rPr>
          <w:rFonts w:ascii="Arial" w:hAnsi="Arial" w:cs="Arial"/>
          <w:bCs/>
          <w:sz w:val="22"/>
          <w:szCs w:val="22"/>
        </w:rPr>
        <w:lastRenderedPageBreak/>
        <w:t xml:space="preserve">výdaje na výzkum, vývoj a inovace totiž sice mají v příštích letech mírně vzrůst, nicméně toto navýšení směřuje spíše do akademické sféry, zatímco podpora cílící na přímý rozvoj konkurenceschopnosti </w:t>
      </w:r>
      <w:r w:rsidR="00212AF8">
        <w:rPr>
          <w:rFonts w:ascii="Arial" w:hAnsi="Arial" w:cs="Arial"/>
          <w:bCs/>
          <w:sz w:val="22"/>
          <w:szCs w:val="22"/>
        </w:rPr>
        <w:t>podniků a</w:t>
      </w:r>
      <w:r w:rsidR="006B13AD">
        <w:rPr>
          <w:rFonts w:ascii="Arial" w:hAnsi="Arial" w:cs="Arial"/>
          <w:bCs/>
          <w:sz w:val="22"/>
          <w:szCs w:val="22"/>
        </w:rPr>
        <w:t xml:space="preserve"> celé</w:t>
      </w:r>
      <w:r w:rsidR="00212AF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ekonomiky</w:t>
      </w:r>
      <w:r w:rsidR="006B13AD">
        <w:rPr>
          <w:rFonts w:ascii="Arial" w:hAnsi="Arial" w:cs="Arial"/>
          <w:bCs/>
          <w:sz w:val="22"/>
          <w:szCs w:val="22"/>
        </w:rPr>
        <w:t xml:space="preserve"> ČR</w:t>
      </w:r>
      <w:r>
        <w:rPr>
          <w:rFonts w:ascii="Arial" w:hAnsi="Arial" w:cs="Arial"/>
          <w:bCs/>
          <w:sz w:val="22"/>
          <w:szCs w:val="22"/>
        </w:rPr>
        <w:t xml:space="preserve"> bude bez </w:t>
      </w:r>
      <w:r w:rsidR="006B13AD">
        <w:rPr>
          <w:rFonts w:ascii="Arial" w:hAnsi="Arial" w:cs="Arial"/>
          <w:bCs/>
          <w:sz w:val="22"/>
          <w:szCs w:val="22"/>
        </w:rPr>
        <w:t>prodloužení</w:t>
      </w:r>
      <w:r>
        <w:rPr>
          <w:rFonts w:ascii="Arial" w:hAnsi="Arial" w:cs="Arial"/>
          <w:bCs/>
          <w:sz w:val="22"/>
          <w:szCs w:val="22"/>
        </w:rPr>
        <w:t xml:space="preserve"> programu TREND </w:t>
      </w:r>
      <w:r w:rsidR="008C2E03">
        <w:rPr>
          <w:rFonts w:ascii="Arial" w:hAnsi="Arial" w:cs="Arial"/>
          <w:bCs/>
          <w:sz w:val="22"/>
          <w:szCs w:val="22"/>
        </w:rPr>
        <w:t xml:space="preserve">významně </w:t>
      </w:r>
      <w:r>
        <w:rPr>
          <w:rFonts w:ascii="Arial" w:hAnsi="Arial" w:cs="Arial"/>
          <w:bCs/>
          <w:sz w:val="22"/>
          <w:szCs w:val="22"/>
        </w:rPr>
        <w:t>klesat.</w:t>
      </w:r>
    </w:p>
    <w:p w14:paraId="3CB294EB" w14:textId="0175EF03" w:rsidR="001A264C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V 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ustanovením §</w:t>
      </w:r>
      <w:r w:rsidR="005C16C0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5 odst</w:t>
      </w:r>
      <w:r w:rsidR="00020E13" w:rsidRPr="00447505">
        <w:rPr>
          <w:rFonts w:ascii="Arial" w:hAnsi="Arial" w:cs="Arial"/>
          <w:bCs/>
          <w:sz w:val="22"/>
          <w:szCs w:val="22"/>
        </w:rPr>
        <w:t>.</w:t>
      </w:r>
      <w:r w:rsidR="00020E13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2 zákona č</w:t>
      </w:r>
      <w:r w:rsidR="000F37FC" w:rsidRPr="00447505">
        <w:rPr>
          <w:rFonts w:ascii="Arial" w:hAnsi="Arial" w:cs="Arial"/>
          <w:bCs/>
          <w:sz w:val="22"/>
          <w:szCs w:val="22"/>
        </w:rPr>
        <w:t>.</w:t>
      </w:r>
      <w:r w:rsidR="000F37F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130/</w:t>
      </w:r>
      <w:r w:rsidR="000F37FC" w:rsidRPr="00447505">
        <w:rPr>
          <w:rFonts w:ascii="Arial" w:hAnsi="Arial" w:cs="Arial"/>
          <w:bCs/>
          <w:sz w:val="22"/>
          <w:szCs w:val="22"/>
        </w:rPr>
        <w:t>2002</w:t>
      </w:r>
      <w:r w:rsidR="000F37F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Sb. byl návrh předložen ke</w:t>
      </w:r>
      <w:r w:rsidR="00951E3E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stanovisku R</w:t>
      </w:r>
      <w:r w:rsidR="005C16C0">
        <w:rPr>
          <w:rFonts w:ascii="Arial" w:hAnsi="Arial" w:cs="Arial"/>
          <w:bCs/>
          <w:sz w:val="22"/>
          <w:szCs w:val="22"/>
        </w:rPr>
        <w:t>adě pro výzkum, vývoj a inovace</w:t>
      </w:r>
      <w:r w:rsidR="006A4C6E">
        <w:rPr>
          <w:rFonts w:ascii="Arial" w:hAnsi="Arial" w:cs="Arial"/>
          <w:bCs/>
          <w:sz w:val="22"/>
          <w:szCs w:val="22"/>
        </w:rPr>
        <w:t xml:space="preserve"> a TA ČR</w:t>
      </w:r>
      <w:r w:rsidRPr="00447505">
        <w:rPr>
          <w:rFonts w:ascii="Arial" w:hAnsi="Arial" w:cs="Arial"/>
          <w:bCs/>
          <w:sz w:val="22"/>
          <w:szCs w:val="22"/>
        </w:rPr>
        <w:t xml:space="preserve">. </w:t>
      </w:r>
      <w:r w:rsidR="006A4C6E" w:rsidRPr="002877EE">
        <w:rPr>
          <w:rFonts w:ascii="Arial" w:hAnsi="Arial" w:cs="Arial"/>
          <w:bCs/>
          <w:sz w:val="22"/>
          <w:szCs w:val="22"/>
          <w:highlight w:val="yellow"/>
        </w:rPr>
        <w:t xml:space="preserve">Tato stanoviska jsou uvedena </w:t>
      </w:r>
      <w:r w:rsidRPr="002877EE">
        <w:rPr>
          <w:rFonts w:ascii="Arial" w:hAnsi="Arial" w:cs="Arial"/>
          <w:bCs/>
          <w:sz w:val="22"/>
          <w:szCs w:val="22"/>
          <w:highlight w:val="yellow"/>
        </w:rPr>
        <w:t>v</w:t>
      </w:r>
      <w:r w:rsidR="0044222C" w:rsidRPr="002877EE">
        <w:rPr>
          <w:rFonts w:ascii="Arial" w:hAnsi="Arial" w:cs="Arial"/>
          <w:bCs/>
          <w:sz w:val="22"/>
          <w:szCs w:val="22"/>
          <w:highlight w:val="yellow"/>
        </w:rPr>
        <w:t> </w:t>
      </w:r>
      <w:r w:rsidRPr="002877EE">
        <w:rPr>
          <w:rFonts w:ascii="Arial" w:hAnsi="Arial" w:cs="Arial"/>
          <w:bCs/>
          <w:sz w:val="22"/>
          <w:szCs w:val="22"/>
          <w:highlight w:val="yellow"/>
        </w:rPr>
        <w:t xml:space="preserve">části V. </w:t>
      </w:r>
      <w:r w:rsidR="002877EE">
        <w:rPr>
          <w:rFonts w:ascii="Arial" w:hAnsi="Arial" w:cs="Arial"/>
          <w:bCs/>
          <w:sz w:val="22"/>
          <w:szCs w:val="22"/>
          <w:highlight w:val="yellow"/>
        </w:rPr>
        <w:t xml:space="preserve">a VI. </w:t>
      </w:r>
      <w:r w:rsidRPr="002877EE">
        <w:rPr>
          <w:rFonts w:ascii="Arial" w:hAnsi="Arial" w:cs="Arial"/>
          <w:bCs/>
          <w:sz w:val="22"/>
          <w:szCs w:val="22"/>
          <w:highlight w:val="yellow"/>
        </w:rPr>
        <w:t>materiálu</w:t>
      </w:r>
      <w:r w:rsidRPr="00447505">
        <w:rPr>
          <w:rFonts w:ascii="Arial" w:hAnsi="Arial" w:cs="Arial"/>
          <w:bCs/>
          <w:sz w:val="22"/>
          <w:szCs w:val="22"/>
        </w:rPr>
        <w:t xml:space="preserve">. </w:t>
      </w:r>
    </w:p>
    <w:p w14:paraId="014DED0D" w14:textId="71A909A2" w:rsidR="00582DE9" w:rsidRPr="00582DE9" w:rsidRDefault="009958BB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="00447505" w:rsidRPr="002E30E8">
        <w:rPr>
          <w:rFonts w:ascii="Arial" w:hAnsi="Arial" w:cs="Arial"/>
          <w:bCs/>
          <w:sz w:val="22"/>
          <w:szCs w:val="22"/>
        </w:rPr>
        <w:t>ateriál byl rozeslán</w:t>
      </w:r>
      <w:r w:rsidR="00447505" w:rsidRPr="00020E13">
        <w:rPr>
          <w:rFonts w:ascii="Arial" w:hAnsi="Arial" w:cs="Arial"/>
          <w:bCs/>
          <w:sz w:val="22"/>
          <w:szCs w:val="22"/>
        </w:rPr>
        <w:t xml:space="preserve"> do meziresortního připomínkového řízení 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dne </w:t>
      </w:r>
      <w:r>
        <w:rPr>
          <w:rFonts w:ascii="Arial" w:hAnsi="Arial" w:cs="Arial"/>
          <w:bCs/>
          <w:sz w:val="22"/>
          <w:szCs w:val="22"/>
        </w:rPr>
        <w:t>…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 s</w:t>
      </w:r>
      <w:r w:rsidR="0044222C" w:rsidRPr="002E30E8">
        <w:rPr>
          <w:rFonts w:ascii="Arial" w:hAnsi="Arial" w:cs="Arial"/>
          <w:bCs/>
          <w:sz w:val="22"/>
          <w:szCs w:val="22"/>
        </w:rPr>
        <w:t> 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termínem ukončení připomínkového řízení dne </w:t>
      </w:r>
      <w:r>
        <w:rPr>
          <w:rFonts w:ascii="Arial" w:hAnsi="Arial" w:cs="Arial"/>
          <w:bCs/>
          <w:sz w:val="22"/>
          <w:szCs w:val="22"/>
        </w:rPr>
        <w:t>…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. Vyhodnocení připomínkového řízení </w:t>
      </w:r>
      <w:r w:rsidR="00447505" w:rsidRPr="00BA3437">
        <w:rPr>
          <w:rFonts w:ascii="Arial" w:hAnsi="Arial" w:cs="Arial"/>
          <w:bCs/>
          <w:sz w:val="22"/>
          <w:szCs w:val="22"/>
        </w:rPr>
        <w:t>je uvedeno v</w:t>
      </w:r>
      <w:r w:rsidR="0044222C" w:rsidRPr="00BA3437">
        <w:rPr>
          <w:rFonts w:ascii="Arial" w:hAnsi="Arial" w:cs="Arial"/>
          <w:bCs/>
          <w:sz w:val="22"/>
          <w:szCs w:val="22"/>
        </w:rPr>
        <w:t> </w:t>
      </w:r>
      <w:r w:rsidR="00447505" w:rsidRPr="00BA3437">
        <w:rPr>
          <w:rFonts w:ascii="Arial" w:hAnsi="Arial" w:cs="Arial"/>
          <w:bCs/>
          <w:sz w:val="22"/>
          <w:szCs w:val="22"/>
        </w:rPr>
        <w:t>tabulce v</w:t>
      </w:r>
      <w:r w:rsidR="0044222C" w:rsidRPr="00BA3437">
        <w:rPr>
          <w:rFonts w:ascii="Arial" w:hAnsi="Arial" w:cs="Arial"/>
          <w:bCs/>
          <w:sz w:val="22"/>
          <w:szCs w:val="22"/>
        </w:rPr>
        <w:t> </w:t>
      </w:r>
      <w:r w:rsidR="00447505" w:rsidRPr="00BA3437">
        <w:rPr>
          <w:rFonts w:ascii="Arial" w:hAnsi="Arial" w:cs="Arial"/>
          <w:bCs/>
          <w:sz w:val="22"/>
          <w:szCs w:val="22"/>
        </w:rPr>
        <w:t xml:space="preserve">části </w:t>
      </w:r>
      <w:r w:rsidR="006B13AD">
        <w:rPr>
          <w:rFonts w:ascii="Arial" w:hAnsi="Arial" w:cs="Arial"/>
          <w:bCs/>
          <w:sz w:val="22"/>
          <w:szCs w:val="22"/>
        </w:rPr>
        <w:t>..</w:t>
      </w:r>
      <w:r w:rsidR="00447505" w:rsidRPr="00BA3437">
        <w:rPr>
          <w:rFonts w:ascii="Arial" w:hAnsi="Arial" w:cs="Arial"/>
          <w:bCs/>
          <w:sz w:val="22"/>
          <w:szCs w:val="22"/>
        </w:rPr>
        <w:t xml:space="preserve">. materiálu. </w:t>
      </w:r>
      <w:r w:rsidR="000B3D09" w:rsidRPr="002E30E8">
        <w:rPr>
          <w:rFonts w:ascii="Arial" w:hAnsi="Arial" w:cs="Arial"/>
          <w:bCs/>
          <w:sz w:val="22"/>
          <w:szCs w:val="22"/>
        </w:rPr>
        <w:t>Materiál je </w:t>
      </w:r>
      <w:r w:rsidR="00447505" w:rsidRPr="002E30E8">
        <w:rPr>
          <w:rFonts w:ascii="Arial" w:hAnsi="Arial" w:cs="Arial"/>
          <w:bCs/>
          <w:sz w:val="22"/>
          <w:szCs w:val="22"/>
        </w:rPr>
        <w:t>předkládán vládě bez rozporu</w:t>
      </w:r>
      <w:r w:rsidR="006B13AD">
        <w:rPr>
          <w:rFonts w:ascii="Arial" w:hAnsi="Arial" w:cs="Arial"/>
          <w:bCs/>
          <w:sz w:val="22"/>
          <w:szCs w:val="22"/>
        </w:rPr>
        <w:t>/s rozporem</w:t>
      </w:r>
      <w:r w:rsidR="00447505" w:rsidRPr="002E30E8">
        <w:rPr>
          <w:rFonts w:ascii="Arial" w:hAnsi="Arial" w:cs="Arial"/>
          <w:bCs/>
          <w:sz w:val="22"/>
          <w:szCs w:val="22"/>
        </w:rPr>
        <w:t>.</w:t>
      </w:r>
    </w:p>
    <w:sectPr w:rsidR="00582DE9" w:rsidRPr="00582DE9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BCE3" w14:textId="77777777" w:rsidR="005221A6" w:rsidRDefault="005221A6">
      <w:r>
        <w:separator/>
      </w:r>
    </w:p>
  </w:endnote>
  <w:endnote w:type="continuationSeparator" w:id="0">
    <w:p w14:paraId="52920D77" w14:textId="77777777" w:rsidR="005221A6" w:rsidRDefault="0052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BA3C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0F37FC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0F37FC">
      <w:rPr>
        <w:rFonts w:ascii="Arial" w:hAnsi="Arial" w:cs="Arial"/>
        <w:noProof/>
        <w:sz w:val="22"/>
        <w:szCs w:val="22"/>
      </w:rPr>
      <w:t>3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4BF4" w14:textId="77777777" w:rsidR="005221A6" w:rsidRDefault="005221A6">
      <w:r>
        <w:separator/>
      </w:r>
    </w:p>
  </w:footnote>
  <w:footnote w:type="continuationSeparator" w:id="0">
    <w:p w14:paraId="69583DAB" w14:textId="77777777" w:rsidR="005221A6" w:rsidRDefault="00522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2301D"/>
    <w:multiLevelType w:val="hybridMultilevel"/>
    <w:tmpl w:val="88AA6400"/>
    <w:lvl w:ilvl="0" w:tplc="A8A42B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AED"/>
    <w:multiLevelType w:val="hybridMultilevel"/>
    <w:tmpl w:val="60FAEF10"/>
    <w:lvl w:ilvl="0" w:tplc="DDF8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829"/>
    <w:rsid w:val="00020E13"/>
    <w:rsid w:val="000352FD"/>
    <w:rsid w:val="000353F8"/>
    <w:rsid w:val="000368B3"/>
    <w:rsid w:val="000438F0"/>
    <w:rsid w:val="000529FD"/>
    <w:rsid w:val="00097AAE"/>
    <w:rsid w:val="000A019C"/>
    <w:rsid w:val="000A09A4"/>
    <w:rsid w:val="000B063B"/>
    <w:rsid w:val="000B3D09"/>
    <w:rsid w:val="000C063D"/>
    <w:rsid w:val="000C6DE7"/>
    <w:rsid w:val="000E0B3C"/>
    <w:rsid w:val="000E170B"/>
    <w:rsid w:val="000E3829"/>
    <w:rsid w:val="000F37FC"/>
    <w:rsid w:val="001467D9"/>
    <w:rsid w:val="0017769F"/>
    <w:rsid w:val="00193610"/>
    <w:rsid w:val="001A264C"/>
    <w:rsid w:val="001B7406"/>
    <w:rsid w:val="001E0BBF"/>
    <w:rsid w:val="00212AF8"/>
    <w:rsid w:val="00216D41"/>
    <w:rsid w:val="0022494F"/>
    <w:rsid w:val="002331DE"/>
    <w:rsid w:val="00240B7D"/>
    <w:rsid w:val="002440BD"/>
    <w:rsid w:val="0025260C"/>
    <w:rsid w:val="002621C8"/>
    <w:rsid w:val="00281EFA"/>
    <w:rsid w:val="002877EE"/>
    <w:rsid w:val="002A672E"/>
    <w:rsid w:val="002B6C17"/>
    <w:rsid w:val="002C0431"/>
    <w:rsid w:val="002E30E8"/>
    <w:rsid w:val="003130CC"/>
    <w:rsid w:val="00342072"/>
    <w:rsid w:val="00361DDC"/>
    <w:rsid w:val="00371422"/>
    <w:rsid w:val="003A59AF"/>
    <w:rsid w:val="003A6008"/>
    <w:rsid w:val="003B2492"/>
    <w:rsid w:val="003C589C"/>
    <w:rsid w:val="003F0CA0"/>
    <w:rsid w:val="00400A08"/>
    <w:rsid w:val="0040404C"/>
    <w:rsid w:val="00406C16"/>
    <w:rsid w:val="00421876"/>
    <w:rsid w:val="00422CA2"/>
    <w:rsid w:val="0044222C"/>
    <w:rsid w:val="00447505"/>
    <w:rsid w:val="00480DB6"/>
    <w:rsid w:val="004856C8"/>
    <w:rsid w:val="004A49A5"/>
    <w:rsid w:val="004E3F71"/>
    <w:rsid w:val="00517DCD"/>
    <w:rsid w:val="005221A6"/>
    <w:rsid w:val="00543A82"/>
    <w:rsid w:val="005476CA"/>
    <w:rsid w:val="00555847"/>
    <w:rsid w:val="00560822"/>
    <w:rsid w:val="0056661A"/>
    <w:rsid w:val="00574B2B"/>
    <w:rsid w:val="00582DE9"/>
    <w:rsid w:val="00583133"/>
    <w:rsid w:val="005A6304"/>
    <w:rsid w:val="005A631A"/>
    <w:rsid w:val="005B586A"/>
    <w:rsid w:val="005C16C0"/>
    <w:rsid w:val="006043E5"/>
    <w:rsid w:val="006731C2"/>
    <w:rsid w:val="006858E5"/>
    <w:rsid w:val="00696458"/>
    <w:rsid w:val="006A0C51"/>
    <w:rsid w:val="006A4C6E"/>
    <w:rsid w:val="006B13AD"/>
    <w:rsid w:val="006D0316"/>
    <w:rsid w:val="006E70BC"/>
    <w:rsid w:val="006F1540"/>
    <w:rsid w:val="00726C98"/>
    <w:rsid w:val="00755D1A"/>
    <w:rsid w:val="007A0E35"/>
    <w:rsid w:val="007F16DF"/>
    <w:rsid w:val="00804CE1"/>
    <w:rsid w:val="0085300A"/>
    <w:rsid w:val="00887ECA"/>
    <w:rsid w:val="008A3441"/>
    <w:rsid w:val="008B13A3"/>
    <w:rsid w:val="008B303C"/>
    <w:rsid w:val="008C1953"/>
    <w:rsid w:val="008C2E03"/>
    <w:rsid w:val="008E5504"/>
    <w:rsid w:val="008F6257"/>
    <w:rsid w:val="0090301E"/>
    <w:rsid w:val="00942359"/>
    <w:rsid w:val="00944039"/>
    <w:rsid w:val="00951E3E"/>
    <w:rsid w:val="00952B73"/>
    <w:rsid w:val="00990E91"/>
    <w:rsid w:val="009958BB"/>
    <w:rsid w:val="009B00C4"/>
    <w:rsid w:val="009C78D1"/>
    <w:rsid w:val="009E4B12"/>
    <w:rsid w:val="009E59A3"/>
    <w:rsid w:val="009F4360"/>
    <w:rsid w:val="00A0291F"/>
    <w:rsid w:val="00A21197"/>
    <w:rsid w:val="00A36ED9"/>
    <w:rsid w:val="00A429B8"/>
    <w:rsid w:val="00A8681C"/>
    <w:rsid w:val="00A90BF6"/>
    <w:rsid w:val="00A97659"/>
    <w:rsid w:val="00AB5907"/>
    <w:rsid w:val="00AC4CBB"/>
    <w:rsid w:val="00AF6B44"/>
    <w:rsid w:val="00B30632"/>
    <w:rsid w:val="00B34B06"/>
    <w:rsid w:val="00B3660A"/>
    <w:rsid w:val="00B52072"/>
    <w:rsid w:val="00BA3437"/>
    <w:rsid w:val="00BA6565"/>
    <w:rsid w:val="00BE6F48"/>
    <w:rsid w:val="00BF5B85"/>
    <w:rsid w:val="00C066CA"/>
    <w:rsid w:val="00C110F9"/>
    <w:rsid w:val="00C35A3D"/>
    <w:rsid w:val="00C83033"/>
    <w:rsid w:val="00C95DCC"/>
    <w:rsid w:val="00C9742C"/>
    <w:rsid w:val="00CB4C0B"/>
    <w:rsid w:val="00CE46C7"/>
    <w:rsid w:val="00D30C9B"/>
    <w:rsid w:val="00D44C7B"/>
    <w:rsid w:val="00D44D1F"/>
    <w:rsid w:val="00D8204E"/>
    <w:rsid w:val="00D83C36"/>
    <w:rsid w:val="00D9250E"/>
    <w:rsid w:val="00DA3CB5"/>
    <w:rsid w:val="00DA45D9"/>
    <w:rsid w:val="00DD79C7"/>
    <w:rsid w:val="00DE6F08"/>
    <w:rsid w:val="00E02F54"/>
    <w:rsid w:val="00E05FB6"/>
    <w:rsid w:val="00E0734D"/>
    <w:rsid w:val="00E10EC0"/>
    <w:rsid w:val="00E553A4"/>
    <w:rsid w:val="00E757D9"/>
    <w:rsid w:val="00EB11BC"/>
    <w:rsid w:val="00ED4EBD"/>
    <w:rsid w:val="00F05218"/>
    <w:rsid w:val="00F367CB"/>
    <w:rsid w:val="00F43EA2"/>
    <w:rsid w:val="00FC21A4"/>
    <w:rsid w:val="00FC3FF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211B821"/>
  <w15:chartTrackingRefBased/>
  <w15:docId w15:val="{E3E023E7-7ECF-4F6B-8116-ADAFDF0B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  <w:style w:type="paragraph" w:styleId="Odstavecseseznamem">
    <w:name w:val="List Paragraph"/>
    <w:basedOn w:val="Normln"/>
    <w:uiPriority w:val="72"/>
    <w:qFormat/>
    <w:rsid w:val="00995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148</TotalTime>
  <Pages>2</Pages>
  <Words>606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Kořínková Eva</dc:creator>
  <cp:keywords/>
  <cp:lastModifiedBy>Kulík Jan</cp:lastModifiedBy>
  <cp:revision>6</cp:revision>
  <cp:lastPrinted>2018-12-04T11:09:00Z</cp:lastPrinted>
  <dcterms:created xsi:type="dcterms:W3CDTF">2025-01-03T15:32:00Z</dcterms:created>
  <dcterms:modified xsi:type="dcterms:W3CDTF">2025-01-06T15:27:00Z</dcterms:modified>
</cp:coreProperties>
</file>