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52DDE" w14:textId="77777777" w:rsidR="00F20B96" w:rsidRDefault="00F20B96"/>
    <w:p w14:paraId="621BBCFE" w14:textId="77777777" w:rsidR="002D55C6" w:rsidRDefault="002D55C6"/>
    <w:p w14:paraId="5587B289" w14:textId="77777777" w:rsidR="002D55C6" w:rsidRDefault="002D55C6"/>
    <w:tbl>
      <w:tblPr>
        <w:tblW w:w="9636" w:type="dxa"/>
        <w:jc w:val="center"/>
        <w:tblLook w:val="04A0" w:firstRow="1" w:lastRow="0" w:firstColumn="1" w:lastColumn="0" w:noHBand="0" w:noVBand="1"/>
      </w:tblPr>
      <w:tblGrid>
        <w:gridCol w:w="2580"/>
        <w:gridCol w:w="3740"/>
        <w:gridCol w:w="655"/>
        <w:gridCol w:w="706"/>
        <w:gridCol w:w="620"/>
        <w:gridCol w:w="692"/>
        <w:gridCol w:w="643"/>
      </w:tblGrid>
      <w:tr w:rsidR="00B83016" w:rsidRPr="00DB5CDA" w14:paraId="6464BD11" w14:textId="77777777" w:rsidTr="003876C1">
        <w:trPr>
          <w:trHeight w:val="480"/>
          <w:jc w:val="center"/>
        </w:trPr>
        <w:tc>
          <w:tcPr>
            <w:tcW w:w="26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8EAADB"/>
          </w:tcPr>
          <w:p w14:paraId="7128DF81" w14:textId="77777777" w:rsidR="00B83016" w:rsidRPr="00DB5CDA" w:rsidRDefault="00B83016" w:rsidP="003876C1">
            <w:pPr>
              <w:pStyle w:val="Zhlav"/>
              <w:rPr>
                <w:rFonts w:ascii="Arial" w:hAnsi="Arial" w:cs="Arial"/>
                <w:b/>
              </w:rPr>
            </w:pPr>
          </w:p>
          <w:p w14:paraId="4813572B" w14:textId="77777777" w:rsidR="00B83016" w:rsidRPr="00DB5CDA" w:rsidRDefault="00B83016" w:rsidP="003876C1">
            <w:pPr>
              <w:pStyle w:val="Zhlav"/>
              <w:rPr>
                <w:rFonts w:ascii="Arial" w:hAnsi="Arial" w:cs="Arial"/>
                <w:b/>
              </w:rPr>
            </w:pPr>
            <w:proofErr w:type="spellStart"/>
            <w:r w:rsidRPr="00DB5CDA">
              <w:rPr>
                <w:rFonts w:ascii="Arial" w:hAnsi="Arial" w:cs="Arial"/>
                <w:b/>
              </w:rPr>
              <w:t>M</w:t>
            </w:r>
            <w:r>
              <w:rPr>
                <w:rFonts w:ascii="Arial" w:hAnsi="Arial" w:cs="Arial"/>
                <w:b/>
              </w:rPr>
              <w:t>Zd</w:t>
            </w:r>
            <w:proofErr w:type="spellEnd"/>
          </w:p>
          <w:p w14:paraId="2903D77A" w14:textId="77777777" w:rsidR="00B83016" w:rsidRPr="00DB5CDA" w:rsidRDefault="00B83016" w:rsidP="003876C1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374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8EAADB"/>
          </w:tcPr>
          <w:p w14:paraId="136E2868" w14:textId="77777777" w:rsidR="00B83016" w:rsidRPr="00DB5CDA" w:rsidRDefault="00B83016" w:rsidP="003876C1">
            <w:pPr>
              <w:rPr>
                <w:rFonts w:ascii="Arial" w:hAnsi="Arial" w:cs="Arial"/>
                <w:b/>
              </w:rPr>
            </w:pPr>
          </w:p>
          <w:p w14:paraId="0410E365" w14:textId="1A86CF76" w:rsidR="00B83016" w:rsidRPr="00DB5CDA" w:rsidRDefault="00B83016" w:rsidP="003876C1">
            <w:pPr>
              <w:rPr>
                <w:rFonts w:ascii="Arial" w:hAnsi="Arial" w:cs="Arial"/>
                <w:b/>
              </w:rPr>
            </w:pPr>
            <w:r w:rsidRPr="007D450A">
              <w:rPr>
                <w:rFonts w:ascii="Arial" w:hAnsi="Arial" w:cs="Arial"/>
                <w:b/>
              </w:rPr>
              <w:t>Fakultní nemocnice Olomouc</w:t>
            </w:r>
          </w:p>
        </w:tc>
        <w:tc>
          <w:tcPr>
            <w:tcW w:w="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8EAADB"/>
            <w:vAlign w:val="center"/>
          </w:tcPr>
          <w:p w14:paraId="16F0435B" w14:textId="2659A8E4" w:rsidR="00B83016" w:rsidRPr="00DB5CDA" w:rsidRDefault="009C2B42" w:rsidP="003876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54AD3D" w14:textId="6292C31A" w:rsidR="00B83016" w:rsidRPr="00CE0B51" w:rsidRDefault="00507609" w:rsidP="003876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M1/2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86B2F6" w14:textId="75BB0210" w:rsidR="00B83016" w:rsidRPr="00CE0B51" w:rsidRDefault="00507609" w:rsidP="003876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38C4AE0" w14:textId="36CD4E90" w:rsidR="00B83016" w:rsidRPr="00CE0B51" w:rsidRDefault="00507609" w:rsidP="003876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M4</w:t>
            </w: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8216676" w14:textId="5E7A404C" w:rsidR="00B83016" w:rsidRPr="00CE0B51" w:rsidRDefault="00507609" w:rsidP="003876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M5</w:t>
            </w:r>
          </w:p>
        </w:tc>
      </w:tr>
      <w:tr w:rsidR="00B83016" w:rsidRPr="00DB5CDA" w14:paraId="56BBB086" w14:textId="77777777" w:rsidTr="003876C1">
        <w:trPr>
          <w:trHeight w:val="402"/>
          <w:jc w:val="center"/>
        </w:trPr>
        <w:tc>
          <w:tcPr>
            <w:tcW w:w="26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8EAADB"/>
          </w:tcPr>
          <w:p w14:paraId="07B62D37" w14:textId="77777777" w:rsidR="00B83016" w:rsidRPr="00DB5CDA" w:rsidRDefault="00B83016" w:rsidP="003876C1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374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8EAADB"/>
          </w:tcPr>
          <w:p w14:paraId="72F14A01" w14:textId="77777777" w:rsidR="00B83016" w:rsidRPr="00DB5CDA" w:rsidRDefault="00B83016" w:rsidP="003876C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8EAADB"/>
            <w:vAlign w:val="center"/>
          </w:tcPr>
          <w:p w14:paraId="2DB0FCF4" w14:textId="77777777" w:rsidR="00B83016" w:rsidRPr="00CE0B51" w:rsidRDefault="00B83016" w:rsidP="003876C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9E4E864" w14:textId="3711316F" w:rsidR="00B83016" w:rsidRPr="00CE0B51" w:rsidRDefault="00E45767" w:rsidP="003876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B436AB" w14:textId="13017EA6" w:rsidR="00B83016" w:rsidRPr="00CE0B51" w:rsidRDefault="00507609" w:rsidP="003876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5A21F27" w14:textId="3B647461" w:rsidR="00B83016" w:rsidRPr="00CE0B51" w:rsidRDefault="00507609" w:rsidP="003876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791FDA0" w14:textId="17D1916C" w:rsidR="00B83016" w:rsidRPr="00CE0B51" w:rsidRDefault="00507609" w:rsidP="003876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</w:p>
        </w:tc>
      </w:tr>
      <w:tr w:rsidR="00B83016" w:rsidRPr="003567B8" w14:paraId="6391E2D7" w14:textId="77777777" w:rsidTr="003876C1">
        <w:trPr>
          <w:trHeight w:val="265"/>
          <w:jc w:val="center"/>
        </w:trPr>
        <w:tc>
          <w:tcPr>
            <w:tcW w:w="2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96FF6DE" w14:textId="77777777" w:rsidR="00B83016" w:rsidRPr="00DB5CDA" w:rsidRDefault="00B83016" w:rsidP="003876C1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6999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75E9BF5" w14:textId="5D01E422" w:rsidR="00B83016" w:rsidRPr="004829A8" w:rsidRDefault="00B83016" w:rsidP="003876C1">
            <w:pPr>
              <w:pStyle w:val="Zhlav"/>
              <w:jc w:val="both"/>
              <w:rPr>
                <w:rFonts w:ascii="Arial" w:hAnsi="Arial" w:cs="Arial"/>
                <w:bCs/>
                <w:szCs w:val="22"/>
              </w:rPr>
            </w:pPr>
          </w:p>
        </w:tc>
      </w:tr>
      <w:tr w:rsidR="00B83016" w:rsidRPr="001F0B21" w14:paraId="61DBE301" w14:textId="77777777" w:rsidTr="003876C1">
        <w:trPr>
          <w:trHeight w:val="265"/>
          <w:jc w:val="center"/>
        </w:trPr>
        <w:tc>
          <w:tcPr>
            <w:tcW w:w="263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B82DF7" w14:textId="02DA5C0D" w:rsidR="00B83016" w:rsidRPr="00DB5CDA" w:rsidRDefault="00B83016" w:rsidP="003876C1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796777">
              <w:rPr>
                <w:rFonts w:ascii="Arial" w:hAnsi="Arial" w:cs="Arial"/>
                <w:b/>
                <w:szCs w:val="22"/>
              </w:rPr>
              <w:t>Výsledné hodnocení</w:t>
            </w:r>
            <w:r>
              <w:rPr>
                <w:rFonts w:ascii="Arial" w:hAnsi="Arial" w:cs="Arial"/>
                <w:b/>
                <w:szCs w:val="22"/>
              </w:rPr>
              <w:t xml:space="preserve"> </w:t>
            </w:r>
            <w:r w:rsidR="009021D8">
              <w:rPr>
                <w:rFonts w:ascii="Arial" w:hAnsi="Arial" w:cs="Arial"/>
                <w:b/>
                <w:szCs w:val="22"/>
              </w:rPr>
              <w:t xml:space="preserve">za moduly </w:t>
            </w:r>
            <w:r w:rsidR="00E96DE0">
              <w:rPr>
                <w:rFonts w:ascii="Arial" w:hAnsi="Arial" w:cs="Arial"/>
                <w:b/>
                <w:szCs w:val="22"/>
              </w:rPr>
              <w:t>3</w:t>
            </w:r>
            <w:r w:rsidR="009021D8">
              <w:rPr>
                <w:rFonts w:ascii="Arial" w:hAnsi="Arial" w:cs="Arial"/>
                <w:b/>
                <w:szCs w:val="22"/>
              </w:rPr>
              <w:t xml:space="preserve">-5 je </w:t>
            </w:r>
            <w:r>
              <w:rPr>
                <w:rFonts w:ascii="Arial" w:hAnsi="Arial" w:cs="Arial"/>
                <w:b/>
                <w:szCs w:val="22"/>
              </w:rPr>
              <w:t>B</w:t>
            </w:r>
          </w:p>
        </w:tc>
        <w:tc>
          <w:tcPr>
            <w:tcW w:w="6999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7B416A2" w14:textId="293C9167" w:rsidR="00343795" w:rsidRDefault="00343795" w:rsidP="00343795">
            <w:pPr>
              <w:pStyle w:val="Zhlav"/>
              <w:jc w:val="both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4C73B8"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Moduly M1-2 </w:t>
            </w:r>
            <w:r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po tripartitě v roce </w:t>
            </w:r>
            <w:proofErr w:type="gramStart"/>
            <w:r>
              <w:rPr>
                <w:rFonts w:ascii="Arial" w:hAnsi="Arial" w:cs="Arial"/>
                <w:b/>
                <w:color w:val="000000" w:themeColor="text1"/>
                <w:szCs w:val="22"/>
              </w:rPr>
              <w:t>202</w:t>
            </w:r>
            <w:r>
              <w:rPr>
                <w:rFonts w:ascii="Arial" w:hAnsi="Arial" w:cs="Arial"/>
                <w:b/>
                <w:color w:val="000000" w:themeColor="text1"/>
                <w:szCs w:val="22"/>
              </w:rPr>
              <w:t>4</w:t>
            </w:r>
            <w:r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 – B</w:t>
            </w:r>
            <w:proofErr w:type="gramEnd"/>
          </w:p>
          <w:p w14:paraId="1F79335C" w14:textId="77777777" w:rsidR="00343795" w:rsidRDefault="00343795" w:rsidP="003876C1">
            <w:pPr>
              <w:pStyle w:val="Zhlav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2AC85119" w14:textId="6B2D71E9" w:rsidR="00507609" w:rsidRPr="00796777" w:rsidRDefault="00D42B54" w:rsidP="003876C1">
            <w:pPr>
              <w:pStyle w:val="Zhlav"/>
              <w:jc w:val="both"/>
              <w:rPr>
                <w:rFonts w:ascii="Arial" w:hAnsi="Arial" w:cs="Arial"/>
                <w:b/>
                <w:color w:val="FF0000"/>
                <w:szCs w:val="22"/>
                <w:highlight w:val="yellow"/>
              </w:rPr>
            </w:pPr>
            <w:r w:rsidRPr="00D57200">
              <w:rPr>
                <w:rFonts w:ascii="Arial" w:hAnsi="Arial" w:cs="Arial"/>
                <w:b/>
                <w:bCs/>
                <w:szCs w:val="22"/>
              </w:rPr>
              <w:t>Hodnocení modulů 3-5 za rok 202</w:t>
            </w:r>
            <w:r w:rsidR="00343795">
              <w:rPr>
                <w:rFonts w:ascii="Arial" w:hAnsi="Arial" w:cs="Arial"/>
                <w:b/>
                <w:bCs/>
                <w:szCs w:val="22"/>
              </w:rPr>
              <w:t>3</w:t>
            </w:r>
          </w:p>
        </w:tc>
      </w:tr>
      <w:tr w:rsidR="00B83016" w:rsidRPr="00B44D3A" w14:paraId="6647B799" w14:textId="77777777" w:rsidTr="003876C1">
        <w:trPr>
          <w:trHeight w:val="265"/>
          <w:jc w:val="center"/>
        </w:trPr>
        <w:tc>
          <w:tcPr>
            <w:tcW w:w="263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BA07CAC" w14:textId="77777777" w:rsidR="00B83016" w:rsidRDefault="00B83016" w:rsidP="003876C1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6DBAE1F" w14:textId="77777777" w:rsidR="00B83016" w:rsidRDefault="00B83016" w:rsidP="003876C1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4B3BAB9" w14:textId="77777777" w:rsidR="00B83016" w:rsidRDefault="00B83016" w:rsidP="003876C1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 xml:space="preserve">Modul </w:t>
            </w:r>
            <w:r>
              <w:rPr>
                <w:rFonts w:ascii="Arial" w:hAnsi="Arial" w:cs="Arial"/>
                <w:b/>
                <w:szCs w:val="22"/>
              </w:rPr>
              <w:t>3</w:t>
            </w:r>
            <w:r w:rsidRPr="00DB5CDA">
              <w:rPr>
                <w:rFonts w:ascii="Arial" w:hAnsi="Arial" w:cs="Arial"/>
                <w:b/>
                <w:szCs w:val="22"/>
              </w:rPr>
              <w:t xml:space="preserve"> – </w:t>
            </w:r>
            <w:r>
              <w:rPr>
                <w:rFonts w:ascii="Arial" w:hAnsi="Arial" w:cs="Arial"/>
                <w:b/>
                <w:szCs w:val="22"/>
              </w:rPr>
              <w:t>Společenská relevance B</w:t>
            </w:r>
          </w:p>
          <w:p w14:paraId="4E0F0E6B" w14:textId="77777777" w:rsidR="00B83016" w:rsidRDefault="00B83016" w:rsidP="003876C1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2A8F617" w14:textId="77777777" w:rsidR="00B83016" w:rsidRPr="00DB5CDA" w:rsidRDefault="00B83016" w:rsidP="003876C1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6999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AFA93B4" w14:textId="77777777" w:rsidR="00C937B8" w:rsidRPr="00E96DE0" w:rsidRDefault="00C937B8" w:rsidP="00C937B8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6DE0">
              <w:rPr>
                <w:rFonts w:ascii="Arial" w:hAnsi="Arial" w:cs="Arial"/>
                <w:sz w:val="22"/>
                <w:szCs w:val="22"/>
              </w:rPr>
              <w:t xml:space="preserve">Ve </w:t>
            </w:r>
            <w:proofErr w:type="spellStart"/>
            <w:r w:rsidRPr="00E96DE0">
              <w:rPr>
                <w:rFonts w:ascii="Arial" w:hAnsi="Arial" w:cs="Arial"/>
                <w:sz w:val="22"/>
                <w:szCs w:val="22"/>
              </w:rPr>
              <w:t>Fakultni</w:t>
            </w:r>
            <w:proofErr w:type="spellEnd"/>
            <w:r w:rsidRPr="00E96DE0">
              <w:rPr>
                <w:rFonts w:ascii="Arial" w:hAnsi="Arial" w:cs="Arial"/>
                <w:sz w:val="22"/>
                <w:szCs w:val="22"/>
              </w:rPr>
              <w:t>́ nemocnici Olomouc (</w:t>
            </w:r>
            <w:proofErr w:type="spellStart"/>
            <w:r w:rsidRPr="00E96DE0">
              <w:rPr>
                <w:rFonts w:ascii="Arial" w:hAnsi="Arial" w:cs="Arial"/>
                <w:sz w:val="22"/>
                <w:szCs w:val="22"/>
              </w:rPr>
              <w:t>dále</w:t>
            </w:r>
            <w:proofErr w:type="spellEnd"/>
            <w:r w:rsidRPr="00E96DE0">
              <w:rPr>
                <w:rFonts w:ascii="Arial" w:hAnsi="Arial" w:cs="Arial"/>
                <w:sz w:val="22"/>
                <w:szCs w:val="22"/>
              </w:rPr>
              <w:t xml:space="preserve"> jen FNOL) bylo </w:t>
            </w:r>
            <w:proofErr w:type="spellStart"/>
            <w:r w:rsidRPr="00E96DE0">
              <w:rPr>
                <w:rFonts w:ascii="Arial" w:hAnsi="Arial" w:cs="Arial"/>
                <w:sz w:val="22"/>
                <w:szCs w:val="22"/>
              </w:rPr>
              <w:t>během</w:t>
            </w:r>
            <w:proofErr w:type="spellEnd"/>
            <w:r w:rsidRPr="00E96DE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6DE0">
              <w:rPr>
                <w:rFonts w:ascii="Arial" w:hAnsi="Arial" w:cs="Arial"/>
                <w:sz w:val="22"/>
                <w:szCs w:val="22"/>
              </w:rPr>
              <w:t>celého</w:t>
            </w:r>
            <w:proofErr w:type="spellEnd"/>
            <w:r w:rsidRPr="00E96DE0">
              <w:rPr>
                <w:rFonts w:ascii="Arial" w:hAnsi="Arial" w:cs="Arial"/>
                <w:sz w:val="22"/>
                <w:szCs w:val="22"/>
              </w:rPr>
              <w:t xml:space="preserve"> roku 2023 </w:t>
            </w:r>
            <w:proofErr w:type="spellStart"/>
            <w:r w:rsidRPr="00E96DE0">
              <w:rPr>
                <w:rFonts w:ascii="Arial" w:hAnsi="Arial" w:cs="Arial"/>
                <w:sz w:val="22"/>
                <w:szCs w:val="22"/>
              </w:rPr>
              <w:t>řešeno</w:t>
            </w:r>
            <w:proofErr w:type="spellEnd"/>
            <w:r w:rsidRPr="00E96DE0">
              <w:rPr>
                <w:rFonts w:ascii="Arial" w:hAnsi="Arial" w:cs="Arial"/>
                <w:sz w:val="22"/>
                <w:szCs w:val="22"/>
              </w:rPr>
              <w:t xml:space="preserve"> celkem 45 </w:t>
            </w:r>
            <w:proofErr w:type="spellStart"/>
            <w:r w:rsidRPr="00E96DE0">
              <w:rPr>
                <w:rFonts w:ascii="Arial" w:hAnsi="Arial" w:cs="Arial"/>
                <w:sz w:val="22"/>
                <w:szCs w:val="22"/>
              </w:rPr>
              <w:t>výzkumných</w:t>
            </w:r>
            <w:proofErr w:type="spellEnd"/>
            <w:r w:rsidRPr="00E96DE0">
              <w:rPr>
                <w:rFonts w:ascii="Arial" w:hAnsi="Arial" w:cs="Arial"/>
                <w:sz w:val="22"/>
                <w:szCs w:val="22"/>
              </w:rPr>
              <w:t xml:space="preserve"> projektů, </w:t>
            </w:r>
            <w:proofErr w:type="spellStart"/>
            <w:r w:rsidRPr="00E96DE0">
              <w:rPr>
                <w:rFonts w:ascii="Arial" w:hAnsi="Arial" w:cs="Arial"/>
                <w:sz w:val="22"/>
                <w:szCs w:val="22"/>
              </w:rPr>
              <w:t>ktere</w:t>
            </w:r>
            <w:proofErr w:type="spellEnd"/>
            <w:r w:rsidRPr="00E96DE0">
              <w:rPr>
                <w:rFonts w:ascii="Arial" w:hAnsi="Arial" w:cs="Arial"/>
                <w:sz w:val="22"/>
                <w:szCs w:val="22"/>
              </w:rPr>
              <w:t xml:space="preserve">́ byly </w:t>
            </w:r>
            <w:proofErr w:type="spellStart"/>
            <w:r w:rsidRPr="00E96DE0">
              <w:rPr>
                <w:rFonts w:ascii="Arial" w:hAnsi="Arial" w:cs="Arial"/>
                <w:sz w:val="22"/>
                <w:szCs w:val="22"/>
              </w:rPr>
              <w:t>financovány</w:t>
            </w:r>
            <w:proofErr w:type="spellEnd"/>
            <w:r w:rsidRPr="00E96DE0">
              <w:rPr>
                <w:rFonts w:ascii="Arial" w:hAnsi="Arial" w:cs="Arial"/>
                <w:sz w:val="22"/>
                <w:szCs w:val="22"/>
              </w:rPr>
              <w:t xml:space="preserve"> jak z </w:t>
            </w:r>
            <w:proofErr w:type="spellStart"/>
            <w:r w:rsidRPr="00E96DE0">
              <w:rPr>
                <w:rFonts w:ascii="Arial" w:hAnsi="Arial" w:cs="Arial"/>
                <w:sz w:val="22"/>
                <w:szCs w:val="22"/>
              </w:rPr>
              <w:t>tuzemských</w:t>
            </w:r>
            <w:proofErr w:type="spellEnd"/>
            <w:r w:rsidRPr="00E96DE0">
              <w:rPr>
                <w:rFonts w:ascii="Arial" w:hAnsi="Arial" w:cs="Arial"/>
                <w:sz w:val="22"/>
                <w:szCs w:val="22"/>
              </w:rPr>
              <w:t xml:space="preserve">, tak </w:t>
            </w:r>
            <w:proofErr w:type="spellStart"/>
            <w:r w:rsidRPr="00E96DE0">
              <w:rPr>
                <w:rFonts w:ascii="Arial" w:hAnsi="Arial" w:cs="Arial"/>
                <w:sz w:val="22"/>
                <w:szCs w:val="22"/>
              </w:rPr>
              <w:t>zahraničních</w:t>
            </w:r>
            <w:proofErr w:type="spellEnd"/>
            <w:r w:rsidRPr="00E96DE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6DE0">
              <w:rPr>
                <w:rFonts w:ascii="Arial" w:hAnsi="Arial" w:cs="Arial"/>
                <w:sz w:val="22"/>
                <w:szCs w:val="22"/>
              </w:rPr>
              <w:t>zdroju</w:t>
            </w:r>
            <w:proofErr w:type="spellEnd"/>
            <w:r w:rsidRPr="00E96DE0">
              <w:rPr>
                <w:rFonts w:ascii="Arial" w:hAnsi="Arial" w:cs="Arial"/>
                <w:sz w:val="22"/>
                <w:szCs w:val="22"/>
              </w:rPr>
              <w:t>̊ (</w:t>
            </w:r>
            <w:proofErr w:type="gramStart"/>
            <w:r w:rsidRPr="00E96DE0">
              <w:rPr>
                <w:rFonts w:ascii="Arial" w:hAnsi="Arial" w:cs="Arial"/>
                <w:sz w:val="22"/>
                <w:szCs w:val="22"/>
              </w:rPr>
              <w:t>11%</w:t>
            </w:r>
            <w:proofErr w:type="gramEnd"/>
            <w:r w:rsidRPr="00E96DE0">
              <w:rPr>
                <w:rFonts w:ascii="Arial" w:hAnsi="Arial" w:cs="Arial"/>
                <w:sz w:val="22"/>
                <w:szCs w:val="22"/>
              </w:rPr>
              <w:t xml:space="preserve">).  Dále se </w:t>
            </w:r>
            <w:proofErr w:type="spellStart"/>
            <w:r w:rsidRPr="00E96DE0">
              <w:rPr>
                <w:rFonts w:ascii="Arial" w:hAnsi="Arial" w:cs="Arial"/>
                <w:sz w:val="22"/>
                <w:szCs w:val="22"/>
              </w:rPr>
              <w:t>rozběhlo</w:t>
            </w:r>
            <w:proofErr w:type="spellEnd"/>
            <w:r w:rsidRPr="00E96DE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6DE0">
              <w:rPr>
                <w:rFonts w:ascii="Arial" w:hAnsi="Arial" w:cs="Arial"/>
                <w:sz w:val="22"/>
                <w:szCs w:val="22"/>
              </w:rPr>
              <w:t>řešeni</w:t>
            </w:r>
            <w:proofErr w:type="spellEnd"/>
            <w:r w:rsidRPr="00E96DE0">
              <w:rPr>
                <w:rFonts w:ascii="Arial" w:hAnsi="Arial" w:cs="Arial"/>
                <w:sz w:val="22"/>
                <w:szCs w:val="22"/>
              </w:rPr>
              <w:t xml:space="preserve">́ </w:t>
            </w:r>
            <w:proofErr w:type="spellStart"/>
            <w:r w:rsidRPr="00E96DE0">
              <w:rPr>
                <w:rFonts w:ascii="Arial" w:hAnsi="Arial" w:cs="Arial"/>
                <w:sz w:val="22"/>
                <w:szCs w:val="22"/>
              </w:rPr>
              <w:t>samostatného</w:t>
            </w:r>
            <w:proofErr w:type="spellEnd"/>
            <w:r w:rsidRPr="00E96DE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6DE0">
              <w:rPr>
                <w:rFonts w:ascii="Arial" w:hAnsi="Arial" w:cs="Arial"/>
                <w:sz w:val="22"/>
                <w:szCs w:val="22"/>
              </w:rPr>
              <w:t>interního</w:t>
            </w:r>
            <w:proofErr w:type="spellEnd"/>
            <w:r w:rsidRPr="00E96DE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6DE0">
              <w:rPr>
                <w:rFonts w:ascii="Arial" w:hAnsi="Arial" w:cs="Arial"/>
                <w:sz w:val="22"/>
                <w:szCs w:val="22"/>
              </w:rPr>
              <w:t>výzkumného</w:t>
            </w:r>
            <w:proofErr w:type="spellEnd"/>
            <w:r w:rsidRPr="00E96DE0">
              <w:rPr>
                <w:rFonts w:ascii="Arial" w:hAnsi="Arial" w:cs="Arial"/>
                <w:sz w:val="22"/>
                <w:szCs w:val="22"/>
              </w:rPr>
              <w:t xml:space="preserve"> grantu, </w:t>
            </w:r>
            <w:proofErr w:type="spellStart"/>
            <w:r w:rsidRPr="00E96DE0">
              <w:rPr>
                <w:rFonts w:ascii="Arial" w:hAnsi="Arial" w:cs="Arial"/>
                <w:sz w:val="22"/>
                <w:szCs w:val="22"/>
              </w:rPr>
              <w:t>ktery</w:t>
            </w:r>
            <w:proofErr w:type="spellEnd"/>
            <w:r w:rsidRPr="00E96DE0">
              <w:rPr>
                <w:rFonts w:ascii="Arial" w:hAnsi="Arial" w:cs="Arial"/>
                <w:sz w:val="22"/>
                <w:szCs w:val="22"/>
              </w:rPr>
              <w:t xml:space="preserve">́ je </w:t>
            </w:r>
            <w:proofErr w:type="spellStart"/>
            <w:r w:rsidRPr="00E96DE0">
              <w:rPr>
                <w:rFonts w:ascii="Arial" w:hAnsi="Arial" w:cs="Arial"/>
                <w:sz w:val="22"/>
                <w:szCs w:val="22"/>
              </w:rPr>
              <w:t>výsledkem</w:t>
            </w:r>
            <w:proofErr w:type="spellEnd"/>
            <w:r w:rsidRPr="00E96DE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6DE0">
              <w:rPr>
                <w:rFonts w:ascii="Arial" w:hAnsi="Arial" w:cs="Arial"/>
                <w:sz w:val="22"/>
                <w:szCs w:val="22"/>
              </w:rPr>
              <w:t>úzke</w:t>
            </w:r>
            <w:proofErr w:type="spellEnd"/>
            <w:r w:rsidRPr="00E96DE0">
              <w:rPr>
                <w:rFonts w:ascii="Arial" w:hAnsi="Arial" w:cs="Arial"/>
                <w:sz w:val="22"/>
                <w:szCs w:val="22"/>
              </w:rPr>
              <w:t xml:space="preserve">́ </w:t>
            </w:r>
            <w:proofErr w:type="spellStart"/>
            <w:r w:rsidRPr="00E96DE0">
              <w:rPr>
                <w:rFonts w:ascii="Arial" w:hAnsi="Arial" w:cs="Arial"/>
                <w:sz w:val="22"/>
                <w:szCs w:val="22"/>
              </w:rPr>
              <w:t>spolupráce</w:t>
            </w:r>
            <w:proofErr w:type="spellEnd"/>
            <w:r w:rsidRPr="00E96DE0">
              <w:rPr>
                <w:rFonts w:ascii="Arial" w:hAnsi="Arial" w:cs="Arial"/>
                <w:sz w:val="22"/>
                <w:szCs w:val="22"/>
              </w:rPr>
              <w:t xml:space="preserve"> na </w:t>
            </w:r>
            <w:proofErr w:type="spellStart"/>
            <w:r w:rsidRPr="00E96DE0">
              <w:rPr>
                <w:rFonts w:ascii="Arial" w:hAnsi="Arial" w:cs="Arial"/>
                <w:sz w:val="22"/>
                <w:szCs w:val="22"/>
              </w:rPr>
              <w:t>úrovni</w:t>
            </w:r>
            <w:proofErr w:type="spellEnd"/>
            <w:r w:rsidRPr="00E96DE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6DE0">
              <w:rPr>
                <w:rFonts w:ascii="Arial" w:hAnsi="Arial" w:cs="Arial"/>
                <w:sz w:val="22"/>
                <w:szCs w:val="22"/>
              </w:rPr>
              <w:t>soukromého</w:t>
            </w:r>
            <w:proofErr w:type="spellEnd"/>
            <w:r w:rsidRPr="00E96DE0">
              <w:rPr>
                <w:rFonts w:ascii="Arial" w:hAnsi="Arial" w:cs="Arial"/>
                <w:sz w:val="22"/>
                <w:szCs w:val="22"/>
              </w:rPr>
              <w:t xml:space="preserve"> subjektu </w:t>
            </w:r>
            <w:proofErr w:type="spellStart"/>
            <w:r w:rsidRPr="00E96DE0">
              <w:rPr>
                <w:rFonts w:ascii="Arial" w:hAnsi="Arial" w:cs="Arial"/>
                <w:sz w:val="22"/>
                <w:szCs w:val="22"/>
              </w:rPr>
              <w:t>společnosti</w:t>
            </w:r>
            <w:proofErr w:type="spellEnd"/>
            <w:r w:rsidRPr="00E96DE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6DE0">
              <w:rPr>
                <w:rFonts w:ascii="Arial" w:hAnsi="Arial" w:cs="Arial"/>
                <w:sz w:val="22"/>
                <w:szCs w:val="22"/>
              </w:rPr>
              <w:t>Ipsen</w:t>
            </w:r>
            <w:proofErr w:type="spellEnd"/>
            <w:r w:rsidRPr="00E96DE0">
              <w:rPr>
                <w:rFonts w:ascii="Arial" w:hAnsi="Arial" w:cs="Arial"/>
                <w:sz w:val="22"/>
                <w:szCs w:val="22"/>
              </w:rPr>
              <w:t xml:space="preserve"> Pharma s.r.o. </w:t>
            </w:r>
          </w:p>
          <w:p w14:paraId="6A01277F" w14:textId="728E3153" w:rsidR="00C937B8" w:rsidRPr="00E96DE0" w:rsidRDefault="00C937B8" w:rsidP="00C937B8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6DE0">
              <w:rPr>
                <w:rFonts w:ascii="Arial" w:hAnsi="Arial" w:cs="Arial"/>
                <w:sz w:val="22"/>
                <w:szCs w:val="22"/>
              </w:rPr>
              <w:t xml:space="preserve">Je uvedeno 5 nejvýznamnějších projektů, na kterých se však s výjimkou 1 (kde podíl 42.75 % na rozpočtu) podílela VO menšinově. Dále je citováno 5 výsledků výzkumu s ekonomickým dopadem, které vyústily v publikace v impaktovaných časopisech. Pět výsledků uplatněných v roce 2023 s vysvětlením společenského dopadu, jeden z nich je kniha o digitální medicíně. Členství v orgánech </w:t>
            </w:r>
            <w:proofErr w:type="spellStart"/>
            <w:r w:rsidRPr="00E96DE0">
              <w:rPr>
                <w:rFonts w:ascii="Arial" w:hAnsi="Arial" w:cs="Arial"/>
                <w:sz w:val="22"/>
                <w:szCs w:val="22"/>
              </w:rPr>
              <w:t>VaVal</w:t>
            </w:r>
            <w:proofErr w:type="spellEnd"/>
            <w:r w:rsidRPr="00E96DE0">
              <w:rPr>
                <w:rFonts w:ascii="Arial" w:hAnsi="Arial" w:cs="Arial"/>
                <w:sz w:val="22"/>
                <w:szCs w:val="22"/>
              </w:rPr>
              <w:t xml:space="preserve"> je srovnatelné s podobnými VO. Členství v řídících orgánech odborných společností bohaté.</w:t>
            </w:r>
          </w:p>
          <w:p w14:paraId="1BBBA9E4" w14:textId="77777777" w:rsidR="00E96DE0" w:rsidRDefault="00C937B8" w:rsidP="00E96DE0">
            <w:pPr>
              <w:pStyle w:val="Normlnweb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6DE0">
              <w:rPr>
                <w:rFonts w:ascii="Arial" w:hAnsi="Arial" w:cs="Arial"/>
                <w:sz w:val="22"/>
                <w:szCs w:val="22"/>
              </w:rPr>
              <w:t xml:space="preserve">Závěr: Realizace projektů, včetně výstupů s ekonomickou a společenskou relevancí </w:t>
            </w:r>
            <w:r w:rsidR="00E96DE0" w:rsidRPr="00E96DE0">
              <w:rPr>
                <w:rFonts w:ascii="Arial" w:hAnsi="Arial" w:cs="Arial"/>
                <w:sz w:val="22"/>
                <w:szCs w:val="22"/>
              </w:rPr>
              <w:t>je na dobré úrovni, ale bez zásadního zlepšení proti vstupnímu škálování. Společenskou relevanci lze hodnotit mezi A-B</w:t>
            </w:r>
            <w:r w:rsidR="00C81F73">
              <w:rPr>
                <w:rFonts w:ascii="Arial" w:hAnsi="Arial" w:cs="Arial"/>
                <w:sz w:val="22"/>
                <w:szCs w:val="22"/>
              </w:rPr>
              <w:t>, spíše B</w:t>
            </w:r>
            <w:r w:rsidR="00E96DE0" w:rsidRPr="00E96DE0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6F59451" w14:textId="5D0CD100" w:rsidR="00343795" w:rsidRPr="00E96DE0" w:rsidRDefault="00343795" w:rsidP="00E96DE0">
            <w:pPr>
              <w:pStyle w:val="Normlnweb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_______________________________________________________</w:t>
            </w:r>
          </w:p>
        </w:tc>
      </w:tr>
      <w:tr w:rsidR="00B83016" w:rsidRPr="00B44D3A" w14:paraId="08BB53F7" w14:textId="77777777" w:rsidTr="003876C1">
        <w:trPr>
          <w:trHeight w:val="255"/>
          <w:jc w:val="center"/>
        </w:trPr>
        <w:tc>
          <w:tcPr>
            <w:tcW w:w="263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85B500E" w14:textId="77777777" w:rsidR="00B83016" w:rsidRDefault="00B83016" w:rsidP="003876C1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 xml:space="preserve">Modul </w:t>
            </w:r>
            <w:r>
              <w:rPr>
                <w:rFonts w:ascii="Arial" w:hAnsi="Arial" w:cs="Arial"/>
                <w:b/>
                <w:szCs w:val="22"/>
              </w:rPr>
              <w:t>4</w:t>
            </w:r>
            <w:r w:rsidRPr="00DB5CDA">
              <w:rPr>
                <w:rFonts w:ascii="Arial" w:hAnsi="Arial" w:cs="Arial"/>
                <w:b/>
                <w:szCs w:val="22"/>
              </w:rPr>
              <w:t xml:space="preserve"> –</w:t>
            </w:r>
            <w:proofErr w:type="spellStart"/>
            <w:r>
              <w:rPr>
                <w:rFonts w:ascii="Arial" w:hAnsi="Arial" w:cs="Arial"/>
                <w:b/>
                <w:szCs w:val="22"/>
              </w:rPr>
              <w:t>Viabilita</w:t>
            </w:r>
            <w:proofErr w:type="spellEnd"/>
            <w:r w:rsidRPr="00DB5CDA">
              <w:rPr>
                <w:rFonts w:ascii="Arial" w:hAnsi="Arial" w:cs="Arial"/>
                <w:b/>
                <w:szCs w:val="22"/>
              </w:rPr>
              <w:t xml:space="preserve"> výzkumu</w:t>
            </w:r>
            <w:r>
              <w:rPr>
                <w:rFonts w:ascii="Arial" w:hAnsi="Arial" w:cs="Arial"/>
                <w:b/>
                <w:szCs w:val="22"/>
              </w:rPr>
              <w:t xml:space="preserve"> B</w:t>
            </w:r>
          </w:p>
          <w:p w14:paraId="121B235F" w14:textId="77777777" w:rsidR="00B83016" w:rsidRDefault="00B83016" w:rsidP="003876C1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628B7C6" w14:textId="77777777" w:rsidR="00B83016" w:rsidRDefault="00B83016" w:rsidP="003876C1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31EEC9D" w14:textId="77777777" w:rsidR="00B83016" w:rsidRPr="00DB5CDA" w:rsidRDefault="00B83016" w:rsidP="003876C1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6999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452D00E" w14:textId="15644B85" w:rsidR="00E96DE0" w:rsidRPr="00E96DE0" w:rsidRDefault="00E96DE0" w:rsidP="00E96DE0">
            <w:pPr>
              <w:pStyle w:val="Zkladntext1"/>
              <w:spacing w:after="300" w:line="276" w:lineRule="auto"/>
              <w:jc w:val="both"/>
              <w:rPr>
                <w:rFonts w:ascii="Arial" w:hAnsi="Arial" w:cs="Arial"/>
              </w:rPr>
            </w:pPr>
            <w:r w:rsidRPr="00E96DE0">
              <w:rPr>
                <w:rFonts w:ascii="Arial" w:hAnsi="Arial" w:cs="Arial"/>
              </w:rPr>
              <w:t>V roce 2023 dosáhly reálné příjmy z domácích a zahraničních zdrojů k naplnění výzkumných projektů 53 120 000 Kč. Dotace na DKRVO tvořila téměř polovinu těchto příjmů (22 099 000 Kč = 42</w:t>
            </w:r>
            <w:r w:rsidR="00343795">
              <w:rPr>
                <w:rFonts w:ascii="Arial" w:hAnsi="Arial" w:cs="Arial"/>
              </w:rPr>
              <w:t xml:space="preserve"> </w:t>
            </w:r>
            <w:r w:rsidRPr="00E96DE0">
              <w:rPr>
                <w:rFonts w:ascii="Arial" w:hAnsi="Arial" w:cs="Arial"/>
              </w:rPr>
              <w:t xml:space="preserve">% financí na výzkum). </w:t>
            </w:r>
            <w:proofErr w:type="spellStart"/>
            <w:r w:rsidRPr="00E96DE0">
              <w:rPr>
                <w:rFonts w:ascii="Arial" w:hAnsi="Arial" w:cs="Arial"/>
              </w:rPr>
              <w:t>Celkova</w:t>
            </w:r>
            <w:proofErr w:type="spellEnd"/>
            <w:r w:rsidRPr="00E96DE0">
              <w:rPr>
                <w:rFonts w:ascii="Arial" w:hAnsi="Arial" w:cs="Arial"/>
              </w:rPr>
              <w:t xml:space="preserve">́ </w:t>
            </w:r>
            <w:proofErr w:type="spellStart"/>
            <w:r w:rsidRPr="00E96DE0">
              <w:rPr>
                <w:rFonts w:ascii="Arial" w:hAnsi="Arial" w:cs="Arial"/>
              </w:rPr>
              <w:t>částka</w:t>
            </w:r>
            <w:proofErr w:type="spellEnd"/>
            <w:r w:rsidRPr="00E96DE0">
              <w:rPr>
                <w:rFonts w:ascii="Arial" w:hAnsi="Arial" w:cs="Arial"/>
              </w:rPr>
              <w:t xml:space="preserve"> </w:t>
            </w:r>
            <w:proofErr w:type="spellStart"/>
            <w:r w:rsidRPr="00E96DE0">
              <w:rPr>
                <w:rFonts w:ascii="Arial" w:hAnsi="Arial" w:cs="Arial"/>
              </w:rPr>
              <w:t>poskytnute</w:t>
            </w:r>
            <w:proofErr w:type="spellEnd"/>
            <w:r w:rsidRPr="00E96DE0">
              <w:rPr>
                <w:rFonts w:ascii="Arial" w:hAnsi="Arial" w:cs="Arial"/>
              </w:rPr>
              <w:t xml:space="preserve">́ dotace na DKRVO byla v roce 2023 </w:t>
            </w:r>
            <w:proofErr w:type="spellStart"/>
            <w:r w:rsidRPr="00E96DE0">
              <w:rPr>
                <w:rFonts w:ascii="Arial" w:hAnsi="Arial" w:cs="Arial"/>
              </w:rPr>
              <w:t>účelove</w:t>
            </w:r>
            <w:proofErr w:type="spellEnd"/>
            <w:r w:rsidRPr="00E96DE0">
              <w:rPr>
                <w:rFonts w:ascii="Arial" w:hAnsi="Arial" w:cs="Arial"/>
              </w:rPr>
              <w:t xml:space="preserve">̌ </w:t>
            </w:r>
            <w:proofErr w:type="spellStart"/>
            <w:r w:rsidRPr="00E96DE0">
              <w:rPr>
                <w:rFonts w:ascii="Arial" w:hAnsi="Arial" w:cs="Arial"/>
              </w:rPr>
              <w:t>využita</w:t>
            </w:r>
            <w:proofErr w:type="spellEnd"/>
            <w:r w:rsidRPr="00E96DE0">
              <w:rPr>
                <w:rFonts w:ascii="Arial" w:hAnsi="Arial" w:cs="Arial"/>
              </w:rPr>
              <w:t xml:space="preserve"> formou </w:t>
            </w:r>
            <w:proofErr w:type="spellStart"/>
            <w:r w:rsidRPr="00E96DE0">
              <w:rPr>
                <w:rFonts w:ascii="Arial" w:hAnsi="Arial" w:cs="Arial"/>
              </w:rPr>
              <w:t>financováni</w:t>
            </w:r>
            <w:proofErr w:type="spellEnd"/>
            <w:r w:rsidRPr="00E96DE0">
              <w:rPr>
                <w:rFonts w:ascii="Arial" w:hAnsi="Arial" w:cs="Arial"/>
              </w:rPr>
              <w:t xml:space="preserve">́ </w:t>
            </w:r>
            <w:proofErr w:type="spellStart"/>
            <w:r w:rsidRPr="00E96DE0">
              <w:rPr>
                <w:rFonts w:ascii="Arial" w:hAnsi="Arial" w:cs="Arial"/>
              </w:rPr>
              <w:t>vnitřních</w:t>
            </w:r>
            <w:proofErr w:type="spellEnd"/>
            <w:r w:rsidRPr="00E96DE0">
              <w:rPr>
                <w:rFonts w:ascii="Arial" w:hAnsi="Arial" w:cs="Arial"/>
              </w:rPr>
              <w:t xml:space="preserve"> </w:t>
            </w:r>
            <w:proofErr w:type="spellStart"/>
            <w:r w:rsidRPr="00E96DE0">
              <w:rPr>
                <w:rFonts w:ascii="Arial" w:hAnsi="Arial" w:cs="Arial"/>
              </w:rPr>
              <w:t>grantových</w:t>
            </w:r>
            <w:proofErr w:type="spellEnd"/>
            <w:r w:rsidRPr="00E96DE0">
              <w:rPr>
                <w:rFonts w:ascii="Arial" w:hAnsi="Arial" w:cs="Arial"/>
              </w:rPr>
              <w:t xml:space="preserve"> projektů, </w:t>
            </w:r>
            <w:proofErr w:type="spellStart"/>
            <w:r w:rsidRPr="00E96DE0">
              <w:rPr>
                <w:rFonts w:ascii="Arial" w:hAnsi="Arial" w:cs="Arial"/>
              </w:rPr>
              <w:t>ktere</w:t>
            </w:r>
            <w:proofErr w:type="spellEnd"/>
            <w:r w:rsidRPr="00E96DE0">
              <w:rPr>
                <w:rFonts w:ascii="Arial" w:hAnsi="Arial" w:cs="Arial"/>
              </w:rPr>
              <w:t xml:space="preserve">́ </w:t>
            </w:r>
            <w:proofErr w:type="spellStart"/>
            <w:r w:rsidRPr="00E96DE0">
              <w:rPr>
                <w:rFonts w:ascii="Arial" w:hAnsi="Arial" w:cs="Arial"/>
              </w:rPr>
              <w:t>svými</w:t>
            </w:r>
            <w:proofErr w:type="spellEnd"/>
            <w:r w:rsidRPr="00E96DE0">
              <w:rPr>
                <w:rFonts w:ascii="Arial" w:hAnsi="Arial" w:cs="Arial"/>
              </w:rPr>
              <w:t xml:space="preserve"> </w:t>
            </w:r>
            <w:proofErr w:type="spellStart"/>
            <w:r w:rsidRPr="00E96DE0">
              <w:rPr>
                <w:rFonts w:ascii="Arial" w:hAnsi="Arial" w:cs="Arial"/>
              </w:rPr>
              <w:t>cíli</w:t>
            </w:r>
            <w:proofErr w:type="spellEnd"/>
            <w:r w:rsidRPr="00E96DE0">
              <w:rPr>
                <w:rFonts w:ascii="Arial" w:hAnsi="Arial" w:cs="Arial"/>
              </w:rPr>
              <w:t xml:space="preserve"> </w:t>
            </w:r>
            <w:proofErr w:type="spellStart"/>
            <w:r w:rsidRPr="00E96DE0">
              <w:rPr>
                <w:rFonts w:ascii="Arial" w:hAnsi="Arial" w:cs="Arial"/>
              </w:rPr>
              <w:t>naplňuji</w:t>
            </w:r>
            <w:proofErr w:type="spellEnd"/>
            <w:r w:rsidRPr="00E96DE0">
              <w:rPr>
                <w:rFonts w:ascii="Arial" w:hAnsi="Arial" w:cs="Arial"/>
              </w:rPr>
              <w:t xml:space="preserve">́ dlouhodobou koncepci rozvoje FNOL v oblasti </w:t>
            </w:r>
            <w:proofErr w:type="spellStart"/>
            <w:r w:rsidRPr="00E96DE0">
              <w:rPr>
                <w:rFonts w:ascii="Arial" w:hAnsi="Arial" w:cs="Arial"/>
              </w:rPr>
              <w:t>vědy</w:t>
            </w:r>
            <w:proofErr w:type="spellEnd"/>
            <w:r w:rsidRPr="00E96DE0">
              <w:rPr>
                <w:rFonts w:ascii="Arial" w:hAnsi="Arial" w:cs="Arial"/>
              </w:rPr>
              <w:t xml:space="preserve"> a </w:t>
            </w:r>
            <w:proofErr w:type="spellStart"/>
            <w:r w:rsidRPr="00E96DE0">
              <w:rPr>
                <w:rFonts w:ascii="Arial" w:hAnsi="Arial" w:cs="Arial"/>
              </w:rPr>
              <w:t>výzkumu</w:t>
            </w:r>
            <w:proofErr w:type="spellEnd"/>
            <w:r w:rsidRPr="00E96DE0">
              <w:rPr>
                <w:rFonts w:ascii="Arial" w:hAnsi="Arial" w:cs="Arial"/>
              </w:rPr>
              <w:t xml:space="preserve"> a </w:t>
            </w:r>
            <w:proofErr w:type="spellStart"/>
            <w:r w:rsidRPr="00E96DE0">
              <w:rPr>
                <w:rFonts w:ascii="Arial" w:hAnsi="Arial" w:cs="Arial"/>
              </w:rPr>
              <w:t>aktivne</w:t>
            </w:r>
            <w:proofErr w:type="spellEnd"/>
            <w:r w:rsidRPr="00E96DE0">
              <w:rPr>
                <w:rFonts w:ascii="Arial" w:hAnsi="Arial" w:cs="Arial"/>
              </w:rPr>
              <w:t xml:space="preserve">̌ podporují a motivují </w:t>
            </w:r>
            <w:proofErr w:type="spellStart"/>
            <w:r w:rsidRPr="00E96DE0">
              <w:rPr>
                <w:rFonts w:ascii="Arial" w:hAnsi="Arial" w:cs="Arial"/>
              </w:rPr>
              <w:t>naše</w:t>
            </w:r>
            <w:proofErr w:type="spellEnd"/>
            <w:r w:rsidRPr="00E96DE0">
              <w:rPr>
                <w:rFonts w:ascii="Arial" w:hAnsi="Arial" w:cs="Arial"/>
              </w:rPr>
              <w:t xml:space="preserve"> </w:t>
            </w:r>
            <w:proofErr w:type="spellStart"/>
            <w:r w:rsidRPr="00E96DE0">
              <w:rPr>
                <w:rFonts w:ascii="Arial" w:hAnsi="Arial" w:cs="Arial"/>
              </w:rPr>
              <w:t>výzkumne</w:t>
            </w:r>
            <w:proofErr w:type="spellEnd"/>
            <w:r w:rsidRPr="00E96DE0">
              <w:rPr>
                <w:rFonts w:ascii="Arial" w:hAnsi="Arial" w:cs="Arial"/>
              </w:rPr>
              <w:t xml:space="preserve">́ </w:t>
            </w:r>
            <w:proofErr w:type="spellStart"/>
            <w:r w:rsidRPr="00E96DE0">
              <w:rPr>
                <w:rFonts w:ascii="Arial" w:hAnsi="Arial" w:cs="Arial"/>
              </w:rPr>
              <w:t>pracovníky</w:t>
            </w:r>
            <w:proofErr w:type="spellEnd"/>
            <w:r w:rsidRPr="00E96DE0">
              <w:rPr>
                <w:rFonts w:ascii="Arial" w:hAnsi="Arial" w:cs="Arial"/>
              </w:rPr>
              <w:t xml:space="preserve"> pro </w:t>
            </w:r>
            <w:proofErr w:type="spellStart"/>
            <w:r w:rsidRPr="00E96DE0">
              <w:rPr>
                <w:rFonts w:ascii="Arial" w:hAnsi="Arial" w:cs="Arial"/>
              </w:rPr>
              <w:t>dalši</w:t>
            </w:r>
            <w:proofErr w:type="spellEnd"/>
            <w:r w:rsidRPr="00E96DE0">
              <w:rPr>
                <w:rFonts w:ascii="Arial" w:hAnsi="Arial" w:cs="Arial"/>
              </w:rPr>
              <w:t xml:space="preserve">́ </w:t>
            </w:r>
            <w:proofErr w:type="spellStart"/>
            <w:r w:rsidRPr="00E96DE0">
              <w:rPr>
                <w:rFonts w:ascii="Arial" w:hAnsi="Arial" w:cs="Arial"/>
              </w:rPr>
              <w:t>výzkumne</w:t>
            </w:r>
            <w:proofErr w:type="spellEnd"/>
            <w:r w:rsidRPr="00E96DE0">
              <w:rPr>
                <w:rFonts w:ascii="Arial" w:hAnsi="Arial" w:cs="Arial"/>
              </w:rPr>
              <w:t xml:space="preserve">́ aktivity. Množství výzkumných projektů a nekomerčních studií je významné. V roce 2023 zaznamenán </w:t>
            </w:r>
            <w:proofErr w:type="spellStart"/>
            <w:r w:rsidRPr="00E96DE0">
              <w:rPr>
                <w:rFonts w:ascii="Arial" w:hAnsi="Arial" w:cs="Arial"/>
              </w:rPr>
              <w:t>mírny</w:t>
            </w:r>
            <w:proofErr w:type="spellEnd"/>
            <w:r w:rsidRPr="00E96DE0">
              <w:rPr>
                <w:rFonts w:ascii="Arial" w:hAnsi="Arial" w:cs="Arial"/>
              </w:rPr>
              <w:t>́ pokles počtu vědeckých pracovníků.  Jejich mobilita je podporována, ale je nízká. Spolupráce s aplikační sférou je popsána v rámci spolupráce s UPOL.</w:t>
            </w:r>
          </w:p>
          <w:p w14:paraId="18E7312A" w14:textId="6419479F" w:rsidR="00E72B8F" w:rsidRPr="00E96DE0" w:rsidRDefault="00E96DE0" w:rsidP="00E72B8F">
            <w:pPr>
              <w:pStyle w:val="Normlnweb"/>
              <w:pBdr>
                <w:bottom w:val="single" w:sz="6" w:space="1" w:color="auto"/>
              </w:pBdr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E96DE0">
              <w:rPr>
                <w:rFonts w:ascii="Arial" w:hAnsi="Arial" w:cs="Arial"/>
                <w:sz w:val="22"/>
                <w:szCs w:val="22"/>
              </w:rPr>
              <w:t xml:space="preserve">Závěr: </w:t>
            </w:r>
            <w:proofErr w:type="spellStart"/>
            <w:r w:rsidRPr="00E96DE0">
              <w:rPr>
                <w:rFonts w:ascii="Arial" w:hAnsi="Arial" w:cs="Arial"/>
                <w:sz w:val="22"/>
                <w:szCs w:val="22"/>
              </w:rPr>
              <w:t>Viabilita</w:t>
            </w:r>
            <w:proofErr w:type="spellEnd"/>
            <w:r w:rsidRPr="00E96DE0">
              <w:rPr>
                <w:rFonts w:ascii="Arial" w:hAnsi="Arial" w:cs="Arial"/>
                <w:sz w:val="22"/>
                <w:szCs w:val="22"/>
              </w:rPr>
              <w:t xml:space="preserve"> výzkumu ve FNOL je přibližně stejná jako při vstupním škálování – mezi A-B, spíše B</w:t>
            </w:r>
          </w:p>
          <w:p w14:paraId="64681A06" w14:textId="150AFAA3" w:rsidR="00E72B8F" w:rsidRPr="00E96DE0" w:rsidRDefault="00E72B8F" w:rsidP="003876C1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B83016" w:rsidRPr="001F0B21" w14:paraId="0D12098E" w14:textId="77777777" w:rsidTr="003876C1">
        <w:trPr>
          <w:trHeight w:val="265"/>
          <w:jc w:val="center"/>
        </w:trPr>
        <w:tc>
          <w:tcPr>
            <w:tcW w:w="263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590E0E8" w14:textId="77777777" w:rsidR="00B83016" w:rsidRPr="00DB5CDA" w:rsidRDefault="00B83016" w:rsidP="003876C1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Modul 5 Strategie a koncepce B</w:t>
            </w:r>
          </w:p>
        </w:tc>
        <w:tc>
          <w:tcPr>
            <w:tcW w:w="6999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825CD7E" w14:textId="3564F25F" w:rsidR="00E96DE0" w:rsidRPr="00E96DE0" w:rsidRDefault="00E96DE0" w:rsidP="00E96DE0">
            <w:pPr>
              <w:pStyle w:val="Normlnweb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6DE0">
              <w:rPr>
                <w:rFonts w:ascii="Arial" w:hAnsi="Arial" w:cs="Arial"/>
                <w:sz w:val="22"/>
                <w:szCs w:val="22"/>
              </w:rPr>
              <w:t xml:space="preserve">FNOL postupně implementuje v </w:t>
            </w:r>
            <w:proofErr w:type="spellStart"/>
            <w:r w:rsidRPr="00E96DE0">
              <w:rPr>
                <w:rFonts w:ascii="Arial" w:hAnsi="Arial" w:cs="Arial"/>
                <w:sz w:val="22"/>
                <w:szCs w:val="22"/>
              </w:rPr>
              <w:t>časove</w:t>
            </w:r>
            <w:proofErr w:type="spellEnd"/>
            <w:r w:rsidRPr="00E96DE0">
              <w:rPr>
                <w:rFonts w:ascii="Arial" w:hAnsi="Arial" w:cs="Arial"/>
                <w:sz w:val="22"/>
                <w:szCs w:val="22"/>
              </w:rPr>
              <w:t xml:space="preserve">́ i </w:t>
            </w:r>
            <w:proofErr w:type="spellStart"/>
            <w:r w:rsidRPr="00E96DE0">
              <w:rPr>
                <w:rFonts w:ascii="Arial" w:hAnsi="Arial" w:cs="Arial"/>
                <w:sz w:val="22"/>
                <w:szCs w:val="22"/>
              </w:rPr>
              <w:t>personálni</w:t>
            </w:r>
            <w:proofErr w:type="spellEnd"/>
            <w:r w:rsidRPr="00E96DE0">
              <w:rPr>
                <w:rFonts w:ascii="Arial" w:hAnsi="Arial" w:cs="Arial"/>
                <w:sz w:val="22"/>
                <w:szCs w:val="22"/>
              </w:rPr>
              <w:t xml:space="preserve">́ </w:t>
            </w:r>
            <w:proofErr w:type="spellStart"/>
            <w:r w:rsidRPr="00E96DE0">
              <w:rPr>
                <w:rFonts w:ascii="Arial" w:hAnsi="Arial" w:cs="Arial"/>
                <w:sz w:val="22"/>
                <w:szCs w:val="22"/>
              </w:rPr>
              <w:t>vazbe</w:t>
            </w:r>
            <w:proofErr w:type="spellEnd"/>
            <w:r w:rsidRPr="00E96DE0">
              <w:rPr>
                <w:rFonts w:ascii="Arial" w:hAnsi="Arial" w:cs="Arial"/>
                <w:sz w:val="22"/>
                <w:szCs w:val="22"/>
              </w:rPr>
              <w:t xml:space="preserve">̌ na restrukturalizaci </w:t>
            </w:r>
            <w:proofErr w:type="spellStart"/>
            <w:r w:rsidRPr="00E96DE0">
              <w:rPr>
                <w:rFonts w:ascii="Arial" w:hAnsi="Arial" w:cs="Arial"/>
                <w:sz w:val="22"/>
                <w:szCs w:val="22"/>
              </w:rPr>
              <w:t>výzkumných</w:t>
            </w:r>
            <w:proofErr w:type="spellEnd"/>
            <w:r w:rsidRPr="00E96DE0">
              <w:rPr>
                <w:rFonts w:ascii="Arial" w:hAnsi="Arial" w:cs="Arial"/>
                <w:sz w:val="22"/>
                <w:szCs w:val="22"/>
              </w:rPr>
              <w:t xml:space="preserve"> kapacit </w:t>
            </w:r>
            <w:proofErr w:type="spellStart"/>
            <w:r w:rsidRPr="00E96DE0">
              <w:rPr>
                <w:rFonts w:ascii="Arial" w:hAnsi="Arial" w:cs="Arial"/>
                <w:sz w:val="22"/>
                <w:szCs w:val="22"/>
              </w:rPr>
              <w:t>jednotlivých</w:t>
            </w:r>
            <w:proofErr w:type="spellEnd"/>
            <w:r w:rsidRPr="00E96DE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6DE0">
              <w:rPr>
                <w:rFonts w:ascii="Arial" w:hAnsi="Arial" w:cs="Arial"/>
                <w:sz w:val="22"/>
                <w:szCs w:val="22"/>
              </w:rPr>
              <w:t>pracovišt</w:t>
            </w:r>
            <w:proofErr w:type="spellEnd"/>
            <w:r w:rsidRPr="00E96DE0">
              <w:rPr>
                <w:rFonts w:ascii="Arial" w:hAnsi="Arial" w:cs="Arial"/>
                <w:sz w:val="22"/>
                <w:szCs w:val="22"/>
              </w:rPr>
              <w:t>̌ FNOL (</w:t>
            </w:r>
            <w:proofErr w:type="spellStart"/>
            <w:r w:rsidRPr="00E96DE0">
              <w:rPr>
                <w:rFonts w:ascii="Arial" w:hAnsi="Arial" w:cs="Arial"/>
                <w:sz w:val="22"/>
                <w:szCs w:val="22"/>
              </w:rPr>
              <w:t>včetne</w:t>
            </w:r>
            <w:proofErr w:type="spellEnd"/>
            <w:r w:rsidRPr="00E96DE0">
              <w:rPr>
                <w:rFonts w:ascii="Arial" w:hAnsi="Arial" w:cs="Arial"/>
                <w:sz w:val="22"/>
                <w:szCs w:val="22"/>
              </w:rPr>
              <w:t xml:space="preserve">̌ </w:t>
            </w:r>
            <w:proofErr w:type="spellStart"/>
            <w:r w:rsidRPr="00E96DE0">
              <w:rPr>
                <w:rFonts w:ascii="Arial" w:hAnsi="Arial" w:cs="Arial"/>
                <w:sz w:val="22"/>
                <w:szCs w:val="22"/>
              </w:rPr>
              <w:t>výstavby</w:t>
            </w:r>
            <w:proofErr w:type="spellEnd"/>
            <w:r w:rsidRPr="00E96DE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6DE0">
              <w:rPr>
                <w:rFonts w:ascii="Arial" w:hAnsi="Arial" w:cs="Arial"/>
                <w:sz w:val="22"/>
                <w:szCs w:val="22"/>
              </w:rPr>
              <w:t>pracovišt</w:t>
            </w:r>
            <w:proofErr w:type="spellEnd"/>
            <w:r w:rsidRPr="00E96DE0">
              <w:rPr>
                <w:rFonts w:ascii="Arial" w:hAnsi="Arial" w:cs="Arial"/>
                <w:sz w:val="22"/>
                <w:szCs w:val="22"/>
              </w:rPr>
              <w:t xml:space="preserve">̌ </w:t>
            </w:r>
            <w:proofErr w:type="spellStart"/>
            <w:r w:rsidRPr="00E96DE0">
              <w:rPr>
                <w:rFonts w:ascii="Arial" w:hAnsi="Arial" w:cs="Arial"/>
                <w:sz w:val="22"/>
                <w:szCs w:val="22"/>
              </w:rPr>
              <w:t>nových</w:t>
            </w:r>
            <w:proofErr w:type="spellEnd"/>
            <w:r w:rsidRPr="00E96DE0">
              <w:rPr>
                <w:rFonts w:ascii="Arial" w:hAnsi="Arial" w:cs="Arial"/>
                <w:sz w:val="22"/>
                <w:szCs w:val="22"/>
              </w:rPr>
              <w:t xml:space="preserve">) je infrastrukturu „Centra </w:t>
            </w:r>
            <w:proofErr w:type="spellStart"/>
            <w:r w:rsidRPr="00E96DE0">
              <w:rPr>
                <w:rFonts w:ascii="Arial" w:hAnsi="Arial" w:cs="Arial"/>
                <w:sz w:val="22"/>
                <w:szCs w:val="22"/>
              </w:rPr>
              <w:t>aplikovaného</w:t>
            </w:r>
            <w:proofErr w:type="spellEnd"/>
            <w:r w:rsidRPr="00E96DE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6DE0">
              <w:rPr>
                <w:rFonts w:ascii="Arial" w:hAnsi="Arial" w:cs="Arial"/>
                <w:sz w:val="22"/>
                <w:szCs w:val="22"/>
              </w:rPr>
              <w:t>klinického</w:t>
            </w:r>
            <w:proofErr w:type="spellEnd"/>
            <w:r w:rsidRPr="00E96DE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6DE0">
              <w:rPr>
                <w:rFonts w:ascii="Arial" w:hAnsi="Arial" w:cs="Arial"/>
                <w:sz w:val="22"/>
                <w:szCs w:val="22"/>
              </w:rPr>
              <w:t>výzkumu</w:t>
            </w:r>
            <w:proofErr w:type="spellEnd"/>
            <w:r w:rsidRPr="00E96DE0">
              <w:rPr>
                <w:rFonts w:ascii="Arial" w:hAnsi="Arial" w:cs="Arial"/>
                <w:sz w:val="22"/>
                <w:szCs w:val="22"/>
              </w:rPr>
              <w:t xml:space="preserve">“, </w:t>
            </w:r>
            <w:proofErr w:type="spellStart"/>
            <w:r w:rsidRPr="00E96DE0">
              <w:rPr>
                <w:rFonts w:ascii="Arial" w:hAnsi="Arial" w:cs="Arial"/>
                <w:sz w:val="22"/>
                <w:szCs w:val="22"/>
              </w:rPr>
              <w:t>ktera</w:t>
            </w:r>
            <w:proofErr w:type="spellEnd"/>
            <w:r w:rsidRPr="00E96DE0">
              <w:rPr>
                <w:rFonts w:ascii="Arial" w:hAnsi="Arial" w:cs="Arial"/>
                <w:sz w:val="22"/>
                <w:szCs w:val="22"/>
              </w:rPr>
              <w:t xml:space="preserve">́ </w:t>
            </w:r>
            <w:proofErr w:type="spellStart"/>
            <w:r w:rsidRPr="00E96DE0">
              <w:rPr>
                <w:rFonts w:ascii="Arial" w:hAnsi="Arial" w:cs="Arial"/>
                <w:sz w:val="22"/>
                <w:szCs w:val="22"/>
              </w:rPr>
              <w:t>zastřešuje</w:t>
            </w:r>
            <w:proofErr w:type="spellEnd"/>
            <w:r w:rsidRPr="00E96DE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6DE0">
              <w:rPr>
                <w:rFonts w:ascii="Arial" w:hAnsi="Arial" w:cs="Arial"/>
                <w:sz w:val="22"/>
                <w:szCs w:val="22"/>
              </w:rPr>
              <w:t>prioritni</w:t>
            </w:r>
            <w:proofErr w:type="spellEnd"/>
            <w:r w:rsidRPr="00E96DE0">
              <w:rPr>
                <w:rFonts w:ascii="Arial" w:hAnsi="Arial" w:cs="Arial"/>
                <w:sz w:val="22"/>
                <w:szCs w:val="22"/>
              </w:rPr>
              <w:t xml:space="preserve">́ </w:t>
            </w:r>
            <w:proofErr w:type="spellStart"/>
            <w:r w:rsidRPr="00E96DE0">
              <w:rPr>
                <w:rFonts w:ascii="Arial" w:hAnsi="Arial" w:cs="Arial"/>
                <w:sz w:val="22"/>
                <w:szCs w:val="22"/>
              </w:rPr>
              <w:t>směry</w:t>
            </w:r>
            <w:proofErr w:type="spellEnd"/>
            <w:r w:rsidRPr="00E96DE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6DE0">
              <w:rPr>
                <w:rFonts w:ascii="Arial" w:hAnsi="Arial" w:cs="Arial"/>
                <w:sz w:val="22"/>
                <w:szCs w:val="22"/>
              </w:rPr>
              <w:lastRenderedPageBreak/>
              <w:t>(</w:t>
            </w:r>
            <w:proofErr w:type="spellStart"/>
            <w:r w:rsidRPr="00E96DE0">
              <w:rPr>
                <w:rFonts w:ascii="Arial" w:hAnsi="Arial" w:cs="Arial"/>
                <w:sz w:val="22"/>
                <w:szCs w:val="22"/>
              </w:rPr>
              <w:t>společensky</w:t>
            </w:r>
            <w:proofErr w:type="spellEnd"/>
            <w:r w:rsidRPr="00E96DE0">
              <w:rPr>
                <w:rFonts w:ascii="Arial" w:hAnsi="Arial" w:cs="Arial"/>
                <w:sz w:val="22"/>
                <w:szCs w:val="22"/>
              </w:rPr>
              <w:t xml:space="preserve"> i ekonomicky) </w:t>
            </w:r>
            <w:proofErr w:type="spellStart"/>
            <w:r w:rsidRPr="00E96DE0">
              <w:rPr>
                <w:rFonts w:ascii="Arial" w:hAnsi="Arial" w:cs="Arial"/>
                <w:sz w:val="22"/>
                <w:szCs w:val="22"/>
              </w:rPr>
              <w:t>dalšího</w:t>
            </w:r>
            <w:proofErr w:type="spellEnd"/>
            <w:r w:rsidRPr="00E96DE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6DE0">
              <w:rPr>
                <w:rFonts w:ascii="Arial" w:hAnsi="Arial" w:cs="Arial"/>
                <w:sz w:val="22"/>
                <w:szCs w:val="22"/>
              </w:rPr>
              <w:t>vědecko-výzkumného</w:t>
            </w:r>
            <w:proofErr w:type="spellEnd"/>
            <w:r w:rsidRPr="00E96DE0">
              <w:rPr>
                <w:rFonts w:ascii="Arial" w:hAnsi="Arial" w:cs="Arial"/>
                <w:sz w:val="22"/>
                <w:szCs w:val="22"/>
              </w:rPr>
              <w:t xml:space="preserve"> rozvoje ve FNOL. </w:t>
            </w:r>
          </w:p>
          <w:p w14:paraId="0D49379D" w14:textId="77777777" w:rsidR="00E96DE0" w:rsidRPr="00E96DE0" w:rsidRDefault="00E96DE0" w:rsidP="00E96DE0">
            <w:pPr>
              <w:pStyle w:val="Normlnweb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6DE0">
              <w:rPr>
                <w:rFonts w:ascii="Arial" w:hAnsi="Arial" w:cs="Arial"/>
                <w:sz w:val="22"/>
                <w:szCs w:val="22"/>
              </w:rPr>
              <w:t xml:space="preserve">FNOL má jasně vypracovanou koncepci, misi a vizi v oblasti lékařských věd a zdravotnického programu </w:t>
            </w:r>
            <w:proofErr w:type="spellStart"/>
            <w:r w:rsidRPr="00E96DE0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E96DE0">
              <w:rPr>
                <w:rFonts w:ascii="Arial" w:hAnsi="Arial" w:cs="Arial"/>
                <w:sz w:val="22"/>
                <w:szCs w:val="22"/>
              </w:rPr>
              <w:t xml:space="preserve">, které jsou rozpracovány do 37 cílů. Ty převážně rezonují s obory, které jsou ve FN Olomouc pěstovány. Je zřetelná návaznost návaznosti na národní strategické dokumenty. Dílčí cíle jsou ve FNOL hodnoceny. </w:t>
            </w:r>
          </w:p>
          <w:p w14:paraId="7210E444" w14:textId="3C33A4DB" w:rsidR="00B83016" w:rsidRPr="00E96DE0" w:rsidRDefault="00E96DE0" w:rsidP="00B87094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 w:rsidRPr="00E96DE0">
              <w:rPr>
                <w:rFonts w:ascii="Arial" w:hAnsi="Arial" w:cs="Arial"/>
                <w:szCs w:val="22"/>
              </w:rPr>
              <w:t>Závěr: Strategie a koncepce je postupně uplatňována, bez zásadních změn proti vstupnímu škálování – hodnocení B.</w:t>
            </w:r>
          </w:p>
        </w:tc>
      </w:tr>
      <w:tr w:rsidR="00B83016" w:rsidRPr="001F0B21" w14:paraId="51566A98" w14:textId="77777777" w:rsidTr="003876C1">
        <w:trPr>
          <w:trHeight w:val="265"/>
          <w:jc w:val="center"/>
        </w:trPr>
        <w:tc>
          <w:tcPr>
            <w:tcW w:w="263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8054203" w14:textId="77777777" w:rsidR="00B83016" w:rsidRPr="00DB5CDA" w:rsidRDefault="00B83016" w:rsidP="003876C1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6999" w:type="dxa"/>
            <w:gridSpan w:val="6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CC2341F" w14:textId="77777777" w:rsidR="00B83016" w:rsidRPr="001F0B21" w:rsidRDefault="00B83016" w:rsidP="003876C1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</w:tbl>
    <w:p w14:paraId="58E55634" w14:textId="77777777" w:rsidR="00B83016" w:rsidRDefault="00B83016"/>
    <w:p w14:paraId="66A0C8BD" w14:textId="5C28C821" w:rsidR="00E9432E" w:rsidRDefault="00E9432E" w:rsidP="00E9432E"/>
    <w:sectPr w:rsidR="00E943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C4090"/>
    <w:multiLevelType w:val="multilevel"/>
    <w:tmpl w:val="151630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num w:numId="1" w16cid:durableId="970746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E83"/>
    <w:rsid w:val="000779AD"/>
    <w:rsid w:val="00243E89"/>
    <w:rsid w:val="0029073E"/>
    <w:rsid w:val="002D55C6"/>
    <w:rsid w:val="00343795"/>
    <w:rsid w:val="0034701A"/>
    <w:rsid w:val="003758EA"/>
    <w:rsid w:val="004829A8"/>
    <w:rsid w:val="004C4C60"/>
    <w:rsid w:val="00507609"/>
    <w:rsid w:val="00511305"/>
    <w:rsid w:val="005E2842"/>
    <w:rsid w:val="00662162"/>
    <w:rsid w:val="006700BE"/>
    <w:rsid w:val="007028D9"/>
    <w:rsid w:val="00796777"/>
    <w:rsid w:val="009021D8"/>
    <w:rsid w:val="009C2B42"/>
    <w:rsid w:val="00B83016"/>
    <w:rsid w:val="00B87094"/>
    <w:rsid w:val="00C81F73"/>
    <w:rsid w:val="00C937B8"/>
    <w:rsid w:val="00CB2E83"/>
    <w:rsid w:val="00D42B54"/>
    <w:rsid w:val="00E16DB0"/>
    <w:rsid w:val="00E45767"/>
    <w:rsid w:val="00E72B8F"/>
    <w:rsid w:val="00E8071B"/>
    <w:rsid w:val="00E9432E"/>
    <w:rsid w:val="00E96DE0"/>
    <w:rsid w:val="00F20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F6C0D"/>
  <w15:chartTrackingRefBased/>
  <w15:docId w15:val="{D03A9F43-BC4E-42E2-97D0-689905764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29A8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paragraph" w:styleId="Nadpis3">
    <w:name w:val="heading 3"/>
    <w:basedOn w:val="Normln"/>
    <w:link w:val="Nadpis3Char"/>
    <w:uiPriority w:val="9"/>
    <w:qFormat/>
    <w:rsid w:val="00E9432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4829A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829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29A8"/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4829A8"/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character" w:customStyle="1" w:styleId="Zkladntext">
    <w:name w:val="Základní text_"/>
    <w:basedOn w:val="Standardnpsmoodstavce"/>
    <w:link w:val="Zkladntext1"/>
    <w:rsid w:val="00E9432E"/>
    <w:rPr>
      <w:rFonts w:ascii="Calibri" w:eastAsia="Calibri" w:hAnsi="Calibri" w:cs="Calibri"/>
    </w:rPr>
  </w:style>
  <w:style w:type="paragraph" w:customStyle="1" w:styleId="Zkladntext1">
    <w:name w:val="Základní text1"/>
    <w:basedOn w:val="Normln"/>
    <w:link w:val="Zkladntext"/>
    <w:rsid w:val="00E9432E"/>
    <w:pPr>
      <w:widowControl w:val="0"/>
      <w:spacing w:after="320" w:line="271" w:lineRule="auto"/>
    </w:pPr>
    <w:rPr>
      <w:rFonts w:ascii="Calibri" w:eastAsia="Calibri" w:hAnsi="Calibri" w:cs="Calibri"/>
      <w:kern w:val="2"/>
      <w:szCs w:val="22"/>
      <w:lang w:eastAsia="en-US"/>
      <w14:ligatures w14:val="standardContextual"/>
    </w:rPr>
  </w:style>
  <w:style w:type="paragraph" w:styleId="Normlnweb">
    <w:name w:val="Normal (Web)"/>
    <w:basedOn w:val="Normln"/>
    <w:uiPriority w:val="99"/>
    <w:unhideWhenUsed/>
    <w:rsid w:val="00E9432E"/>
    <w:pPr>
      <w:spacing w:before="100" w:beforeAutospacing="1" w:after="100" w:afterAutospacing="1"/>
    </w:pPr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E9432E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445</Words>
  <Characters>2627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Office365 deploy</Company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Hejnová Jana, Ing.</dc:creator>
  <cp:keywords/>
  <dc:description/>
  <cp:lastModifiedBy>Hejnová Jana, Ing.</cp:lastModifiedBy>
  <cp:revision>7</cp:revision>
  <dcterms:created xsi:type="dcterms:W3CDTF">2024-12-11T23:47:00Z</dcterms:created>
  <dcterms:modified xsi:type="dcterms:W3CDTF">2025-01-02T10:27:00Z</dcterms:modified>
</cp:coreProperties>
</file>