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092E7" w14:textId="77777777" w:rsidR="00CB71F8" w:rsidRPr="0043363D" w:rsidRDefault="00CB71F8" w:rsidP="00CB71F8">
      <w:pPr>
        <w:spacing w:after="120"/>
        <w:jc w:val="center"/>
        <w:rPr>
          <w:rFonts w:ascii="Arial" w:hAnsi="Arial" w:cs="Arial"/>
          <w:b/>
          <w:color w:val="4F81BD" w:themeColor="accent1"/>
          <w:sz w:val="28"/>
          <w:szCs w:val="28"/>
        </w:rPr>
      </w:pPr>
      <w:r w:rsidRPr="0043363D">
        <w:rPr>
          <w:rFonts w:ascii="Arial" w:hAnsi="Arial" w:cs="Arial"/>
          <w:b/>
          <w:color w:val="4F81BD" w:themeColor="accent1"/>
          <w:sz w:val="28"/>
          <w:szCs w:val="28"/>
        </w:rPr>
        <w:t>Přehled usnesení vlády v oblasti VaVaI</w:t>
      </w:r>
    </w:p>
    <w:p w14:paraId="2200789E" w14:textId="6E957A64" w:rsidR="00CB71F8" w:rsidRPr="001055FD" w:rsidRDefault="00CB71F8" w:rsidP="00CB71F8">
      <w:pPr>
        <w:spacing w:after="240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(březen / duben 2025</w:t>
      </w:r>
      <w:r w:rsidRPr="001B697C">
        <w:rPr>
          <w:rFonts w:ascii="Arial" w:eastAsiaTheme="minorHAnsi" w:hAnsi="Arial" w:cs="Arial"/>
          <w:sz w:val="22"/>
          <w:szCs w:val="22"/>
          <w:lang w:eastAsia="en-US"/>
        </w:rPr>
        <w:t>)</w:t>
      </w:r>
    </w:p>
    <w:p w14:paraId="507C6272" w14:textId="01E31CBF" w:rsidR="00E87380" w:rsidRPr="001C26E3" w:rsidRDefault="00E87380" w:rsidP="00CB71F8">
      <w:pPr>
        <w:spacing w:before="120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C26E3">
        <w:rPr>
          <w:rFonts w:ascii="Arial" w:hAnsi="Arial" w:cs="Arial"/>
          <w:color w:val="000000" w:themeColor="text1"/>
          <w:sz w:val="22"/>
          <w:szCs w:val="22"/>
        </w:rPr>
        <w:t>Usnesením vlády ze dne 19. března 2025 č. 186 byl schválen materiál „Stanovisko Technologické agentury ČR ke Kontrolnímu závěru Nejvyššího kontrolního úřadu z kontrolní akce č. 23/18 “Závěrečný účet kapitoly státního rozpočtu Technologická agentura České republiky za rok 2023, účetní závěrka Technologické agentury České republiky za rok 2023 a</w:t>
      </w:r>
      <w:r w:rsidR="0021288D" w:rsidRPr="001C26E3">
        <w:rPr>
          <w:rFonts w:ascii="Arial" w:hAnsi="Arial" w:cs="Arial"/>
          <w:color w:val="000000" w:themeColor="text1"/>
          <w:sz w:val="22"/>
          <w:szCs w:val="22"/>
        </w:rPr>
        <w:t> </w:t>
      </w:r>
      <w:r w:rsidRPr="001C26E3">
        <w:rPr>
          <w:rFonts w:ascii="Arial" w:hAnsi="Arial" w:cs="Arial"/>
          <w:color w:val="000000" w:themeColor="text1"/>
          <w:sz w:val="22"/>
          <w:szCs w:val="22"/>
        </w:rPr>
        <w:t>údaje předkládané Technologickou agenturou České republiky pro hodnocení plnění státního rozpočtu za rok 2023"“</w:t>
      </w:r>
    </w:p>
    <w:p w14:paraId="6F949A70" w14:textId="035A5EAC" w:rsidR="00486C6F" w:rsidRPr="001C26E3" w:rsidRDefault="00486C6F" w:rsidP="00CB71F8">
      <w:pPr>
        <w:spacing w:before="120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C26E3">
        <w:rPr>
          <w:rFonts w:ascii="Arial" w:hAnsi="Arial" w:cs="Arial"/>
          <w:color w:val="000000" w:themeColor="text1"/>
          <w:sz w:val="22"/>
          <w:szCs w:val="22"/>
        </w:rPr>
        <w:t>Usnesením vlády ze dne 19. března 2025 č. 192 byl schválen a vzat na vědomí materiál „Zpráva o postupu aplikace Nařízení Evropského parlamentu a Rady, kterým se stanoví rámec pro zajištění bezpečných a udržitelných dodávek kritických surovin EU, včetně návrhu Programu národního výzkumu a průzkumu ložisek kritických nerostných surovin“</w:t>
      </w:r>
    </w:p>
    <w:p w14:paraId="025ACF3A" w14:textId="00C74AC7" w:rsidR="002816AA" w:rsidRPr="001C26E3" w:rsidRDefault="002816AA" w:rsidP="00CB71F8">
      <w:pPr>
        <w:spacing w:before="120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C26E3">
        <w:rPr>
          <w:rFonts w:ascii="Arial" w:hAnsi="Arial" w:cs="Arial"/>
          <w:color w:val="000000" w:themeColor="text1"/>
          <w:sz w:val="22"/>
          <w:szCs w:val="22"/>
        </w:rPr>
        <w:t>Usnesením vlády ze dne 26. března 2025 č. 215 byl schválen a vzat na vědomí materiál „Zpráva o pracovní návštěvě ministra pro vědu, výzkum a inovace v Izraeli ve dnech 5. - 9. února 2025“</w:t>
      </w:r>
    </w:p>
    <w:p w14:paraId="1FDD15F1" w14:textId="276DA98C" w:rsidR="006D4C25" w:rsidRPr="001C26E3" w:rsidRDefault="0021288D" w:rsidP="00CB71F8">
      <w:pPr>
        <w:spacing w:before="120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C26E3">
        <w:rPr>
          <w:rFonts w:ascii="Arial" w:hAnsi="Arial" w:cs="Arial"/>
          <w:color w:val="000000" w:themeColor="text1"/>
          <w:sz w:val="22"/>
          <w:szCs w:val="22"/>
        </w:rPr>
        <w:t>Usnesením vlády ze dne 2. dubna 2025 č. 238 byl schválen materiál „Zpráva o rizicích a opatřeních implementace fondů EU k datu 31. prosince 2024“</w:t>
      </w:r>
    </w:p>
    <w:p w14:paraId="1D949563" w14:textId="634D9184" w:rsidR="001C26E3" w:rsidRDefault="001C26E3" w:rsidP="00CB71F8">
      <w:pPr>
        <w:spacing w:before="120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C26E3">
        <w:rPr>
          <w:rFonts w:ascii="Arial" w:hAnsi="Arial" w:cs="Arial"/>
          <w:color w:val="000000" w:themeColor="text1"/>
          <w:sz w:val="22"/>
          <w:szCs w:val="22"/>
        </w:rPr>
        <w:t xml:space="preserve">Usnesením vlády ze dne </w:t>
      </w:r>
      <w:r>
        <w:rPr>
          <w:rFonts w:ascii="Arial" w:hAnsi="Arial" w:cs="Arial"/>
          <w:color w:val="000000" w:themeColor="text1"/>
          <w:sz w:val="22"/>
          <w:szCs w:val="22"/>
        </w:rPr>
        <w:t>16</w:t>
      </w:r>
      <w:r w:rsidRPr="001C26E3">
        <w:rPr>
          <w:rFonts w:ascii="Arial" w:hAnsi="Arial" w:cs="Arial"/>
          <w:color w:val="000000" w:themeColor="text1"/>
          <w:sz w:val="22"/>
          <w:szCs w:val="22"/>
        </w:rPr>
        <w:t>. dubna 2025 č.</w:t>
      </w:r>
      <w:r w:rsidR="000358DA">
        <w:rPr>
          <w:rFonts w:ascii="Arial" w:hAnsi="Arial" w:cs="Arial"/>
          <w:color w:val="000000" w:themeColor="text1"/>
          <w:sz w:val="22"/>
          <w:szCs w:val="22"/>
        </w:rPr>
        <w:t xml:space="preserve"> 270</w:t>
      </w:r>
      <w:r w:rsidRPr="001C26E3">
        <w:rPr>
          <w:rFonts w:ascii="Arial" w:hAnsi="Arial" w:cs="Arial"/>
          <w:color w:val="000000" w:themeColor="text1"/>
          <w:sz w:val="22"/>
          <w:szCs w:val="22"/>
        </w:rPr>
        <w:t xml:space="preserve"> byl schválen materiál Zprávy o činnosti Rady pro výzkum, vývoj a inovace (výroční zpráva) a jejích poradních orgánů za</w:t>
      </w:r>
      <w:r w:rsidR="00691B67">
        <w:rPr>
          <w:rFonts w:ascii="Arial" w:hAnsi="Arial" w:cs="Arial"/>
          <w:color w:val="000000" w:themeColor="text1"/>
          <w:sz w:val="22"/>
          <w:szCs w:val="22"/>
        </w:rPr>
        <w:t> </w:t>
      </w:r>
      <w:r w:rsidRPr="001C26E3">
        <w:rPr>
          <w:rFonts w:ascii="Arial" w:hAnsi="Arial" w:cs="Arial"/>
          <w:color w:val="000000" w:themeColor="text1"/>
          <w:sz w:val="22"/>
          <w:szCs w:val="22"/>
        </w:rPr>
        <w:t>rok 2024 a návrh na stanovení odměn za výkon veřejné funkce členů Rady pro výzkum, vývoj a inovace a členů jejích poradních orgánů za rok 2024</w:t>
      </w:r>
    </w:p>
    <w:p w14:paraId="2721B3D7" w14:textId="55038491" w:rsidR="001C2054" w:rsidRPr="001C26E3" w:rsidRDefault="001C2054" w:rsidP="00CB71F8">
      <w:pPr>
        <w:spacing w:before="120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C26E3">
        <w:rPr>
          <w:rFonts w:ascii="Arial" w:hAnsi="Arial" w:cs="Arial"/>
          <w:color w:val="000000" w:themeColor="text1"/>
          <w:sz w:val="22"/>
          <w:szCs w:val="22"/>
        </w:rPr>
        <w:t xml:space="preserve">Usnesením vlády ze dne </w:t>
      </w:r>
      <w:r>
        <w:rPr>
          <w:rFonts w:ascii="Arial" w:hAnsi="Arial" w:cs="Arial"/>
          <w:color w:val="000000" w:themeColor="text1"/>
          <w:sz w:val="22"/>
          <w:szCs w:val="22"/>
        </w:rPr>
        <w:t>16</w:t>
      </w:r>
      <w:r w:rsidRPr="001C26E3">
        <w:rPr>
          <w:rFonts w:ascii="Arial" w:hAnsi="Arial" w:cs="Arial"/>
          <w:color w:val="000000" w:themeColor="text1"/>
          <w:sz w:val="22"/>
          <w:szCs w:val="22"/>
        </w:rPr>
        <w:t xml:space="preserve">. dubna 2025 č. </w:t>
      </w:r>
      <w:r w:rsidR="00CA3FD4">
        <w:rPr>
          <w:rFonts w:ascii="Arial" w:hAnsi="Arial" w:cs="Arial"/>
          <w:color w:val="000000" w:themeColor="text1"/>
          <w:sz w:val="22"/>
          <w:szCs w:val="22"/>
        </w:rPr>
        <w:t>272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„</w:t>
      </w:r>
      <w:r w:rsidRPr="001C2054">
        <w:rPr>
          <w:rFonts w:ascii="Arial" w:hAnsi="Arial" w:cs="Arial"/>
          <w:color w:val="000000" w:themeColor="text1"/>
          <w:sz w:val="22"/>
          <w:szCs w:val="22"/>
        </w:rPr>
        <w:t>Dokumentace programu č. 135 13 Národní plán obnovy - změna č. 1</w:t>
      </w:r>
      <w:r>
        <w:rPr>
          <w:rFonts w:ascii="Arial" w:hAnsi="Arial" w:cs="Arial"/>
          <w:color w:val="000000" w:themeColor="text1"/>
          <w:sz w:val="22"/>
          <w:szCs w:val="22"/>
        </w:rPr>
        <w:t>“</w:t>
      </w:r>
    </w:p>
    <w:p w14:paraId="03DC49F3" w14:textId="77777777" w:rsidR="008D4308" w:rsidRDefault="008D4308" w:rsidP="008D4308">
      <w:pPr>
        <w:spacing w:after="240"/>
        <w:rPr>
          <w:rFonts w:ascii="Arial" w:hAnsi="Arial" w:cs="Arial"/>
          <w:b/>
          <w:color w:val="0070C0"/>
          <w:sz w:val="28"/>
          <w:szCs w:val="28"/>
        </w:rPr>
      </w:pPr>
      <w:r>
        <w:rPr>
          <w:rFonts w:ascii="Tms Rmn" w:eastAsiaTheme="minorHAnsi" w:hAnsi="Tms Rmn" w:cs="Tms Rmn"/>
          <w:color w:val="000000"/>
          <w:sz w:val="22"/>
          <w:szCs w:val="22"/>
          <w:lang w:eastAsia="en-US"/>
        </w:rPr>
        <w:t> </w:t>
      </w:r>
    </w:p>
    <w:p w14:paraId="350D94E4" w14:textId="77777777" w:rsidR="000C7099" w:rsidRPr="006C4CB9" w:rsidRDefault="000C7099" w:rsidP="00394D13">
      <w:pPr>
        <w:spacing w:after="240"/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14:paraId="6515CFB5" w14:textId="77777777" w:rsidR="000C7099" w:rsidRDefault="000C7099" w:rsidP="000C7099">
      <w:pPr>
        <w:autoSpaceDE w:val="0"/>
        <w:autoSpaceDN w:val="0"/>
        <w:adjustRightInd w:val="0"/>
        <w:spacing w:before="240"/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</w:pPr>
    </w:p>
    <w:p w14:paraId="28C88546" w14:textId="77777777" w:rsidR="00493CD2" w:rsidRPr="00493CD2" w:rsidRDefault="00493CD2" w:rsidP="00493CD2">
      <w:pPr>
        <w:rPr>
          <w:rFonts w:ascii="Arial" w:eastAsiaTheme="minorHAnsi" w:hAnsi="Arial" w:cs="Arial"/>
          <w:sz w:val="22"/>
          <w:szCs w:val="22"/>
          <w:lang w:eastAsia="en-US"/>
        </w:rPr>
      </w:pPr>
    </w:p>
    <w:p w14:paraId="3020BEA6" w14:textId="77777777" w:rsidR="00493CD2" w:rsidRPr="00493CD2" w:rsidRDefault="00493CD2" w:rsidP="00493CD2">
      <w:pPr>
        <w:rPr>
          <w:rFonts w:ascii="Arial" w:eastAsiaTheme="minorHAnsi" w:hAnsi="Arial" w:cs="Arial"/>
          <w:sz w:val="22"/>
          <w:szCs w:val="22"/>
          <w:lang w:eastAsia="en-US"/>
        </w:rPr>
      </w:pPr>
    </w:p>
    <w:p w14:paraId="4A1334F7" w14:textId="77777777" w:rsidR="00493CD2" w:rsidRPr="00493CD2" w:rsidRDefault="00493CD2" w:rsidP="00493CD2">
      <w:pPr>
        <w:rPr>
          <w:rFonts w:ascii="Arial" w:eastAsiaTheme="minorHAnsi" w:hAnsi="Arial" w:cs="Arial"/>
          <w:sz w:val="22"/>
          <w:szCs w:val="22"/>
          <w:lang w:eastAsia="en-US"/>
        </w:rPr>
      </w:pPr>
    </w:p>
    <w:p w14:paraId="06CD80F9" w14:textId="77777777" w:rsidR="00493CD2" w:rsidRPr="00493CD2" w:rsidRDefault="00493CD2" w:rsidP="00493CD2">
      <w:pPr>
        <w:rPr>
          <w:rFonts w:ascii="Arial" w:eastAsiaTheme="minorHAnsi" w:hAnsi="Arial" w:cs="Arial"/>
          <w:sz w:val="22"/>
          <w:szCs w:val="22"/>
          <w:lang w:eastAsia="en-US"/>
        </w:rPr>
      </w:pPr>
    </w:p>
    <w:p w14:paraId="762BCA90" w14:textId="77777777" w:rsidR="00493CD2" w:rsidRPr="00493CD2" w:rsidRDefault="00493CD2" w:rsidP="00493CD2">
      <w:pPr>
        <w:rPr>
          <w:rFonts w:ascii="Arial" w:eastAsiaTheme="minorHAnsi" w:hAnsi="Arial" w:cs="Arial"/>
          <w:sz w:val="22"/>
          <w:szCs w:val="22"/>
          <w:lang w:eastAsia="en-US"/>
        </w:rPr>
      </w:pPr>
    </w:p>
    <w:p w14:paraId="6C232C93" w14:textId="77777777" w:rsidR="00493CD2" w:rsidRPr="00493CD2" w:rsidRDefault="00493CD2" w:rsidP="00493CD2">
      <w:pPr>
        <w:rPr>
          <w:rFonts w:ascii="Arial" w:eastAsiaTheme="minorHAnsi" w:hAnsi="Arial" w:cs="Arial"/>
          <w:sz w:val="22"/>
          <w:szCs w:val="22"/>
          <w:lang w:eastAsia="en-US"/>
        </w:rPr>
      </w:pPr>
    </w:p>
    <w:p w14:paraId="5C9C8781" w14:textId="77777777" w:rsidR="00493CD2" w:rsidRPr="00493CD2" w:rsidRDefault="00493CD2" w:rsidP="00493CD2">
      <w:pPr>
        <w:rPr>
          <w:rFonts w:ascii="Arial" w:eastAsiaTheme="minorHAnsi" w:hAnsi="Arial" w:cs="Arial"/>
          <w:sz w:val="22"/>
          <w:szCs w:val="22"/>
          <w:lang w:eastAsia="en-US"/>
        </w:rPr>
      </w:pPr>
    </w:p>
    <w:p w14:paraId="408A6E88" w14:textId="77777777" w:rsidR="00493CD2" w:rsidRDefault="00493CD2" w:rsidP="00493CD2">
      <w:pPr>
        <w:rPr>
          <w:rFonts w:ascii="Arial" w:eastAsiaTheme="minorHAnsi" w:hAnsi="Arial" w:cs="Arial"/>
          <w:color w:val="000000" w:themeColor="text1"/>
          <w:sz w:val="22"/>
          <w:szCs w:val="22"/>
          <w:lang w:eastAsia="en-US"/>
        </w:rPr>
      </w:pPr>
    </w:p>
    <w:p w14:paraId="55F0D9A5" w14:textId="13DA76DF" w:rsidR="00493CD2" w:rsidRPr="00493CD2" w:rsidRDefault="00493CD2" w:rsidP="00493CD2">
      <w:pPr>
        <w:tabs>
          <w:tab w:val="left" w:pos="2880"/>
        </w:tabs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ab/>
      </w:r>
    </w:p>
    <w:sectPr w:rsidR="00493CD2" w:rsidRPr="00493CD2" w:rsidSect="009758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AE098" w14:textId="77777777" w:rsidR="00B120CD" w:rsidRDefault="00B120CD" w:rsidP="008F77F6">
      <w:r>
        <w:separator/>
      </w:r>
    </w:p>
  </w:endnote>
  <w:endnote w:type="continuationSeparator" w:id="0">
    <w:p w14:paraId="142E5119" w14:textId="77777777" w:rsidR="00B120CD" w:rsidRDefault="00B120CD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utura CE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0AB06" w14:textId="77777777" w:rsidR="00866E4E" w:rsidRDefault="00866E4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2E5C6" w14:textId="77777777" w:rsidR="00B120CD" w:rsidRPr="00CC370F" w:rsidRDefault="00B120CD" w:rsidP="00E7704B">
    <w:pPr>
      <w:pStyle w:val="Zpat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sdt>
      <w:sdtPr>
        <w:rPr>
          <w:rFonts w:ascii="Arial" w:hAnsi="Arial" w:cs="Arial"/>
          <w:sz w:val="18"/>
          <w:szCs w:val="18"/>
        </w:rPr>
        <w:id w:val="1547331835"/>
        <w:docPartObj>
          <w:docPartGallery w:val="Page Numbers (Bottom of Page)"/>
          <w:docPartUnique/>
        </w:docPartObj>
      </w:sdtPr>
      <w:sdtEndPr/>
      <w:sdtContent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8C2412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8C2412">
          <w:rPr>
            <w:rFonts w:ascii="Arial" w:hAnsi="Arial" w:cs="Arial"/>
            <w:noProof/>
            <w:sz w:val="18"/>
            <w:szCs w:val="18"/>
          </w:rPr>
          <w:t>3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2027467776"/>
      <w:docPartObj>
        <w:docPartGallery w:val="Page Numbers (Bottom of Page)"/>
        <w:docPartUnique/>
      </w:docPartObj>
    </w:sdtPr>
    <w:sdtEndPr/>
    <w:sdtContent>
      <w:p w14:paraId="34F71096" w14:textId="5A50CB3C" w:rsidR="00B120CD" w:rsidRDefault="00B120CD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060D62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060D62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p>
      <w:p w14:paraId="054415F3" w14:textId="0CC22BAF" w:rsidR="00B120CD" w:rsidRPr="00CC370F" w:rsidRDefault="00B120CD" w:rsidP="00C42D67">
        <w:pPr>
          <w:pStyle w:val="Zpat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>Zpracoval/a:</w:t>
        </w:r>
        <w:r w:rsidR="006D5C29">
          <w:rPr>
            <w:rFonts w:ascii="Arial" w:hAnsi="Arial" w:cs="Arial"/>
            <w:sz w:val="18"/>
            <w:szCs w:val="18"/>
          </w:rPr>
          <w:t xml:space="preserve"> </w:t>
        </w:r>
        <w:r w:rsidR="007C3DC5">
          <w:rPr>
            <w:rFonts w:ascii="Arial" w:hAnsi="Arial" w:cs="Arial"/>
            <w:sz w:val="18"/>
            <w:szCs w:val="18"/>
          </w:rPr>
          <w:t>Ing. Lenka Schäfer, 0</w:t>
        </w:r>
        <w:r w:rsidR="005E43A9">
          <w:rPr>
            <w:rFonts w:ascii="Arial" w:hAnsi="Arial" w:cs="Arial"/>
            <w:sz w:val="18"/>
            <w:szCs w:val="18"/>
          </w:rPr>
          <w:t>9</w:t>
        </w:r>
        <w:r w:rsidR="007C3DC5">
          <w:rPr>
            <w:rFonts w:ascii="Arial" w:hAnsi="Arial" w:cs="Arial"/>
            <w:sz w:val="18"/>
            <w:szCs w:val="18"/>
          </w:rPr>
          <w:t>.04.202</w:t>
        </w:r>
        <w:r w:rsidR="00866E4E">
          <w:rPr>
            <w:rFonts w:ascii="Arial" w:hAnsi="Arial" w:cs="Arial"/>
            <w:sz w:val="18"/>
            <w:szCs w:val="18"/>
          </w:rPr>
          <w:t>5, stav k</w:t>
        </w:r>
        <w:r w:rsidR="005E43A9">
          <w:rPr>
            <w:rFonts w:ascii="Arial" w:hAnsi="Arial" w:cs="Arial"/>
            <w:sz w:val="18"/>
            <w:szCs w:val="18"/>
          </w:rPr>
          <w:t> </w:t>
        </w:r>
        <w:r w:rsidR="00D937C3">
          <w:rPr>
            <w:rFonts w:ascii="Arial" w:hAnsi="Arial" w:cs="Arial"/>
            <w:sz w:val="18"/>
            <w:szCs w:val="18"/>
          </w:rPr>
          <w:t>16</w:t>
        </w:r>
        <w:r w:rsidR="005E43A9">
          <w:rPr>
            <w:rFonts w:ascii="Arial" w:hAnsi="Arial" w:cs="Arial"/>
            <w:sz w:val="18"/>
            <w:szCs w:val="18"/>
          </w:rPr>
          <w:t>.04</w:t>
        </w:r>
        <w:r w:rsidR="00866E4E">
          <w:rPr>
            <w:rFonts w:ascii="Arial" w:hAnsi="Arial" w:cs="Arial"/>
            <w:sz w:val="18"/>
            <w:szCs w:val="18"/>
          </w:rPr>
          <w:t>.2025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E4DA4" w14:textId="77777777" w:rsidR="00B120CD" w:rsidRDefault="00B120CD" w:rsidP="008F77F6">
      <w:r>
        <w:separator/>
      </w:r>
    </w:p>
  </w:footnote>
  <w:footnote w:type="continuationSeparator" w:id="0">
    <w:p w14:paraId="735631FF" w14:textId="77777777" w:rsidR="00B120CD" w:rsidRDefault="00B120CD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9967C" w14:textId="77777777" w:rsidR="00866E4E" w:rsidRDefault="00866E4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8188" w:type="dxa"/>
      <w:tblLook w:val="04A0" w:firstRow="1" w:lastRow="0" w:firstColumn="1" w:lastColumn="0" w:noHBand="0" w:noVBand="1"/>
    </w:tblPr>
    <w:tblGrid>
      <w:gridCol w:w="8188"/>
    </w:tblGrid>
    <w:tr w:rsidR="00B120CD" w14:paraId="34DCE687" w14:textId="77777777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D9D4140" w14:textId="77777777" w:rsidR="00B120CD" w:rsidRPr="009758E5" w:rsidRDefault="00B120CD" w:rsidP="00156192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63360" behindDoc="0" locked="0" layoutInCell="1" allowOverlap="1" wp14:anchorId="21B73255" wp14:editId="0C12A440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inovace</w:t>
          </w:r>
        </w:p>
      </w:tc>
    </w:tr>
  </w:tbl>
  <w:p w14:paraId="19849E50" w14:textId="77777777" w:rsidR="00B120CD" w:rsidRPr="00CC370F" w:rsidRDefault="00B120CD">
    <w:pPr>
      <w:pStyle w:val="Zhlav"/>
      <w:rPr>
        <w:rFonts w:ascii="Arial" w:hAnsi="Arial"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Borders>
        <w:top w:val="single" w:sz="4" w:space="0" w:color="auto"/>
        <w:bottom w:val="single" w:sz="18" w:space="0" w:color="auto"/>
      </w:tblBorders>
      <w:tblLook w:val="04A0" w:firstRow="1" w:lastRow="0" w:firstColumn="1" w:lastColumn="0" w:noHBand="0" w:noVBand="1"/>
    </w:tblPr>
    <w:tblGrid>
      <w:gridCol w:w="9639"/>
    </w:tblGrid>
    <w:tr w:rsidR="00493CD2" w14:paraId="057D7DEA" w14:textId="77777777" w:rsidTr="00D5416D">
      <w:trPr>
        <w:trHeight w:val="370"/>
      </w:trPr>
      <w:tc>
        <w:tcPr>
          <w:tcW w:w="9639" w:type="dxa"/>
          <w:tcBorders>
            <w:top w:val="nil"/>
            <w:bottom w:val="single" w:sz="4" w:space="0" w:color="161A48"/>
          </w:tcBorders>
          <w:shd w:val="clear" w:color="auto" w:fill="auto"/>
        </w:tcPr>
        <w:p w14:paraId="3077F84D" w14:textId="703CA2C5" w:rsidR="00493CD2" w:rsidRPr="008517B5" w:rsidRDefault="00493CD2" w:rsidP="00493CD2">
          <w:pPr>
            <w:pStyle w:val="Nadpisobsahu"/>
            <w:tabs>
              <w:tab w:val="left" w:pos="8080"/>
            </w:tabs>
          </w:pPr>
          <w:r>
            <w:rPr>
              <w:noProof/>
            </w:rPr>
            <w:drawing>
              <wp:anchor distT="152400" distB="152400" distL="152400" distR="152400" simplePos="0" relativeHeight="251660288" behindDoc="1" locked="1" layoutInCell="1" allowOverlap="0" wp14:anchorId="5DC4026B" wp14:editId="35496B56">
                <wp:simplePos x="0" y="0"/>
                <wp:positionH relativeFrom="page">
                  <wp:posOffset>24765</wp:posOffset>
                </wp:positionH>
                <wp:positionV relativeFrom="page">
                  <wp:posOffset>-184785</wp:posOffset>
                </wp:positionV>
                <wp:extent cx="1829435" cy="537210"/>
                <wp:effectExtent l="0" t="0" r="0" b="0"/>
                <wp:wrapNone/>
                <wp:docPr id="1767883100" name="Obrázek 1" descr="vložený-obrázek.pd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fficeArt object" descr="vložený-obrázek.pd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9435" cy="537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tab/>
            <w:t>4</w:t>
          </w:r>
          <w:r w:rsidR="00CB71F8">
            <w:t>11</w:t>
          </w:r>
          <w:r>
            <w:t>/C</w:t>
          </w:r>
          <w:r w:rsidR="00CB71F8">
            <w:t>1</w:t>
          </w:r>
        </w:p>
      </w:tc>
    </w:tr>
    <w:tr w:rsidR="00493CD2" w14:paraId="49A6E820" w14:textId="77777777" w:rsidTr="00D5416D">
      <w:trPr>
        <w:trHeight w:val="370"/>
      </w:trPr>
      <w:tc>
        <w:tcPr>
          <w:tcW w:w="9639" w:type="dxa"/>
          <w:tcBorders>
            <w:top w:val="single" w:sz="4" w:space="0" w:color="161A48"/>
            <w:bottom w:val="single" w:sz="18" w:space="0" w:color="161A48"/>
          </w:tcBorders>
          <w:shd w:val="clear" w:color="auto" w:fill="auto"/>
        </w:tcPr>
        <w:p w14:paraId="3A54289D" w14:textId="77777777" w:rsidR="00493CD2" w:rsidRPr="001217DA" w:rsidRDefault="00493CD2" w:rsidP="00493CD2">
          <w:pPr>
            <w:pStyle w:val="tvar"/>
            <w:spacing w:before="120" w:after="120"/>
            <w:ind w:left="-109"/>
            <w:rPr>
              <w:sz w:val="24"/>
            </w:rPr>
          </w:pPr>
          <w:r w:rsidRPr="001217DA">
            <w:rPr>
              <w:sz w:val="24"/>
            </w:rPr>
            <w:t>Rada pro výzkum, vývoj a inovace</w:t>
          </w:r>
        </w:p>
      </w:tc>
    </w:tr>
  </w:tbl>
  <w:p w14:paraId="1CD496F0" w14:textId="77777777" w:rsidR="00B120CD" w:rsidRDefault="00B120CD" w:rsidP="00F51D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B1FBA8F"/>
    <w:multiLevelType w:val="hybridMultilevel"/>
    <w:tmpl w:val="C152B5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FE"/>
    <w:multiLevelType w:val="singleLevel"/>
    <w:tmpl w:val="D2FCB0D4"/>
    <w:lvl w:ilvl="0">
      <w:numFmt w:val="bullet"/>
      <w:lvlText w:val="*"/>
      <w:lvlJc w:val="left"/>
    </w:lvl>
  </w:abstractNum>
  <w:abstractNum w:abstractNumId="2" w15:restartNumberingAfterBreak="0">
    <w:nsid w:val="00184860"/>
    <w:multiLevelType w:val="hybridMultilevel"/>
    <w:tmpl w:val="AED491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0E08E5"/>
    <w:multiLevelType w:val="hybridMultilevel"/>
    <w:tmpl w:val="D2C44F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B21461"/>
    <w:multiLevelType w:val="hybridMultilevel"/>
    <w:tmpl w:val="F2241906"/>
    <w:lvl w:ilvl="0" w:tplc="04050001">
      <w:start w:val="1"/>
      <w:numFmt w:val="bullet"/>
      <w:lvlText w:val=""/>
      <w:lvlJc w:val="left"/>
      <w:pPr>
        <w:ind w:left="1070" w:hanging="71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454DE5"/>
    <w:multiLevelType w:val="hybridMultilevel"/>
    <w:tmpl w:val="9806C6C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57F669A"/>
    <w:multiLevelType w:val="hybridMultilevel"/>
    <w:tmpl w:val="00B6B1F0"/>
    <w:lvl w:ilvl="0" w:tplc="2B48B2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6E3DD2"/>
    <w:multiLevelType w:val="multilevel"/>
    <w:tmpl w:val="E328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D61CDE"/>
    <w:multiLevelType w:val="hybridMultilevel"/>
    <w:tmpl w:val="8208FC94"/>
    <w:lvl w:ilvl="0" w:tplc="6EE6E0E6">
      <w:numFmt w:val="bullet"/>
      <w:lvlText w:val="•"/>
      <w:lvlJc w:val="left"/>
      <w:pPr>
        <w:ind w:left="520" w:hanging="360"/>
      </w:pPr>
      <w:rPr>
        <w:rFonts w:ascii="Calibri" w:eastAsiaTheme="minorHAnsi" w:hAnsi="Calibri" w:cs="Futura CE" w:hint="default"/>
      </w:rPr>
    </w:lvl>
    <w:lvl w:ilvl="1" w:tplc="0405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10" w15:restartNumberingAfterBreak="0">
    <w:nsid w:val="206D3C87"/>
    <w:multiLevelType w:val="hybridMultilevel"/>
    <w:tmpl w:val="81F61F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DF0D5C"/>
    <w:multiLevelType w:val="hybridMultilevel"/>
    <w:tmpl w:val="7E8AD9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DD591C"/>
    <w:multiLevelType w:val="hybridMultilevel"/>
    <w:tmpl w:val="7C4AC8BA"/>
    <w:lvl w:ilvl="0" w:tplc="0824B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57C3F04"/>
    <w:multiLevelType w:val="hybridMultilevel"/>
    <w:tmpl w:val="86EED2A8"/>
    <w:lvl w:ilvl="0" w:tplc="FE1AD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8459D0"/>
    <w:multiLevelType w:val="hybridMultilevel"/>
    <w:tmpl w:val="68588998"/>
    <w:lvl w:ilvl="0" w:tplc="0C2650B6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92BE0D"/>
    <w:multiLevelType w:val="hybridMultilevel"/>
    <w:tmpl w:val="297FC68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30461C4"/>
    <w:multiLevelType w:val="hybridMultilevel"/>
    <w:tmpl w:val="1E7A8084"/>
    <w:lvl w:ilvl="0" w:tplc="0824BA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295F13"/>
    <w:multiLevelType w:val="hybridMultilevel"/>
    <w:tmpl w:val="16EA6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4B036E"/>
    <w:multiLevelType w:val="hybridMultilevel"/>
    <w:tmpl w:val="976A4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315398"/>
    <w:multiLevelType w:val="hybridMultilevel"/>
    <w:tmpl w:val="5B925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9E1E82"/>
    <w:multiLevelType w:val="hybridMultilevel"/>
    <w:tmpl w:val="7DACC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52537C"/>
    <w:multiLevelType w:val="hybridMultilevel"/>
    <w:tmpl w:val="078CC9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A25CF9"/>
    <w:multiLevelType w:val="hybridMultilevel"/>
    <w:tmpl w:val="15C44062"/>
    <w:lvl w:ilvl="0" w:tplc="04050001">
      <w:start w:val="1"/>
      <w:numFmt w:val="bullet"/>
      <w:lvlText w:val=""/>
      <w:lvlJc w:val="left"/>
      <w:pPr>
        <w:ind w:left="1070" w:hanging="71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E92528"/>
    <w:multiLevelType w:val="hybridMultilevel"/>
    <w:tmpl w:val="4DFC0E80"/>
    <w:lvl w:ilvl="0" w:tplc="040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4" w15:restartNumberingAfterBreak="0">
    <w:nsid w:val="7505241A"/>
    <w:multiLevelType w:val="hybridMultilevel"/>
    <w:tmpl w:val="7AC68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7562523">
    <w:abstractNumId w:val="3"/>
  </w:num>
  <w:num w:numId="2" w16cid:durableId="719521593">
    <w:abstractNumId w:val="14"/>
  </w:num>
  <w:num w:numId="3" w16cid:durableId="1098527943">
    <w:abstractNumId w:val="7"/>
  </w:num>
  <w:num w:numId="4" w16cid:durableId="90512263">
    <w:abstractNumId w:val="8"/>
  </w:num>
  <w:num w:numId="5" w16cid:durableId="1430348738">
    <w:abstractNumId w:val="15"/>
  </w:num>
  <w:num w:numId="6" w16cid:durableId="984699852">
    <w:abstractNumId w:val="0"/>
  </w:num>
  <w:num w:numId="7" w16cid:durableId="553009888">
    <w:abstractNumId w:val="6"/>
  </w:num>
  <w:num w:numId="8" w16cid:durableId="572007924">
    <w:abstractNumId w:val="18"/>
  </w:num>
  <w:num w:numId="9" w16cid:durableId="1881090194">
    <w:abstractNumId w:val="9"/>
  </w:num>
  <w:num w:numId="10" w16cid:durableId="1309558488">
    <w:abstractNumId w:val="19"/>
  </w:num>
  <w:num w:numId="11" w16cid:durableId="90128545">
    <w:abstractNumId w:val="17"/>
  </w:num>
  <w:num w:numId="12" w16cid:durableId="778766677">
    <w:abstractNumId w:val="20"/>
  </w:num>
  <w:num w:numId="13" w16cid:durableId="167139912">
    <w:abstractNumId w:val="16"/>
  </w:num>
  <w:num w:numId="14" w16cid:durableId="305205252">
    <w:abstractNumId w:val="23"/>
  </w:num>
  <w:num w:numId="15" w16cid:durableId="864824891">
    <w:abstractNumId w:val="12"/>
  </w:num>
  <w:num w:numId="16" w16cid:durableId="437145923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2034112331">
    <w:abstractNumId w:val="10"/>
  </w:num>
  <w:num w:numId="18" w16cid:durableId="1607349755">
    <w:abstractNumId w:val="24"/>
  </w:num>
  <w:num w:numId="19" w16cid:durableId="1598558212">
    <w:abstractNumId w:val="2"/>
  </w:num>
  <w:num w:numId="20" w16cid:durableId="1255482614">
    <w:abstractNumId w:val="5"/>
  </w:num>
  <w:num w:numId="21" w16cid:durableId="1423188385">
    <w:abstractNumId w:val="22"/>
  </w:num>
  <w:num w:numId="22" w16cid:durableId="99686336">
    <w:abstractNumId w:val="21"/>
  </w:num>
  <w:num w:numId="23" w16cid:durableId="1493335194">
    <w:abstractNumId w:val="4"/>
  </w:num>
  <w:num w:numId="24" w16cid:durableId="786581191">
    <w:abstractNumId w:val="11"/>
  </w:num>
  <w:num w:numId="25" w16cid:durableId="170413285">
    <w:abstractNumId w:val="1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77F6"/>
    <w:rsid w:val="0000012F"/>
    <w:rsid w:val="000120D6"/>
    <w:rsid w:val="00016B78"/>
    <w:rsid w:val="0002313D"/>
    <w:rsid w:val="00033327"/>
    <w:rsid w:val="000358DA"/>
    <w:rsid w:val="00035EFD"/>
    <w:rsid w:val="00041AC0"/>
    <w:rsid w:val="00043BB4"/>
    <w:rsid w:val="000472F8"/>
    <w:rsid w:val="000549A1"/>
    <w:rsid w:val="000562B1"/>
    <w:rsid w:val="000574CE"/>
    <w:rsid w:val="00060D62"/>
    <w:rsid w:val="00065C9D"/>
    <w:rsid w:val="000668D4"/>
    <w:rsid w:val="000722CE"/>
    <w:rsid w:val="00076499"/>
    <w:rsid w:val="00077AD9"/>
    <w:rsid w:val="00081162"/>
    <w:rsid w:val="0008125C"/>
    <w:rsid w:val="00083370"/>
    <w:rsid w:val="00084C50"/>
    <w:rsid w:val="00086B42"/>
    <w:rsid w:val="000942EB"/>
    <w:rsid w:val="000B314A"/>
    <w:rsid w:val="000B347D"/>
    <w:rsid w:val="000C1F1B"/>
    <w:rsid w:val="000C2009"/>
    <w:rsid w:val="000C4503"/>
    <w:rsid w:val="000C4A33"/>
    <w:rsid w:val="000C7099"/>
    <w:rsid w:val="000C7CA6"/>
    <w:rsid w:val="000D0E51"/>
    <w:rsid w:val="000E29A9"/>
    <w:rsid w:val="000E3C17"/>
    <w:rsid w:val="000E5261"/>
    <w:rsid w:val="000E7427"/>
    <w:rsid w:val="000F4FC8"/>
    <w:rsid w:val="001029D8"/>
    <w:rsid w:val="0010695C"/>
    <w:rsid w:val="001125CD"/>
    <w:rsid w:val="001129EF"/>
    <w:rsid w:val="00113A3F"/>
    <w:rsid w:val="00113FB3"/>
    <w:rsid w:val="001151F0"/>
    <w:rsid w:val="001153DA"/>
    <w:rsid w:val="001160B1"/>
    <w:rsid w:val="001268F8"/>
    <w:rsid w:val="001272E3"/>
    <w:rsid w:val="00144C07"/>
    <w:rsid w:val="00152006"/>
    <w:rsid w:val="00156192"/>
    <w:rsid w:val="00157380"/>
    <w:rsid w:val="00162A96"/>
    <w:rsid w:val="00163448"/>
    <w:rsid w:val="00176933"/>
    <w:rsid w:val="00183C16"/>
    <w:rsid w:val="00193DBE"/>
    <w:rsid w:val="001942F6"/>
    <w:rsid w:val="00197C0D"/>
    <w:rsid w:val="001A24A6"/>
    <w:rsid w:val="001A6585"/>
    <w:rsid w:val="001B2327"/>
    <w:rsid w:val="001B2DBC"/>
    <w:rsid w:val="001B32DA"/>
    <w:rsid w:val="001B78C5"/>
    <w:rsid w:val="001C04DF"/>
    <w:rsid w:val="001C2054"/>
    <w:rsid w:val="001C26E3"/>
    <w:rsid w:val="001C3564"/>
    <w:rsid w:val="001D03E6"/>
    <w:rsid w:val="001D0791"/>
    <w:rsid w:val="001D1E7E"/>
    <w:rsid w:val="001D2DF6"/>
    <w:rsid w:val="001D34CE"/>
    <w:rsid w:val="001D3920"/>
    <w:rsid w:val="001D43F8"/>
    <w:rsid w:val="001E38CB"/>
    <w:rsid w:val="001F190C"/>
    <w:rsid w:val="001F25B2"/>
    <w:rsid w:val="001F38CB"/>
    <w:rsid w:val="00200490"/>
    <w:rsid w:val="0021288D"/>
    <w:rsid w:val="00215834"/>
    <w:rsid w:val="00215F97"/>
    <w:rsid w:val="00225149"/>
    <w:rsid w:val="0022699E"/>
    <w:rsid w:val="002276E6"/>
    <w:rsid w:val="00227993"/>
    <w:rsid w:val="00230132"/>
    <w:rsid w:val="00237006"/>
    <w:rsid w:val="00237892"/>
    <w:rsid w:val="00244CE6"/>
    <w:rsid w:val="002457E3"/>
    <w:rsid w:val="00245F90"/>
    <w:rsid w:val="00253FE7"/>
    <w:rsid w:val="00257470"/>
    <w:rsid w:val="00264A24"/>
    <w:rsid w:val="00265A36"/>
    <w:rsid w:val="00266AB1"/>
    <w:rsid w:val="002701B8"/>
    <w:rsid w:val="00271833"/>
    <w:rsid w:val="0027714E"/>
    <w:rsid w:val="002816AA"/>
    <w:rsid w:val="00283DBF"/>
    <w:rsid w:val="0028411C"/>
    <w:rsid w:val="00293109"/>
    <w:rsid w:val="00296E55"/>
    <w:rsid w:val="0029727E"/>
    <w:rsid w:val="002A0AE0"/>
    <w:rsid w:val="002A20A6"/>
    <w:rsid w:val="002A7D75"/>
    <w:rsid w:val="002B0284"/>
    <w:rsid w:val="002B3855"/>
    <w:rsid w:val="002B48A8"/>
    <w:rsid w:val="002B64B7"/>
    <w:rsid w:val="002C011B"/>
    <w:rsid w:val="002C2B69"/>
    <w:rsid w:val="002C3837"/>
    <w:rsid w:val="002C3B0C"/>
    <w:rsid w:val="002C4CD2"/>
    <w:rsid w:val="002C6978"/>
    <w:rsid w:val="002D0CD6"/>
    <w:rsid w:val="002E2591"/>
    <w:rsid w:val="002E7B46"/>
    <w:rsid w:val="002F5C51"/>
    <w:rsid w:val="0030455B"/>
    <w:rsid w:val="00307014"/>
    <w:rsid w:val="003070F6"/>
    <w:rsid w:val="00310690"/>
    <w:rsid w:val="00312168"/>
    <w:rsid w:val="00315BD6"/>
    <w:rsid w:val="003403ED"/>
    <w:rsid w:val="003538D0"/>
    <w:rsid w:val="003572B9"/>
    <w:rsid w:val="00360293"/>
    <w:rsid w:val="0036298F"/>
    <w:rsid w:val="00363BA3"/>
    <w:rsid w:val="003718B7"/>
    <w:rsid w:val="00371954"/>
    <w:rsid w:val="0037287E"/>
    <w:rsid w:val="003744AA"/>
    <w:rsid w:val="0037508D"/>
    <w:rsid w:val="003776A2"/>
    <w:rsid w:val="003822B4"/>
    <w:rsid w:val="00382575"/>
    <w:rsid w:val="003825C0"/>
    <w:rsid w:val="0038418D"/>
    <w:rsid w:val="00384B79"/>
    <w:rsid w:val="00384C2D"/>
    <w:rsid w:val="00387B05"/>
    <w:rsid w:val="00390C77"/>
    <w:rsid w:val="00393CF8"/>
    <w:rsid w:val="00394D13"/>
    <w:rsid w:val="00394E6A"/>
    <w:rsid w:val="003A0AC6"/>
    <w:rsid w:val="003A0E72"/>
    <w:rsid w:val="003A37F0"/>
    <w:rsid w:val="003A5087"/>
    <w:rsid w:val="003B0484"/>
    <w:rsid w:val="003B6C14"/>
    <w:rsid w:val="003B78D8"/>
    <w:rsid w:val="003C2A8E"/>
    <w:rsid w:val="003C3856"/>
    <w:rsid w:val="003C3FEC"/>
    <w:rsid w:val="003C6020"/>
    <w:rsid w:val="003C63EE"/>
    <w:rsid w:val="003D2A3D"/>
    <w:rsid w:val="003E2B2F"/>
    <w:rsid w:val="003E3BB2"/>
    <w:rsid w:val="003E5FC1"/>
    <w:rsid w:val="003E6A03"/>
    <w:rsid w:val="00400F71"/>
    <w:rsid w:val="00403A63"/>
    <w:rsid w:val="00407FCF"/>
    <w:rsid w:val="00414FDE"/>
    <w:rsid w:val="00423DB2"/>
    <w:rsid w:val="00424438"/>
    <w:rsid w:val="0043363D"/>
    <w:rsid w:val="004369C1"/>
    <w:rsid w:val="00440882"/>
    <w:rsid w:val="00441F71"/>
    <w:rsid w:val="00443D2C"/>
    <w:rsid w:val="004511DF"/>
    <w:rsid w:val="0045567B"/>
    <w:rsid w:val="004600B2"/>
    <w:rsid w:val="0046041D"/>
    <w:rsid w:val="00465CFE"/>
    <w:rsid w:val="0048037B"/>
    <w:rsid w:val="004804E7"/>
    <w:rsid w:val="00486C6F"/>
    <w:rsid w:val="00486F44"/>
    <w:rsid w:val="00491080"/>
    <w:rsid w:val="0049162B"/>
    <w:rsid w:val="0049236E"/>
    <w:rsid w:val="00493CD2"/>
    <w:rsid w:val="004945C1"/>
    <w:rsid w:val="00494F11"/>
    <w:rsid w:val="0049707B"/>
    <w:rsid w:val="004A2DB8"/>
    <w:rsid w:val="004A467E"/>
    <w:rsid w:val="004C2973"/>
    <w:rsid w:val="004C32A7"/>
    <w:rsid w:val="004C3B35"/>
    <w:rsid w:val="004C7CD8"/>
    <w:rsid w:val="004D0F2A"/>
    <w:rsid w:val="004D1459"/>
    <w:rsid w:val="004D4214"/>
    <w:rsid w:val="004D49EC"/>
    <w:rsid w:val="004D62CB"/>
    <w:rsid w:val="004E0FCE"/>
    <w:rsid w:val="004E3EF3"/>
    <w:rsid w:val="004E4018"/>
    <w:rsid w:val="004F1EAF"/>
    <w:rsid w:val="004F281D"/>
    <w:rsid w:val="004F33D8"/>
    <w:rsid w:val="004F4FDF"/>
    <w:rsid w:val="004F69FD"/>
    <w:rsid w:val="004F7D4C"/>
    <w:rsid w:val="00502ABC"/>
    <w:rsid w:val="0050427C"/>
    <w:rsid w:val="0051045D"/>
    <w:rsid w:val="00511188"/>
    <w:rsid w:val="00511390"/>
    <w:rsid w:val="00513AB1"/>
    <w:rsid w:val="00513E7B"/>
    <w:rsid w:val="00514688"/>
    <w:rsid w:val="005156C4"/>
    <w:rsid w:val="00520782"/>
    <w:rsid w:val="005258F2"/>
    <w:rsid w:val="005275B9"/>
    <w:rsid w:val="00530DE6"/>
    <w:rsid w:val="005317CA"/>
    <w:rsid w:val="00534D6C"/>
    <w:rsid w:val="00546E0C"/>
    <w:rsid w:val="00556F91"/>
    <w:rsid w:val="0055771A"/>
    <w:rsid w:val="0056079B"/>
    <w:rsid w:val="0056158D"/>
    <w:rsid w:val="00562B00"/>
    <w:rsid w:val="005658FF"/>
    <w:rsid w:val="00570C4A"/>
    <w:rsid w:val="005720A6"/>
    <w:rsid w:val="00573B4E"/>
    <w:rsid w:val="00574CD2"/>
    <w:rsid w:val="00574ECF"/>
    <w:rsid w:val="00580274"/>
    <w:rsid w:val="00582E2A"/>
    <w:rsid w:val="00585349"/>
    <w:rsid w:val="00590664"/>
    <w:rsid w:val="00590FC3"/>
    <w:rsid w:val="00591E5C"/>
    <w:rsid w:val="005970A0"/>
    <w:rsid w:val="005A22BD"/>
    <w:rsid w:val="005A2C67"/>
    <w:rsid w:val="005B0E8C"/>
    <w:rsid w:val="005B204D"/>
    <w:rsid w:val="005B220B"/>
    <w:rsid w:val="005C1E7B"/>
    <w:rsid w:val="005C1F3E"/>
    <w:rsid w:val="005C2485"/>
    <w:rsid w:val="005C393C"/>
    <w:rsid w:val="005D09CC"/>
    <w:rsid w:val="005D1709"/>
    <w:rsid w:val="005D2002"/>
    <w:rsid w:val="005D460F"/>
    <w:rsid w:val="005E249A"/>
    <w:rsid w:val="005E43A9"/>
    <w:rsid w:val="005E43C2"/>
    <w:rsid w:val="005F43A8"/>
    <w:rsid w:val="005F550B"/>
    <w:rsid w:val="00602C6F"/>
    <w:rsid w:val="0061400F"/>
    <w:rsid w:val="006148A3"/>
    <w:rsid w:val="006168DA"/>
    <w:rsid w:val="00616978"/>
    <w:rsid w:val="00616D9D"/>
    <w:rsid w:val="00617289"/>
    <w:rsid w:val="0062369D"/>
    <w:rsid w:val="00631137"/>
    <w:rsid w:val="00631742"/>
    <w:rsid w:val="00631B57"/>
    <w:rsid w:val="00632405"/>
    <w:rsid w:val="0063251D"/>
    <w:rsid w:val="00632ED1"/>
    <w:rsid w:val="00633086"/>
    <w:rsid w:val="00641492"/>
    <w:rsid w:val="00647B96"/>
    <w:rsid w:val="00647F38"/>
    <w:rsid w:val="00652259"/>
    <w:rsid w:val="00653A89"/>
    <w:rsid w:val="00653C3C"/>
    <w:rsid w:val="006559C8"/>
    <w:rsid w:val="0066357A"/>
    <w:rsid w:val="006830AB"/>
    <w:rsid w:val="00683EBD"/>
    <w:rsid w:val="006900DD"/>
    <w:rsid w:val="00691B67"/>
    <w:rsid w:val="0069489B"/>
    <w:rsid w:val="006B0034"/>
    <w:rsid w:val="006B073F"/>
    <w:rsid w:val="006B5593"/>
    <w:rsid w:val="006B5DC7"/>
    <w:rsid w:val="006C24DF"/>
    <w:rsid w:val="006C2D93"/>
    <w:rsid w:val="006C4CB9"/>
    <w:rsid w:val="006C6371"/>
    <w:rsid w:val="006D4C25"/>
    <w:rsid w:val="006D5C29"/>
    <w:rsid w:val="006D5E21"/>
    <w:rsid w:val="006D608B"/>
    <w:rsid w:val="006D7BC6"/>
    <w:rsid w:val="006E13FC"/>
    <w:rsid w:val="006E3699"/>
    <w:rsid w:val="006E36D4"/>
    <w:rsid w:val="006E4A95"/>
    <w:rsid w:val="006E5921"/>
    <w:rsid w:val="006E791D"/>
    <w:rsid w:val="007006BB"/>
    <w:rsid w:val="00704150"/>
    <w:rsid w:val="0070553C"/>
    <w:rsid w:val="00713512"/>
    <w:rsid w:val="007138C1"/>
    <w:rsid w:val="00720790"/>
    <w:rsid w:val="0072400A"/>
    <w:rsid w:val="00724F50"/>
    <w:rsid w:val="00730D2C"/>
    <w:rsid w:val="00731B52"/>
    <w:rsid w:val="00733928"/>
    <w:rsid w:val="007369D7"/>
    <w:rsid w:val="007375EF"/>
    <w:rsid w:val="00741440"/>
    <w:rsid w:val="00741CEE"/>
    <w:rsid w:val="00745BA7"/>
    <w:rsid w:val="007550B7"/>
    <w:rsid w:val="00756CAA"/>
    <w:rsid w:val="007609D3"/>
    <w:rsid w:val="00764B28"/>
    <w:rsid w:val="007701A1"/>
    <w:rsid w:val="00773F0B"/>
    <w:rsid w:val="00784DC1"/>
    <w:rsid w:val="00792371"/>
    <w:rsid w:val="007947D1"/>
    <w:rsid w:val="00796F00"/>
    <w:rsid w:val="007A1410"/>
    <w:rsid w:val="007A2E0E"/>
    <w:rsid w:val="007A35EB"/>
    <w:rsid w:val="007A7DC9"/>
    <w:rsid w:val="007B5CE8"/>
    <w:rsid w:val="007B7890"/>
    <w:rsid w:val="007C11DC"/>
    <w:rsid w:val="007C243A"/>
    <w:rsid w:val="007C36AC"/>
    <w:rsid w:val="007C3DC5"/>
    <w:rsid w:val="007D3A50"/>
    <w:rsid w:val="007D6955"/>
    <w:rsid w:val="007D7FED"/>
    <w:rsid w:val="007E2C12"/>
    <w:rsid w:val="007F3BC2"/>
    <w:rsid w:val="007F44FD"/>
    <w:rsid w:val="007F4F3F"/>
    <w:rsid w:val="00803F6F"/>
    <w:rsid w:val="00810AA0"/>
    <w:rsid w:val="00811008"/>
    <w:rsid w:val="00813A7C"/>
    <w:rsid w:val="008166CF"/>
    <w:rsid w:val="00816E2E"/>
    <w:rsid w:val="008215D4"/>
    <w:rsid w:val="008220C2"/>
    <w:rsid w:val="008266C4"/>
    <w:rsid w:val="008274D2"/>
    <w:rsid w:val="0083288A"/>
    <w:rsid w:val="008354DE"/>
    <w:rsid w:val="00837A26"/>
    <w:rsid w:val="00840333"/>
    <w:rsid w:val="00841DED"/>
    <w:rsid w:val="008451BA"/>
    <w:rsid w:val="00845C3B"/>
    <w:rsid w:val="00845F8A"/>
    <w:rsid w:val="00845FA1"/>
    <w:rsid w:val="00847729"/>
    <w:rsid w:val="0085063B"/>
    <w:rsid w:val="008536EA"/>
    <w:rsid w:val="00857192"/>
    <w:rsid w:val="00857793"/>
    <w:rsid w:val="00864895"/>
    <w:rsid w:val="00866E4E"/>
    <w:rsid w:val="00870DE1"/>
    <w:rsid w:val="0087277D"/>
    <w:rsid w:val="00872E10"/>
    <w:rsid w:val="0087568F"/>
    <w:rsid w:val="00876001"/>
    <w:rsid w:val="00882EF6"/>
    <w:rsid w:val="0089347B"/>
    <w:rsid w:val="0089463A"/>
    <w:rsid w:val="0089743E"/>
    <w:rsid w:val="008A603A"/>
    <w:rsid w:val="008A69B5"/>
    <w:rsid w:val="008A7244"/>
    <w:rsid w:val="008C0727"/>
    <w:rsid w:val="008C2412"/>
    <w:rsid w:val="008C68D1"/>
    <w:rsid w:val="008D0383"/>
    <w:rsid w:val="008D1A8F"/>
    <w:rsid w:val="008D2E30"/>
    <w:rsid w:val="008D3453"/>
    <w:rsid w:val="008D4308"/>
    <w:rsid w:val="008E0DAB"/>
    <w:rsid w:val="008E2BFC"/>
    <w:rsid w:val="008F1A79"/>
    <w:rsid w:val="008F262B"/>
    <w:rsid w:val="008F330B"/>
    <w:rsid w:val="008F77F6"/>
    <w:rsid w:val="0090049F"/>
    <w:rsid w:val="009008AA"/>
    <w:rsid w:val="00904141"/>
    <w:rsid w:val="009300D3"/>
    <w:rsid w:val="00931AEE"/>
    <w:rsid w:val="00935CDE"/>
    <w:rsid w:val="009366F5"/>
    <w:rsid w:val="009369FE"/>
    <w:rsid w:val="00942E4F"/>
    <w:rsid w:val="00944903"/>
    <w:rsid w:val="00946879"/>
    <w:rsid w:val="00952319"/>
    <w:rsid w:val="00955A00"/>
    <w:rsid w:val="0096168D"/>
    <w:rsid w:val="0096205B"/>
    <w:rsid w:val="009705F5"/>
    <w:rsid w:val="0097475D"/>
    <w:rsid w:val="009758E5"/>
    <w:rsid w:val="00975CF3"/>
    <w:rsid w:val="00975E6F"/>
    <w:rsid w:val="00977888"/>
    <w:rsid w:val="0098348B"/>
    <w:rsid w:val="009834F3"/>
    <w:rsid w:val="009908C6"/>
    <w:rsid w:val="00995CCC"/>
    <w:rsid w:val="009969E5"/>
    <w:rsid w:val="009A1C78"/>
    <w:rsid w:val="009A5FB2"/>
    <w:rsid w:val="009A6A4C"/>
    <w:rsid w:val="009B5A68"/>
    <w:rsid w:val="009B6E96"/>
    <w:rsid w:val="009C7CDF"/>
    <w:rsid w:val="009D3AC9"/>
    <w:rsid w:val="009D789B"/>
    <w:rsid w:val="009E3266"/>
    <w:rsid w:val="009E35A3"/>
    <w:rsid w:val="009E5B49"/>
    <w:rsid w:val="009E660F"/>
    <w:rsid w:val="009F24A2"/>
    <w:rsid w:val="009F34D4"/>
    <w:rsid w:val="009F4C61"/>
    <w:rsid w:val="009F5803"/>
    <w:rsid w:val="009F5E4E"/>
    <w:rsid w:val="009F673A"/>
    <w:rsid w:val="009F7373"/>
    <w:rsid w:val="00A060E4"/>
    <w:rsid w:val="00A06B51"/>
    <w:rsid w:val="00A071CC"/>
    <w:rsid w:val="00A14E34"/>
    <w:rsid w:val="00A17B13"/>
    <w:rsid w:val="00A2265C"/>
    <w:rsid w:val="00A31F09"/>
    <w:rsid w:val="00A33FEC"/>
    <w:rsid w:val="00A462CC"/>
    <w:rsid w:val="00A465B6"/>
    <w:rsid w:val="00A4709D"/>
    <w:rsid w:val="00A522AA"/>
    <w:rsid w:val="00A5737D"/>
    <w:rsid w:val="00A62352"/>
    <w:rsid w:val="00A63E50"/>
    <w:rsid w:val="00A63E81"/>
    <w:rsid w:val="00A63EA1"/>
    <w:rsid w:val="00A643C0"/>
    <w:rsid w:val="00A658BE"/>
    <w:rsid w:val="00A65BA6"/>
    <w:rsid w:val="00A712CF"/>
    <w:rsid w:val="00A739E4"/>
    <w:rsid w:val="00A73DF7"/>
    <w:rsid w:val="00A7729A"/>
    <w:rsid w:val="00A773C9"/>
    <w:rsid w:val="00A8213E"/>
    <w:rsid w:val="00A8463A"/>
    <w:rsid w:val="00A916E4"/>
    <w:rsid w:val="00A91EAC"/>
    <w:rsid w:val="00AA38A4"/>
    <w:rsid w:val="00AA5DA0"/>
    <w:rsid w:val="00AA6A69"/>
    <w:rsid w:val="00AB3E70"/>
    <w:rsid w:val="00AC2E42"/>
    <w:rsid w:val="00AC5E4F"/>
    <w:rsid w:val="00AD53F5"/>
    <w:rsid w:val="00AD5458"/>
    <w:rsid w:val="00AD5A0A"/>
    <w:rsid w:val="00AD68AD"/>
    <w:rsid w:val="00AD6A19"/>
    <w:rsid w:val="00AE02E9"/>
    <w:rsid w:val="00AE0517"/>
    <w:rsid w:val="00AE06BD"/>
    <w:rsid w:val="00AE1D0E"/>
    <w:rsid w:val="00AF1AA7"/>
    <w:rsid w:val="00AF29CD"/>
    <w:rsid w:val="00AF53D9"/>
    <w:rsid w:val="00AF7813"/>
    <w:rsid w:val="00B00B36"/>
    <w:rsid w:val="00B06CFD"/>
    <w:rsid w:val="00B0750E"/>
    <w:rsid w:val="00B120CD"/>
    <w:rsid w:val="00B1657A"/>
    <w:rsid w:val="00B220C2"/>
    <w:rsid w:val="00B26E0F"/>
    <w:rsid w:val="00B3172E"/>
    <w:rsid w:val="00B345DF"/>
    <w:rsid w:val="00B378E5"/>
    <w:rsid w:val="00B41026"/>
    <w:rsid w:val="00B413FF"/>
    <w:rsid w:val="00B41E40"/>
    <w:rsid w:val="00B452DA"/>
    <w:rsid w:val="00B50453"/>
    <w:rsid w:val="00B50BAE"/>
    <w:rsid w:val="00B54D9C"/>
    <w:rsid w:val="00B56541"/>
    <w:rsid w:val="00B56E6F"/>
    <w:rsid w:val="00B60C33"/>
    <w:rsid w:val="00B62251"/>
    <w:rsid w:val="00B63243"/>
    <w:rsid w:val="00B657FE"/>
    <w:rsid w:val="00B659E7"/>
    <w:rsid w:val="00B65B0D"/>
    <w:rsid w:val="00B65CC8"/>
    <w:rsid w:val="00B6729E"/>
    <w:rsid w:val="00B702E9"/>
    <w:rsid w:val="00B75958"/>
    <w:rsid w:val="00B77AB3"/>
    <w:rsid w:val="00B77FA6"/>
    <w:rsid w:val="00B844AE"/>
    <w:rsid w:val="00B85160"/>
    <w:rsid w:val="00B859BB"/>
    <w:rsid w:val="00B93D21"/>
    <w:rsid w:val="00BA2EE8"/>
    <w:rsid w:val="00BB129B"/>
    <w:rsid w:val="00BB2B4B"/>
    <w:rsid w:val="00BB524A"/>
    <w:rsid w:val="00BC383C"/>
    <w:rsid w:val="00BC7C90"/>
    <w:rsid w:val="00BD04E9"/>
    <w:rsid w:val="00BD43E5"/>
    <w:rsid w:val="00BD5025"/>
    <w:rsid w:val="00BE4135"/>
    <w:rsid w:val="00BE5DED"/>
    <w:rsid w:val="00BE65DF"/>
    <w:rsid w:val="00BF0A10"/>
    <w:rsid w:val="00BF106C"/>
    <w:rsid w:val="00BF112D"/>
    <w:rsid w:val="00BF4D4F"/>
    <w:rsid w:val="00BF715D"/>
    <w:rsid w:val="00C04FC3"/>
    <w:rsid w:val="00C100F3"/>
    <w:rsid w:val="00C10AD2"/>
    <w:rsid w:val="00C1136C"/>
    <w:rsid w:val="00C12F55"/>
    <w:rsid w:val="00C14C28"/>
    <w:rsid w:val="00C15EB2"/>
    <w:rsid w:val="00C16518"/>
    <w:rsid w:val="00C26D21"/>
    <w:rsid w:val="00C307C8"/>
    <w:rsid w:val="00C33A80"/>
    <w:rsid w:val="00C40669"/>
    <w:rsid w:val="00C42228"/>
    <w:rsid w:val="00C42C24"/>
    <w:rsid w:val="00C42D67"/>
    <w:rsid w:val="00C51755"/>
    <w:rsid w:val="00C52863"/>
    <w:rsid w:val="00C60EAF"/>
    <w:rsid w:val="00C67FA2"/>
    <w:rsid w:val="00C7019E"/>
    <w:rsid w:val="00C7042A"/>
    <w:rsid w:val="00C72E8E"/>
    <w:rsid w:val="00C75C9F"/>
    <w:rsid w:val="00C7705A"/>
    <w:rsid w:val="00C90AE6"/>
    <w:rsid w:val="00C95C0A"/>
    <w:rsid w:val="00C96EEE"/>
    <w:rsid w:val="00CA1DD6"/>
    <w:rsid w:val="00CA3FD4"/>
    <w:rsid w:val="00CB2D2F"/>
    <w:rsid w:val="00CB52DF"/>
    <w:rsid w:val="00CB71F8"/>
    <w:rsid w:val="00CC175F"/>
    <w:rsid w:val="00CC370F"/>
    <w:rsid w:val="00CC7432"/>
    <w:rsid w:val="00CD48FE"/>
    <w:rsid w:val="00CD5928"/>
    <w:rsid w:val="00CE1416"/>
    <w:rsid w:val="00CF1B0D"/>
    <w:rsid w:val="00CF6180"/>
    <w:rsid w:val="00CF7073"/>
    <w:rsid w:val="00D02186"/>
    <w:rsid w:val="00D152A4"/>
    <w:rsid w:val="00D1557C"/>
    <w:rsid w:val="00D26DED"/>
    <w:rsid w:val="00D31D67"/>
    <w:rsid w:val="00D320CE"/>
    <w:rsid w:val="00D32312"/>
    <w:rsid w:val="00D348EB"/>
    <w:rsid w:val="00D365EF"/>
    <w:rsid w:val="00D40848"/>
    <w:rsid w:val="00D42C79"/>
    <w:rsid w:val="00D432F2"/>
    <w:rsid w:val="00D46BDF"/>
    <w:rsid w:val="00D53EF7"/>
    <w:rsid w:val="00D62773"/>
    <w:rsid w:val="00D743FC"/>
    <w:rsid w:val="00D76E7E"/>
    <w:rsid w:val="00D8084A"/>
    <w:rsid w:val="00D80858"/>
    <w:rsid w:val="00D81D27"/>
    <w:rsid w:val="00D84B81"/>
    <w:rsid w:val="00D935A2"/>
    <w:rsid w:val="00D937C3"/>
    <w:rsid w:val="00D93EC5"/>
    <w:rsid w:val="00DA0398"/>
    <w:rsid w:val="00DA1A1F"/>
    <w:rsid w:val="00DA2FFB"/>
    <w:rsid w:val="00DB0141"/>
    <w:rsid w:val="00DB0A59"/>
    <w:rsid w:val="00DB1B50"/>
    <w:rsid w:val="00DB545A"/>
    <w:rsid w:val="00DB5F9F"/>
    <w:rsid w:val="00DB7D79"/>
    <w:rsid w:val="00DB7EE9"/>
    <w:rsid w:val="00DC24FD"/>
    <w:rsid w:val="00DC5FE9"/>
    <w:rsid w:val="00DC7643"/>
    <w:rsid w:val="00DD237A"/>
    <w:rsid w:val="00DD76EA"/>
    <w:rsid w:val="00DE6014"/>
    <w:rsid w:val="00DE62AD"/>
    <w:rsid w:val="00DE6522"/>
    <w:rsid w:val="00DF4459"/>
    <w:rsid w:val="00E030A8"/>
    <w:rsid w:val="00E05D2E"/>
    <w:rsid w:val="00E071CD"/>
    <w:rsid w:val="00E076D0"/>
    <w:rsid w:val="00E1050B"/>
    <w:rsid w:val="00E10F2A"/>
    <w:rsid w:val="00E152FF"/>
    <w:rsid w:val="00E21915"/>
    <w:rsid w:val="00E23B8B"/>
    <w:rsid w:val="00E23CE7"/>
    <w:rsid w:val="00E27B5C"/>
    <w:rsid w:val="00E3018F"/>
    <w:rsid w:val="00E32A09"/>
    <w:rsid w:val="00E3679C"/>
    <w:rsid w:val="00E41A5B"/>
    <w:rsid w:val="00E44CF3"/>
    <w:rsid w:val="00E500B7"/>
    <w:rsid w:val="00E51DC7"/>
    <w:rsid w:val="00E52821"/>
    <w:rsid w:val="00E56B01"/>
    <w:rsid w:val="00E57BC0"/>
    <w:rsid w:val="00E636D4"/>
    <w:rsid w:val="00E64785"/>
    <w:rsid w:val="00E65AC9"/>
    <w:rsid w:val="00E7382A"/>
    <w:rsid w:val="00E7704B"/>
    <w:rsid w:val="00E8073F"/>
    <w:rsid w:val="00E82C93"/>
    <w:rsid w:val="00E83A72"/>
    <w:rsid w:val="00E87380"/>
    <w:rsid w:val="00E87A37"/>
    <w:rsid w:val="00E907F0"/>
    <w:rsid w:val="00E90863"/>
    <w:rsid w:val="00E917DE"/>
    <w:rsid w:val="00E92F24"/>
    <w:rsid w:val="00E94BD8"/>
    <w:rsid w:val="00EA673A"/>
    <w:rsid w:val="00EB7070"/>
    <w:rsid w:val="00EC1384"/>
    <w:rsid w:val="00EC2224"/>
    <w:rsid w:val="00EC2802"/>
    <w:rsid w:val="00EC6CAE"/>
    <w:rsid w:val="00ED1193"/>
    <w:rsid w:val="00ED4155"/>
    <w:rsid w:val="00EF0DA3"/>
    <w:rsid w:val="00EF6FB6"/>
    <w:rsid w:val="00EF74ED"/>
    <w:rsid w:val="00F0137B"/>
    <w:rsid w:val="00F01556"/>
    <w:rsid w:val="00F038F1"/>
    <w:rsid w:val="00F05174"/>
    <w:rsid w:val="00F117E5"/>
    <w:rsid w:val="00F25E91"/>
    <w:rsid w:val="00F2660A"/>
    <w:rsid w:val="00F27FA8"/>
    <w:rsid w:val="00F30142"/>
    <w:rsid w:val="00F31DFD"/>
    <w:rsid w:val="00F323AC"/>
    <w:rsid w:val="00F4189F"/>
    <w:rsid w:val="00F4448B"/>
    <w:rsid w:val="00F44FB1"/>
    <w:rsid w:val="00F462C6"/>
    <w:rsid w:val="00F46740"/>
    <w:rsid w:val="00F51DCA"/>
    <w:rsid w:val="00F554DB"/>
    <w:rsid w:val="00F55B42"/>
    <w:rsid w:val="00F56707"/>
    <w:rsid w:val="00F65F1B"/>
    <w:rsid w:val="00F66EAA"/>
    <w:rsid w:val="00F70BE6"/>
    <w:rsid w:val="00F71956"/>
    <w:rsid w:val="00F72B7E"/>
    <w:rsid w:val="00F75EA9"/>
    <w:rsid w:val="00F80830"/>
    <w:rsid w:val="00F81154"/>
    <w:rsid w:val="00F824E7"/>
    <w:rsid w:val="00F85F64"/>
    <w:rsid w:val="00F939FC"/>
    <w:rsid w:val="00F93B55"/>
    <w:rsid w:val="00FA3624"/>
    <w:rsid w:val="00FA5371"/>
    <w:rsid w:val="00FB4178"/>
    <w:rsid w:val="00FB42F1"/>
    <w:rsid w:val="00FB6149"/>
    <w:rsid w:val="00FC02BE"/>
    <w:rsid w:val="00FC3E9A"/>
    <w:rsid w:val="00FC6CA8"/>
    <w:rsid w:val="00FC6FE9"/>
    <w:rsid w:val="00FC7853"/>
    <w:rsid w:val="00FD28FA"/>
    <w:rsid w:val="00FD3566"/>
    <w:rsid w:val="00FD3BB5"/>
    <w:rsid w:val="00FD5BC1"/>
    <w:rsid w:val="00FE261D"/>
    <w:rsid w:val="00FF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/>
    <o:shapelayout v:ext="edit">
      <o:idmap v:ext="edit" data="1"/>
    </o:shapelayout>
  </w:shapeDefaults>
  <w:decimalSymbol w:val=","/>
  <w:listSeparator w:val=";"/>
  <w14:docId w14:val="636DFCB2"/>
  <w15:docId w15:val="{17B7F578-1CC0-4CD8-97EF-BB90B6CF9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3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0">
    <w:name w:val="Char4 Char Char Char Char Char Char Char Char Char Char Char Char Char Char Char Char Char Char Char Char Char Char Char Char Char Char Char Char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1">
    <w:name w:val="Char4 Char Char Char Char Char Char Char Char Char Char Char Char Char Char Char Char Char Char Char Char Char Char Char Char Char Char Char Char"/>
    <w:basedOn w:val="Normln"/>
    <w:rsid w:val="00D46BD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2">
    <w:name w:val="Char4 Char Char Char Char Char Char Char Char Char Char Char Char Char Char Char Char Char Char Char Char Char Char Char Char Char Char Char Char"/>
    <w:basedOn w:val="Normln"/>
    <w:rsid w:val="004F281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basedOn w:val="Standardnpsmoodstavce"/>
    <w:uiPriority w:val="22"/>
    <w:qFormat/>
    <w:rsid w:val="007F3BC2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592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59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5921"/>
    <w:rPr>
      <w:vertAlign w:val="superscript"/>
    </w:rPr>
  </w:style>
  <w:style w:type="paragraph" w:customStyle="1" w:styleId="tvar">
    <w:name w:val="Útvar"/>
    <w:basedOn w:val="Normln"/>
    <w:link w:val="tvarChar"/>
    <w:uiPriority w:val="9"/>
    <w:qFormat/>
    <w:rsid w:val="00493CD2"/>
    <w:pPr>
      <w:spacing w:line="276" w:lineRule="auto"/>
      <w:jc w:val="both"/>
    </w:pPr>
    <w:rPr>
      <w:rFonts w:ascii="Arial" w:eastAsia="Arial" w:hAnsi="Arial" w:cs="Arial"/>
      <w:b/>
      <w:color w:val="161A48"/>
      <w:sz w:val="28"/>
    </w:rPr>
  </w:style>
  <w:style w:type="character" w:customStyle="1" w:styleId="tvarChar">
    <w:name w:val="Útvar Char"/>
    <w:basedOn w:val="ZhlavChar"/>
    <w:link w:val="tvar"/>
    <w:uiPriority w:val="9"/>
    <w:rsid w:val="00493CD2"/>
    <w:rPr>
      <w:rFonts w:ascii="Arial" w:eastAsia="Arial" w:hAnsi="Arial" w:cs="Arial"/>
      <w:b/>
      <w:color w:val="161A48"/>
      <w:sz w:val="28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493CD2"/>
    <w:pPr>
      <w:keepLines/>
      <w:spacing w:after="0" w:line="259" w:lineRule="auto"/>
      <w:outlineLvl w:val="9"/>
    </w:pPr>
    <w:rPr>
      <w:rFonts w:eastAsiaTheme="majorEastAsia" w:cstheme="majorBidi"/>
      <w:bCs w:val="0"/>
      <w:kern w:val="0"/>
      <w:sz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9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0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5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15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50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748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63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582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0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8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7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23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90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258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061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217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922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3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9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54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78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84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62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270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849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0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3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5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CE740-E865-4A1F-9DD8-F0E0E5E33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235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Moravcová Lenka</dc:creator>
  <cp:lastModifiedBy>Lenka Schäfer</cp:lastModifiedBy>
  <cp:revision>46</cp:revision>
  <cp:lastPrinted>2020-10-29T10:28:00Z</cp:lastPrinted>
  <dcterms:created xsi:type="dcterms:W3CDTF">2022-08-17T06:35:00Z</dcterms:created>
  <dcterms:modified xsi:type="dcterms:W3CDTF">2025-05-06T09:24:00Z</dcterms:modified>
</cp:coreProperties>
</file>