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523333B" w14:textId="64153AF4" w:rsidR="008627FE" w:rsidRDefault="005B654F" w:rsidP="008627FE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Debaty o možnostech budoucího financování VaVaI v EU </w:t>
      </w:r>
      <w:r w:rsidR="00433E8C">
        <w:rPr>
          <w:rFonts w:ascii="Arial" w:hAnsi="Arial" w:cs="Arial"/>
          <w:b/>
          <w:color w:val="0070C0"/>
          <w:sz w:val="28"/>
          <w:szCs w:val="28"/>
        </w:rPr>
        <w:t>z</w:t>
      </w:r>
      <w:r w:rsidR="00DF1326">
        <w:rPr>
          <w:rFonts w:ascii="Arial" w:hAnsi="Arial" w:cs="Arial"/>
          <w:b/>
          <w:color w:val="0070C0"/>
          <w:sz w:val="28"/>
          <w:szCs w:val="28"/>
        </w:rPr>
        <w:t> </w:t>
      </w:r>
      <w:r w:rsidR="00433E8C">
        <w:rPr>
          <w:rFonts w:ascii="Arial" w:hAnsi="Arial" w:cs="Arial"/>
          <w:b/>
          <w:color w:val="0070C0"/>
          <w:sz w:val="28"/>
          <w:szCs w:val="28"/>
        </w:rPr>
        <w:t>perspektivy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programu Horizont Evropa</w:t>
      </w:r>
    </w:p>
    <w:p w14:paraId="028843A7" w14:textId="7CFADDC4" w:rsidR="005B654F" w:rsidRDefault="00681BC4" w:rsidP="005B654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B0DCC">
        <w:rPr>
          <w:rFonts w:ascii="Arial" w:hAnsi="Arial" w:cs="Arial"/>
          <w:bCs/>
          <w:sz w:val="22"/>
          <w:szCs w:val="22"/>
        </w:rPr>
        <w:t xml:space="preserve">Radě pro výzkum, vývoj a inovace (dále jen „Rada“) </w:t>
      </w:r>
      <w:r w:rsidR="009063AF" w:rsidRPr="004B0DCC">
        <w:rPr>
          <w:rFonts w:ascii="Arial" w:hAnsi="Arial" w:cs="Arial"/>
          <w:bCs/>
          <w:sz w:val="22"/>
          <w:szCs w:val="22"/>
        </w:rPr>
        <w:t>se</w:t>
      </w:r>
      <w:r w:rsidR="005B654F">
        <w:rPr>
          <w:rFonts w:ascii="Arial" w:hAnsi="Arial" w:cs="Arial"/>
          <w:bCs/>
          <w:sz w:val="22"/>
          <w:szCs w:val="22"/>
        </w:rPr>
        <w:t xml:space="preserve"> v návaznosti na materiál (412/C5), který pojednává o budoucích možnostech financování oblasti VaVaI v rámci nástrojů kohezní politiky,</w:t>
      </w:r>
      <w:r w:rsidR="009063AF" w:rsidRPr="004B0DCC">
        <w:rPr>
          <w:rFonts w:ascii="Arial" w:hAnsi="Arial" w:cs="Arial"/>
          <w:bCs/>
          <w:sz w:val="22"/>
          <w:szCs w:val="22"/>
        </w:rPr>
        <w:t xml:space="preserve"> předkládá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pro informaci </w:t>
      </w:r>
      <w:r w:rsidR="005B654F">
        <w:rPr>
          <w:rFonts w:ascii="Arial" w:hAnsi="Arial" w:cs="Arial"/>
          <w:bCs/>
          <w:sz w:val="22"/>
          <w:szCs w:val="22"/>
        </w:rPr>
        <w:t>stručný souhrn dění v oblasti budoucího financování VaVaI v EU z perspektivy přímo řízených programů, konkrétně pak v programu Horizont Evropa.</w:t>
      </w:r>
    </w:p>
    <w:p w14:paraId="536F8899" w14:textId="727A2823" w:rsidR="000538C6" w:rsidRPr="00F07A6A" w:rsidRDefault="000538C6" w:rsidP="000538C6">
      <w:pPr>
        <w:spacing w:after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Na Pracovní skupině pro výzkum Rady EU dne 12. května 2025 bylo Evropskou komisí představeno sdělení Komise Evropskému parlamentu a Radě „Horizont Evropa: Výzkum a</w:t>
      </w:r>
      <w:r w:rsidR="00724436" w:rsidRPr="00F07A6A">
        <w:rPr>
          <w:rFonts w:ascii="Arial" w:hAnsi="Arial" w:cs="Arial"/>
          <w:b/>
          <w:sz w:val="22"/>
          <w:szCs w:val="22"/>
        </w:rPr>
        <w:t> </w:t>
      </w:r>
      <w:r w:rsidRPr="00F07A6A">
        <w:rPr>
          <w:rFonts w:ascii="Arial" w:hAnsi="Arial" w:cs="Arial"/>
          <w:b/>
          <w:sz w:val="22"/>
          <w:szCs w:val="22"/>
        </w:rPr>
        <w:t>inovace v srdci konkurenceschopnosti“ (dále jen „sdělení Komise“) vydané dne 30. dubna 2025.</w:t>
      </w:r>
    </w:p>
    <w:p w14:paraId="78D825C1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 xml:space="preserve">Sdělení Komise je plně v souladu se širšími politickými cíli EU, a sice zejména s ambicí postavit výzkum, inovace, vědu a technologie do centra evropského ekonomického modelu. Dokument zdůrazňuje roli výzkumu a inovací při umožnění zelené a digitální transformace, posilování odolnosti a podpory bezpečnostních a obranných priorit EU. Současně odkazuje na relevantní dokumenty (např. zprávy </w:t>
      </w:r>
      <w:proofErr w:type="spellStart"/>
      <w:r w:rsidRPr="000538C6">
        <w:rPr>
          <w:rFonts w:ascii="Arial" w:hAnsi="Arial" w:cs="Arial"/>
          <w:bCs/>
          <w:sz w:val="22"/>
          <w:szCs w:val="22"/>
        </w:rPr>
        <w:t>Draghiho</w:t>
      </w:r>
      <w:proofErr w:type="spellEnd"/>
      <w:r w:rsidRPr="000538C6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0538C6">
        <w:rPr>
          <w:rFonts w:ascii="Arial" w:hAnsi="Arial" w:cs="Arial"/>
          <w:bCs/>
          <w:sz w:val="22"/>
          <w:szCs w:val="22"/>
        </w:rPr>
        <w:t>Letty</w:t>
      </w:r>
      <w:proofErr w:type="spellEnd"/>
      <w:r w:rsidRPr="000538C6">
        <w:rPr>
          <w:rFonts w:ascii="Arial" w:hAnsi="Arial" w:cs="Arial"/>
          <w:bCs/>
          <w:sz w:val="22"/>
          <w:szCs w:val="22"/>
        </w:rPr>
        <w:t>), které podtrhují potřebu, aby Evropa zůstala lídrem v oblasti inovací a aby si udržela konkurenceschopnost a odolnost.</w:t>
      </w:r>
    </w:p>
    <w:p w14:paraId="172D4498" w14:textId="7A886B0A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>Sdělení Komise představuje rámcový program Horizont Evropa jako vlajkový program EU pro financování výzkumu a inovací, který navazuje na desetiletí investic do výzkumu a inovací od</w:t>
      </w:r>
      <w:r w:rsidR="004D3463">
        <w:rPr>
          <w:rFonts w:ascii="Arial" w:hAnsi="Arial" w:cs="Arial"/>
          <w:bCs/>
          <w:sz w:val="22"/>
          <w:szCs w:val="22"/>
        </w:rPr>
        <w:t> </w:t>
      </w:r>
      <w:r w:rsidRPr="000538C6">
        <w:rPr>
          <w:rFonts w:ascii="Arial" w:hAnsi="Arial" w:cs="Arial"/>
          <w:bCs/>
          <w:sz w:val="22"/>
          <w:szCs w:val="22"/>
        </w:rPr>
        <w:t>roku 1984. EK v dokumentu zdůrazňuje také důležitost přeměny výsledků výzkumu do</w:t>
      </w:r>
      <w:r w:rsidR="004D3463">
        <w:rPr>
          <w:rFonts w:ascii="Arial" w:hAnsi="Arial" w:cs="Arial"/>
          <w:bCs/>
          <w:sz w:val="22"/>
          <w:szCs w:val="22"/>
        </w:rPr>
        <w:t> </w:t>
      </w:r>
      <w:r w:rsidRPr="000538C6">
        <w:rPr>
          <w:rFonts w:ascii="Arial" w:hAnsi="Arial" w:cs="Arial"/>
          <w:bCs/>
          <w:sz w:val="22"/>
          <w:szCs w:val="22"/>
        </w:rPr>
        <w:t>praktických aplikací, produktů a služeb, které přinesou přínos primárně evropské společnosti a ekonomice.</w:t>
      </w:r>
    </w:p>
    <w:p w14:paraId="3EAD28DA" w14:textId="77777777" w:rsidR="000538C6" w:rsidRPr="00F07A6A" w:rsidRDefault="000538C6" w:rsidP="000538C6">
      <w:pPr>
        <w:spacing w:after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V dokumentu jsou identifikovány tři hlavní strategické směry pro investice vytyčené pro období let 2025 až 2027 v rámci programu Horizont Evropa:</w:t>
      </w:r>
    </w:p>
    <w:p w14:paraId="1404FE6D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 xml:space="preserve">1. </w:t>
      </w:r>
      <w:proofErr w:type="gramStart"/>
      <w:r w:rsidRPr="000538C6">
        <w:rPr>
          <w:rFonts w:ascii="Arial" w:hAnsi="Arial" w:cs="Arial"/>
          <w:bCs/>
          <w:sz w:val="22"/>
          <w:szCs w:val="22"/>
        </w:rPr>
        <w:t>Zelená</w:t>
      </w:r>
      <w:proofErr w:type="gramEnd"/>
      <w:r w:rsidRPr="000538C6">
        <w:rPr>
          <w:rFonts w:ascii="Arial" w:hAnsi="Arial" w:cs="Arial"/>
          <w:bCs/>
          <w:sz w:val="22"/>
          <w:szCs w:val="22"/>
        </w:rPr>
        <w:t xml:space="preserve"> transformace – Podpora výzkumu a inovací zaměřených na udržitelnost, klimatickou neutralitu a ochranu životního prostředí.</w:t>
      </w:r>
    </w:p>
    <w:p w14:paraId="1EA15D2A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>2. Digitální transformace – Vývoj a zavádění digitálních technologií včetně umělé inteligence, dat a kyberbezpečnosti.</w:t>
      </w:r>
    </w:p>
    <w:p w14:paraId="2F7FC543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>3. Odolná, konkurenceschopná, inkluzivní a demokratická Evropa – Posílení sociální soudržnosti, zdravotní péče a evropských demokratických hodnot.</w:t>
      </w:r>
    </w:p>
    <w:p w14:paraId="53BF6D3C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Sdělení Komise také představuje návrh 9 nových evropských partnerství,</w:t>
      </w:r>
      <w:r w:rsidRPr="000538C6">
        <w:rPr>
          <w:rFonts w:ascii="Arial" w:hAnsi="Arial" w:cs="Arial"/>
          <w:bCs/>
          <w:sz w:val="22"/>
          <w:szCs w:val="22"/>
        </w:rPr>
        <w:t xml:space="preserve"> zaměřených například na: duševní zdraví, udržitelné lesnictví, inovativní materiály, kritické suroviny pro zelenou a digitální transformaci, kulturní dědictví, textil budoucnosti a virtuální světy. Současně sdělení Komise poukazuje na nutnost v nadcházejícím období programu Horizont Evropa klást důraz na průřezová témata jako jsou: synergie s jinými programy EU; rovnováhu mezi základním výzkumem a aplikacemi; začlenění společenských a humanitních věd; nový </w:t>
      </w:r>
      <w:r w:rsidRPr="000538C6">
        <w:rPr>
          <w:rFonts w:ascii="Arial" w:hAnsi="Arial" w:cs="Arial"/>
          <w:bCs/>
          <w:sz w:val="22"/>
          <w:szCs w:val="22"/>
        </w:rPr>
        <w:lastRenderedPageBreak/>
        <w:t>evropský Bauhaus – estetika, udržitelnost a inkluze; bezpečnost výzkumu – ochrana nejen před únikem citlivých technologií.</w:t>
      </w:r>
    </w:p>
    <w:p w14:paraId="1AD4AB95" w14:textId="27522B88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Hlavním záměrem sdělení Komise je ve své podstatě potvrdit a zvýraznit roli výzkumu a</w:t>
      </w:r>
      <w:r w:rsidR="004D3463" w:rsidRPr="00F07A6A">
        <w:rPr>
          <w:rFonts w:ascii="Arial" w:hAnsi="Arial" w:cs="Arial"/>
          <w:b/>
          <w:sz w:val="22"/>
          <w:szCs w:val="22"/>
        </w:rPr>
        <w:t> </w:t>
      </w:r>
      <w:r w:rsidRPr="00F07A6A">
        <w:rPr>
          <w:rFonts w:ascii="Arial" w:hAnsi="Arial" w:cs="Arial"/>
          <w:b/>
          <w:sz w:val="22"/>
          <w:szCs w:val="22"/>
        </w:rPr>
        <w:t>inovací jako klíčových oblastí pro konkurenceschopnost Evropy a její strategickou autonomii.</w:t>
      </w:r>
      <w:r w:rsidRPr="000538C6">
        <w:rPr>
          <w:rFonts w:ascii="Arial" w:hAnsi="Arial" w:cs="Arial"/>
          <w:bCs/>
          <w:sz w:val="22"/>
          <w:szCs w:val="22"/>
        </w:rPr>
        <w:t xml:space="preserve"> Stejně jako poskytnout směřování pro realizaci programu Horizont Evropa na období 2025–2027 tak, aby byl v souladu s prioritami EU a reagoval na naléhavé výzvy, jako je změna</w:t>
      </w:r>
      <w:r w:rsidR="00554B95">
        <w:rPr>
          <w:rFonts w:ascii="Arial" w:hAnsi="Arial" w:cs="Arial"/>
          <w:bCs/>
          <w:sz w:val="22"/>
          <w:szCs w:val="22"/>
        </w:rPr>
        <w:t xml:space="preserve"> </w:t>
      </w:r>
      <w:r w:rsidRPr="000538C6">
        <w:rPr>
          <w:rFonts w:ascii="Arial" w:hAnsi="Arial" w:cs="Arial"/>
          <w:bCs/>
          <w:sz w:val="22"/>
          <w:szCs w:val="22"/>
        </w:rPr>
        <w:t>klimatu, digitální transformace a globální konkurenceschopnost.</w:t>
      </w:r>
      <w:r w:rsidR="00554B95">
        <w:rPr>
          <w:rFonts w:ascii="Arial" w:hAnsi="Arial" w:cs="Arial"/>
          <w:bCs/>
          <w:sz w:val="22"/>
          <w:szCs w:val="22"/>
        </w:rPr>
        <w:t xml:space="preserve"> </w:t>
      </w:r>
      <w:r w:rsidRPr="00F07A6A">
        <w:rPr>
          <w:rFonts w:ascii="Arial" w:hAnsi="Arial" w:cs="Arial"/>
          <w:b/>
          <w:sz w:val="22"/>
          <w:szCs w:val="22"/>
        </w:rPr>
        <w:t>Přílohou sdělení Komise je</w:t>
      </w:r>
      <w:r w:rsidR="00554B95" w:rsidRPr="00F07A6A">
        <w:rPr>
          <w:rFonts w:ascii="Arial" w:hAnsi="Arial" w:cs="Arial"/>
          <w:b/>
          <w:sz w:val="22"/>
          <w:szCs w:val="22"/>
        </w:rPr>
        <w:t> </w:t>
      </w:r>
      <w:r w:rsidRPr="00F07A6A">
        <w:rPr>
          <w:rFonts w:ascii="Arial" w:hAnsi="Arial" w:cs="Arial"/>
          <w:b/>
          <w:sz w:val="22"/>
          <w:szCs w:val="22"/>
        </w:rPr>
        <w:t>také pracovní dokument útvarů Komise (</w:t>
      </w:r>
      <w:proofErr w:type="spellStart"/>
      <w:r w:rsidRPr="00F07A6A">
        <w:rPr>
          <w:rFonts w:ascii="Arial" w:hAnsi="Arial" w:cs="Arial"/>
          <w:b/>
          <w:sz w:val="22"/>
          <w:szCs w:val="22"/>
        </w:rPr>
        <w:t>Staff</w:t>
      </w:r>
      <w:proofErr w:type="spellEnd"/>
      <w:r w:rsidRPr="00F07A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07A6A">
        <w:rPr>
          <w:rFonts w:ascii="Arial" w:hAnsi="Arial" w:cs="Arial"/>
          <w:b/>
          <w:sz w:val="22"/>
          <w:szCs w:val="22"/>
        </w:rPr>
        <w:t>Working</w:t>
      </w:r>
      <w:proofErr w:type="spellEnd"/>
      <w:r w:rsidRPr="00F07A6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07A6A">
        <w:rPr>
          <w:rFonts w:ascii="Arial" w:hAnsi="Arial" w:cs="Arial"/>
          <w:b/>
          <w:sz w:val="22"/>
          <w:szCs w:val="22"/>
        </w:rPr>
        <w:t>Document</w:t>
      </w:r>
      <w:proofErr w:type="spellEnd"/>
      <w:r w:rsidRPr="00F07A6A">
        <w:rPr>
          <w:rFonts w:ascii="Arial" w:hAnsi="Arial" w:cs="Arial"/>
          <w:b/>
          <w:sz w:val="22"/>
          <w:szCs w:val="22"/>
        </w:rPr>
        <w:t>), který představuje</w:t>
      </w:r>
      <w:r w:rsidR="00554B95" w:rsidRPr="00F07A6A">
        <w:rPr>
          <w:rFonts w:ascii="Arial" w:hAnsi="Arial" w:cs="Arial"/>
          <w:b/>
          <w:sz w:val="22"/>
          <w:szCs w:val="22"/>
        </w:rPr>
        <w:t xml:space="preserve"> </w:t>
      </w:r>
      <w:r w:rsidRPr="00F07A6A">
        <w:rPr>
          <w:rFonts w:ascii="Arial" w:hAnsi="Arial" w:cs="Arial"/>
          <w:b/>
          <w:sz w:val="22"/>
          <w:szCs w:val="22"/>
        </w:rPr>
        <w:t xml:space="preserve">střednědobé hodnocení programu Horizont Evropa. </w:t>
      </w:r>
      <w:r w:rsidRPr="000538C6">
        <w:rPr>
          <w:rFonts w:ascii="Arial" w:hAnsi="Arial" w:cs="Arial"/>
          <w:bCs/>
          <w:sz w:val="22"/>
          <w:szCs w:val="22"/>
        </w:rPr>
        <w:t>Tento dokument nabízí podrobný pohled na dosavadní implementaci programu a identifikuje jeho přínosy i výzvy v</w:t>
      </w:r>
      <w:r w:rsidR="004D3463">
        <w:rPr>
          <w:rFonts w:ascii="Arial" w:hAnsi="Arial" w:cs="Arial"/>
          <w:bCs/>
          <w:sz w:val="22"/>
          <w:szCs w:val="22"/>
        </w:rPr>
        <w:t> </w:t>
      </w:r>
      <w:r w:rsidRPr="000538C6">
        <w:rPr>
          <w:rFonts w:ascii="Arial" w:hAnsi="Arial" w:cs="Arial"/>
          <w:bCs/>
          <w:sz w:val="22"/>
          <w:szCs w:val="22"/>
        </w:rPr>
        <w:t>polovině programového období. Hodnocení konstatuje, že Horizont Evropa přispěl k udržení pozice EU jako globálního lídra ve vědě, podpořil výzkumnou excelenci a umožnil vznik přelomových inovací – například prostřednictvím ERC, EIC nebo misí. Významně se rovněž podílel na</w:t>
      </w:r>
      <w:r w:rsidR="00554B95">
        <w:rPr>
          <w:rFonts w:ascii="Arial" w:hAnsi="Arial" w:cs="Arial"/>
          <w:bCs/>
          <w:sz w:val="22"/>
          <w:szCs w:val="22"/>
        </w:rPr>
        <w:t> </w:t>
      </w:r>
      <w:r w:rsidRPr="000538C6">
        <w:rPr>
          <w:rFonts w:ascii="Arial" w:hAnsi="Arial" w:cs="Arial"/>
          <w:bCs/>
          <w:sz w:val="22"/>
          <w:szCs w:val="22"/>
        </w:rPr>
        <w:t>řešení společenských výzev, jako je pandemie COVID-19 nebo změna klimatu.</w:t>
      </w:r>
    </w:p>
    <w:p w14:paraId="6BC74014" w14:textId="77777777" w:rsidR="000538C6" w:rsidRP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0538C6">
        <w:rPr>
          <w:rFonts w:ascii="Arial" w:hAnsi="Arial" w:cs="Arial"/>
          <w:bCs/>
          <w:sz w:val="22"/>
          <w:szCs w:val="22"/>
        </w:rPr>
        <w:t xml:space="preserve">Zároveň však evaluace upozorňuje na některé přetrvávající nedostatky. Patří mezi ně zejména nízká míra využívání výsledků výzkumu v praxi, stále složité administrativní postupy pro žadatele i příjemce financování, a nerovnoměrná účast členských států – země s nižší výkonností v oblasti výzkumu a inovací čerpají výrazně méně prostředků než tradičně silné státy. Dokument proto doporučuje zlepšit přenos výsledků do praxe, posílit podporu účasti nových aktérů a zemí </w:t>
      </w:r>
      <w:proofErr w:type="spellStart"/>
      <w:r w:rsidRPr="000538C6">
        <w:rPr>
          <w:rFonts w:ascii="Arial" w:hAnsi="Arial" w:cs="Arial"/>
          <w:bCs/>
          <w:sz w:val="22"/>
          <w:szCs w:val="22"/>
        </w:rPr>
        <w:t>Widening</w:t>
      </w:r>
      <w:proofErr w:type="spellEnd"/>
      <w:r w:rsidRPr="000538C6">
        <w:rPr>
          <w:rFonts w:ascii="Arial" w:hAnsi="Arial" w:cs="Arial"/>
          <w:bCs/>
          <w:sz w:val="22"/>
          <w:szCs w:val="22"/>
        </w:rPr>
        <w:t>, zaměřit se na strategičtější využití synergií s jinými programy EU (zejména politikou soudržnosti) a posílit monitoring dopadů programu. Z hlediska rozpočtu konstatuje hodnocení vysoký převis kvalitních projektů nad dostupným financováním – úspěšnost projektů v pilíři II se pohybuje pouze kolem 16 %, což podle EK oslabuje motivaci výzkumníků zapojovat se a představuje ztrátu potenciálu pro Evropu.</w:t>
      </w:r>
    </w:p>
    <w:p w14:paraId="7E5B594E" w14:textId="4FE5D0FA" w:rsidR="000538C6" w:rsidRDefault="000538C6" w:rsidP="000538C6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Střednědobé hodnocení bude předmětem politické rozpravy ministrů zodpovědných za</w:t>
      </w:r>
      <w:r w:rsidR="00554B95" w:rsidRPr="00F07A6A">
        <w:rPr>
          <w:rFonts w:ascii="Arial" w:hAnsi="Arial" w:cs="Arial"/>
          <w:b/>
          <w:sz w:val="22"/>
          <w:szCs w:val="22"/>
        </w:rPr>
        <w:t> </w:t>
      </w:r>
      <w:r w:rsidRPr="00F07A6A">
        <w:rPr>
          <w:rFonts w:ascii="Arial" w:hAnsi="Arial" w:cs="Arial"/>
          <w:b/>
          <w:sz w:val="22"/>
          <w:szCs w:val="22"/>
        </w:rPr>
        <w:t>výzkum na zasedání Rady pro konkurenceschopnost dne 23. května 2025 v Bruselu.</w:t>
      </w:r>
      <w:r w:rsidR="00475B41">
        <w:rPr>
          <w:rFonts w:ascii="Arial" w:hAnsi="Arial" w:cs="Arial"/>
          <w:bCs/>
          <w:sz w:val="22"/>
          <w:szCs w:val="22"/>
        </w:rPr>
        <w:t xml:space="preserve"> </w:t>
      </w:r>
      <w:r w:rsidR="00475B41" w:rsidRPr="00475B41">
        <w:rPr>
          <w:rFonts w:ascii="Arial" w:hAnsi="Arial" w:cs="Arial"/>
          <w:bCs/>
          <w:sz w:val="22"/>
          <w:szCs w:val="22"/>
        </w:rPr>
        <w:t>Politická rozprava bude poslední příležitostí na ministerské úrovni sdílet představy o</w:t>
      </w:r>
      <w:r w:rsidR="00475B41">
        <w:rPr>
          <w:rFonts w:ascii="Arial" w:hAnsi="Arial" w:cs="Arial"/>
          <w:bCs/>
          <w:sz w:val="22"/>
          <w:szCs w:val="22"/>
        </w:rPr>
        <w:t> </w:t>
      </w:r>
      <w:r w:rsidR="00475B41" w:rsidRPr="00475B41">
        <w:rPr>
          <w:rFonts w:ascii="Arial" w:hAnsi="Arial" w:cs="Arial"/>
          <w:bCs/>
          <w:sz w:val="22"/>
          <w:szCs w:val="22"/>
        </w:rPr>
        <w:t>směřování příštího rámcového programu pro výzkum a inovace na základě relevantních dat před zveřejněním návrhu příštího VFR a souvisejících nástrojů, například Fondu konkurenceschopnosti.</w:t>
      </w:r>
    </w:p>
    <w:p w14:paraId="047F314A" w14:textId="13FAF416" w:rsidR="00B647A2" w:rsidRPr="00B647A2" w:rsidRDefault="005B654F" w:rsidP="00B647A2">
      <w:pPr>
        <w:spacing w:after="120" w:line="312" w:lineRule="auto"/>
        <w:jc w:val="both"/>
        <w:rPr>
          <w:bCs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Technologické centrum Praha</w:t>
      </w:r>
      <w:r w:rsidR="00B647A2" w:rsidRPr="00F07A6A">
        <w:rPr>
          <w:rFonts w:ascii="Arial" w:hAnsi="Arial" w:cs="Arial"/>
          <w:b/>
          <w:sz w:val="22"/>
          <w:szCs w:val="22"/>
        </w:rPr>
        <w:t xml:space="preserve"> – Národní informační centrum pro evropský výzkum zveřejnilo souhrn střednědobého hodnocení „Horizont Evropa v polovině své cesty: Co ukazuje střednědobé hodnocení?“.</w:t>
      </w:r>
      <w:r w:rsidR="00B647A2" w:rsidRPr="00F07A6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  <w:r w:rsidR="00B647A2" w:rsidRPr="00F07A6A">
        <w:rPr>
          <w:rFonts w:ascii="Arial" w:hAnsi="Arial" w:cs="Arial"/>
          <w:b/>
          <w:sz w:val="22"/>
          <w:szCs w:val="22"/>
        </w:rPr>
        <w:t xml:space="preserve"> </w:t>
      </w:r>
      <w:r w:rsidR="00B647A2" w:rsidRPr="00B647A2">
        <w:rPr>
          <w:rFonts w:ascii="Arial" w:hAnsi="Arial" w:cs="Arial"/>
          <w:bCs/>
          <w:sz w:val="22"/>
          <w:szCs w:val="22"/>
        </w:rPr>
        <w:t>Hodnocení ukazuje, že program Horizont</w:t>
      </w:r>
      <w:r w:rsidR="00D67313">
        <w:rPr>
          <w:rFonts w:ascii="Arial" w:hAnsi="Arial" w:cs="Arial"/>
          <w:bCs/>
          <w:sz w:val="22"/>
          <w:szCs w:val="22"/>
        </w:rPr>
        <w:t xml:space="preserve"> Evropa </w:t>
      </w:r>
      <w:r w:rsidR="00B647A2" w:rsidRPr="00B647A2">
        <w:rPr>
          <w:rFonts w:ascii="Arial" w:hAnsi="Arial" w:cs="Arial"/>
          <w:bCs/>
          <w:sz w:val="22"/>
          <w:szCs w:val="22"/>
        </w:rPr>
        <w:t xml:space="preserve">přináší vysokou přidanou hodnotu jak v oblasti vědecké excelence, tak hospodářského růstu a řešení společenských výzev. Program </w:t>
      </w:r>
      <w:r w:rsidR="00B647A2">
        <w:rPr>
          <w:rFonts w:ascii="Arial" w:hAnsi="Arial" w:cs="Arial"/>
          <w:bCs/>
          <w:sz w:val="22"/>
          <w:szCs w:val="22"/>
        </w:rPr>
        <w:t>Horizont Evropa</w:t>
      </w:r>
      <w:r w:rsidR="00B647A2" w:rsidRPr="00B647A2">
        <w:rPr>
          <w:rFonts w:ascii="Arial" w:hAnsi="Arial" w:cs="Arial"/>
          <w:bCs/>
          <w:sz w:val="22"/>
          <w:szCs w:val="22"/>
        </w:rPr>
        <w:t xml:space="preserve"> má významný pozitivní dopad na ekonomiku EU. Podle použitého modelu NEMESIS může každé 1 € investované z rozpočtu EU v průběhu 25 let přinést až jedenáctinásobek investice v podobě dodatečného růstu HDP. Pokud jde o</w:t>
      </w:r>
      <w:r w:rsidR="00B647A2">
        <w:rPr>
          <w:rFonts w:ascii="Arial" w:hAnsi="Arial" w:cs="Arial"/>
          <w:bCs/>
          <w:sz w:val="22"/>
          <w:szCs w:val="22"/>
        </w:rPr>
        <w:t> </w:t>
      </w:r>
      <w:r w:rsidR="00B647A2" w:rsidRPr="00B647A2">
        <w:rPr>
          <w:rFonts w:ascii="Arial" w:hAnsi="Arial" w:cs="Arial"/>
          <w:bCs/>
          <w:sz w:val="22"/>
          <w:szCs w:val="22"/>
        </w:rPr>
        <w:t xml:space="preserve">poměr přínosů a nákladů, hodnocení zjistilo, že 1 € nákladů spojených s </w:t>
      </w:r>
      <w:r w:rsidR="00B647A2" w:rsidRPr="00B647A2">
        <w:rPr>
          <w:rFonts w:ascii="Arial" w:hAnsi="Arial" w:cs="Arial"/>
          <w:bCs/>
          <w:sz w:val="22"/>
          <w:szCs w:val="22"/>
        </w:rPr>
        <w:lastRenderedPageBreak/>
        <w:t>programem poskytne občanům EU v období do roku 2045 nejméně 5 € přínosů, např. prostřednictvím inovací ve</w:t>
      </w:r>
      <w:r w:rsidR="00B647A2">
        <w:rPr>
          <w:rFonts w:ascii="Arial" w:hAnsi="Arial" w:cs="Arial"/>
          <w:bCs/>
          <w:sz w:val="22"/>
          <w:szCs w:val="22"/>
        </w:rPr>
        <w:t> </w:t>
      </w:r>
      <w:r w:rsidR="00B647A2" w:rsidRPr="00B647A2">
        <w:rPr>
          <w:rFonts w:ascii="Arial" w:hAnsi="Arial" w:cs="Arial"/>
          <w:bCs/>
          <w:sz w:val="22"/>
          <w:szCs w:val="22"/>
        </w:rPr>
        <w:t>zdravotnictví, bezpečnosti nebo ekologii.</w:t>
      </w:r>
    </w:p>
    <w:p w14:paraId="117E0D7C" w14:textId="77777777" w:rsidR="000538C6" w:rsidRPr="00F07A6A" w:rsidRDefault="000538C6" w:rsidP="000538C6">
      <w:pPr>
        <w:spacing w:after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F07A6A">
        <w:rPr>
          <w:rFonts w:ascii="Arial" w:hAnsi="Arial" w:cs="Arial"/>
          <w:b/>
          <w:sz w:val="22"/>
          <w:szCs w:val="22"/>
        </w:rPr>
        <w:t>Pozice ČR:</w:t>
      </w:r>
    </w:p>
    <w:p w14:paraId="4496D7AE" w14:textId="29A39766" w:rsidR="000538C6" w:rsidRPr="005C0A02" w:rsidRDefault="000538C6" w:rsidP="000538C6">
      <w:pPr>
        <w:spacing w:after="120" w:line="312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5C0A02">
        <w:rPr>
          <w:rFonts w:ascii="Arial" w:hAnsi="Arial" w:cs="Arial"/>
          <w:bCs/>
          <w:i/>
          <w:iCs/>
          <w:sz w:val="22"/>
          <w:szCs w:val="22"/>
        </w:rPr>
        <w:t>ČR podporuje nástroje pro zapojení tzv. „</w:t>
      </w:r>
      <w:proofErr w:type="spellStart"/>
      <w:r w:rsidRPr="005C0A02">
        <w:rPr>
          <w:rFonts w:ascii="Arial" w:hAnsi="Arial" w:cs="Arial"/>
          <w:bCs/>
          <w:i/>
          <w:iCs/>
          <w:sz w:val="22"/>
          <w:szCs w:val="22"/>
        </w:rPr>
        <w:t>widening</w:t>
      </w:r>
      <w:proofErr w:type="spellEnd"/>
      <w:r w:rsidRPr="005C0A02">
        <w:rPr>
          <w:rFonts w:ascii="Arial" w:hAnsi="Arial" w:cs="Arial"/>
          <w:bCs/>
          <w:i/>
          <w:iCs/>
          <w:sz w:val="22"/>
          <w:szCs w:val="22"/>
        </w:rPr>
        <w:t>“ zemí a posílení synergií mezi Horizontem Evropa a dalšími komunitárními programy a strukturálními fondy EU nejen v tomto období, ale</w:t>
      </w:r>
      <w:r w:rsidR="00FC0AE5" w:rsidRPr="005C0A02">
        <w:rPr>
          <w:rFonts w:ascii="Arial" w:hAnsi="Arial" w:cs="Arial"/>
          <w:bCs/>
          <w:i/>
          <w:iCs/>
          <w:sz w:val="22"/>
          <w:szCs w:val="22"/>
        </w:rPr>
        <w:t> </w:t>
      </w:r>
      <w:r w:rsidRPr="005C0A02">
        <w:rPr>
          <w:rFonts w:ascii="Arial" w:hAnsi="Arial" w:cs="Arial"/>
          <w:bCs/>
          <w:i/>
          <w:iCs/>
          <w:sz w:val="22"/>
          <w:szCs w:val="22"/>
        </w:rPr>
        <w:t xml:space="preserve">i pro další rámcový program. ČR rovněž poukazuje na nutnost zachovat rovnováhu mezi nástroji tzv. </w:t>
      </w:r>
      <w:proofErr w:type="spellStart"/>
      <w:r w:rsidRPr="005C0A02">
        <w:rPr>
          <w:rFonts w:ascii="Arial" w:hAnsi="Arial" w:cs="Arial"/>
          <w:bCs/>
          <w:i/>
          <w:iCs/>
          <w:sz w:val="22"/>
          <w:szCs w:val="22"/>
        </w:rPr>
        <w:t>bottom</w:t>
      </w:r>
      <w:proofErr w:type="spellEnd"/>
      <w:r w:rsidRPr="005C0A02">
        <w:rPr>
          <w:rFonts w:ascii="Arial" w:hAnsi="Arial" w:cs="Arial"/>
          <w:bCs/>
          <w:i/>
          <w:iCs/>
          <w:sz w:val="22"/>
          <w:szCs w:val="22"/>
        </w:rPr>
        <w:t>-up výzkumu a nástroji zaměřenými na naplňování strategických priorit v</w:t>
      </w:r>
      <w:r w:rsidR="00554B95" w:rsidRPr="005C0A02">
        <w:rPr>
          <w:rFonts w:ascii="Arial" w:hAnsi="Arial" w:cs="Arial"/>
          <w:bCs/>
          <w:i/>
          <w:iCs/>
          <w:sz w:val="22"/>
          <w:szCs w:val="22"/>
        </w:rPr>
        <w:t> </w:t>
      </w:r>
      <w:r w:rsidRPr="005C0A02">
        <w:rPr>
          <w:rFonts w:ascii="Arial" w:hAnsi="Arial" w:cs="Arial"/>
          <w:bCs/>
          <w:i/>
          <w:iCs/>
          <w:sz w:val="22"/>
          <w:szCs w:val="22"/>
        </w:rPr>
        <w:t>rámci přístupu top-</w:t>
      </w:r>
      <w:proofErr w:type="spellStart"/>
      <w:r w:rsidRPr="005C0A02">
        <w:rPr>
          <w:rFonts w:ascii="Arial" w:hAnsi="Arial" w:cs="Arial"/>
          <w:bCs/>
          <w:i/>
          <w:iCs/>
          <w:sz w:val="22"/>
          <w:szCs w:val="22"/>
        </w:rPr>
        <w:t>down</w:t>
      </w:r>
      <w:proofErr w:type="spellEnd"/>
      <w:r w:rsidRPr="005C0A02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2CF4980F" w14:textId="665E5712" w:rsidR="000538C6" w:rsidRDefault="005C0A02" w:rsidP="00D03B11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Vzhledem k tomu, že se všechny výše uvedené aktivity odkazují na </w:t>
      </w:r>
      <w:proofErr w:type="spellStart"/>
      <w:r>
        <w:rPr>
          <w:rFonts w:ascii="Arial" w:hAnsi="Arial" w:cs="Arial"/>
          <w:bCs/>
          <w:sz w:val="22"/>
          <w:szCs w:val="22"/>
        </w:rPr>
        <w:t>Draghiho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Cs/>
          <w:sz w:val="22"/>
          <w:szCs w:val="22"/>
        </w:rPr>
        <w:t>Lettiho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</w:t>
      </w:r>
      <w:r w:rsidR="00B647A2">
        <w:rPr>
          <w:rFonts w:ascii="Arial" w:hAnsi="Arial" w:cs="Arial"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Cs/>
          <w:sz w:val="22"/>
          <w:szCs w:val="22"/>
        </w:rPr>
        <w:t>Heitorovu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zprávu, jsou souhrny těchto zpráv přiloženy k této informaci.</w:t>
      </w:r>
    </w:p>
    <w:p w14:paraId="5F3FE699" w14:textId="5C2816D9" w:rsidR="008D3D31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0144CA86" w14:textId="686E06D8" w:rsidR="004B0A28" w:rsidRPr="00B647A2" w:rsidRDefault="004B0A28" w:rsidP="00B647A2">
      <w:pPr>
        <w:pStyle w:val="Odstavecseseznamem"/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p w14:paraId="2962C587" w14:textId="33C18F4E" w:rsidR="00AE45E7" w:rsidRPr="004B0A28" w:rsidRDefault="004F4CB6" w:rsidP="004F4CB6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4B0A28">
        <w:rPr>
          <w:rFonts w:ascii="Arial" w:hAnsi="Arial" w:cs="Arial"/>
          <w:sz w:val="22"/>
          <w:szCs w:val="22"/>
        </w:rPr>
        <w:t>Horizont Evropa: Výzkum a inovace v srdci konkurenceschopnosti“ (dále jen „sdělení Komise“) vydané dne 30. dubna 2025</w:t>
      </w:r>
    </w:p>
    <w:p w14:paraId="2CBAB17F" w14:textId="085F335B" w:rsidR="00AE45E7" w:rsidRDefault="00AE45E7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4B0A28">
        <w:rPr>
          <w:rFonts w:ascii="Arial" w:hAnsi="Arial" w:cs="Arial"/>
          <w:sz w:val="22"/>
          <w:szCs w:val="22"/>
        </w:rPr>
        <w:t>Průběžné hodnocení programu Horizont Evropa: získané zkušenosti a výhled do příštího rámcového programu pro výzkum a inovace (FP10)</w:t>
      </w:r>
    </w:p>
    <w:p w14:paraId="24647296" w14:textId="46C479B0" w:rsidR="005C0A02" w:rsidRDefault="005C0A02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Draghiho zpráva – souhrn</w:t>
      </w:r>
    </w:p>
    <w:p w14:paraId="48727C9D" w14:textId="48895035" w:rsidR="005C0A02" w:rsidRDefault="005C0A02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Lettiho</w:t>
      </w:r>
      <w:proofErr w:type="spellEnd"/>
      <w:r>
        <w:rPr>
          <w:rFonts w:ascii="Arial" w:hAnsi="Arial" w:cs="Arial"/>
          <w:sz w:val="22"/>
          <w:szCs w:val="22"/>
        </w:rPr>
        <w:t xml:space="preserve"> zpráva – souhrn</w:t>
      </w:r>
    </w:p>
    <w:p w14:paraId="7D797714" w14:textId="2F3469A5" w:rsidR="005C0A02" w:rsidRDefault="005C0A02" w:rsidP="00493CD2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Heitorova</w:t>
      </w:r>
      <w:proofErr w:type="spellEnd"/>
      <w:r>
        <w:rPr>
          <w:rFonts w:ascii="Arial" w:hAnsi="Arial" w:cs="Arial"/>
          <w:sz w:val="22"/>
          <w:szCs w:val="22"/>
        </w:rPr>
        <w:t xml:space="preserve"> zpráva – souhrn</w:t>
      </w:r>
    </w:p>
    <w:p w14:paraId="0E3A9044" w14:textId="483DE536" w:rsidR="005C0A02" w:rsidRPr="005C0A02" w:rsidRDefault="005C0A02" w:rsidP="00B647A2">
      <w:pPr>
        <w:pStyle w:val="Odstavecseseznamem"/>
        <w:tabs>
          <w:tab w:val="left" w:pos="2880"/>
        </w:tabs>
        <w:rPr>
          <w:rFonts w:ascii="Arial" w:hAnsi="Arial" w:cs="Arial"/>
          <w:sz w:val="22"/>
          <w:szCs w:val="22"/>
          <w:highlight w:val="yellow"/>
        </w:rPr>
      </w:pPr>
    </w:p>
    <w:p w14:paraId="5957CF72" w14:textId="0A5EEAEC" w:rsidR="0010248D" w:rsidRPr="00AE45E7" w:rsidRDefault="0010248D" w:rsidP="00AE45E7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10248D" w:rsidRPr="00AE45E7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4EE5" w14:textId="77777777" w:rsidR="00111E97" w:rsidRDefault="00111E97" w:rsidP="008F77F6">
      <w:r>
        <w:separator/>
      </w:r>
    </w:p>
  </w:endnote>
  <w:endnote w:type="continuationSeparator" w:id="0">
    <w:p w14:paraId="67ED2C2E" w14:textId="77777777" w:rsidR="00111E97" w:rsidRDefault="00111E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4FA8BB85" w14:textId="2C8B16A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647A2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1FE9924D" wp14:editId="5E9E6A1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202985232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D055B76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647A2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Debaty o možnostech budoucího financování </w:t>
                </w:r>
                <w:proofErr w:type="spellStart"/>
                <w:r w:rsidR="00B647A2">
                  <w:rPr>
                    <w:rFonts w:ascii="Arial" w:hAnsi="Arial" w:cs="Arial"/>
                    <w:bCs/>
                    <w:sz w:val="16"/>
                    <w:szCs w:val="16"/>
                  </w:rPr>
                  <w:t>VaVaI</w:t>
                </w:r>
                <w:proofErr w:type="spellEnd"/>
                <w:r w:rsidR="00B647A2">
                  <w:rPr>
                    <w:rFonts w:ascii="Arial" w:hAnsi="Arial" w:cs="Arial"/>
                    <w:bCs/>
                    <w:sz w:val="16"/>
                    <w:szCs w:val="16"/>
                  </w:rPr>
                  <w:t xml:space="preserve"> z perspektivy HE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C41B402" w14:textId="38BEE4D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B647A2">
              <w:rPr>
                <w:rFonts w:ascii="Arial" w:hAnsi="Arial" w:cs="Arial"/>
                <w:bCs/>
                <w:sz w:val="16"/>
                <w:szCs w:val="16"/>
              </w:rPr>
              <w:t xml:space="preserve">Debaty o možnostech budoucího financování </w:t>
            </w:r>
            <w:proofErr w:type="spellStart"/>
            <w:r w:rsidR="00B647A2">
              <w:rPr>
                <w:rFonts w:ascii="Arial" w:hAnsi="Arial" w:cs="Arial"/>
                <w:bCs/>
                <w:sz w:val="16"/>
                <w:szCs w:val="16"/>
              </w:rPr>
              <w:t>VaVaI</w:t>
            </w:r>
            <w:proofErr w:type="spellEnd"/>
            <w:r w:rsidR="00B647A2">
              <w:rPr>
                <w:rFonts w:ascii="Arial" w:hAnsi="Arial" w:cs="Arial"/>
                <w:bCs/>
                <w:sz w:val="16"/>
                <w:szCs w:val="16"/>
              </w:rPr>
              <w:t xml:space="preserve"> z perspektivy HE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084BE" w14:textId="77777777" w:rsidR="00111E97" w:rsidRDefault="00111E97" w:rsidP="008F77F6">
      <w:r>
        <w:separator/>
      </w:r>
    </w:p>
  </w:footnote>
  <w:footnote w:type="continuationSeparator" w:id="0">
    <w:p w14:paraId="6310199D" w14:textId="77777777" w:rsidR="00111E97" w:rsidRDefault="00111E97" w:rsidP="008F77F6">
      <w:r>
        <w:continuationSeparator/>
      </w:r>
    </w:p>
  </w:footnote>
  <w:footnote w:id="1">
    <w:p w14:paraId="328EA666" w14:textId="7E64283E" w:rsidR="00B647A2" w:rsidRDefault="00B647A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E77EA">
          <w:rPr>
            <w:rStyle w:val="Hypertextovodkaz"/>
          </w:rPr>
          <w:t>https://www.horizontevropa.cz/cs/mohlo-by-vas-zajimat/hodnoceni-ramcovych-programu/mezinarodni-studie-monitoring/informace/yiifnews/3328/horizont-evropa-v-polovine-sve-cesty</w:t>
        </w:r>
      </w:hyperlink>
      <w:r w:rsidRPr="00B647A2">
        <w:t>...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5B38FEBB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681BC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5B654F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5B38FEBB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681BC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5B654F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D7CA8"/>
    <w:multiLevelType w:val="hybridMultilevel"/>
    <w:tmpl w:val="F8F20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2"/>
  </w:num>
  <w:num w:numId="13" w16cid:durableId="167139912">
    <w:abstractNumId w:val="17"/>
  </w:num>
  <w:num w:numId="14" w16cid:durableId="305205252">
    <w:abstractNumId w:val="26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7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3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5"/>
  </w:num>
  <w:num w:numId="27" w16cid:durableId="1605531147">
    <w:abstractNumId w:val="21"/>
  </w:num>
  <w:num w:numId="28" w16cid:durableId="3883085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58E0"/>
    <w:rsid w:val="000E7427"/>
    <w:rsid w:val="0010248D"/>
    <w:rsid w:val="001029D8"/>
    <w:rsid w:val="0010695C"/>
    <w:rsid w:val="00111E97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1482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012B"/>
    <w:rsid w:val="0030455B"/>
    <w:rsid w:val="00307014"/>
    <w:rsid w:val="003070F6"/>
    <w:rsid w:val="00310690"/>
    <w:rsid w:val="00310F1E"/>
    <w:rsid w:val="00312168"/>
    <w:rsid w:val="00315BD6"/>
    <w:rsid w:val="003403ED"/>
    <w:rsid w:val="003538D0"/>
    <w:rsid w:val="00356C81"/>
    <w:rsid w:val="003572B9"/>
    <w:rsid w:val="00360293"/>
    <w:rsid w:val="0036298F"/>
    <w:rsid w:val="00363BA3"/>
    <w:rsid w:val="0036530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99D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3E8C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0A28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B654F"/>
    <w:rsid w:val="005C0A02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3A80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489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06E3C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CCA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228B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A2C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47A2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71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19A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3B11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64AD1"/>
    <w:rsid w:val="00D67313"/>
    <w:rsid w:val="00D743FC"/>
    <w:rsid w:val="00D76E7E"/>
    <w:rsid w:val="00D8084A"/>
    <w:rsid w:val="00D80858"/>
    <w:rsid w:val="00D81D27"/>
    <w:rsid w:val="00D84B81"/>
    <w:rsid w:val="00D935A2"/>
    <w:rsid w:val="00D93EC5"/>
    <w:rsid w:val="00D952D4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1326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07A6A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0AE5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6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64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orizontevropa.cz/cs/mohlo-by-vas-zajimat/hodnoceni-ramcovych-programu/mezinarodni-studie-monitoring/informace/yiifnews/3328/horizont-evropa-v-polovine-sve-ces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2</TotalTime>
  <Pages>3</Pages>
  <Words>999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Bakičová Hana</cp:lastModifiedBy>
  <cp:revision>2</cp:revision>
  <cp:lastPrinted>2020-10-29T10:28:00Z</cp:lastPrinted>
  <dcterms:created xsi:type="dcterms:W3CDTF">2025-05-14T09:27:00Z</dcterms:created>
  <dcterms:modified xsi:type="dcterms:W3CDTF">2025-05-14T09:27:00Z</dcterms:modified>
</cp:coreProperties>
</file>