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75921" w14:textId="0D10A022" w:rsidR="005C4B3F" w:rsidRPr="002A6F85" w:rsidRDefault="001E3D33" w:rsidP="004E3140">
      <w:pPr>
        <w:pStyle w:val="Nzev"/>
        <w:spacing w:line="276" w:lineRule="auto"/>
      </w:pPr>
      <w:r>
        <w:t>Národní priority orientovaného výzkumu</w:t>
      </w:r>
    </w:p>
    <w:p w14:paraId="04A7FB54" w14:textId="77777777" w:rsidR="00523402" w:rsidRPr="007F25B9" w:rsidRDefault="00523402" w:rsidP="004E3140">
      <w:pPr>
        <w:rPr>
          <w:rFonts w:cs="Arial"/>
          <w:sz w:val="18"/>
          <w:szCs w:val="18"/>
          <w:highlight w:val="lightGray"/>
        </w:rPr>
      </w:pPr>
    </w:p>
    <w:p w14:paraId="23B68D9B" w14:textId="77777777" w:rsidR="00523402" w:rsidRPr="00855319" w:rsidRDefault="00523402" w:rsidP="004E3140">
      <w:pPr>
        <w:rPr>
          <w:rFonts w:cs="Arial"/>
          <w:sz w:val="18"/>
          <w:szCs w:val="18"/>
          <w:highlight w:val="lightGray"/>
        </w:rPr>
      </w:pPr>
    </w:p>
    <w:p w14:paraId="2CEF76B5" w14:textId="77777777" w:rsidR="00523402" w:rsidRPr="00855319" w:rsidRDefault="00523402" w:rsidP="004E3140">
      <w:pPr>
        <w:rPr>
          <w:rFonts w:asciiTheme="majorHAnsi" w:hAnsiTheme="majorHAnsi"/>
          <w:sz w:val="36"/>
          <w:szCs w:val="36"/>
          <w:highlight w:val="lightGray"/>
        </w:rPr>
      </w:pPr>
    </w:p>
    <w:p w14:paraId="061518B7" w14:textId="77777777" w:rsidR="001D1E68" w:rsidRPr="00855319" w:rsidRDefault="001D1E68" w:rsidP="004E3140">
      <w:pPr>
        <w:rPr>
          <w:rFonts w:asciiTheme="majorHAnsi" w:hAnsiTheme="majorHAnsi"/>
          <w:sz w:val="36"/>
          <w:szCs w:val="36"/>
          <w:highlight w:val="lightGray"/>
        </w:rPr>
        <w:sectPr w:rsidR="001D1E68" w:rsidRPr="00855319" w:rsidSect="00B659E0">
          <w:headerReference w:type="default" r:id="rId8"/>
          <w:footerReference w:type="default" r:id="rId9"/>
          <w:headerReference w:type="first" r:id="rId10"/>
          <w:pgSz w:w="11906" w:h="16838"/>
          <w:pgMar w:top="1134" w:right="1418" w:bottom="1134" w:left="1134" w:header="709" w:footer="709" w:gutter="0"/>
          <w:cols w:space="708"/>
          <w:titlePg/>
          <w:docGrid w:linePitch="360"/>
        </w:sectPr>
      </w:pPr>
    </w:p>
    <w:bookmarkStart w:id="0" w:name="_Toc201059685" w:displacedByCustomXml="next"/>
    <w:bookmarkStart w:id="1" w:name="_Toc200621779" w:displacedByCustomXml="next"/>
    <w:bookmarkStart w:id="2" w:name="_Toc200618099" w:displacedByCustomXml="next"/>
    <w:bookmarkStart w:id="3" w:name="_Toc200011375" w:displacedByCustomXml="next"/>
    <w:bookmarkStart w:id="4" w:name="_Toc199921887" w:displacedByCustomXml="next"/>
    <w:bookmarkStart w:id="5" w:name="_Toc200636256" w:displacedByCustomXml="next"/>
    <w:sdt>
      <w:sdtPr>
        <w:rPr>
          <w:rFonts w:ascii="Arial" w:eastAsiaTheme="minorHAnsi" w:hAnsi="Arial" w:cstheme="minorBidi"/>
          <w:b w:val="0"/>
          <w:bCs w:val="0"/>
          <w:smallCaps w:val="0"/>
          <w:color w:val="auto"/>
          <w:sz w:val="22"/>
          <w:szCs w:val="22"/>
          <w:lang w:eastAsia="en-US"/>
        </w:rPr>
        <w:id w:val="1157187189"/>
        <w:docPartObj>
          <w:docPartGallery w:val="Table of Contents"/>
          <w:docPartUnique/>
        </w:docPartObj>
      </w:sdtPr>
      <w:sdtContent>
        <w:p w14:paraId="137ACC98" w14:textId="3760A470" w:rsidR="00A73E23" w:rsidRPr="0057232C" w:rsidRDefault="00EE787E" w:rsidP="00A73E23">
          <w:pPr>
            <w:pStyle w:val="Nadpisobsahu"/>
            <w:rPr>
              <w:noProof/>
              <w:sz w:val="21"/>
              <w:szCs w:val="21"/>
            </w:rPr>
          </w:pPr>
          <w:r w:rsidRPr="002B7D99">
            <w:rPr>
              <w:sz w:val="28"/>
            </w:rPr>
            <w:t>Obsah</w:t>
          </w:r>
          <w:bookmarkEnd w:id="5"/>
          <w:bookmarkEnd w:id="4"/>
          <w:bookmarkEnd w:id="3"/>
          <w:bookmarkEnd w:id="2"/>
          <w:bookmarkEnd w:id="1"/>
          <w:bookmarkEnd w:id="0"/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6907A8C0" w14:textId="14EBE069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686" w:history="1">
            <w:r w:rsidRPr="0057232C">
              <w:rPr>
                <w:rStyle w:val="Hypertextovodkaz"/>
                <w:sz w:val="21"/>
                <w:szCs w:val="21"/>
              </w:rPr>
              <w:t>Manažerské shrnutí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_Toc201059686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3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65E1BD2B" w14:textId="620F4FB2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687" w:history="1">
            <w:r w:rsidRPr="0057232C">
              <w:rPr>
                <w:rStyle w:val="Hypertextovodkaz"/>
                <w:sz w:val="21"/>
                <w:szCs w:val="21"/>
              </w:rPr>
              <w:t>Národní priority orientovaného výzkumu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_Toc201059687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4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2022F849" w14:textId="13953194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688" w:history="1">
            <w:r w:rsidRPr="0057232C">
              <w:rPr>
                <w:rStyle w:val="Hypertextovodkaz"/>
                <w:sz w:val="21"/>
                <w:szCs w:val="21"/>
              </w:rPr>
              <w:t>I.</w:t>
            </w:r>
            <w:r w:rsidRPr="0057232C">
              <w:rPr>
                <w:rFonts w:asciiTheme="minorHAnsi" w:eastAsiaTheme="minorEastAsia" w:hAnsiTheme="minorHAnsi"/>
                <w:kern w:val="2"/>
                <w:sz w:val="21"/>
                <w:szCs w:val="21"/>
                <w:lang w:eastAsia="cs-CZ"/>
                <w14:ligatures w14:val="standardContextual"/>
              </w:rPr>
              <w:tab/>
            </w:r>
            <w:r w:rsidRPr="0057232C">
              <w:rPr>
                <w:rStyle w:val="Hypertextovodkaz"/>
                <w:sz w:val="21"/>
                <w:szCs w:val="21"/>
              </w:rPr>
              <w:t>Energetická transformace a udržitelná budoucnost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_Toc201059688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5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789BBDF1" w14:textId="3C974E3C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89" w:history="1">
            <w:r w:rsidRPr="0057232C">
              <w:rPr>
                <w:rStyle w:val="Hypertextovodkaz"/>
                <w:noProof/>
                <w:sz w:val="21"/>
                <w:szCs w:val="21"/>
              </w:rPr>
              <w:t>I.1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Pokročilé materiály pro nízkoemisní energetiku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_Toc201059689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5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9D2B3F3" w14:textId="2912FB61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90" w:history="1">
            <w:r w:rsidRPr="0057232C">
              <w:rPr>
                <w:rStyle w:val="Hypertextovodkaz"/>
                <w:noProof/>
                <w:sz w:val="21"/>
                <w:szCs w:val="21"/>
              </w:rPr>
              <w:t>I.2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Nízkoemisní technologie pro konverzi nejaderné energie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_Toc201059690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5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34E2C3E" w14:textId="0C470250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91" w:history="1">
            <w:r w:rsidRPr="0057232C">
              <w:rPr>
                <w:rStyle w:val="Hypertextovodkaz"/>
                <w:noProof/>
                <w:sz w:val="21"/>
                <w:szCs w:val="21"/>
              </w:rPr>
              <w:t>I.3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Jaderná energetika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_Toc201059691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5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90444DB" w14:textId="2C17DA6F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92" w:history="1">
            <w:r w:rsidRPr="0057232C">
              <w:rPr>
                <w:rStyle w:val="Hypertextovodkaz"/>
                <w:noProof/>
                <w:sz w:val="21"/>
                <w:szCs w:val="21"/>
              </w:rPr>
              <w:t>I.4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Infrastruktura a softwarové systémy pro energetickou transformaci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_Toc201059692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5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3D242A0" w14:textId="3516FBDB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93" w:history="1">
            <w:r w:rsidRPr="0057232C">
              <w:rPr>
                <w:rStyle w:val="Hypertextovodkaz"/>
                <w:noProof/>
                <w:sz w:val="21"/>
                <w:szCs w:val="21"/>
              </w:rPr>
              <w:t>I.5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Systémové a společensko-ekonomické aspekty transformace energetiky (viz též III.3)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_Toc201059693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5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452CF63" w14:textId="29FCD46E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694" w:history="1">
            <w:r w:rsidRPr="0057232C">
              <w:rPr>
                <w:rStyle w:val="Hypertextovodkaz"/>
                <w:sz w:val="21"/>
                <w:szCs w:val="21"/>
              </w:rPr>
              <w:t>II.</w:t>
            </w:r>
            <w:r w:rsidRPr="0057232C">
              <w:rPr>
                <w:rFonts w:asciiTheme="minorHAnsi" w:eastAsiaTheme="minorEastAsia" w:hAnsiTheme="minorHAnsi"/>
                <w:kern w:val="2"/>
                <w:sz w:val="21"/>
                <w:szCs w:val="21"/>
                <w:lang w:eastAsia="cs-CZ"/>
                <w14:ligatures w14:val="standardContextual"/>
              </w:rPr>
              <w:tab/>
            </w:r>
            <w:r w:rsidRPr="0057232C">
              <w:rPr>
                <w:rStyle w:val="Hypertextovodkaz"/>
                <w:sz w:val="21"/>
                <w:szCs w:val="21"/>
              </w:rPr>
              <w:t>Adaptace na změny klimatu a zmírnění jejich dopadů na společnost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_Toc201059694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6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37EAEBF2" w14:textId="1B470158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95" w:history="1">
            <w:r w:rsidRPr="0057232C">
              <w:rPr>
                <w:rStyle w:val="Hypertextovodkaz"/>
                <w:noProof/>
                <w:sz w:val="21"/>
                <w:szCs w:val="21"/>
              </w:rPr>
              <w:t>II.1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Prohloubení znalostí o klimatické změně a monitorovací systémy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_Toc201059695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6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A6A7ABB" w14:textId="6562D128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96" w:history="1">
            <w:r w:rsidRPr="0057232C">
              <w:rPr>
                <w:rStyle w:val="Hypertextovodkaz"/>
                <w:noProof/>
                <w:sz w:val="21"/>
                <w:szCs w:val="21"/>
              </w:rPr>
              <w:t>II.2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Udržitelnost přírodních zdrojů a jejich řízení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_Toc201059696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6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1F32D46" w14:textId="3C033262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97" w:history="1">
            <w:r w:rsidRPr="0057232C">
              <w:rPr>
                <w:rStyle w:val="Hypertextovodkaz"/>
                <w:noProof/>
                <w:sz w:val="21"/>
                <w:szCs w:val="21"/>
              </w:rPr>
              <w:t>II.3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Adaptace krajiny a produkčních systémů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_Toc201059697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6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91CD25D" w14:textId="4F295287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98" w:history="1">
            <w:r w:rsidRPr="0057232C">
              <w:rPr>
                <w:rStyle w:val="Hypertextovodkaz"/>
                <w:noProof/>
                <w:sz w:val="21"/>
                <w:szCs w:val="21"/>
              </w:rPr>
              <w:t>II.4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Hospodaření s vodou a odolnost vodního sektoru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_Toc201059698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6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1BEFE0D" w14:textId="394851B1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699" w:history="1">
            <w:r w:rsidRPr="0057232C">
              <w:rPr>
                <w:rStyle w:val="Hypertextovodkaz"/>
                <w:noProof/>
                <w:sz w:val="21"/>
                <w:szCs w:val="21"/>
              </w:rPr>
              <w:t>II.5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Odolnost sídel a udržitelná mobilita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_Toc201059699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6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724D80C" w14:textId="1D516E76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00" w:history="1">
            <w:r w:rsidRPr="0057232C">
              <w:rPr>
                <w:rStyle w:val="Hypertextovodkaz"/>
                <w:noProof/>
                <w:sz w:val="21"/>
                <w:szCs w:val="21"/>
              </w:rPr>
              <w:t>II.6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Socioekonomické a zdravotní aspekty adaptace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_Toc201059700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6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B80F4FD" w14:textId="2C567F55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701" w:history="1">
            <w:r w:rsidRPr="0057232C">
              <w:rPr>
                <w:rStyle w:val="Hypertextovodkaz"/>
                <w:sz w:val="21"/>
                <w:szCs w:val="21"/>
              </w:rPr>
              <w:t>III.</w:t>
            </w:r>
            <w:r w:rsidRPr="0057232C">
              <w:rPr>
                <w:rFonts w:asciiTheme="minorHAnsi" w:eastAsiaTheme="minorEastAsia" w:hAnsiTheme="minorHAnsi"/>
                <w:kern w:val="2"/>
                <w:sz w:val="21"/>
                <w:szCs w:val="21"/>
                <w:lang w:eastAsia="cs-CZ"/>
                <w14:ligatures w14:val="standardContextual"/>
              </w:rPr>
              <w:tab/>
            </w:r>
            <w:r w:rsidRPr="0057232C">
              <w:rPr>
                <w:rStyle w:val="Hypertextovodkaz"/>
                <w:sz w:val="21"/>
                <w:szCs w:val="21"/>
              </w:rPr>
              <w:t>Důvěra v demokracii a odolnost společnosti v čase polykrize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_Toc201059701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7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1D437A55" w14:textId="2AC0EC66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02" w:history="1">
            <w:r w:rsidRPr="0057232C">
              <w:rPr>
                <w:rStyle w:val="Hypertextovodkaz"/>
                <w:noProof/>
                <w:sz w:val="21"/>
                <w:szCs w:val="21"/>
              </w:rPr>
              <w:t>III.1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Výzkum předpokladů a zdrojů individuální a společenské resilience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_Toc201059702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7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0B8E26D" w14:textId="3345DE97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03" w:history="1">
            <w:r w:rsidRPr="0057232C">
              <w:rPr>
                <w:rStyle w:val="Hypertextovodkaz"/>
                <w:noProof/>
                <w:sz w:val="21"/>
                <w:szCs w:val="21"/>
              </w:rPr>
              <w:t>III.2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Výzkum zachování a rozvoje kulturního dědictví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_Toc201059703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7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FD33762" w14:textId="341BDC02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04" w:history="1">
            <w:r w:rsidRPr="0057232C">
              <w:rPr>
                <w:rStyle w:val="Hypertextovodkaz"/>
                <w:noProof/>
                <w:sz w:val="21"/>
                <w:szCs w:val="21"/>
              </w:rPr>
              <w:t>III.3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Výzkum společenských nerovností a jejich důsledků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_Toc201059704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7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5005E87" w14:textId="022992BB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05" w:history="1">
            <w:r w:rsidRPr="0057232C">
              <w:rPr>
                <w:rStyle w:val="Hypertextovodkaz"/>
                <w:noProof/>
                <w:sz w:val="21"/>
                <w:szCs w:val="21"/>
              </w:rPr>
              <w:t>III.4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Výzkum demokracie jako společenského, politického a kulturního fenoménu, výzkum občanské participace a demokratických inovací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_Toc201059705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7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A373629" w14:textId="55AEA61C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06" w:history="1">
            <w:r w:rsidRPr="0057232C">
              <w:rPr>
                <w:rStyle w:val="Hypertextovodkaz"/>
                <w:noProof/>
                <w:sz w:val="21"/>
                <w:szCs w:val="21"/>
              </w:rPr>
              <w:t>III.5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Výzkum institucionálních a technologických aspektů společenské důvěry a jejích krizí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_Toc201059706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7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325A9EB" w14:textId="0C836AEC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707" w:history="1">
            <w:r w:rsidRPr="0057232C">
              <w:rPr>
                <w:rStyle w:val="Hypertextovodkaz"/>
                <w:sz w:val="21"/>
                <w:szCs w:val="21"/>
              </w:rPr>
              <w:t>IV.</w:t>
            </w:r>
            <w:r w:rsidRPr="0057232C">
              <w:rPr>
                <w:rFonts w:asciiTheme="minorHAnsi" w:eastAsiaTheme="minorEastAsia" w:hAnsiTheme="minorHAnsi"/>
                <w:kern w:val="2"/>
                <w:sz w:val="21"/>
                <w:szCs w:val="21"/>
                <w:lang w:eastAsia="cs-CZ"/>
                <w14:ligatures w14:val="standardContextual"/>
              </w:rPr>
              <w:tab/>
            </w:r>
            <w:r w:rsidRPr="0057232C">
              <w:rPr>
                <w:rStyle w:val="Hypertextovodkaz"/>
                <w:sz w:val="21"/>
                <w:szCs w:val="21"/>
              </w:rPr>
              <w:t>Připravenost na demografické změny, stárnutí obyvatel a udržitelné zdraví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_Toc201059707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8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36F49335" w14:textId="0FCB8A66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08" w:history="1">
            <w:r w:rsidRPr="0057232C">
              <w:rPr>
                <w:rStyle w:val="Hypertextovodkaz"/>
                <w:noProof/>
                <w:sz w:val="21"/>
                <w:szCs w:val="21"/>
              </w:rPr>
              <w:t>IV.1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Demografické chování a populační vývoj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_Toc201059708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8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FC0353D" w14:textId="40591711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09" w:history="1">
            <w:r w:rsidRPr="0057232C">
              <w:rPr>
                <w:rStyle w:val="Hypertextovodkaz"/>
                <w:noProof/>
                <w:sz w:val="21"/>
                <w:szCs w:val="21"/>
              </w:rPr>
              <w:t>IV.2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Zdravá populace a kvalita života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_Toc201059709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8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BC74EF5" w14:textId="2C337996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10" w:history="1">
            <w:r w:rsidRPr="0057232C">
              <w:rPr>
                <w:rStyle w:val="Hypertextovodkaz"/>
                <w:noProof/>
                <w:sz w:val="21"/>
                <w:szCs w:val="21"/>
              </w:rPr>
              <w:t>IV.3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Dostupnost, efektivita a kvalita zdravotních a sociálních služeb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_Toc201059710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8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82CF920" w14:textId="2E37D54E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11" w:history="1">
            <w:r w:rsidRPr="0057232C">
              <w:rPr>
                <w:rStyle w:val="Hypertextovodkaz"/>
                <w:noProof/>
                <w:sz w:val="21"/>
                <w:szCs w:val="21"/>
              </w:rPr>
              <w:t>IV.4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Trh práce a vzdělávání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_Toc201059711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8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05E1EA9" w14:textId="04B64D58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12" w:history="1">
            <w:r w:rsidRPr="0057232C">
              <w:rPr>
                <w:rStyle w:val="Hypertextovodkaz"/>
                <w:noProof/>
                <w:sz w:val="21"/>
                <w:szCs w:val="21"/>
              </w:rPr>
              <w:t>IV.5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Nové technologie pro adaptaci na demografické změny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_Toc201059712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8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5CB11A9" w14:textId="05DA0E1E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13" w:history="1">
            <w:r w:rsidRPr="0057232C">
              <w:rPr>
                <w:rStyle w:val="Hypertextovodkaz"/>
                <w:noProof/>
                <w:sz w:val="21"/>
                <w:szCs w:val="21"/>
              </w:rPr>
              <w:t>IV.6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Hodnotové paradigma v éře demografických proměn ČR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_Toc201059713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8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A715930" w14:textId="06D81F74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714" w:history="1">
            <w:r w:rsidRPr="0057232C">
              <w:rPr>
                <w:rStyle w:val="Hypertextovodkaz"/>
                <w:sz w:val="21"/>
                <w:szCs w:val="21"/>
              </w:rPr>
              <w:t>V.</w:t>
            </w:r>
            <w:r w:rsidRPr="0057232C">
              <w:rPr>
                <w:rFonts w:asciiTheme="minorHAnsi" w:eastAsiaTheme="minorEastAsia" w:hAnsiTheme="minorHAnsi"/>
                <w:kern w:val="2"/>
                <w:sz w:val="21"/>
                <w:szCs w:val="21"/>
                <w:lang w:eastAsia="cs-CZ"/>
                <w14:ligatures w14:val="standardContextual"/>
              </w:rPr>
              <w:tab/>
            </w:r>
            <w:r w:rsidRPr="0057232C">
              <w:rPr>
                <w:rStyle w:val="Hypertextovodkaz"/>
                <w:sz w:val="21"/>
                <w:szCs w:val="21"/>
              </w:rPr>
              <w:t>Technologická a digitální transformace společnosti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_Toc201059714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10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09774348" w14:textId="7AB82318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15" w:history="1">
            <w:r w:rsidRPr="0057232C">
              <w:rPr>
                <w:rStyle w:val="Hypertextovodkaz"/>
                <w:noProof/>
                <w:sz w:val="21"/>
                <w:szCs w:val="21"/>
              </w:rPr>
              <w:t>V.1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Inteligentní systémy pro automatizaci výrobních, logistických, dopravních aj.  procesů a operací pro Průmysl 4.0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_Toc201059715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10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F5CE784" w14:textId="501243D4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16" w:history="1">
            <w:r w:rsidRPr="0057232C">
              <w:rPr>
                <w:rStyle w:val="Hypertextovodkaz"/>
                <w:noProof/>
                <w:sz w:val="21"/>
                <w:szCs w:val="21"/>
              </w:rPr>
              <w:t>V.2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Technologie a procesy v oblasti polovodičů a jejich aplikací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_Toc201059716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10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A2A7BEE" w14:textId="719EB8FA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17" w:history="1">
            <w:r w:rsidRPr="0057232C">
              <w:rPr>
                <w:rStyle w:val="Hypertextovodkaz"/>
                <w:noProof/>
                <w:sz w:val="21"/>
                <w:szCs w:val="21"/>
              </w:rPr>
              <w:t>V.3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Kvantové technologie a jejich aplikace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_Toc201059717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10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AE15683" w14:textId="23756285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18" w:history="1">
            <w:r w:rsidRPr="0057232C">
              <w:rPr>
                <w:rStyle w:val="Hypertextovodkaz"/>
                <w:noProof/>
                <w:sz w:val="21"/>
                <w:szCs w:val="21"/>
              </w:rPr>
              <w:t>V.4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Výzkum, vývoj a inovace nových/alternativních materiálů pro zajištění nezávislosti průmyslu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_Toc201059718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10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1C0E5DD" w14:textId="702A017B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19" w:history="1">
            <w:r w:rsidRPr="0057232C">
              <w:rPr>
                <w:rStyle w:val="Hypertextovodkaz"/>
                <w:noProof/>
                <w:sz w:val="21"/>
                <w:szCs w:val="21"/>
              </w:rPr>
              <w:t>V.5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Technologie a procesy v oblasti umělé inteligence a jejích aplikací, včetně kybernetické bezpečnosti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_Toc201059719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10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03F15F1" w14:textId="6EC301F5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20" w:history="1">
            <w:r w:rsidRPr="0057232C">
              <w:rPr>
                <w:rStyle w:val="Hypertextovodkaz"/>
                <w:noProof/>
                <w:sz w:val="21"/>
                <w:szCs w:val="21"/>
              </w:rPr>
              <w:t>V.6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Výzkum a vývoj v oblasti výchovy a dlouhodobé motivace nové generace technicky/technologicky zaměřených pracovníků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_Toc201059720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11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F39A368" w14:textId="075892C5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721" w:history="1">
            <w:r w:rsidRPr="0057232C">
              <w:rPr>
                <w:rStyle w:val="Hypertextovodkaz"/>
                <w:sz w:val="21"/>
                <w:szCs w:val="21"/>
              </w:rPr>
              <w:t>VI.</w:t>
            </w:r>
            <w:r w:rsidRPr="0057232C">
              <w:rPr>
                <w:rFonts w:asciiTheme="minorHAnsi" w:eastAsiaTheme="minorEastAsia" w:hAnsiTheme="minorHAnsi"/>
                <w:kern w:val="2"/>
                <w:sz w:val="21"/>
                <w:szCs w:val="21"/>
                <w:lang w:eastAsia="cs-CZ"/>
                <w14:ligatures w14:val="standardContextual"/>
              </w:rPr>
              <w:tab/>
            </w:r>
            <w:r w:rsidRPr="0057232C">
              <w:rPr>
                <w:rStyle w:val="Hypertextovodkaz"/>
                <w:sz w:val="21"/>
                <w:szCs w:val="21"/>
              </w:rPr>
              <w:t>Komplexní reakce na vnitřní i vnější bezpečnostní hrozby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_Toc201059721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12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013E92FE" w14:textId="5682D3E5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22" w:history="1">
            <w:r w:rsidRPr="0057232C">
              <w:rPr>
                <w:rStyle w:val="Hypertextovodkaz"/>
                <w:noProof/>
                <w:sz w:val="21"/>
                <w:szCs w:val="21"/>
              </w:rPr>
              <w:t>VI.1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Bezpečnost jako komplexní výsledek ochrany před vnějšími a vnitřními hrozbami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_Toc201059722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12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899D551" w14:textId="6F66DCA8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23" w:history="1">
            <w:r w:rsidRPr="0057232C">
              <w:rPr>
                <w:rStyle w:val="Hypertextovodkaz"/>
                <w:noProof/>
                <w:sz w:val="21"/>
                <w:szCs w:val="21"/>
              </w:rPr>
              <w:t>VI.2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Vnější bezpečnostní hrozby a jejich zvládání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_Toc201059723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12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099635D" w14:textId="2C13841A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24" w:history="1">
            <w:r w:rsidRPr="0057232C">
              <w:rPr>
                <w:rStyle w:val="Hypertextovodkaz"/>
                <w:noProof/>
                <w:sz w:val="21"/>
                <w:szCs w:val="21"/>
              </w:rPr>
              <w:t>VI.3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Vnitřní bezpečnostní hrozby a jejich zvládání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_Toc201059724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12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785AB0C" w14:textId="68BE922F" w:rsidR="00A73E23" w:rsidRPr="0057232C" w:rsidRDefault="00A73E23">
          <w:pPr>
            <w:pStyle w:val="Obsah2"/>
            <w:rPr>
              <w:rFonts w:asciiTheme="minorHAnsi" w:hAnsiTheme="minorHAnsi"/>
              <w:noProof/>
              <w:kern w:val="2"/>
              <w:sz w:val="21"/>
              <w:szCs w:val="21"/>
              <w14:ligatures w14:val="standardContextual"/>
            </w:rPr>
          </w:pPr>
          <w:hyperlink w:anchor="_Toc201059725" w:history="1">
            <w:r w:rsidRPr="0057232C">
              <w:rPr>
                <w:rStyle w:val="Hypertextovodkaz"/>
                <w:noProof/>
                <w:sz w:val="21"/>
                <w:szCs w:val="21"/>
              </w:rPr>
              <w:t>VI.4</w:t>
            </w:r>
            <w:r w:rsidRPr="0057232C">
              <w:rPr>
                <w:rFonts w:asciiTheme="minorHAnsi" w:hAnsiTheme="minorHAnsi"/>
                <w:noProof/>
                <w:kern w:val="2"/>
                <w:sz w:val="21"/>
                <w:szCs w:val="21"/>
                <w14:ligatures w14:val="standardContextual"/>
              </w:rPr>
              <w:tab/>
            </w:r>
            <w:r w:rsidRPr="0057232C">
              <w:rPr>
                <w:rStyle w:val="Hypertextovodkaz"/>
                <w:noProof/>
                <w:sz w:val="21"/>
                <w:szCs w:val="21"/>
              </w:rPr>
              <w:t>Inovativní reakce na nové bezpečnostní hrozby</w:t>
            </w:r>
            <w:r w:rsidRPr="0057232C">
              <w:rPr>
                <w:noProof/>
                <w:webHidden/>
                <w:sz w:val="21"/>
                <w:szCs w:val="21"/>
              </w:rPr>
              <w:tab/>
            </w:r>
            <w:r w:rsidRPr="0057232C">
              <w:rPr>
                <w:noProof/>
                <w:webHidden/>
                <w:sz w:val="21"/>
                <w:szCs w:val="21"/>
              </w:rPr>
              <w:fldChar w:fldCharType="begin"/>
            </w:r>
            <w:r w:rsidRPr="0057232C">
              <w:rPr>
                <w:noProof/>
                <w:webHidden/>
                <w:sz w:val="21"/>
                <w:szCs w:val="21"/>
              </w:rPr>
              <w:instrText xml:space="preserve"> PAGEREF _Toc201059725 \h </w:instrText>
            </w:r>
            <w:r w:rsidRPr="0057232C">
              <w:rPr>
                <w:noProof/>
                <w:webHidden/>
                <w:sz w:val="21"/>
                <w:szCs w:val="21"/>
              </w:rPr>
            </w:r>
            <w:r w:rsidRPr="0057232C">
              <w:rPr>
                <w:noProof/>
                <w:webHidden/>
                <w:sz w:val="21"/>
                <w:szCs w:val="21"/>
              </w:rPr>
              <w:fldChar w:fldCharType="separate"/>
            </w:r>
            <w:r w:rsidRPr="0057232C">
              <w:rPr>
                <w:noProof/>
                <w:webHidden/>
                <w:sz w:val="21"/>
                <w:szCs w:val="21"/>
              </w:rPr>
              <w:t>12</w:t>
            </w:r>
            <w:r w:rsidRPr="0057232C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DFFB10C" w14:textId="48A873C0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726" w:history="1">
            <w:r w:rsidRPr="0057232C">
              <w:rPr>
                <w:rStyle w:val="Hypertextovodkaz"/>
                <w:sz w:val="21"/>
                <w:szCs w:val="21"/>
              </w:rPr>
              <w:t>Závěr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_Toc201059726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13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7537C9FC" w14:textId="5B7E921D" w:rsidR="00A73E23" w:rsidRPr="0057232C" w:rsidRDefault="00A73E23">
          <w:pPr>
            <w:pStyle w:val="Obsah1"/>
            <w:rPr>
              <w:rFonts w:asciiTheme="minorHAnsi" w:eastAsiaTheme="minorEastAsia" w:hAnsiTheme="minorHAnsi"/>
              <w:kern w:val="2"/>
              <w:sz w:val="21"/>
              <w:szCs w:val="21"/>
              <w:lang w:eastAsia="cs-CZ"/>
              <w14:ligatures w14:val="standardContextual"/>
            </w:rPr>
          </w:pPr>
          <w:hyperlink w:anchor="_Toc201059727" w:history="1">
            <w:r w:rsidRPr="0057232C">
              <w:rPr>
                <w:rStyle w:val="Hypertextovodkaz"/>
                <w:sz w:val="21"/>
                <w:szCs w:val="21"/>
              </w:rPr>
              <w:t>Seznam zkratek</w:t>
            </w:r>
            <w:r w:rsidRPr="0057232C">
              <w:rPr>
                <w:webHidden/>
                <w:sz w:val="21"/>
                <w:szCs w:val="21"/>
              </w:rPr>
              <w:tab/>
            </w:r>
            <w:r w:rsidRPr="0057232C">
              <w:rPr>
                <w:webHidden/>
                <w:sz w:val="21"/>
                <w:szCs w:val="21"/>
              </w:rPr>
              <w:fldChar w:fldCharType="begin"/>
            </w:r>
            <w:r w:rsidRPr="0057232C">
              <w:rPr>
                <w:webHidden/>
                <w:sz w:val="21"/>
                <w:szCs w:val="21"/>
              </w:rPr>
              <w:instrText xml:space="preserve"> PAGEREF _Toc201059727 \h </w:instrText>
            </w:r>
            <w:r w:rsidRPr="0057232C">
              <w:rPr>
                <w:webHidden/>
                <w:sz w:val="21"/>
                <w:szCs w:val="21"/>
              </w:rPr>
            </w:r>
            <w:r w:rsidRPr="0057232C">
              <w:rPr>
                <w:webHidden/>
                <w:sz w:val="21"/>
                <w:szCs w:val="21"/>
              </w:rPr>
              <w:fldChar w:fldCharType="separate"/>
            </w:r>
            <w:r w:rsidRPr="0057232C">
              <w:rPr>
                <w:webHidden/>
                <w:sz w:val="21"/>
                <w:szCs w:val="21"/>
              </w:rPr>
              <w:t>14</w:t>
            </w:r>
            <w:r w:rsidRPr="0057232C">
              <w:rPr>
                <w:webHidden/>
                <w:sz w:val="21"/>
                <w:szCs w:val="21"/>
              </w:rPr>
              <w:fldChar w:fldCharType="end"/>
            </w:r>
          </w:hyperlink>
        </w:p>
        <w:p w14:paraId="30256BA9" w14:textId="110413FF" w:rsidR="00BF13E7" w:rsidRPr="0057232C" w:rsidRDefault="00EE787E" w:rsidP="0057232C">
          <w:pPr>
            <w:sectPr w:rsidR="00BF13E7" w:rsidRPr="0057232C" w:rsidSect="00B659E0">
              <w:headerReference w:type="default" r:id="rId11"/>
              <w:footerReference w:type="default" r:id="rId12"/>
              <w:pgSz w:w="11906" w:h="16838"/>
              <w:pgMar w:top="1134" w:right="1418" w:bottom="1134" w:left="1134" w:header="709" w:footer="709" w:gutter="0"/>
              <w:cols w:space="708"/>
              <w:docGrid w:linePitch="299"/>
            </w:sectPr>
          </w:pPr>
          <w:r>
            <w:rPr>
              <w:b/>
              <w:bCs/>
            </w:rPr>
            <w:fldChar w:fldCharType="end"/>
          </w:r>
        </w:p>
      </w:sdtContent>
    </w:sdt>
    <w:p w14:paraId="269FFD1A" w14:textId="488433ED" w:rsidR="004F4F18" w:rsidRPr="00251D32" w:rsidRDefault="00362103" w:rsidP="004E3140">
      <w:pPr>
        <w:pStyle w:val="Nadpis1"/>
        <w:numPr>
          <w:ilvl w:val="0"/>
          <w:numId w:val="0"/>
        </w:numPr>
        <w:ind w:left="432" w:hanging="432"/>
        <w:rPr>
          <w:sz w:val="28"/>
        </w:rPr>
      </w:pPr>
      <w:bookmarkStart w:id="6" w:name="_Toc201059686"/>
      <w:bookmarkStart w:id="7" w:name="_Toc427676893"/>
      <w:r w:rsidRPr="00251D32">
        <w:rPr>
          <w:sz w:val="28"/>
        </w:rPr>
        <w:lastRenderedPageBreak/>
        <w:t>M</w:t>
      </w:r>
      <w:r w:rsidR="00960A53" w:rsidRPr="00251D32">
        <w:rPr>
          <w:sz w:val="28"/>
        </w:rPr>
        <w:t>anažerské shrnutí</w:t>
      </w:r>
      <w:bookmarkEnd w:id="6"/>
    </w:p>
    <w:p w14:paraId="414BFF8C" w14:textId="630CC169" w:rsidR="00CC6B52" w:rsidRDefault="00CC6B52" w:rsidP="004E3140">
      <w:pPr>
        <w:jc w:val="both"/>
        <w:rPr>
          <w:rFonts w:cs="Arial"/>
        </w:rPr>
      </w:pPr>
      <w:r w:rsidRPr="0085358A">
        <w:rPr>
          <w:rFonts w:cs="Arial"/>
        </w:rPr>
        <w:t>Rada pro výzkum, vývoj a inovace (RVVI), která je odborným a poradním orgánem vlády pro</w:t>
      </w:r>
      <w:r w:rsidR="00D2335D">
        <w:rPr>
          <w:rFonts w:cs="Arial"/>
        </w:rPr>
        <w:t> </w:t>
      </w:r>
      <w:r w:rsidRPr="0085358A">
        <w:rPr>
          <w:rFonts w:cs="Arial"/>
        </w:rPr>
        <w:t xml:space="preserve">oblast výzkumu, vývoje a inovací, zabezpečuje v souladu se zákonem o podpoře výzkumu, experimentálního vývoje a inovací přípravu priorit aplikovaného výzkumu, vývoje a inovací </w:t>
      </w:r>
      <w:r w:rsidR="00FB5C48">
        <w:rPr>
          <w:rFonts w:cs="Arial"/>
        </w:rPr>
        <w:t>ČR</w:t>
      </w:r>
      <w:r w:rsidRPr="0085358A">
        <w:rPr>
          <w:rFonts w:cs="Arial"/>
        </w:rPr>
        <w:t>.</w:t>
      </w:r>
    </w:p>
    <w:p w14:paraId="2B8CC58F" w14:textId="05B61909" w:rsidR="004C47C0" w:rsidRDefault="004C47C0" w:rsidP="004E3140">
      <w:pPr>
        <w:jc w:val="both"/>
        <w:rPr>
          <w:rFonts w:cs="Arial"/>
        </w:rPr>
      </w:pPr>
      <w:r w:rsidRPr="004C47C0">
        <w:rPr>
          <w:rFonts w:cs="Arial"/>
        </w:rPr>
        <w:t xml:space="preserve">Národní priority orientovaného výzkumu, experimentálního vývoje a inovací, schválené usnesením vlády ze dne 19. července 2012 č. 552 s platností do roku 2030, již v kontextu měnících se společenských výzev a v návaznosti na rozvoj v evropských politikách nekorespondují s aktuální dynamikou společenského vývoje. Proto </w:t>
      </w:r>
      <w:r w:rsidR="00E86AF2">
        <w:rPr>
          <w:rFonts w:cs="Arial"/>
        </w:rPr>
        <w:t xml:space="preserve">RVVI </w:t>
      </w:r>
      <w:r w:rsidRPr="004C47C0">
        <w:rPr>
          <w:rFonts w:cs="Arial"/>
        </w:rPr>
        <w:t xml:space="preserve">přistoupila v roce 2022 k přípravě nových Národních priorit orientovaného výzkumu (NPOV). </w:t>
      </w:r>
    </w:p>
    <w:p w14:paraId="3CEAA059" w14:textId="21DB635D" w:rsidR="004C47C0" w:rsidRPr="004C47C0" w:rsidRDefault="004C47C0" w:rsidP="004E3140">
      <w:pPr>
        <w:jc w:val="both"/>
        <w:rPr>
          <w:rFonts w:cs="Arial"/>
        </w:rPr>
      </w:pPr>
      <w:r w:rsidRPr="004C47C0">
        <w:rPr>
          <w:rFonts w:cs="Arial"/>
        </w:rPr>
        <w:t>Strategický rámec pro jejich přípravu tvoř</w:t>
      </w:r>
      <w:r w:rsidR="006625D0">
        <w:rPr>
          <w:rFonts w:cs="Arial"/>
        </w:rPr>
        <w:t>ila</w:t>
      </w:r>
      <w:r w:rsidRPr="004C47C0">
        <w:rPr>
          <w:rFonts w:cs="Arial"/>
        </w:rPr>
        <w:t xml:space="preserve"> Národní politika výzkumu, vývoje a inovací České republiky 2021+ (NP </w:t>
      </w:r>
      <w:proofErr w:type="spellStart"/>
      <w:r w:rsidRPr="004C47C0">
        <w:rPr>
          <w:rFonts w:cs="Arial"/>
        </w:rPr>
        <w:t>VaVaI</w:t>
      </w:r>
      <w:proofErr w:type="spellEnd"/>
      <w:r w:rsidRPr="004C47C0">
        <w:rPr>
          <w:rFonts w:cs="Arial"/>
        </w:rPr>
        <w:t xml:space="preserve"> 2021+), </w:t>
      </w:r>
      <w:r w:rsidR="005720B2">
        <w:rPr>
          <w:rFonts w:cs="Arial"/>
        </w:rPr>
        <w:t xml:space="preserve">schválená usnesením vlády ze dne 20. července 2020 č. 759, </w:t>
      </w:r>
      <w:r w:rsidRPr="004C47C0">
        <w:rPr>
          <w:rFonts w:cs="Arial"/>
        </w:rPr>
        <w:t>za jejíž přípravu a kontrolu její realizace je rovněž odpovědná RVVI v souladu se zákonem o</w:t>
      </w:r>
      <w:r w:rsidR="005720B2">
        <w:rPr>
          <w:rFonts w:cs="Arial"/>
        </w:rPr>
        <w:t> </w:t>
      </w:r>
      <w:r w:rsidRPr="004C47C0">
        <w:rPr>
          <w:rFonts w:cs="Arial"/>
        </w:rPr>
        <w:t xml:space="preserve">podpoře výzkumu, experimentálního vývoje a inovací. </w:t>
      </w:r>
      <w:r w:rsidR="00E86AF2">
        <w:rPr>
          <w:rFonts w:cs="Arial"/>
        </w:rPr>
        <w:t xml:space="preserve">Příprava NPOV je </w:t>
      </w:r>
      <w:r w:rsidR="00FD621A">
        <w:rPr>
          <w:rFonts w:cs="Arial"/>
        </w:rPr>
        <w:t>obsažena v</w:t>
      </w:r>
      <w:r w:rsidR="00E86AF2">
        <w:rPr>
          <w:rFonts w:cs="Arial"/>
        </w:rPr>
        <w:t xml:space="preserve"> o</w:t>
      </w:r>
      <w:r w:rsidRPr="004C47C0">
        <w:rPr>
          <w:rFonts w:cs="Arial"/>
        </w:rPr>
        <w:t>patření č.</w:t>
      </w:r>
      <w:r w:rsidR="00E86AF2">
        <w:rPr>
          <w:rFonts w:cs="Arial"/>
        </w:rPr>
        <w:t> </w:t>
      </w:r>
      <w:r w:rsidRPr="004C47C0">
        <w:rPr>
          <w:rFonts w:cs="Arial"/>
        </w:rPr>
        <w:t xml:space="preserve">27 NP </w:t>
      </w:r>
      <w:proofErr w:type="spellStart"/>
      <w:r w:rsidRPr="004C47C0">
        <w:rPr>
          <w:rFonts w:cs="Arial"/>
        </w:rPr>
        <w:t>VaVaI</w:t>
      </w:r>
      <w:proofErr w:type="spellEnd"/>
      <w:r w:rsidRPr="004C47C0">
        <w:rPr>
          <w:rFonts w:cs="Arial"/>
        </w:rPr>
        <w:t xml:space="preserve"> 2021+.</w:t>
      </w:r>
    </w:p>
    <w:p w14:paraId="4619E2C6" w14:textId="3A47BDBF" w:rsidR="004C47C0" w:rsidRDefault="004C47C0" w:rsidP="004E3140">
      <w:pPr>
        <w:jc w:val="both"/>
        <w:rPr>
          <w:rFonts w:cs="Arial"/>
        </w:rPr>
      </w:pPr>
      <w:r w:rsidRPr="004C47C0">
        <w:rPr>
          <w:rFonts w:cs="Arial"/>
        </w:rPr>
        <w:t xml:space="preserve">Součástí procesu tvorby NPOV bylo vytvoření odborné diskusní platformy v podobě pěti odborných panelů k přípravě nových NPOV, sdružujících odborníky v daných oborech. </w:t>
      </w:r>
      <w:r w:rsidR="003932AC">
        <w:rPr>
          <w:rFonts w:cs="Arial"/>
        </w:rPr>
        <w:t>Odborným panelům předsedali členky a</w:t>
      </w:r>
      <w:r w:rsidRPr="004C47C0">
        <w:rPr>
          <w:rFonts w:cs="Arial"/>
        </w:rPr>
        <w:t xml:space="preserve"> členové RVVI, což podtrhuje její roli v tomto procesu. </w:t>
      </w:r>
    </w:p>
    <w:p w14:paraId="452D494F" w14:textId="66A3E9C1" w:rsidR="00251D32" w:rsidRDefault="00E7151A" w:rsidP="004E3140">
      <w:pPr>
        <w:jc w:val="both"/>
        <w:rPr>
          <w:rFonts w:cs="Arial"/>
        </w:rPr>
      </w:pPr>
      <w:r w:rsidRPr="00E7151A">
        <w:rPr>
          <w:rFonts w:cs="Arial"/>
        </w:rPr>
        <w:t xml:space="preserve">NPOV mají potenciál významně přispět k rozvoji českého systému </w:t>
      </w:r>
      <w:proofErr w:type="spellStart"/>
      <w:r w:rsidRPr="00E7151A">
        <w:rPr>
          <w:rFonts w:cs="Arial"/>
        </w:rPr>
        <w:t>VaVaI</w:t>
      </w:r>
      <w:proofErr w:type="spellEnd"/>
      <w:r w:rsidRPr="00E7151A">
        <w:rPr>
          <w:rFonts w:cs="Arial"/>
        </w:rPr>
        <w:t xml:space="preserve">. Poskytují rámec, který umožňuje efektivní alokaci zdrojů a zajišťuje, že výzkumné aktivity budou zaměřeny na oblasti s nejvyšším přínosem pro českou společnost. Z dlouhodobého hlediska poskytují klíčový rámec pro rozvoj českého </w:t>
      </w:r>
      <w:proofErr w:type="spellStart"/>
      <w:r w:rsidRPr="00E7151A">
        <w:rPr>
          <w:rFonts w:cs="Arial"/>
        </w:rPr>
        <w:t>VaVaI</w:t>
      </w:r>
      <w:proofErr w:type="spellEnd"/>
      <w:r w:rsidRPr="00E7151A">
        <w:rPr>
          <w:rFonts w:cs="Arial"/>
        </w:rPr>
        <w:t>, který bude sloužit jak k podpoře ekonomického rozvoje, tak</w:t>
      </w:r>
      <w:r w:rsidR="005867DE">
        <w:rPr>
          <w:rFonts w:cs="Arial"/>
        </w:rPr>
        <w:t> </w:t>
      </w:r>
      <w:r w:rsidRPr="00E7151A">
        <w:rPr>
          <w:rFonts w:cs="Arial"/>
        </w:rPr>
        <w:t>ke</w:t>
      </w:r>
      <w:r w:rsidR="00E33236">
        <w:rPr>
          <w:rFonts w:cs="Arial"/>
        </w:rPr>
        <w:t> </w:t>
      </w:r>
      <w:r w:rsidRPr="00E7151A">
        <w:rPr>
          <w:rFonts w:cs="Arial"/>
        </w:rPr>
        <w:t>zlepšení kvality života společnosti v kontextu udržitelného rozvoje. Strategické zaměření NPOV na řešení velkých společenských výzev, doplněné flexibilní implementací a důrazem na</w:t>
      </w:r>
      <w:r w:rsidR="00E33236">
        <w:rPr>
          <w:rFonts w:cs="Arial"/>
        </w:rPr>
        <w:t> </w:t>
      </w:r>
      <w:r w:rsidRPr="00E7151A">
        <w:rPr>
          <w:rFonts w:cs="Arial"/>
        </w:rPr>
        <w:t>měřitelné výsledky, by měl přispět k odolnosti, konkurenceschopnosti a stabilitě ČR v rychle se měnícím globálním prostředí.</w:t>
      </w:r>
    </w:p>
    <w:p w14:paraId="53518057" w14:textId="20A631AA" w:rsidR="0036583E" w:rsidRDefault="00701FF5" w:rsidP="00C12AED">
      <w:pPr>
        <w:jc w:val="both"/>
        <w:rPr>
          <w:rFonts w:cs="Arial"/>
        </w:rPr>
      </w:pPr>
      <w:r>
        <w:rPr>
          <w:rFonts w:cs="Arial"/>
        </w:rPr>
        <w:t>NPOV obsažené v tomto materiálu</w:t>
      </w:r>
      <w:r w:rsidRPr="00DE682E">
        <w:rPr>
          <w:rFonts w:cs="Arial"/>
        </w:rPr>
        <w:t xml:space="preserve"> </w:t>
      </w:r>
      <w:r w:rsidR="00D71F79">
        <w:rPr>
          <w:rFonts w:cs="Arial"/>
        </w:rPr>
        <w:t xml:space="preserve">představují soubor priorit, </w:t>
      </w:r>
      <w:r w:rsidR="00D71F79" w:rsidRPr="00556E46">
        <w:rPr>
          <w:rFonts w:cs="Arial"/>
        </w:rPr>
        <w:t>strategických cílů</w:t>
      </w:r>
      <w:r w:rsidR="00D71F79">
        <w:rPr>
          <w:rFonts w:cs="Arial"/>
        </w:rPr>
        <w:t xml:space="preserve"> </w:t>
      </w:r>
      <w:proofErr w:type="spellStart"/>
      <w:r w:rsidR="00D71F79">
        <w:rPr>
          <w:rFonts w:cs="Arial"/>
        </w:rPr>
        <w:t>VaVaI</w:t>
      </w:r>
      <w:proofErr w:type="spellEnd"/>
      <w:r w:rsidR="00D71F79">
        <w:rPr>
          <w:rFonts w:cs="Arial"/>
        </w:rPr>
        <w:t xml:space="preserve"> a klíčových </w:t>
      </w:r>
      <w:r w:rsidR="001D60DC">
        <w:rPr>
          <w:rFonts w:cs="Arial"/>
        </w:rPr>
        <w:t>témat</w:t>
      </w:r>
      <w:r w:rsidR="00FC6349">
        <w:rPr>
          <w:rFonts w:cs="Arial"/>
        </w:rPr>
        <w:t xml:space="preserve"> pro</w:t>
      </w:r>
      <w:r w:rsidR="00D71F79">
        <w:rPr>
          <w:rFonts w:cs="Arial"/>
        </w:rPr>
        <w:t xml:space="preserve"> </w:t>
      </w:r>
      <w:proofErr w:type="spellStart"/>
      <w:r w:rsidR="00D71F79">
        <w:rPr>
          <w:rFonts w:cs="Arial"/>
        </w:rPr>
        <w:t>VaVaI</w:t>
      </w:r>
      <w:proofErr w:type="spellEnd"/>
      <w:r w:rsidR="00D71F79" w:rsidRPr="00556E46">
        <w:rPr>
          <w:rFonts w:cs="Arial"/>
        </w:rPr>
        <w:t xml:space="preserve">, jenž má sloužit aktérům v systému </w:t>
      </w:r>
      <w:proofErr w:type="spellStart"/>
      <w:r w:rsidR="00D71F79" w:rsidRPr="00556E46">
        <w:rPr>
          <w:rFonts w:cs="Arial"/>
        </w:rPr>
        <w:t>VaVaI</w:t>
      </w:r>
      <w:proofErr w:type="spellEnd"/>
      <w:r w:rsidR="00D71F79" w:rsidRPr="00556E46">
        <w:rPr>
          <w:rFonts w:cs="Arial"/>
        </w:rPr>
        <w:t>, ve sféře strategického politického rozhodování i širší veřejnosti.</w:t>
      </w:r>
      <w:r w:rsidR="00D71F79">
        <w:rPr>
          <w:rFonts w:cs="Arial"/>
        </w:rPr>
        <w:t xml:space="preserve"> </w:t>
      </w:r>
    </w:p>
    <w:p w14:paraId="76B05057" w14:textId="3F04D3DD" w:rsidR="00065A0D" w:rsidRPr="0036583E" w:rsidRDefault="00943762" w:rsidP="00C12AED">
      <w:pPr>
        <w:jc w:val="both"/>
      </w:pPr>
      <w:r>
        <w:t>Časový rámec platnosti NPOV je navrže</w:t>
      </w:r>
      <w:r w:rsidR="006B6B4F">
        <w:t xml:space="preserve">n do roku 2036. V roce 2032 bude předložena </w:t>
      </w:r>
      <w:r w:rsidR="006B6B4F" w:rsidRPr="006B6B4F">
        <w:t>vládě průběžn</w:t>
      </w:r>
      <w:r w:rsidR="006B6B4F">
        <w:t>á</w:t>
      </w:r>
      <w:r w:rsidR="006B6B4F" w:rsidRPr="006B6B4F">
        <w:t xml:space="preserve"> zpráv</w:t>
      </w:r>
      <w:r w:rsidR="006B6B4F">
        <w:t>a</w:t>
      </w:r>
      <w:r w:rsidR="006B6B4F" w:rsidRPr="006B6B4F">
        <w:t xml:space="preserve"> o realizaci </w:t>
      </w:r>
      <w:r w:rsidR="006B6B4F">
        <w:t xml:space="preserve">NPOV </w:t>
      </w:r>
      <w:r w:rsidR="006B6B4F" w:rsidRPr="006B6B4F">
        <w:t>včetně posouzení jejich relevance a případné nutnosti jejich revize</w:t>
      </w:r>
      <w:r w:rsidR="006B6B4F">
        <w:t xml:space="preserve"> na období po roce 2036.</w:t>
      </w:r>
    </w:p>
    <w:p w14:paraId="482342F7" w14:textId="77777777" w:rsidR="00701FF5" w:rsidRDefault="00701FF5" w:rsidP="00701FF5">
      <w:pPr>
        <w:jc w:val="both"/>
        <w:rPr>
          <w:rFonts w:cs="Arial"/>
        </w:rPr>
      </w:pPr>
    </w:p>
    <w:p w14:paraId="08F01A7B" w14:textId="77777777" w:rsidR="00701FF5" w:rsidRDefault="00701FF5" w:rsidP="004E3140">
      <w:pPr>
        <w:jc w:val="both"/>
        <w:rPr>
          <w:rFonts w:cs="Arial"/>
        </w:rPr>
        <w:sectPr w:rsidR="00701FF5" w:rsidSect="0032282E">
          <w:footerReference w:type="default" r:id="rId13"/>
          <w:footnotePr>
            <w:numRestart w:val="eachSect"/>
          </w:footnotePr>
          <w:pgSz w:w="11906" w:h="16838"/>
          <w:pgMar w:top="1134" w:right="1418" w:bottom="1134" w:left="1134" w:header="708" w:footer="708" w:gutter="0"/>
          <w:cols w:space="708"/>
          <w:docGrid w:linePitch="360"/>
        </w:sectPr>
      </w:pPr>
    </w:p>
    <w:p w14:paraId="29CFD1AE" w14:textId="473AAC15" w:rsidR="00B4199C" w:rsidRPr="00251D32" w:rsidRDefault="00B4199C" w:rsidP="00251D32">
      <w:pPr>
        <w:pStyle w:val="Nadpis1"/>
        <w:numPr>
          <w:ilvl w:val="0"/>
          <w:numId w:val="0"/>
        </w:numPr>
        <w:rPr>
          <w:sz w:val="28"/>
        </w:rPr>
      </w:pPr>
      <w:bookmarkStart w:id="8" w:name="_Toc201059687"/>
      <w:bookmarkEnd w:id="7"/>
      <w:r w:rsidRPr="00251D32">
        <w:rPr>
          <w:sz w:val="28"/>
        </w:rPr>
        <w:lastRenderedPageBreak/>
        <w:t>Národní priority orientovaného výzkumu</w:t>
      </w:r>
      <w:bookmarkEnd w:id="8"/>
    </w:p>
    <w:p w14:paraId="6A613959" w14:textId="577C0A27" w:rsidR="00556E46" w:rsidRPr="00556E46" w:rsidRDefault="00CC6B52" w:rsidP="004E3140">
      <w:pPr>
        <w:jc w:val="both"/>
        <w:rPr>
          <w:rFonts w:cs="Arial"/>
        </w:rPr>
      </w:pPr>
      <w:r w:rsidRPr="00DE682E">
        <w:rPr>
          <w:rFonts w:cs="Arial"/>
        </w:rPr>
        <w:t xml:space="preserve">Orientovaný </w:t>
      </w:r>
      <w:r w:rsidR="00556E46" w:rsidRPr="00556E46">
        <w:rPr>
          <w:rFonts w:cs="Arial"/>
        </w:rPr>
        <w:t>výzkum vytváří bázi poznatků a znalostí pro řešení již rozpoznaných či</w:t>
      </w:r>
      <w:r w:rsidR="00556E46">
        <w:rPr>
          <w:rFonts w:cs="Arial"/>
        </w:rPr>
        <w:t> </w:t>
      </w:r>
      <w:r w:rsidR="00556E46" w:rsidRPr="00556E46">
        <w:rPr>
          <w:rFonts w:cs="Arial"/>
        </w:rPr>
        <w:t>předpokládaných problémů. Jeho součástí je orientovaný základní výzkum, aplikovaný výzkum a experimentální vývoj pro využití takových řešení. Jedná se tedy o propojení základního a</w:t>
      </w:r>
      <w:r w:rsidR="00556E46">
        <w:rPr>
          <w:rFonts w:cs="Arial"/>
        </w:rPr>
        <w:t> </w:t>
      </w:r>
      <w:r w:rsidR="00556E46" w:rsidRPr="00556E46">
        <w:rPr>
          <w:rFonts w:cs="Arial"/>
        </w:rPr>
        <w:t>aplikovaného výzkumu směrem k translaci poznatků do praxe pro řešení zásadních aktuálních problémů celospolečenského významu.</w:t>
      </w:r>
    </w:p>
    <w:p w14:paraId="2EE1FF3F" w14:textId="49C34230" w:rsidR="00556E46" w:rsidRPr="00556E46" w:rsidRDefault="00556E46" w:rsidP="004E3140">
      <w:pPr>
        <w:jc w:val="both"/>
        <w:rPr>
          <w:rFonts w:cs="Arial"/>
        </w:rPr>
      </w:pPr>
      <w:r w:rsidRPr="00556E46">
        <w:rPr>
          <w:rFonts w:cs="Arial"/>
        </w:rPr>
        <w:t xml:space="preserve">Dokument Národní priority orientovaného výzkumu (NPOV) je </w:t>
      </w:r>
      <w:r w:rsidR="008C19F9">
        <w:rPr>
          <w:rFonts w:cs="Arial"/>
        </w:rPr>
        <w:t xml:space="preserve">soubor priorit, </w:t>
      </w:r>
      <w:r w:rsidRPr="00556E46">
        <w:rPr>
          <w:rFonts w:cs="Arial"/>
        </w:rPr>
        <w:t>strategických cílů</w:t>
      </w:r>
      <w:r w:rsidR="008C19F9">
        <w:rPr>
          <w:rFonts w:cs="Arial"/>
        </w:rPr>
        <w:t xml:space="preserve"> </w:t>
      </w:r>
      <w:proofErr w:type="spellStart"/>
      <w:r w:rsidR="008C19F9">
        <w:rPr>
          <w:rFonts w:cs="Arial"/>
        </w:rPr>
        <w:t>VaVaI</w:t>
      </w:r>
      <w:proofErr w:type="spellEnd"/>
      <w:r w:rsidR="008C19F9">
        <w:rPr>
          <w:rFonts w:cs="Arial"/>
        </w:rPr>
        <w:t xml:space="preserve"> a klíčových </w:t>
      </w:r>
      <w:r w:rsidR="00F507A3">
        <w:rPr>
          <w:rFonts w:cs="Arial"/>
        </w:rPr>
        <w:t>témat</w:t>
      </w:r>
      <w:r w:rsidR="008C19F9">
        <w:rPr>
          <w:rFonts w:cs="Arial"/>
        </w:rPr>
        <w:t xml:space="preserve"> </w:t>
      </w:r>
      <w:r w:rsidR="00390B21">
        <w:rPr>
          <w:rFonts w:cs="Arial"/>
        </w:rPr>
        <w:t xml:space="preserve">pro </w:t>
      </w:r>
      <w:proofErr w:type="spellStart"/>
      <w:r w:rsidR="008C19F9">
        <w:rPr>
          <w:rFonts w:cs="Arial"/>
        </w:rPr>
        <w:t>VaVaI</w:t>
      </w:r>
      <w:proofErr w:type="spellEnd"/>
      <w:r w:rsidRPr="00556E46">
        <w:rPr>
          <w:rFonts w:cs="Arial"/>
        </w:rPr>
        <w:t xml:space="preserve">, jenž má sloužit aktérům v systému </w:t>
      </w:r>
      <w:proofErr w:type="spellStart"/>
      <w:r w:rsidRPr="00556E46">
        <w:rPr>
          <w:rFonts w:cs="Arial"/>
        </w:rPr>
        <w:t>VaVaI</w:t>
      </w:r>
      <w:proofErr w:type="spellEnd"/>
      <w:r w:rsidRPr="00556E46">
        <w:rPr>
          <w:rFonts w:cs="Arial"/>
        </w:rPr>
        <w:t xml:space="preserve">, ve sféře strategického politického rozhodování i širší veřejnosti. </w:t>
      </w:r>
      <w:r w:rsidR="00150588">
        <w:rPr>
          <w:rFonts w:cs="Arial"/>
        </w:rPr>
        <w:t xml:space="preserve">Podrobný popis strategických cílů a klíčových témat pro </w:t>
      </w:r>
      <w:proofErr w:type="spellStart"/>
      <w:r w:rsidR="00150588">
        <w:rPr>
          <w:rFonts w:cs="Arial"/>
        </w:rPr>
        <w:t>VaVaI</w:t>
      </w:r>
      <w:proofErr w:type="spellEnd"/>
      <w:r w:rsidR="00150588">
        <w:rPr>
          <w:rFonts w:cs="Arial"/>
        </w:rPr>
        <w:t xml:space="preserve"> u jednotlivých priorit je uveden v Příloze.</w:t>
      </w:r>
    </w:p>
    <w:p w14:paraId="2F09EDA7" w14:textId="77777777" w:rsidR="00556E46" w:rsidRPr="00556E46" w:rsidRDefault="00556E46" w:rsidP="004E3140">
      <w:pPr>
        <w:jc w:val="both"/>
        <w:rPr>
          <w:rFonts w:cs="Arial"/>
        </w:rPr>
      </w:pPr>
      <w:r w:rsidRPr="00556E46">
        <w:rPr>
          <w:rFonts w:cs="Arial"/>
        </w:rPr>
        <w:t>NPOV budou kritériem v těchto oblastech:</w:t>
      </w:r>
    </w:p>
    <w:p w14:paraId="2AEEEA60" w14:textId="3B6C1615" w:rsidR="00556E46" w:rsidRPr="00556E46" w:rsidRDefault="002845BE" w:rsidP="007115C6">
      <w:pPr>
        <w:numPr>
          <w:ilvl w:val="0"/>
          <w:numId w:val="4"/>
        </w:numPr>
        <w:spacing w:after="0"/>
        <w:ind w:left="709" w:hanging="349"/>
        <w:jc w:val="both"/>
        <w:rPr>
          <w:rFonts w:cs="Arial"/>
        </w:rPr>
      </w:pPr>
      <w:r>
        <w:rPr>
          <w:rFonts w:cs="Arial"/>
        </w:rPr>
        <w:t xml:space="preserve">zacílení </w:t>
      </w:r>
      <w:r w:rsidR="009803ED">
        <w:rPr>
          <w:rFonts w:cs="Arial"/>
        </w:rPr>
        <w:t xml:space="preserve">výzev nebo projektů </w:t>
      </w:r>
      <w:r w:rsidR="00556E46" w:rsidRPr="00556E46">
        <w:rPr>
          <w:rFonts w:cs="Arial"/>
        </w:rPr>
        <w:t>velkých výzkumných infrastruktur a testovacích a</w:t>
      </w:r>
      <w:r w:rsidR="009803ED">
        <w:rPr>
          <w:rFonts w:cs="Arial"/>
        </w:rPr>
        <w:t> </w:t>
      </w:r>
      <w:r w:rsidR="00556E46" w:rsidRPr="00556E46">
        <w:rPr>
          <w:rFonts w:cs="Arial"/>
        </w:rPr>
        <w:t xml:space="preserve">experimentálních infrastruktur </w:t>
      </w:r>
    </w:p>
    <w:p w14:paraId="2AA21C06" w14:textId="77777777" w:rsidR="00556E46" w:rsidRPr="00556E46" w:rsidRDefault="00556E46" w:rsidP="007115C6">
      <w:pPr>
        <w:numPr>
          <w:ilvl w:val="0"/>
          <w:numId w:val="4"/>
        </w:numPr>
        <w:spacing w:after="0"/>
        <w:ind w:left="709" w:hanging="349"/>
        <w:jc w:val="both"/>
        <w:rPr>
          <w:rFonts w:cs="Arial"/>
        </w:rPr>
      </w:pPr>
      <w:r w:rsidRPr="00556E46">
        <w:rPr>
          <w:rFonts w:cs="Arial"/>
        </w:rPr>
        <w:t xml:space="preserve">zapojování ČR do Evropských partnerství </w:t>
      </w:r>
    </w:p>
    <w:p w14:paraId="2819E008" w14:textId="1E8CF5C2" w:rsidR="00556E46" w:rsidRPr="00556E46" w:rsidRDefault="00556E46" w:rsidP="007115C6">
      <w:pPr>
        <w:numPr>
          <w:ilvl w:val="0"/>
          <w:numId w:val="4"/>
        </w:numPr>
        <w:spacing w:after="0"/>
        <w:ind w:left="709" w:hanging="349"/>
        <w:jc w:val="both"/>
        <w:rPr>
          <w:rFonts w:cs="Arial"/>
        </w:rPr>
      </w:pPr>
      <w:r w:rsidRPr="00556E46">
        <w:rPr>
          <w:rFonts w:cs="Arial"/>
        </w:rPr>
        <w:t xml:space="preserve">stanovování zaměření relevantních programů bilaterální a multilaterální spolupráce  </w:t>
      </w:r>
    </w:p>
    <w:p w14:paraId="03B4622F" w14:textId="236FFFE7" w:rsidR="00556E46" w:rsidRPr="00556E46" w:rsidRDefault="00556E46" w:rsidP="007115C6">
      <w:pPr>
        <w:numPr>
          <w:ilvl w:val="0"/>
          <w:numId w:val="4"/>
        </w:numPr>
        <w:spacing w:after="0"/>
        <w:ind w:left="709" w:hanging="349"/>
        <w:jc w:val="both"/>
        <w:rPr>
          <w:rFonts w:cs="Arial"/>
        </w:rPr>
      </w:pPr>
      <w:r w:rsidRPr="00556E46">
        <w:rPr>
          <w:rFonts w:cs="Arial"/>
        </w:rPr>
        <w:t xml:space="preserve">stanovování zaměření relevantních nově schvalovaných programů </w:t>
      </w:r>
      <w:r w:rsidR="00521150">
        <w:rPr>
          <w:rFonts w:cs="Arial"/>
        </w:rPr>
        <w:t xml:space="preserve">účelové podpory </w:t>
      </w:r>
      <w:proofErr w:type="spellStart"/>
      <w:r w:rsidRPr="00556E46">
        <w:rPr>
          <w:rFonts w:cs="Arial"/>
        </w:rPr>
        <w:t>VaVaI</w:t>
      </w:r>
      <w:proofErr w:type="spellEnd"/>
      <w:r w:rsidR="00521150">
        <w:rPr>
          <w:rFonts w:cs="Arial"/>
        </w:rPr>
        <w:t xml:space="preserve">, </w:t>
      </w:r>
      <w:r w:rsidRPr="00556E46">
        <w:rPr>
          <w:rFonts w:cs="Arial"/>
        </w:rPr>
        <w:t>včetně operačních programů</w:t>
      </w:r>
    </w:p>
    <w:p w14:paraId="3A275F4B" w14:textId="77777777" w:rsidR="00556E46" w:rsidRPr="00556E46" w:rsidRDefault="00556E46" w:rsidP="007115C6">
      <w:pPr>
        <w:numPr>
          <w:ilvl w:val="0"/>
          <w:numId w:val="4"/>
        </w:numPr>
        <w:spacing w:after="0"/>
        <w:ind w:left="709" w:hanging="349"/>
        <w:jc w:val="both"/>
        <w:rPr>
          <w:rFonts w:cs="Arial"/>
        </w:rPr>
      </w:pPr>
      <w:r w:rsidRPr="00556E46">
        <w:rPr>
          <w:rFonts w:cs="Arial"/>
        </w:rPr>
        <w:t xml:space="preserve">určování zaměření výzkumu rezortních výzkumných organizací ve vazbě na rezortní koncepce </w:t>
      </w:r>
      <w:proofErr w:type="spellStart"/>
      <w:r w:rsidRPr="00556E46">
        <w:rPr>
          <w:rFonts w:cs="Arial"/>
        </w:rPr>
        <w:t>VaVaI</w:t>
      </w:r>
      <w:proofErr w:type="spellEnd"/>
      <w:r w:rsidRPr="00556E46">
        <w:rPr>
          <w:rFonts w:cs="Arial"/>
        </w:rPr>
        <w:t xml:space="preserve"> </w:t>
      </w:r>
    </w:p>
    <w:p w14:paraId="23CA2466" w14:textId="77777777" w:rsidR="00DC5DB1" w:rsidRDefault="00556E46" w:rsidP="007115C6">
      <w:pPr>
        <w:numPr>
          <w:ilvl w:val="0"/>
          <w:numId w:val="4"/>
        </w:numPr>
        <w:spacing w:after="0"/>
        <w:ind w:left="709" w:hanging="349"/>
        <w:jc w:val="both"/>
        <w:rPr>
          <w:rFonts w:cs="Arial"/>
        </w:rPr>
      </w:pPr>
      <w:r w:rsidRPr="00556E46">
        <w:rPr>
          <w:rFonts w:cs="Arial"/>
        </w:rPr>
        <w:t xml:space="preserve">formulace priorit </w:t>
      </w:r>
      <w:proofErr w:type="spellStart"/>
      <w:r w:rsidRPr="00556E46">
        <w:rPr>
          <w:rFonts w:cs="Arial"/>
        </w:rPr>
        <w:t>VaVaI</w:t>
      </w:r>
      <w:proofErr w:type="spellEnd"/>
      <w:r w:rsidRPr="00556E46">
        <w:rPr>
          <w:rFonts w:cs="Arial"/>
        </w:rPr>
        <w:t xml:space="preserve"> v ČR jako podklad pro aktéry veřejného rozhodování </w:t>
      </w:r>
    </w:p>
    <w:p w14:paraId="43FEEFDA" w14:textId="77777777" w:rsidR="00782DC8" w:rsidRDefault="00556E46" w:rsidP="007115C6">
      <w:pPr>
        <w:numPr>
          <w:ilvl w:val="0"/>
          <w:numId w:val="4"/>
        </w:numPr>
        <w:spacing w:after="0"/>
        <w:ind w:left="709" w:hanging="349"/>
        <w:jc w:val="both"/>
        <w:rPr>
          <w:rFonts w:cs="Arial"/>
        </w:rPr>
      </w:pPr>
      <w:r w:rsidRPr="00DC5DB1">
        <w:rPr>
          <w:rFonts w:cs="Arial"/>
        </w:rPr>
        <w:t>formulace priorit českého výzkumu při jednáních o orientaci výzkumu v EU</w:t>
      </w:r>
    </w:p>
    <w:p w14:paraId="276ADD83" w14:textId="77777777" w:rsidR="001F4D46" w:rsidRDefault="001F4D46" w:rsidP="001F4D46">
      <w:pPr>
        <w:rPr>
          <w:rFonts w:cs="Arial"/>
        </w:rPr>
      </w:pPr>
    </w:p>
    <w:p w14:paraId="5CF07328" w14:textId="6202D19C" w:rsidR="001F4D46" w:rsidRDefault="001F4D46" w:rsidP="001F4D46">
      <w:pPr>
        <w:tabs>
          <w:tab w:val="left" w:pos="3479"/>
        </w:tabs>
        <w:rPr>
          <w:rFonts w:cs="Arial"/>
        </w:rPr>
      </w:pPr>
      <w:r>
        <w:rPr>
          <w:rFonts w:cs="Arial"/>
        </w:rPr>
        <w:tab/>
      </w:r>
    </w:p>
    <w:p w14:paraId="34C041FF" w14:textId="68AD78DE" w:rsidR="001F4D46" w:rsidRPr="001F4D46" w:rsidRDefault="001F4D46" w:rsidP="001F4D46">
      <w:pPr>
        <w:tabs>
          <w:tab w:val="left" w:pos="3479"/>
        </w:tabs>
        <w:rPr>
          <w:rFonts w:cs="Arial"/>
        </w:rPr>
        <w:sectPr w:rsidR="001F4D46" w:rsidRPr="001F4D46" w:rsidSect="0032282E">
          <w:footnotePr>
            <w:numRestart w:val="eachSect"/>
          </w:footnotePr>
          <w:pgSz w:w="11906" w:h="16838"/>
          <w:pgMar w:top="1134" w:right="1418" w:bottom="1134" w:left="1134" w:header="708" w:footer="708" w:gutter="0"/>
          <w:cols w:space="708"/>
          <w:docGrid w:linePitch="360"/>
        </w:sectPr>
      </w:pPr>
      <w:r>
        <w:rPr>
          <w:rFonts w:cs="Arial"/>
        </w:rPr>
        <w:tab/>
      </w:r>
    </w:p>
    <w:p w14:paraId="79E7546C" w14:textId="77777777" w:rsidR="00782DC8" w:rsidRPr="00251D32" w:rsidRDefault="00782DC8" w:rsidP="004E3140">
      <w:pPr>
        <w:pStyle w:val="Nadpis1"/>
        <w:rPr>
          <w:sz w:val="28"/>
        </w:rPr>
      </w:pPr>
      <w:bookmarkStart w:id="9" w:name="_Toc184581012"/>
      <w:bookmarkStart w:id="10" w:name="_Toc201059688"/>
      <w:r w:rsidRPr="00251D32">
        <w:rPr>
          <w:sz w:val="28"/>
        </w:rPr>
        <w:lastRenderedPageBreak/>
        <w:t>Energetická transformace a udržitelná budoucnost</w:t>
      </w:r>
      <w:bookmarkEnd w:id="9"/>
      <w:bookmarkEnd w:id="10"/>
    </w:p>
    <w:p w14:paraId="3A9EB383" w14:textId="77777777" w:rsidR="00782DC8" w:rsidRDefault="00782DC8" w:rsidP="004E3140">
      <w:bookmarkStart w:id="11" w:name="_Toc184581014"/>
      <w:r w:rsidRPr="00782DC8">
        <w:t>Strategické cíle pro výzkum, vývoj a inovace</w:t>
      </w:r>
      <w:bookmarkEnd w:id="11"/>
    </w:p>
    <w:p w14:paraId="22DD8C66" w14:textId="2B5AED86" w:rsidR="00962E9D" w:rsidRPr="00962E9D" w:rsidRDefault="00962E9D" w:rsidP="004E3140">
      <w:pPr>
        <w:pStyle w:val="Nadpis2"/>
        <w:rPr>
          <w:sz w:val="24"/>
          <w:szCs w:val="24"/>
        </w:rPr>
      </w:pPr>
      <w:bookmarkStart w:id="12" w:name="_Toc201059689"/>
      <w:r w:rsidRPr="00962E9D">
        <w:rPr>
          <w:sz w:val="24"/>
          <w:szCs w:val="24"/>
        </w:rPr>
        <w:t>Pokročilé materiály pro nízkoemisní energetiku</w:t>
      </w:r>
      <w:bookmarkEnd w:id="12"/>
    </w:p>
    <w:p w14:paraId="26A4EAD5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Pokročilé konstrukční materiály</w:t>
      </w:r>
    </w:p>
    <w:p w14:paraId="4BE622C3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Nové efektivní materiály pro vyšší energetickou účinnost a jadernou energetiku</w:t>
      </w:r>
    </w:p>
    <w:p w14:paraId="14047B13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 xml:space="preserve">Nové materiály pro výrobu vodíku z obnovitelných zdrojů energie </w:t>
      </w:r>
    </w:p>
    <w:p w14:paraId="0CCDE808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Zvyšování účinnosti fotovoltaických článků</w:t>
      </w:r>
    </w:p>
    <w:p w14:paraId="2859419F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Posuzování vlastností (nových) materiálů a vyhodnocování zbytkové životnosti komponent</w:t>
      </w:r>
    </w:p>
    <w:p w14:paraId="78CEA34A" w14:textId="5878E7CF" w:rsidR="00962E9D" w:rsidRPr="00962E9D" w:rsidRDefault="00962E9D" w:rsidP="004E3140">
      <w:pPr>
        <w:pStyle w:val="Nadpis2"/>
        <w:rPr>
          <w:sz w:val="24"/>
          <w:szCs w:val="24"/>
        </w:rPr>
      </w:pPr>
      <w:bookmarkStart w:id="13" w:name="_Toc201059690"/>
      <w:r w:rsidRPr="00962E9D">
        <w:rPr>
          <w:sz w:val="24"/>
          <w:szCs w:val="24"/>
        </w:rPr>
        <w:t>Nízkoemisní technologie pro konverzi nejaderné energie</w:t>
      </w:r>
      <w:bookmarkEnd w:id="13"/>
    </w:p>
    <w:p w14:paraId="08BA9BC3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Zvyšování účinnosti konverze obnovitelných zdrojů a nízkoemisních zdrojů na užitečné formy energie</w:t>
      </w:r>
    </w:p>
    <w:p w14:paraId="7403FE7A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Výrobní procesy pro alternativní paliva v oblasti termochemické konverze s využitím odpadového hospodářství</w:t>
      </w:r>
    </w:p>
    <w:p w14:paraId="254C82A3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Distribuce a uložení energie z obnovitelných a nízkoemisních zdrojů</w:t>
      </w:r>
    </w:p>
    <w:p w14:paraId="3F501460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Snížení environmentálních dopadů paliv</w:t>
      </w:r>
    </w:p>
    <w:p w14:paraId="3FE0B1EC" w14:textId="0614BA68" w:rsidR="00962E9D" w:rsidRPr="00962E9D" w:rsidRDefault="00962E9D" w:rsidP="004E3140">
      <w:pPr>
        <w:pStyle w:val="Nadpis2"/>
        <w:rPr>
          <w:sz w:val="24"/>
          <w:szCs w:val="24"/>
        </w:rPr>
      </w:pPr>
      <w:bookmarkStart w:id="14" w:name="_Toc201059691"/>
      <w:r w:rsidRPr="00962E9D">
        <w:rPr>
          <w:sz w:val="24"/>
          <w:szCs w:val="24"/>
        </w:rPr>
        <w:t>Jaderná energetika</w:t>
      </w:r>
      <w:bookmarkEnd w:id="14"/>
    </w:p>
    <w:p w14:paraId="208BA129" w14:textId="77777777" w:rsidR="009E084B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Jaderné reaktory III. generace</w:t>
      </w:r>
    </w:p>
    <w:p w14:paraId="1E8BF8FF" w14:textId="5807065A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 xml:space="preserve">Jaderné reaktory IV. generace </w:t>
      </w:r>
    </w:p>
    <w:p w14:paraId="2366BBC6" w14:textId="4DFC03E8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Malé modulární reaktory (SMR) III. i IV. generace</w:t>
      </w:r>
    </w:p>
    <w:p w14:paraId="373E5D78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Termojaderná fúze</w:t>
      </w:r>
    </w:p>
    <w:p w14:paraId="5284088D" w14:textId="13A6B020" w:rsidR="00962E9D" w:rsidRPr="00962E9D" w:rsidRDefault="00962E9D" w:rsidP="004E3140">
      <w:pPr>
        <w:pStyle w:val="Nadpis2"/>
        <w:rPr>
          <w:sz w:val="24"/>
          <w:szCs w:val="24"/>
        </w:rPr>
      </w:pPr>
      <w:bookmarkStart w:id="15" w:name="_Toc201059692"/>
      <w:r w:rsidRPr="00962E9D">
        <w:rPr>
          <w:sz w:val="24"/>
          <w:szCs w:val="24"/>
        </w:rPr>
        <w:t>Infrastruktura a softwarové systémy pro energetickou transformaci</w:t>
      </w:r>
      <w:bookmarkEnd w:id="15"/>
    </w:p>
    <w:p w14:paraId="2B264743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Nové technologie a řízení elektrizačních a plynárenských soustav, včetně sektorového propojení (</w:t>
      </w:r>
      <w:proofErr w:type="spellStart"/>
      <w:r w:rsidRPr="009E084B">
        <w:rPr>
          <w:rFonts w:cs="Arial"/>
          <w:bCs/>
        </w:rPr>
        <w:t>sector</w:t>
      </w:r>
      <w:proofErr w:type="spellEnd"/>
      <w:r w:rsidRPr="009E084B">
        <w:rPr>
          <w:rFonts w:cs="Arial"/>
          <w:bCs/>
        </w:rPr>
        <w:t xml:space="preserve"> </w:t>
      </w:r>
      <w:proofErr w:type="spellStart"/>
      <w:r w:rsidRPr="009E084B">
        <w:rPr>
          <w:rFonts w:cs="Arial"/>
          <w:bCs/>
        </w:rPr>
        <w:t>coupling</w:t>
      </w:r>
      <w:proofErr w:type="spellEnd"/>
      <w:r w:rsidRPr="009E084B">
        <w:rPr>
          <w:rFonts w:cs="Arial"/>
          <w:bCs/>
        </w:rPr>
        <w:t>)</w:t>
      </w:r>
    </w:p>
    <w:p w14:paraId="4A46C715" w14:textId="3179BF89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Zvyšování efektivity a dekarbonizace soustav centrálního zásobování teplem</w:t>
      </w:r>
    </w:p>
    <w:p w14:paraId="18504946" w14:textId="77777777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Rozvoj integrálních energetických systémů a zvyšování systémové flexibility s využitím nástrojů moderní informatiky a AI</w:t>
      </w:r>
    </w:p>
    <w:p w14:paraId="658CD798" w14:textId="733216DE" w:rsidR="00962E9D" w:rsidRPr="009E084B" w:rsidRDefault="00962E9D" w:rsidP="009E084B">
      <w:pPr>
        <w:pStyle w:val="Nadpis2"/>
        <w:rPr>
          <w:sz w:val="24"/>
          <w:szCs w:val="24"/>
        </w:rPr>
      </w:pPr>
      <w:bookmarkStart w:id="16" w:name="_Toc201059693"/>
      <w:r w:rsidRPr="00962E9D">
        <w:rPr>
          <w:sz w:val="24"/>
          <w:szCs w:val="24"/>
        </w:rPr>
        <w:t>Systémové a společensko-ekonomické aspekty transformace energetiky (viz</w:t>
      </w:r>
      <w:r w:rsidR="000E2209">
        <w:rPr>
          <w:sz w:val="24"/>
          <w:szCs w:val="24"/>
        </w:rPr>
        <w:t> </w:t>
      </w:r>
      <w:r w:rsidRPr="00962E9D">
        <w:rPr>
          <w:sz w:val="24"/>
          <w:szCs w:val="24"/>
        </w:rPr>
        <w:t>též III.3)</w:t>
      </w:r>
      <w:bookmarkEnd w:id="16"/>
    </w:p>
    <w:p w14:paraId="739FF126" w14:textId="77777777" w:rsidR="009E084B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 xml:space="preserve">Komplexní analýzy </w:t>
      </w:r>
      <w:proofErr w:type="spellStart"/>
      <w:r w:rsidRPr="009E084B">
        <w:rPr>
          <w:rFonts w:cs="Arial"/>
          <w:bCs/>
        </w:rPr>
        <w:t>technicko-ekonomických</w:t>
      </w:r>
      <w:proofErr w:type="spellEnd"/>
      <w:r w:rsidRPr="009E084B">
        <w:rPr>
          <w:rFonts w:cs="Arial"/>
          <w:bCs/>
        </w:rPr>
        <w:t xml:space="preserve"> a environmentálních aspektů transformace</w:t>
      </w:r>
    </w:p>
    <w:p w14:paraId="59A861CB" w14:textId="052DED10" w:rsidR="00962E9D" w:rsidRPr="009E084B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E084B">
        <w:rPr>
          <w:rFonts w:cs="Arial"/>
          <w:bCs/>
        </w:rPr>
        <w:t>Společenské dopady a veřejné postoje</w:t>
      </w:r>
    </w:p>
    <w:p w14:paraId="2BBC9C36" w14:textId="77777777" w:rsidR="00962E9D" w:rsidRPr="00D51A9E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/>
        </w:rPr>
      </w:pPr>
      <w:r w:rsidRPr="009E084B">
        <w:rPr>
          <w:rFonts w:cs="Arial"/>
          <w:bCs/>
        </w:rPr>
        <w:t>Podpora odolnosti komunit</w:t>
      </w:r>
    </w:p>
    <w:p w14:paraId="7DC199EE" w14:textId="3F1D1ED9" w:rsidR="00962E9D" w:rsidRPr="00D51A9E" w:rsidRDefault="00962E9D" w:rsidP="004E3140">
      <w:pPr>
        <w:pStyle w:val="Odstavecseseznamem"/>
        <w:tabs>
          <w:tab w:val="left" w:pos="993"/>
        </w:tabs>
        <w:spacing w:after="60"/>
        <w:ind w:left="284" w:hanging="284"/>
        <w:contextualSpacing w:val="0"/>
        <w:jc w:val="both"/>
        <w:rPr>
          <w:rFonts w:cs="Arial"/>
          <w:b/>
          <w:bCs/>
          <w:color w:val="0D0D0D"/>
          <w:shd w:val="clear" w:color="auto" w:fill="FFFFFF"/>
        </w:rPr>
      </w:pPr>
      <w:r w:rsidRPr="00D51A9E">
        <w:rPr>
          <w:rFonts w:cs="Arial"/>
        </w:rPr>
        <w:tab/>
      </w:r>
    </w:p>
    <w:p w14:paraId="073B4942" w14:textId="77777777" w:rsidR="00962E9D" w:rsidRPr="00D51A9E" w:rsidRDefault="00962E9D" w:rsidP="004E3140">
      <w:pPr>
        <w:spacing w:after="60"/>
        <w:jc w:val="both"/>
        <w:rPr>
          <w:rFonts w:cs="Arial"/>
        </w:rPr>
      </w:pPr>
    </w:p>
    <w:p w14:paraId="08761DF4" w14:textId="77777777" w:rsidR="00962E9D" w:rsidRPr="00D51A9E" w:rsidRDefault="00962E9D" w:rsidP="004E3140">
      <w:pPr>
        <w:jc w:val="both"/>
        <w:rPr>
          <w:rFonts w:eastAsiaTheme="majorEastAsia" w:cs="Arial"/>
          <w:color w:val="2E74B5"/>
        </w:rPr>
      </w:pPr>
      <w:bookmarkStart w:id="17" w:name="_Toc184581015"/>
      <w:r w:rsidRPr="00D51A9E">
        <w:rPr>
          <w:rFonts w:cs="Arial"/>
        </w:rPr>
        <w:br w:type="page"/>
      </w:r>
    </w:p>
    <w:p w14:paraId="3667DD3A" w14:textId="7D3F4309" w:rsidR="00962E9D" w:rsidRPr="00251D32" w:rsidRDefault="00962E9D" w:rsidP="004E3140">
      <w:pPr>
        <w:pStyle w:val="Nadpis1"/>
        <w:rPr>
          <w:sz w:val="28"/>
        </w:rPr>
      </w:pPr>
      <w:bookmarkStart w:id="18" w:name="_Toc201059694"/>
      <w:r w:rsidRPr="00251D32">
        <w:rPr>
          <w:sz w:val="28"/>
        </w:rPr>
        <w:lastRenderedPageBreak/>
        <w:t>Adaptace na změny klimatu a zmírnění jejich dopadů na společnost</w:t>
      </w:r>
      <w:bookmarkEnd w:id="17"/>
      <w:bookmarkEnd w:id="18"/>
    </w:p>
    <w:p w14:paraId="499ECDC4" w14:textId="77777777" w:rsidR="00962E9D" w:rsidRPr="00962E9D" w:rsidRDefault="00962E9D" w:rsidP="004E3140">
      <w:bookmarkStart w:id="19" w:name="_Toc184581017"/>
      <w:r w:rsidRPr="00962E9D">
        <w:t>Strategické cíle pro výzkum, vývoj a inovace</w:t>
      </w:r>
      <w:bookmarkEnd w:id="19"/>
    </w:p>
    <w:p w14:paraId="626EB699" w14:textId="613D41DF" w:rsidR="00962E9D" w:rsidRPr="00E16F73" w:rsidRDefault="00962E9D" w:rsidP="00E16F73">
      <w:pPr>
        <w:pStyle w:val="Nadpis2"/>
        <w:rPr>
          <w:sz w:val="24"/>
          <w:szCs w:val="24"/>
        </w:rPr>
      </w:pPr>
      <w:bookmarkStart w:id="20" w:name="_Toc201059695"/>
      <w:r w:rsidRPr="00962E9D">
        <w:rPr>
          <w:sz w:val="24"/>
          <w:szCs w:val="24"/>
        </w:rPr>
        <w:t>Prohloubení znalostí o klimatické změně a monitorovací systémy</w:t>
      </w:r>
      <w:bookmarkEnd w:id="20"/>
      <w:r w:rsidRPr="00962E9D">
        <w:rPr>
          <w:sz w:val="24"/>
          <w:szCs w:val="24"/>
        </w:rPr>
        <w:t xml:space="preserve"> </w:t>
      </w:r>
    </w:p>
    <w:p w14:paraId="4C5FF288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Vývoj modelovacích nástrojů pro dlouhodobé klimatické predikce</w:t>
      </w:r>
    </w:p>
    <w:p w14:paraId="4336CD89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Monitoring biodiverzity a ekosystémových služeb v ČR</w:t>
      </w:r>
    </w:p>
    <w:p w14:paraId="1B604972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Zajištění funkčních systémů pro sledování skleníkových plynů</w:t>
      </w:r>
    </w:p>
    <w:p w14:paraId="6FE38AD2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Vývoj nástrojů pro hodnocení efektivity adaptačních a </w:t>
      </w:r>
      <w:proofErr w:type="spellStart"/>
      <w:r w:rsidRPr="00E16F73">
        <w:rPr>
          <w:rFonts w:cs="Arial"/>
          <w:bCs/>
        </w:rPr>
        <w:t>mitigačních</w:t>
      </w:r>
      <w:proofErr w:type="spellEnd"/>
      <w:r w:rsidRPr="00E16F73">
        <w:rPr>
          <w:rFonts w:cs="Arial"/>
          <w:bCs/>
        </w:rPr>
        <w:t xml:space="preserve"> opatření</w:t>
      </w:r>
    </w:p>
    <w:p w14:paraId="5DFA440A" w14:textId="17C949B5" w:rsidR="00962E9D" w:rsidRPr="00962E9D" w:rsidRDefault="00962E9D" w:rsidP="004E3140">
      <w:pPr>
        <w:pStyle w:val="Nadpis2"/>
        <w:rPr>
          <w:sz w:val="24"/>
          <w:szCs w:val="24"/>
        </w:rPr>
      </w:pPr>
      <w:bookmarkStart w:id="21" w:name="_Toc201059696"/>
      <w:r w:rsidRPr="00962E9D">
        <w:rPr>
          <w:sz w:val="24"/>
          <w:szCs w:val="24"/>
        </w:rPr>
        <w:t>Udržitelnost přírodních zdrojů a jejich řízení</w:t>
      </w:r>
      <w:bookmarkEnd w:id="21"/>
    </w:p>
    <w:p w14:paraId="34E1E6B0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Zvýšení diverzity ve městech a zemědělské krajině</w:t>
      </w:r>
    </w:p>
    <w:p w14:paraId="2D0C9D02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Prevence šíření invazních druhů a zavlečených patogenů</w:t>
      </w:r>
    </w:p>
    <w:p w14:paraId="2FF1124E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Podpora cirkulární produkce a minimalizace odpadu</w:t>
      </w:r>
    </w:p>
    <w:p w14:paraId="2017018B" w14:textId="0A8D6914" w:rsidR="00962E9D" w:rsidRPr="00962E9D" w:rsidRDefault="00962E9D" w:rsidP="004E3140">
      <w:pPr>
        <w:pStyle w:val="Nadpis2"/>
        <w:rPr>
          <w:sz w:val="24"/>
          <w:szCs w:val="24"/>
        </w:rPr>
      </w:pPr>
      <w:bookmarkStart w:id="22" w:name="_Toc201059697"/>
      <w:r w:rsidRPr="00962E9D">
        <w:rPr>
          <w:sz w:val="24"/>
          <w:szCs w:val="24"/>
        </w:rPr>
        <w:t>Adaptace krajiny a produkčních systémů</w:t>
      </w:r>
      <w:bookmarkEnd w:id="22"/>
    </w:p>
    <w:p w14:paraId="3D52C08D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Inovativní technologie pro recyklaci materiálů</w:t>
      </w:r>
    </w:p>
    <w:p w14:paraId="0B55F32B" w14:textId="37B1BD5E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Kombinovaná produkce potravin a energie, např. agrolesnictví a </w:t>
      </w:r>
      <w:proofErr w:type="spellStart"/>
      <w:r w:rsidRPr="00E16F73">
        <w:rPr>
          <w:rFonts w:cs="Arial"/>
          <w:bCs/>
        </w:rPr>
        <w:t>agrovoltaika</w:t>
      </w:r>
      <w:proofErr w:type="spellEnd"/>
    </w:p>
    <w:p w14:paraId="7B5E73E3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Výzkum odolných lesů a využití dřeva jako náhrady fosilních materiálů</w:t>
      </w:r>
    </w:p>
    <w:p w14:paraId="5907E648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Minimalizace eroze půdy a zvýšení retence vody v krajině</w:t>
      </w:r>
    </w:p>
    <w:p w14:paraId="4B6FD023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Rozvoj ekologického zemědělství a ochrany biodiverzity</w:t>
      </w:r>
    </w:p>
    <w:p w14:paraId="15D8F5B2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 xml:space="preserve">Zvýšení odolnosti rostlinné výroby </w:t>
      </w:r>
    </w:p>
    <w:p w14:paraId="0D76FD54" w14:textId="1974BDF9" w:rsidR="00962E9D" w:rsidRPr="00E16F73" w:rsidRDefault="00962E9D" w:rsidP="00E16F73">
      <w:pPr>
        <w:pStyle w:val="Nadpis2"/>
        <w:rPr>
          <w:sz w:val="24"/>
          <w:szCs w:val="24"/>
        </w:rPr>
      </w:pPr>
      <w:bookmarkStart w:id="23" w:name="_Toc201059698"/>
      <w:r w:rsidRPr="00962E9D">
        <w:rPr>
          <w:sz w:val="24"/>
          <w:szCs w:val="24"/>
        </w:rPr>
        <w:t>Hospodaření s vodou a odolnost vodního sektoru</w:t>
      </w:r>
      <w:bookmarkEnd w:id="23"/>
    </w:p>
    <w:p w14:paraId="28E12595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Snížení koncentrací znečišťujících látek</w:t>
      </w:r>
    </w:p>
    <w:p w14:paraId="179111E1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Omezení eutrofizace povrchových vod</w:t>
      </w:r>
    </w:p>
    <w:p w14:paraId="27FC8B04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Vývoj technologií pro kvarterní čištění</w:t>
      </w:r>
    </w:p>
    <w:p w14:paraId="79B30766" w14:textId="467C3A0A" w:rsidR="00962E9D" w:rsidRPr="00962E9D" w:rsidRDefault="00962E9D" w:rsidP="004E3140">
      <w:pPr>
        <w:pStyle w:val="Nadpis2"/>
        <w:rPr>
          <w:sz w:val="24"/>
          <w:szCs w:val="24"/>
        </w:rPr>
      </w:pPr>
      <w:bookmarkStart w:id="24" w:name="_Toc201059699"/>
      <w:r w:rsidRPr="00962E9D">
        <w:rPr>
          <w:sz w:val="24"/>
          <w:szCs w:val="24"/>
        </w:rPr>
        <w:t>Odolnost sídel a udržitelná mobilita</w:t>
      </w:r>
      <w:bookmarkEnd w:id="24"/>
    </w:p>
    <w:p w14:paraId="4517F179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Podpora modré a zelené infrastruktury ve městech</w:t>
      </w:r>
    </w:p>
    <w:p w14:paraId="489BE079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Pilotní projekty v oblasti akumulace energie</w:t>
      </w:r>
    </w:p>
    <w:p w14:paraId="46742724" w14:textId="77777777" w:rsidR="00962E9D" w:rsidRPr="00E16F73" w:rsidRDefault="00962E9D" w:rsidP="007115C6">
      <w:pPr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Podpora udržitelných dopravních systémů</w:t>
      </w:r>
    </w:p>
    <w:p w14:paraId="52D998D5" w14:textId="2447ED3D" w:rsidR="00962E9D" w:rsidRPr="00962E9D" w:rsidRDefault="00962E9D" w:rsidP="004E3140">
      <w:pPr>
        <w:pStyle w:val="Nadpis2"/>
        <w:rPr>
          <w:sz w:val="24"/>
          <w:szCs w:val="24"/>
        </w:rPr>
      </w:pPr>
      <w:bookmarkStart w:id="25" w:name="_Toc201059700"/>
      <w:r w:rsidRPr="00962E9D">
        <w:rPr>
          <w:sz w:val="24"/>
          <w:szCs w:val="24"/>
        </w:rPr>
        <w:t>Socioekonomické a zdravotní aspekty adaptace</w:t>
      </w:r>
      <w:bookmarkEnd w:id="25"/>
      <w:r w:rsidRPr="00962E9D">
        <w:rPr>
          <w:sz w:val="24"/>
          <w:szCs w:val="24"/>
        </w:rPr>
        <w:t xml:space="preserve"> </w:t>
      </w:r>
    </w:p>
    <w:p w14:paraId="102D20DB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Posílení spontánních adaptačních strategií a jejich sociálních zdrojů</w:t>
      </w:r>
    </w:p>
    <w:p w14:paraId="1FA5E47B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>Porozumění socioekonomickým dopadům opatření pro adaptaci na změnu klimatu</w:t>
      </w:r>
    </w:p>
    <w:p w14:paraId="03754F66" w14:textId="77777777" w:rsidR="00962E9D" w:rsidRPr="00E16F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E16F73">
        <w:rPr>
          <w:rFonts w:cs="Arial"/>
          <w:bCs/>
        </w:rPr>
        <w:t xml:space="preserve">Posílení zdravotnického systému a odolnosti populace vůči dopadům změny klimatu na zdraví </w:t>
      </w:r>
    </w:p>
    <w:p w14:paraId="4673A3B1" w14:textId="0D7C97CF" w:rsidR="00962E9D" w:rsidRPr="00D51A9E" w:rsidRDefault="00962E9D" w:rsidP="004E3140">
      <w:pPr>
        <w:spacing w:after="60"/>
        <w:ind w:left="284"/>
        <w:jc w:val="both"/>
        <w:rPr>
          <w:rFonts w:eastAsiaTheme="majorEastAsia" w:cs="Arial"/>
          <w:noProof/>
          <w:color w:val="2E74B5"/>
        </w:rPr>
      </w:pPr>
      <w:r w:rsidRPr="00D51A9E">
        <w:rPr>
          <w:rFonts w:cs="Arial"/>
          <w:noProof/>
        </w:rPr>
        <w:br w:type="page"/>
      </w:r>
    </w:p>
    <w:p w14:paraId="5D5B9A83" w14:textId="103DA205" w:rsidR="00962E9D" w:rsidRPr="00251D32" w:rsidRDefault="00962E9D" w:rsidP="004E3140">
      <w:pPr>
        <w:pStyle w:val="Nadpis1"/>
        <w:rPr>
          <w:sz w:val="28"/>
        </w:rPr>
      </w:pPr>
      <w:bookmarkStart w:id="26" w:name="_Toc184581018"/>
      <w:bookmarkStart w:id="27" w:name="_Toc201059701"/>
      <w:r w:rsidRPr="00251D32">
        <w:rPr>
          <w:sz w:val="28"/>
        </w:rPr>
        <w:lastRenderedPageBreak/>
        <w:t xml:space="preserve">Důvěra v demokracii a odolnost společnosti v čase </w:t>
      </w:r>
      <w:proofErr w:type="spellStart"/>
      <w:r w:rsidRPr="00251D32">
        <w:rPr>
          <w:sz w:val="28"/>
        </w:rPr>
        <w:t>polykrize</w:t>
      </w:r>
      <w:bookmarkEnd w:id="26"/>
      <w:bookmarkEnd w:id="27"/>
      <w:proofErr w:type="spellEnd"/>
    </w:p>
    <w:p w14:paraId="1E436BEF" w14:textId="77777777" w:rsidR="00962E9D" w:rsidRPr="00962E9D" w:rsidRDefault="00962E9D" w:rsidP="004E3140">
      <w:bookmarkStart w:id="28" w:name="_Toc184581020"/>
      <w:r w:rsidRPr="00962E9D">
        <w:t>Strategické cíle pro výzkum, vývoj a inovace</w:t>
      </w:r>
      <w:bookmarkEnd w:id="28"/>
    </w:p>
    <w:p w14:paraId="1B906939" w14:textId="3147F14A" w:rsidR="00962E9D" w:rsidRPr="00962E9D" w:rsidRDefault="00962E9D" w:rsidP="004E3140">
      <w:pPr>
        <w:pStyle w:val="Nadpis2"/>
        <w:rPr>
          <w:sz w:val="24"/>
          <w:szCs w:val="24"/>
        </w:rPr>
      </w:pPr>
      <w:bookmarkStart w:id="29" w:name="_Toc201059702"/>
      <w:r w:rsidRPr="00962E9D">
        <w:rPr>
          <w:sz w:val="24"/>
          <w:szCs w:val="24"/>
        </w:rPr>
        <w:t xml:space="preserve">Výzkum předpokladů a zdrojů individuální a společenské </w:t>
      </w:r>
      <w:proofErr w:type="spellStart"/>
      <w:r w:rsidRPr="00962E9D">
        <w:rPr>
          <w:sz w:val="24"/>
          <w:szCs w:val="24"/>
        </w:rPr>
        <w:t>resilience</w:t>
      </w:r>
      <w:bookmarkEnd w:id="29"/>
      <w:proofErr w:type="spellEnd"/>
    </w:p>
    <w:p w14:paraId="26971420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 xml:space="preserve">Systémová podpora psychických kompetencí zvyšujících odolnost pro orientaci a komunikaci v období </w:t>
      </w:r>
      <w:proofErr w:type="spellStart"/>
      <w:r w:rsidRPr="000A28E9">
        <w:rPr>
          <w:rFonts w:cs="Arial"/>
          <w:bCs/>
        </w:rPr>
        <w:t>polykrize</w:t>
      </w:r>
      <w:proofErr w:type="spellEnd"/>
      <w:r w:rsidRPr="000A28E9">
        <w:rPr>
          <w:rFonts w:cs="Arial"/>
          <w:bCs/>
        </w:rPr>
        <w:t xml:space="preserve"> </w:t>
      </w:r>
    </w:p>
    <w:p w14:paraId="4DD914E6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Podpora zdraví a odolnosti jako předpoklad etického vývoje jednotlivců, rozvoje demokratické subjektivity a demokratické sociální změny</w:t>
      </w:r>
    </w:p>
    <w:p w14:paraId="50C372A6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 xml:space="preserve">Studium předpokladů a zdrojů individuální, komunitní a společenské </w:t>
      </w:r>
      <w:proofErr w:type="spellStart"/>
      <w:r w:rsidRPr="000A28E9">
        <w:rPr>
          <w:rFonts w:cs="Arial"/>
          <w:bCs/>
        </w:rPr>
        <w:t>resilience</w:t>
      </w:r>
      <w:proofErr w:type="spellEnd"/>
      <w:r w:rsidRPr="000A28E9">
        <w:rPr>
          <w:rFonts w:cs="Arial"/>
          <w:bCs/>
        </w:rPr>
        <w:t xml:space="preserve"> včetně jejich vzájemného vztahu, </w:t>
      </w:r>
      <w:proofErr w:type="spellStart"/>
      <w:r w:rsidRPr="000A28E9">
        <w:rPr>
          <w:rFonts w:cs="Arial"/>
          <w:bCs/>
        </w:rPr>
        <w:t>multisystémová</w:t>
      </w:r>
      <w:proofErr w:type="spellEnd"/>
      <w:r w:rsidRPr="000A28E9">
        <w:rPr>
          <w:rFonts w:cs="Arial"/>
          <w:bCs/>
        </w:rPr>
        <w:t xml:space="preserve"> </w:t>
      </w:r>
      <w:proofErr w:type="spellStart"/>
      <w:r w:rsidRPr="000A28E9">
        <w:rPr>
          <w:rFonts w:cs="Arial"/>
          <w:bCs/>
        </w:rPr>
        <w:t>resilience</w:t>
      </w:r>
      <w:proofErr w:type="spellEnd"/>
    </w:p>
    <w:p w14:paraId="5277A2D5" w14:textId="423C8E4C" w:rsidR="00962E9D" w:rsidRPr="00962E9D" w:rsidRDefault="00962E9D" w:rsidP="004E3140">
      <w:pPr>
        <w:pStyle w:val="Nadpis2"/>
        <w:rPr>
          <w:sz w:val="24"/>
          <w:szCs w:val="24"/>
        </w:rPr>
      </w:pPr>
      <w:bookmarkStart w:id="30" w:name="_Toc201059703"/>
      <w:r w:rsidRPr="00962E9D">
        <w:rPr>
          <w:sz w:val="24"/>
          <w:szCs w:val="24"/>
        </w:rPr>
        <w:t>Výzkum zachování a rozvoje kulturního dědictví</w:t>
      </w:r>
      <w:bookmarkEnd w:id="30"/>
    </w:p>
    <w:p w14:paraId="7201DC3E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Historické a archeologické kořeny kulturního dědictví</w:t>
      </w:r>
    </w:p>
    <w:p w14:paraId="43B5A238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Národní, regionální a lokální aspekty jazykové, literární a kulturní identity</w:t>
      </w:r>
    </w:p>
    <w:p w14:paraId="36BA5154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Péče o kulturní dědictví a území s historickými hodnotami</w:t>
      </w:r>
    </w:p>
    <w:p w14:paraId="2D7F2FB5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Kulturní a kreativní odvětví v utváření identit, soudržné společnosti a mezikulturního porozumění</w:t>
      </w:r>
    </w:p>
    <w:p w14:paraId="16B81A32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 xml:space="preserve">Migrace, </w:t>
      </w:r>
      <w:proofErr w:type="spellStart"/>
      <w:r w:rsidRPr="000A28E9">
        <w:rPr>
          <w:rFonts w:cs="Arial"/>
          <w:bCs/>
        </w:rPr>
        <w:t>inkulturace</w:t>
      </w:r>
      <w:proofErr w:type="spellEnd"/>
      <w:r w:rsidRPr="000A28E9">
        <w:rPr>
          <w:rFonts w:cs="Arial"/>
          <w:bCs/>
        </w:rPr>
        <w:t xml:space="preserve"> a kolektivní identita</w:t>
      </w:r>
    </w:p>
    <w:p w14:paraId="1AC16242" w14:textId="68B426CC" w:rsidR="00962E9D" w:rsidRPr="00962E9D" w:rsidRDefault="00962E9D" w:rsidP="004E3140">
      <w:pPr>
        <w:pStyle w:val="Nadpis2"/>
        <w:rPr>
          <w:sz w:val="24"/>
          <w:szCs w:val="24"/>
        </w:rPr>
      </w:pPr>
      <w:bookmarkStart w:id="31" w:name="_Toc201059704"/>
      <w:r w:rsidRPr="00962E9D">
        <w:rPr>
          <w:sz w:val="24"/>
          <w:szCs w:val="24"/>
        </w:rPr>
        <w:t>Výzkum společenských nerovností a jejich důsledků</w:t>
      </w:r>
      <w:bookmarkEnd w:id="31"/>
    </w:p>
    <w:p w14:paraId="5E1AFCC1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Identifikace determinant nerovností</w:t>
      </w:r>
    </w:p>
    <w:p w14:paraId="03C02250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Zkoumání sociální mobility a bariér bránících jejímu posílení</w:t>
      </w:r>
    </w:p>
    <w:p w14:paraId="43E97BEE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Výzkum dopadů nerovností na společenskou kohezi</w:t>
      </w:r>
    </w:p>
    <w:p w14:paraId="24A4F757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Výzkum ekonomických dopadů nerovností</w:t>
      </w:r>
    </w:p>
    <w:p w14:paraId="1F610368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Výzkum negativních dopadů digitální transformace a globalizace na nerovnosti</w:t>
      </w:r>
    </w:p>
    <w:p w14:paraId="2730CEAB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Vývoj inovativních přístupů pro zmírnění nerovností</w:t>
      </w:r>
    </w:p>
    <w:p w14:paraId="28DD97D7" w14:textId="3CEC4E2F" w:rsidR="00962E9D" w:rsidRPr="00962E9D" w:rsidRDefault="00962E9D" w:rsidP="004E3140">
      <w:pPr>
        <w:pStyle w:val="Nadpis2"/>
        <w:rPr>
          <w:sz w:val="24"/>
          <w:szCs w:val="24"/>
        </w:rPr>
      </w:pPr>
      <w:bookmarkStart w:id="32" w:name="_Toc201059705"/>
      <w:r w:rsidRPr="00962E9D">
        <w:rPr>
          <w:sz w:val="24"/>
          <w:szCs w:val="24"/>
        </w:rPr>
        <w:t>Výzkum demokracie jako společenského, politického a kulturního fenoménu, výzkum občanské participace a demokratických inovací</w:t>
      </w:r>
      <w:bookmarkEnd w:id="32"/>
    </w:p>
    <w:p w14:paraId="6DA89707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Výzkum demokracie jako politického režimu, společenské formy a životního stylu</w:t>
      </w:r>
    </w:p>
    <w:p w14:paraId="3F55828E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 xml:space="preserve">Výzkum občanské a politické participace </w:t>
      </w:r>
    </w:p>
    <w:p w14:paraId="5F38C545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 xml:space="preserve">Podpora demokratických inovací, občanských kompetencí a demokratické participace </w:t>
      </w:r>
    </w:p>
    <w:p w14:paraId="0E54D536" w14:textId="78A6BCBD" w:rsidR="00962E9D" w:rsidRPr="00962E9D" w:rsidRDefault="00962E9D" w:rsidP="004E3140">
      <w:pPr>
        <w:pStyle w:val="Nadpis2"/>
        <w:rPr>
          <w:sz w:val="24"/>
          <w:szCs w:val="24"/>
        </w:rPr>
      </w:pPr>
      <w:bookmarkStart w:id="33" w:name="_Toc201059706"/>
      <w:r w:rsidRPr="00962E9D">
        <w:rPr>
          <w:sz w:val="24"/>
          <w:szCs w:val="24"/>
        </w:rPr>
        <w:t>Výzkum institucionálních a technologických aspektů společenské důvěry a jejích krizí</w:t>
      </w:r>
      <w:bookmarkEnd w:id="33"/>
    </w:p>
    <w:p w14:paraId="16AC73FA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Inovativní výzkum institucionálních aspektů společnosti a státu</w:t>
      </w:r>
    </w:p>
    <w:p w14:paraId="5A731B6D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Technologická změna a její dopady na společnost</w:t>
      </w:r>
    </w:p>
    <w:p w14:paraId="6FB5CCB3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Výzkum procesů vytváření důvěry a nedůvěry ve společenské a státní instituce, elity a hodnoty</w:t>
      </w:r>
    </w:p>
    <w:p w14:paraId="3524D818" w14:textId="55800B62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Výzkum důvěry v instituce demokratického a právního státu, její krize a rozvoj nástrojů pro její zvyšování</w:t>
      </w:r>
    </w:p>
    <w:p w14:paraId="6182E65C" w14:textId="77777777" w:rsidR="00962E9D" w:rsidRPr="000A28E9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A28E9">
        <w:rPr>
          <w:rFonts w:cs="Arial"/>
          <w:bCs/>
        </w:rPr>
        <w:t>Identifikace oblastí pro rozvoj veřejných politik podložených fakty (evidence-</w:t>
      </w:r>
      <w:proofErr w:type="spellStart"/>
      <w:r w:rsidRPr="000A28E9">
        <w:rPr>
          <w:rFonts w:cs="Arial"/>
          <w:bCs/>
        </w:rPr>
        <w:t>based</w:t>
      </w:r>
      <w:proofErr w:type="spellEnd"/>
      <w:r w:rsidRPr="000A28E9">
        <w:rPr>
          <w:rFonts w:cs="Arial"/>
          <w:bCs/>
        </w:rPr>
        <w:t xml:space="preserve"> </w:t>
      </w:r>
      <w:proofErr w:type="spellStart"/>
      <w:r w:rsidRPr="000A28E9">
        <w:rPr>
          <w:rFonts w:cs="Arial"/>
          <w:bCs/>
        </w:rPr>
        <w:t>policy</w:t>
      </w:r>
      <w:proofErr w:type="spellEnd"/>
      <w:r w:rsidRPr="000A28E9">
        <w:rPr>
          <w:rFonts w:cs="Arial"/>
          <w:bCs/>
        </w:rPr>
        <w:t>) a jejich podpora</w:t>
      </w:r>
    </w:p>
    <w:p w14:paraId="75CC545D" w14:textId="3030A189" w:rsidR="00962E9D" w:rsidRPr="00D51A9E" w:rsidRDefault="00962E9D" w:rsidP="004E3140">
      <w:pPr>
        <w:spacing w:after="60"/>
        <w:ind w:left="284"/>
        <w:jc w:val="both"/>
        <w:rPr>
          <w:rFonts w:eastAsiaTheme="majorEastAsia" w:cs="Arial"/>
          <w:color w:val="2E74B5"/>
        </w:rPr>
      </w:pPr>
      <w:r w:rsidRPr="00D51A9E">
        <w:rPr>
          <w:rFonts w:cs="Arial"/>
        </w:rPr>
        <w:br w:type="page"/>
      </w:r>
    </w:p>
    <w:p w14:paraId="3ACD5C63" w14:textId="51D32A66" w:rsidR="00962E9D" w:rsidRPr="00251D32" w:rsidRDefault="00962E9D" w:rsidP="004E3140">
      <w:pPr>
        <w:pStyle w:val="Nadpis1"/>
        <w:rPr>
          <w:sz w:val="28"/>
        </w:rPr>
      </w:pPr>
      <w:bookmarkStart w:id="34" w:name="_Toc184581021"/>
      <w:bookmarkStart w:id="35" w:name="_Toc201059707"/>
      <w:r w:rsidRPr="00251D32">
        <w:rPr>
          <w:sz w:val="28"/>
        </w:rPr>
        <w:lastRenderedPageBreak/>
        <w:t>Připravenost na demografické změny, stárnutí obyvatel</w:t>
      </w:r>
      <w:bookmarkEnd w:id="34"/>
      <w:r w:rsidRPr="00251D32">
        <w:rPr>
          <w:sz w:val="28"/>
        </w:rPr>
        <w:t xml:space="preserve"> a udržitelné zdraví</w:t>
      </w:r>
      <w:bookmarkEnd w:id="35"/>
    </w:p>
    <w:p w14:paraId="735E0B51" w14:textId="77777777" w:rsidR="00962E9D" w:rsidRPr="00962E9D" w:rsidRDefault="00962E9D" w:rsidP="004E3140">
      <w:bookmarkStart w:id="36" w:name="_Toc184581023"/>
      <w:r w:rsidRPr="00962E9D">
        <w:t>Strategické cíle pro výzkum, vývoj a inovace</w:t>
      </w:r>
      <w:bookmarkEnd w:id="36"/>
    </w:p>
    <w:p w14:paraId="59F789D4" w14:textId="3AE36CC7" w:rsidR="00962E9D" w:rsidRPr="002403C2" w:rsidRDefault="00962E9D" w:rsidP="002403C2">
      <w:pPr>
        <w:pStyle w:val="Nadpis2"/>
        <w:rPr>
          <w:sz w:val="24"/>
          <w:szCs w:val="24"/>
        </w:rPr>
      </w:pPr>
      <w:bookmarkStart w:id="37" w:name="_Toc201059708"/>
      <w:r w:rsidRPr="00962E9D">
        <w:rPr>
          <w:sz w:val="24"/>
          <w:szCs w:val="24"/>
        </w:rPr>
        <w:t>Demografické chování a populační vývoj</w:t>
      </w:r>
      <w:bookmarkEnd w:id="37"/>
      <w:r w:rsidRPr="00962E9D">
        <w:rPr>
          <w:sz w:val="24"/>
          <w:szCs w:val="24"/>
        </w:rPr>
        <w:t xml:space="preserve"> </w:t>
      </w:r>
    </w:p>
    <w:p w14:paraId="086F825B" w14:textId="77777777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>Výzkum faktorů ovlivňujících jednotlivé složky populačního vývoje</w:t>
      </w:r>
    </w:p>
    <w:p w14:paraId="4B59FC53" w14:textId="77777777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>Výzkum připravenosti veřejných systémů na stárnutí populace</w:t>
      </w:r>
    </w:p>
    <w:p w14:paraId="4F0858AC" w14:textId="77777777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>Výzkum odlišností v demografickém chování jednotlivých skupin obyvatelstva</w:t>
      </w:r>
    </w:p>
    <w:p w14:paraId="302DB0DF" w14:textId="40FEFEE3" w:rsidR="00962E9D" w:rsidRPr="002403C2" w:rsidRDefault="00962E9D" w:rsidP="002403C2">
      <w:pPr>
        <w:pStyle w:val="Nadpis2"/>
        <w:rPr>
          <w:sz w:val="24"/>
          <w:szCs w:val="24"/>
        </w:rPr>
      </w:pPr>
      <w:bookmarkStart w:id="38" w:name="_Toc201059709"/>
      <w:r w:rsidRPr="00962E9D">
        <w:rPr>
          <w:sz w:val="24"/>
          <w:szCs w:val="24"/>
        </w:rPr>
        <w:t>Zdravá populace a kvalita života</w:t>
      </w:r>
      <w:bookmarkEnd w:id="38"/>
    </w:p>
    <w:p w14:paraId="37C6A229" w14:textId="20B24580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>Identifikace a výzkum determinant zdraví, vývoj a implementace efektivních preventivních programů</w:t>
      </w:r>
    </w:p>
    <w:p w14:paraId="5A47DB21" w14:textId="77777777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>Vývoj diagnostiky a inovativní léčby chronických, civilizačních a vzácných onemocnění</w:t>
      </w:r>
    </w:p>
    <w:p w14:paraId="6C51C0FB" w14:textId="77777777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 xml:space="preserve">Komplexní péče o stárnoucí populaci, </w:t>
      </w:r>
      <w:proofErr w:type="spellStart"/>
      <w:r w:rsidRPr="002403C2">
        <w:rPr>
          <w:rFonts w:cs="Arial"/>
          <w:bCs/>
        </w:rPr>
        <w:t>multimorbidity</w:t>
      </w:r>
      <w:proofErr w:type="spellEnd"/>
      <w:r w:rsidRPr="002403C2">
        <w:rPr>
          <w:rFonts w:cs="Arial"/>
          <w:bCs/>
        </w:rPr>
        <w:t xml:space="preserve"> a </w:t>
      </w:r>
      <w:proofErr w:type="spellStart"/>
      <w:r w:rsidRPr="002403C2">
        <w:rPr>
          <w:rFonts w:cs="Arial"/>
          <w:bCs/>
        </w:rPr>
        <w:t>polyfarmakoterapie</w:t>
      </w:r>
      <w:proofErr w:type="spellEnd"/>
    </w:p>
    <w:p w14:paraId="26CACFFE" w14:textId="77777777" w:rsidR="00962E9D" w:rsidRPr="00D51A9E" w:rsidRDefault="00962E9D" w:rsidP="007115C6">
      <w:pPr>
        <w:pStyle w:val="Odstavecseseznamem"/>
        <w:numPr>
          <w:ilvl w:val="0"/>
          <w:numId w:val="5"/>
        </w:numPr>
        <w:spacing w:after="160"/>
        <w:ind w:left="284" w:hanging="284"/>
        <w:jc w:val="both"/>
        <w:rPr>
          <w:rFonts w:cs="Arial"/>
          <w:b/>
        </w:rPr>
      </w:pPr>
      <w:r w:rsidRPr="002403C2">
        <w:rPr>
          <w:rFonts w:cs="Arial"/>
          <w:bCs/>
        </w:rPr>
        <w:t>Duševní zdraví jako klíčový aspekt veřejného zdraví</w:t>
      </w:r>
    </w:p>
    <w:p w14:paraId="2933F78D" w14:textId="11B468A2" w:rsidR="00962E9D" w:rsidRPr="00962E9D" w:rsidRDefault="00962E9D" w:rsidP="004E3140">
      <w:pPr>
        <w:pStyle w:val="Nadpis2"/>
        <w:rPr>
          <w:sz w:val="24"/>
          <w:szCs w:val="24"/>
        </w:rPr>
      </w:pPr>
      <w:bookmarkStart w:id="39" w:name="_Toc201059710"/>
      <w:r w:rsidRPr="00962E9D">
        <w:rPr>
          <w:sz w:val="24"/>
          <w:szCs w:val="24"/>
        </w:rPr>
        <w:t>Dostupnost, efektivita a kvalita zdravotních a sociálních služeb</w:t>
      </w:r>
      <w:bookmarkEnd w:id="39"/>
    </w:p>
    <w:p w14:paraId="7D116C30" w14:textId="77777777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>Zvýšení efektivity, modernizace a odolnost zdravotnictví a sociálních služeb</w:t>
      </w:r>
    </w:p>
    <w:p w14:paraId="10E0C44C" w14:textId="77777777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>Rozvoj dovedností a odborností potřebných pro zajištění zdravotnictví a sociální péče</w:t>
      </w:r>
    </w:p>
    <w:p w14:paraId="7268882C" w14:textId="77777777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>Zajištění dostupných a kvalitních zdravotních a sociálních služeb</w:t>
      </w:r>
    </w:p>
    <w:p w14:paraId="4FA500FC" w14:textId="77777777" w:rsidR="00962E9D" w:rsidRPr="002403C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403C2">
        <w:rPr>
          <w:rFonts w:cs="Arial"/>
          <w:bCs/>
        </w:rPr>
        <w:t>Rovnost v přístupu ke zdravotní péči, zdravotní nerovnosti mezi regiony a sociálními skupinami</w:t>
      </w:r>
      <w:r w:rsidRPr="002403C2" w:rsidDel="002F74E1">
        <w:rPr>
          <w:rFonts w:cs="Arial"/>
          <w:bCs/>
        </w:rPr>
        <w:t xml:space="preserve"> </w:t>
      </w:r>
      <w:r w:rsidRPr="002403C2">
        <w:rPr>
          <w:rFonts w:cs="Arial"/>
          <w:bCs/>
        </w:rPr>
        <w:t>a strategie jejich redukce</w:t>
      </w:r>
    </w:p>
    <w:p w14:paraId="58375DB3" w14:textId="4268E89E" w:rsidR="00962E9D" w:rsidRPr="00962E9D" w:rsidRDefault="00962E9D" w:rsidP="004E3140">
      <w:pPr>
        <w:pStyle w:val="Nadpis2"/>
        <w:rPr>
          <w:sz w:val="24"/>
          <w:szCs w:val="24"/>
        </w:rPr>
      </w:pPr>
      <w:bookmarkStart w:id="40" w:name="_Toc201059711"/>
      <w:r w:rsidRPr="00962E9D">
        <w:rPr>
          <w:sz w:val="24"/>
          <w:szCs w:val="24"/>
        </w:rPr>
        <w:t>Trh práce a vzdělávání</w:t>
      </w:r>
      <w:bookmarkEnd w:id="40"/>
    </w:p>
    <w:p w14:paraId="2225A941" w14:textId="77777777" w:rsidR="00962E9D" w:rsidRPr="000C0836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C0836">
        <w:rPr>
          <w:rFonts w:cs="Arial"/>
          <w:bCs/>
        </w:rPr>
        <w:t>Výzkum makroekonomických souvislostí demografických trendů a stárnutí populace</w:t>
      </w:r>
    </w:p>
    <w:p w14:paraId="006D0751" w14:textId="77777777" w:rsidR="00962E9D" w:rsidRPr="000C0836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C0836">
        <w:rPr>
          <w:rFonts w:cs="Arial"/>
          <w:bCs/>
        </w:rPr>
        <w:t>Výzkum socioekonomických rizik v různých fázích pracovního cyklu a pro různé skupiny pracující populace</w:t>
      </w:r>
    </w:p>
    <w:p w14:paraId="31009E1C" w14:textId="77777777" w:rsidR="00962E9D" w:rsidRPr="000C0836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C0836">
        <w:rPr>
          <w:rFonts w:cs="Arial"/>
          <w:bCs/>
        </w:rPr>
        <w:t>Institucionální změny a politiky na trhu práce</w:t>
      </w:r>
    </w:p>
    <w:p w14:paraId="2B4019EE" w14:textId="2723387C" w:rsidR="00962E9D" w:rsidRPr="000C0836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C0836">
        <w:rPr>
          <w:rFonts w:cs="Arial"/>
          <w:bCs/>
        </w:rPr>
        <w:t>Výzkum vzdělávacího systému, celoživotní vzdělání</w:t>
      </w:r>
    </w:p>
    <w:p w14:paraId="552F8059" w14:textId="26A79ADA" w:rsidR="00962E9D" w:rsidRPr="00962E9D" w:rsidRDefault="00962E9D" w:rsidP="004E3140">
      <w:pPr>
        <w:pStyle w:val="Nadpis2"/>
        <w:rPr>
          <w:sz w:val="24"/>
          <w:szCs w:val="24"/>
        </w:rPr>
      </w:pPr>
      <w:bookmarkStart w:id="41" w:name="_Toc201059712"/>
      <w:r w:rsidRPr="00962E9D">
        <w:rPr>
          <w:sz w:val="24"/>
          <w:szCs w:val="24"/>
        </w:rPr>
        <w:t>Nové technologie pro adaptaci na demografické změny</w:t>
      </w:r>
      <w:bookmarkEnd w:id="41"/>
      <w:r w:rsidRPr="00962E9D">
        <w:rPr>
          <w:sz w:val="24"/>
          <w:szCs w:val="24"/>
        </w:rPr>
        <w:t xml:space="preserve"> </w:t>
      </w:r>
    </w:p>
    <w:p w14:paraId="5C120E95" w14:textId="59635193" w:rsidR="00962E9D" w:rsidRPr="000C0836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bookmarkStart w:id="42" w:name="_Hlk199189706"/>
      <w:r w:rsidRPr="000C0836">
        <w:rPr>
          <w:rFonts w:cs="Arial"/>
          <w:bCs/>
        </w:rPr>
        <w:t>Personalizovaná a digitální medicína, včetně využití umělé inteligence, biomedicínských dat a</w:t>
      </w:r>
      <w:r w:rsidR="008D2A0B">
        <w:rPr>
          <w:rFonts w:cs="Arial"/>
          <w:bCs/>
        </w:rPr>
        <w:t> </w:t>
      </w:r>
      <w:r w:rsidRPr="000C0836">
        <w:rPr>
          <w:rFonts w:cs="Arial"/>
          <w:bCs/>
        </w:rPr>
        <w:t>technologií v péči o pacienta, nové diagnostické postupy</w:t>
      </w:r>
    </w:p>
    <w:p w14:paraId="41526572" w14:textId="1098595F" w:rsidR="00962E9D" w:rsidRPr="000C0836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C0836">
        <w:rPr>
          <w:rFonts w:cs="Arial"/>
          <w:bCs/>
        </w:rPr>
        <w:t>Výzkum, vývoj a zavádění nových technologií pro podporu mobilizace a samostatnosti osob se specifickými potřebami.</w:t>
      </w:r>
    </w:p>
    <w:p w14:paraId="110A9D56" w14:textId="77777777" w:rsidR="00962E9D" w:rsidRPr="000C0836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C0836">
        <w:rPr>
          <w:rFonts w:cs="Arial"/>
          <w:bCs/>
        </w:rPr>
        <w:t>Výzkum a vývoj expertních a komunikačních systémů pro podporu diagnostiky, terapie a personalizovaného poskytování zdravotně-sociální péče</w:t>
      </w:r>
    </w:p>
    <w:p w14:paraId="1987ECF7" w14:textId="2E34ABA0" w:rsidR="00962E9D" w:rsidRPr="000C0836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C0836">
        <w:rPr>
          <w:rFonts w:cs="Arial"/>
          <w:bCs/>
        </w:rPr>
        <w:t>Výzkum a vývoj prostředků uplatnitelných ve zdravotnictví a sociální péči včetně telemedicíny, robotiky a automatizace</w:t>
      </w:r>
    </w:p>
    <w:p w14:paraId="0E9A7B60" w14:textId="77777777" w:rsidR="00962E9D" w:rsidRPr="000C0836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0C0836">
        <w:rPr>
          <w:rFonts w:cs="Arial"/>
          <w:bCs/>
        </w:rPr>
        <w:t>Vývoj a zaváděním nových technologií výroby léčiv, prostředků pro zdravotnictví a sociální péči a podporu kvality života</w:t>
      </w:r>
    </w:p>
    <w:p w14:paraId="45AD3892" w14:textId="38A7771D" w:rsidR="00962E9D" w:rsidRPr="002F5774" w:rsidRDefault="00962E9D" w:rsidP="004E3140">
      <w:pPr>
        <w:pStyle w:val="Nadpis2"/>
        <w:rPr>
          <w:sz w:val="24"/>
          <w:szCs w:val="24"/>
        </w:rPr>
      </w:pPr>
      <w:bookmarkStart w:id="43" w:name="_Toc201059713"/>
      <w:bookmarkEnd w:id="42"/>
      <w:r w:rsidRPr="002F5774">
        <w:rPr>
          <w:sz w:val="24"/>
          <w:szCs w:val="24"/>
        </w:rPr>
        <w:t>Hodnotové paradigma v éře demografických proměn ČR</w:t>
      </w:r>
      <w:bookmarkEnd w:id="43"/>
      <w:r w:rsidRPr="002F5774">
        <w:rPr>
          <w:sz w:val="24"/>
          <w:szCs w:val="24"/>
        </w:rPr>
        <w:t xml:space="preserve"> </w:t>
      </w:r>
    </w:p>
    <w:p w14:paraId="7C62632F" w14:textId="2D8B1001" w:rsidR="00962E9D" w:rsidRPr="00D51A9E" w:rsidRDefault="00962E9D" w:rsidP="004E3140">
      <w:pPr>
        <w:spacing w:after="60"/>
        <w:jc w:val="both"/>
        <w:rPr>
          <w:rFonts w:cs="Arial"/>
        </w:rPr>
      </w:pPr>
    </w:p>
    <w:p w14:paraId="658405DF" w14:textId="77777777" w:rsidR="00962E9D" w:rsidRPr="002911A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911A2">
        <w:rPr>
          <w:rFonts w:cs="Arial"/>
          <w:bCs/>
        </w:rPr>
        <w:lastRenderedPageBreak/>
        <w:t>Měnící se rodinné struktury, mezigenerační solidarita a proměny hodnot, hodnoty a trh práce</w:t>
      </w:r>
    </w:p>
    <w:p w14:paraId="43587C3E" w14:textId="77777777" w:rsidR="00962E9D" w:rsidRPr="002911A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911A2">
        <w:rPr>
          <w:rFonts w:cs="Arial"/>
          <w:bCs/>
        </w:rPr>
        <w:t>Lidské hodnoty, technologie a stárnutí: digitální propast, duševní zdraví stárnoucí populace, aktivní stárnutí</w:t>
      </w:r>
    </w:p>
    <w:p w14:paraId="73D96D93" w14:textId="77777777" w:rsidR="00962E9D" w:rsidRPr="002911A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911A2">
        <w:rPr>
          <w:rFonts w:cs="Arial"/>
          <w:bCs/>
        </w:rPr>
        <w:t>Etické a právní aspekty využívání nových technologií, dat a autonomie pacientů</w:t>
      </w:r>
    </w:p>
    <w:p w14:paraId="774D979C" w14:textId="4AF1CC3B" w:rsidR="00962E9D" w:rsidRPr="00D51A9E" w:rsidRDefault="00962E9D" w:rsidP="004E3140">
      <w:pPr>
        <w:tabs>
          <w:tab w:val="left" w:pos="1230"/>
        </w:tabs>
        <w:spacing w:after="60"/>
        <w:ind w:left="284"/>
        <w:jc w:val="both"/>
        <w:rPr>
          <w:rFonts w:cs="Arial"/>
          <w:noProof/>
        </w:rPr>
      </w:pPr>
      <w:r w:rsidRPr="00D51A9E">
        <w:rPr>
          <w:rFonts w:cs="Arial"/>
          <w:noProof/>
        </w:rPr>
        <w:br w:type="page"/>
      </w:r>
    </w:p>
    <w:p w14:paraId="76BE3B92" w14:textId="07777315" w:rsidR="00962E9D" w:rsidRPr="00251D32" w:rsidRDefault="00962E9D" w:rsidP="004E3140">
      <w:pPr>
        <w:pStyle w:val="Nadpis1"/>
        <w:rPr>
          <w:sz w:val="28"/>
        </w:rPr>
      </w:pPr>
      <w:bookmarkStart w:id="44" w:name="_Toc201059714"/>
      <w:r w:rsidRPr="00251D32">
        <w:rPr>
          <w:sz w:val="28"/>
        </w:rPr>
        <w:lastRenderedPageBreak/>
        <w:t>Technologická a digitální transformace společnosti</w:t>
      </w:r>
      <w:bookmarkEnd w:id="44"/>
    </w:p>
    <w:p w14:paraId="7B0052A3" w14:textId="77777777" w:rsidR="00962E9D" w:rsidRPr="002F5774" w:rsidRDefault="00962E9D" w:rsidP="004E3140">
      <w:r w:rsidRPr="002F5774">
        <w:t>Strategické cíle pro výzkum, vývoj a inovace</w:t>
      </w:r>
    </w:p>
    <w:p w14:paraId="566F2821" w14:textId="5F8D6043" w:rsidR="00962E9D" w:rsidRPr="002F5774" w:rsidRDefault="00962E9D" w:rsidP="004E3140">
      <w:pPr>
        <w:pStyle w:val="Nadpis2"/>
        <w:rPr>
          <w:sz w:val="24"/>
          <w:szCs w:val="24"/>
        </w:rPr>
      </w:pPr>
      <w:bookmarkStart w:id="45" w:name="_Toc201059715"/>
      <w:r w:rsidRPr="002F5774">
        <w:rPr>
          <w:sz w:val="24"/>
          <w:szCs w:val="24"/>
        </w:rPr>
        <w:t>Inteligentní systémy pro automatizaci výrobních, logistických, dopravních aj.  procesů a operací pro Průmysl 4.0</w:t>
      </w:r>
      <w:bookmarkEnd w:id="45"/>
    </w:p>
    <w:p w14:paraId="3B9A29BB" w14:textId="77777777" w:rsidR="00962E9D" w:rsidRPr="002911A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911A2">
        <w:rPr>
          <w:rFonts w:cs="Arial"/>
          <w:bCs/>
        </w:rPr>
        <w:t>Inteligentní systémy pro flexibilní a efektivní výrobu</w:t>
      </w:r>
    </w:p>
    <w:p w14:paraId="3EDCA10C" w14:textId="77777777" w:rsidR="00962E9D" w:rsidRPr="002911A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911A2">
        <w:rPr>
          <w:rFonts w:cs="Arial"/>
          <w:bCs/>
        </w:rPr>
        <w:t xml:space="preserve">Prediktivní údržba a provozní bezpečnost systémů </w:t>
      </w:r>
    </w:p>
    <w:p w14:paraId="7A80DD6B" w14:textId="77777777" w:rsidR="00962E9D" w:rsidRPr="002911A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911A2">
        <w:rPr>
          <w:rFonts w:cs="Arial"/>
          <w:bCs/>
        </w:rPr>
        <w:t>Interakce člověk-stroj</w:t>
      </w:r>
    </w:p>
    <w:p w14:paraId="789BFC68" w14:textId="77777777" w:rsidR="00962E9D" w:rsidRPr="002911A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911A2">
        <w:rPr>
          <w:rFonts w:cs="Arial"/>
          <w:bCs/>
        </w:rPr>
        <w:t>Pokročilé technologie a výrobní procesy, včetně technologií pro kosmický průmysl</w:t>
      </w:r>
    </w:p>
    <w:p w14:paraId="10014BD9" w14:textId="77777777" w:rsidR="00962E9D" w:rsidRPr="002911A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911A2">
        <w:rPr>
          <w:rFonts w:cs="Arial"/>
          <w:bCs/>
        </w:rPr>
        <w:t xml:space="preserve">Automatizované systémy pro dopravní a průmyslové využití </w:t>
      </w:r>
    </w:p>
    <w:p w14:paraId="2E2CE15C" w14:textId="77777777" w:rsidR="00962E9D" w:rsidRPr="002911A2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2911A2">
        <w:rPr>
          <w:rFonts w:cs="Arial"/>
          <w:bCs/>
        </w:rPr>
        <w:t>Vývoj kosmických aplikací pro široké uplatnění v hospodářství a bezpečnosti</w:t>
      </w:r>
    </w:p>
    <w:p w14:paraId="28CBAD79" w14:textId="588A9E14" w:rsidR="00962E9D" w:rsidRPr="002F5774" w:rsidRDefault="00962E9D" w:rsidP="004E3140">
      <w:pPr>
        <w:pStyle w:val="Nadpis2"/>
        <w:rPr>
          <w:sz w:val="24"/>
          <w:szCs w:val="24"/>
        </w:rPr>
      </w:pPr>
      <w:bookmarkStart w:id="46" w:name="_Toc201059716"/>
      <w:r w:rsidRPr="002F5774">
        <w:rPr>
          <w:sz w:val="24"/>
          <w:szCs w:val="24"/>
        </w:rPr>
        <w:t>Technologie a procesy v oblasti polovodičů a jejich aplikací</w:t>
      </w:r>
      <w:bookmarkEnd w:id="46"/>
      <w:r w:rsidRPr="002F5774">
        <w:rPr>
          <w:sz w:val="24"/>
          <w:szCs w:val="24"/>
        </w:rPr>
        <w:t xml:space="preserve"> </w:t>
      </w:r>
    </w:p>
    <w:p w14:paraId="6E9A4795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 xml:space="preserve">Nové polovodičové materiály a struktury </w:t>
      </w:r>
    </w:p>
    <w:p w14:paraId="670E8A02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 xml:space="preserve">Nová polovodičová řešení pro </w:t>
      </w:r>
      <w:proofErr w:type="spellStart"/>
      <w:r w:rsidRPr="00984073">
        <w:rPr>
          <w:rFonts w:cs="Arial"/>
          <w:bCs/>
        </w:rPr>
        <w:t>smart</w:t>
      </w:r>
      <w:proofErr w:type="spellEnd"/>
      <w:r w:rsidRPr="00984073">
        <w:rPr>
          <w:rFonts w:cs="Arial"/>
          <w:bCs/>
        </w:rPr>
        <w:t xml:space="preserve"> technologie </w:t>
      </w:r>
    </w:p>
    <w:p w14:paraId="588F9969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 xml:space="preserve">Nové technologie pro návrhy polovodičových řešení </w:t>
      </w:r>
    </w:p>
    <w:p w14:paraId="6A94271B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 xml:space="preserve">Nové technologie pro výrobu polovodičových materiálů a součástek </w:t>
      </w:r>
    </w:p>
    <w:p w14:paraId="204C7DF4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proofErr w:type="spellStart"/>
      <w:r w:rsidRPr="00984073">
        <w:rPr>
          <w:rFonts w:cs="Arial"/>
          <w:bCs/>
        </w:rPr>
        <w:t>Pouzdření</w:t>
      </w:r>
      <w:proofErr w:type="spellEnd"/>
      <w:r w:rsidRPr="00984073">
        <w:rPr>
          <w:rFonts w:cs="Arial"/>
          <w:bCs/>
        </w:rPr>
        <w:t xml:space="preserve"> čipů a konstrukce modulů a integrovaných řešení </w:t>
      </w:r>
    </w:p>
    <w:p w14:paraId="662F097F" w14:textId="01872F84" w:rsidR="00962E9D" w:rsidRPr="002F5774" w:rsidRDefault="00962E9D" w:rsidP="004E3140">
      <w:pPr>
        <w:pStyle w:val="Nadpis2"/>
        <w:rPr>
          <w:sz w:val="24"/>
          <w:szCs w:val="24"/>
        </w:rPr>
      </w:pPr>
      <w:bookmarkStart w:id="47" w:name="_Toc201059717"/>
      <w:r w:rsidRPr="002F5774">
        <w:rPr>
          <w:sz w:val="24"/>
          <w:szCs w:val="24"/>
        </w:rPr>
        <w:t>Kvantové technologie a jejich aplikace</w:t>
      </w:r>
      <w:bookmarkEnd w:id="47"/>
      <w:r w:rsidRPr="002F5774">
        <w:rPr>
          <w:sz w:val="24"/>
          <w:szCs w:val="24"/>
        </w:rPr>
        <w:t xml:space="preserve"> </w:t>
      </w:r>
    </w:p>
    <w:p w14:paraId="037B1294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Technologie pro kvantové počítače</w:t>
      </w:r>
    </w:p>
    <w:p w14:paraId="2BC7E78A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Kvantové komunikace a bezpečnost a ochrana dat</w:t>
      </w:r>
    </w:p>
    <w:p w14:paraId="3CF562A2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Kvantové čipy, kvantové senzory a kvantová metrologie</w:t>
      </w:r>
    </w:p>
    <w:p w14:paraId="6E6BF8C6" w14:textId="37D1B836" w:rsidR="00962E9D" w:rsidRPr="002F5774" w:rsidRDefault="00962E9D" w:rsidP="004E3140">
      <w:pPr>
        <w:pStyle w:val="Nadpis2"/>
        <w:rPr>
          <w:sz w:val="24"/>
          <w:szCs w:val="24"/>
        </w:rPr>
      </w:pPr>
      <w:bookmarkStart w:id="48" w:name="_Toc201059718"/>
      <w:r w:rsidRPr="002F5774">
        <w:rPr>
          <w:sz w:val="24"/>
          <w:szCs w:val="24"/>
        </w:rPr>
        <w:t>Výzkum, vývoj a inovace nových/alternativních materiálů pro zajištění nezávislosti průmyslu</w:t>
      </w:r>
      <w:bookmarkEnd w:id="48"/>
      <w:r w:rsidRPr="002F5774">
        <w:rPr>
          <w:sz w:val="24"/>
          <w:szCs w:val="24"/>
        </w:rPr>
        <w:t xml:space="preserve"> </w:t>
      </w:r>
    </w:p>
    <w:p w14:paraId="481EEA36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Nanomateriály</w:t>
      </w:r>
    </w:p>
    <w:p w14:paraId="178A558A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 xml:space="preserve">Kompozitní materiály </w:t>
      </w:r>
    </w:p>
    <w:p w14:paraId="73DF9722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proofErr w:type="spellStart"/>
      <w:r w:rsidRPr="00984073">
        <w:rPr>
          <w:rFonts w:cs="Arial"/>
          <w:bCs/>
        </w:rPr>
        <w:t>Biomateriály</w:t>
      </w:r>
      <w:proofErr w:type="spellEnd"/>
      <w:r w:rsidRPr="00984073">
        <w:rPr>
          <w:rFonts w:cs="Arial"/>
          <w:bCs/>
        </w:rPr>
        <w:t xml:space="preserve"> </w:t>
      </w:r>
    </w:p>
    <w:p w14:paraId="52AFC9FA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Recyklovatelné a ekologické materiály</w:t>
      </w:r>
    </w:p>
    <w:p w14:paraId="1D5575FA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Nové a alternativní materiály (sloučeniny) pro chemický a farmaceutický průmysl</w:t>
      </w:r>
    </w:p>
    <w:p w14:paraId="5A2F66F6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 xml:space="preserve">Nové generace tradičních materiálů </w:t>
      </w:r>
    </w:p>
    <w:p w14:paraId="446618D7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 xml:space="preserve">Hybridní technologie pro úpravu povrchů materiálů </w:t>
      </w:r>
    </w:p>
    <w:p w14:paraId="275E95EF" w14:textId="01549393" w:rsidR="00962E9D" w:rsidRPr="002F5774" w:rsidRDefault="00962E9D" w:rsidP="004E3140">
      <w:pPr>
        <w:pStyle w:val="Nadpis2"/>
        <w:rPr>
          <w:sz w:val="24"/>
          <w:szCs w:val="24"/>
        </w:rPr>
      </w:pPr>
      <w:bookmarkStart w:id="49" w:name="_Toc201059719"/>
      <w:r w:rsidRPr="002F5774">
        <w:rPr>
          <w:sz w:val="24"/>
          <w:szCs w:val="24"/>
        </w:rPr>
        <w:t>Technologie a procesy v oblasti umělé inteligence a jejích aplikací, včetně kybernetické bezpečnosti</w:t>
      </w:r>
      <w:bookmarkEnd w:id="49"/>
      <w:r w:rsidRPr="002F5774">
        <w:rPr>
          <w:sz w:val="24"/>
          <w:szCs w:val="24"/>
        </w:rPr>
        <w:t xml:space="preserve"> </w:t>
      </w:r>
    </w:p>
    <w:p w14:paraId="0B990AAE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Vývoj základních principů a metod umělé inteligence</w:t>
      </w:r>
    </w:p>
    <w:p w14:paraId="46D5BD7D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AI v průmyslu, energetice a dopravě</w:t>
      </w:r>
    </w:p>
    <w:p w14:paraId="143E60F5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AI a její role v péči o zdraví a biotechnologie</w:t>
      </w:r>
    </w:p>
    <w:p w14:paraId="65E148BF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AI v zemědělství a ochraně životního prostředí</w:t>
      </w:r>
    </w:p>
    <w:p w14:paraId="37092D2E" w14:textId="5EFE845E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Automatizace zabezpečení pomocí AI ve výrobních a průmyslových systémech</w:t>
      </w:r>
    </w:p>
    <w:p w14:paraId="7616FC59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Kybernetická bezpečnost v autonomních vozidlech a chytré dopravní infrastruktuře</w:t>
      </w:r>
    </w:p>
    <w:p w14:paraId="6ADBDCD6" w14:textId="6CD1601F" w:rsidR="00962E9D" w:rsidRPr="00D51A9E" w:rsidRDefault="00962E9D" w:rsidP="004E3140">
      <w:pPr>
        <w:ind w:left="284"/>
        <w:jc w:val="both"/>
        <w:rPr>
          <w:rFonts w:cs="Arial"/>
          <w:noProof/>
        </w:rPr>
      </w:pPr>
    </w:p>
    <w:p w14:paraId="0FB3FD59" w14:textId="67298A9B" w:rsidR="00962E9D" w:rsidRPr="002F5774" w:rsidRDefault="00962E9D" w:rsidP="004E3140">
      <w:pPr>
        <w:pStyle w:val="Nadpis2"/>
        <w:rPr>
          <w:sz w:val="24"/>
          <w:szCs w:val="24"/>
        </w:rPr>
      </w:pPr>
      <w:bookmarkStart w:id="50" w:name="_Toc201059720"/>
      <w:r w:rsidRPr="002F5774">
        <w:rPr>
          <w:sz w:val="24"/>
          <w:szCs w:val="24"/>
        </w:rPr>
        <w:lastRenderedPageBreak/>
        <w:t>Výzkum a vývoj v oblasti výchovy a dlouhodobé motivace nové generace technicky/technologicky zaměřených pracovníků</w:t>
      </w:r>
      <w:bookmarkEnd w:id="50"/>
      <w:r w:rsidRPr="002F5774">
        <w:rPr>
          <w:sz w:val="24"/>
          <w:szCs w:val="24"/>
        </w:rPr>
        <w:t xml:space="preserve"> </w:t>
      </w:r>
    </w:p>
    <w:p w14:paraId="3D702999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Učební osnovy a vzdělávací metody</w:t>
      </w:r>
    </w:p>
    <w:p w14:paraId="65668629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proofErr w:type="spellStart"/>
      <w:r w:rsidRPr="00984073">
        <w:rPr>
          <w:rFonts w:cs="Arial"/>
          <w:bCs/>
        </w:rPr>
        <w:t>Ostraňování</w:t>
      </w:r>
      <w:proofErr w:type="spellEnd"/>
      <w:r w:rsidRPr="00984073">
        <w:rPr>
          <w:rFonts w:cs="Arial"/>
          <w:bCs/>
        </w:rPr>
        <w:t xml:space="preserve"> překážek v přístupu k STEM oborům</w:t>
      </w:r>
    </w:p>
    <w:p w14:paraId="0CA90908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Prediktivní modely vývoje pracovních příležitostí</w:t>
      </w:r>
    </w:p>
    <w:p w14:paraId="722D85D5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Efektivita modelů výuky</w:t>
      </w:r>
    </w:p>
    <w:p w14:paraId="1F032BF3" w14:textId="77777777" w:rsidR="00962E9D" w:rsidRPr="00984073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984073">
        <w:rPr>
          <w:rFonts w:cs="Arial"/>
          <w:bCs/>
        </w:rPr>
        <w:t>Motivace pro STEM vzdělávání a zapojení průmyslové sféry v rozvoji STEM vzdělávání</w:t>
      </w:r>
    </w:p>
    <w:p w14:paraId="0B37AD8A" w14:textId="77777777" w:rsidR="00962E9D" w:rsidRPr="00D51A9E" w:rsidRDefault="00962E9D" w:rsidP="004E3140">
      <w:pPr>
        <w:jc w:val="both"/>
        <w:rPr>
          <w:rFonts w:cs="Arial"/>
          <w:noProof/>
        </w:rPr>
      </w:pPr>
    </w:p>
    <w:p w14:paraId="72093E94" w14:textId="77777777" w:rsidR="00962E9D" w:rsidRPr="00D51A9E" w:rsidRDefault="00962E9D" w:rsidP="004E3140">
      <w:pPr>
        <w:jc w:val="both"/>
        <w:rPr>
          <w:rFonts w:cs="Arial"/>
          <w:iCs/>
          <w:noProof/>
        </w:rPr>
      </w:pPr>
    </w:p>
    <w:p w14:paraId="67B29D7D" w14:textId="77777777" w:rsidR="00962E9D" w:rsidRPr="00D51A9E" w:rsidRDefault="00962E9D" w:rsidP="004E3140">
      <w:pPr>
        <w:jc w:val="both"/>
        <w:rPr>
          <w:rFonts w:cs="Arial"/>
          <w:noProof/>
        </w:rPr>
      </w:pPr>
      <w:r w:rsidRPr="00D51A9E">
        <w:rPr>
          <w:rFonts w:cs="Arial"/>
          <w:noProof/>
        </w:rPr>
        <w:br w:type="page"/>
      </w:r>
    </w:p>
    <w:p w14:paraId="4A50A9A3" w14:textId="64A3623E" w:rsidR="00962E9D" w:rsidRPr="00251D32" w:rsidRDefault="00962E9D" w:rsidP="004E3140">
      <w:pPr>
        <w:pStyle w:val="Nadpis1"/>
        <w:rPr>
          <w:sz w:val="28"/>
        </w:rPr>
      </w:pPr>
      <w:bookmarkStart w:id="51" w:name="_Toc201059721"/>
      <w:r w:rsidRPr="00251D32">
        <w:rPr>
          <w:sz w:val="28"/>
        </w:rPr>
        <w:lastRenderedPageBreak/>
        <w:t>Komplexní reakce na vnitřní i vnější bezpečnostní hrozby</w:t>
      </w:r>
      <w:bookmarkEnd w:id="51"/>
    </w:p>
    <w:p w14:paraId="1388BB44" w14:textId="77777777" w:rsidR="00962E9D" w:rsidRPr="002F5774" w:rsidRDefault="00962E9D" w:rsidP="004E3140">
      <w:r w:rsidRPr="002F5774">
        <w:t>Strategické cíle pro výzkum, vývoj a inovace</w:t>
      </w:r>
    </w:p>
    <w:p w14:paraId="7F84EC80" w14:textId="32C7A586" w:rsidR="00962E9D" w:rsidRPr="002F5774" w:rsidRDefault="00962E9D" w:rsidP="004E3140">
      <w:pPr>
        <w:pStyle w:val="Nadpis2"/>
        <w:rPr>
          <w:sz w:val="24"/>
          <w:szCs w:val="24"/>
        </w:rPr>
      </w:pPr>
      <w:bookmarkStart w:id="52" w:name="_Toc201059722"/>
      <w:r w:rsidRPr="002F5774">
        <w:rPr>
          <w:sz w:val="24"/>
          <w:szCs w:val="24"/>
        </w:rPr>
        <w:t>Bezpečnost jako komplexní výsledek ochrany před vnějšími a vnitřními hrozbami</w:t>
      </w:r>
      <w:bookmarkEnd w:id="52"/>
      <w:r w:rsidRPr="002F5774">
        <w:rPr>
          <w:sz w:val="24"/>
          <w:szCs w:val="24"/>
        </w:rPr>
        <w:t xml:space="preserve"> </w:t>
      </w:r>
    </w:p>
    <w:p w14:paraId="2A6D3009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Komplexní chápání bezpečnosti</w:t>
      </w:r>
    </w:p>
    <w:p w14:paraId="44B194F8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Radikalizace komunit a jednotlivců ve světle pokročilých digitálních technologií</w:t>
      </w:r>
    </w:p>
    <w:p w14:paraId="5CB30230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 xml:space="preserve">Vymahatelnost práva a rozvoj znalostí a schopností pověřených orgánů a institucí </w:t>
      </w:r>
    </w:p>
    <w:p w14:paraId="5B107A91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Zvládání krizí a odolnost společenských struktur i jednotlivců</w:t>
      </w:r>
    </w:p>
    <w:p w14:paraId="494560A4" w14:textId="5F302C8B" w:rsidR="00962E9D" w:rsidRPr="002F5774" w:rsidRDefault="00962E9D" w:rsidP="004E3140">
      <w:pPr>
        <w:pStyle w:val="Nadpis2"/>
        <w:rPr>
          <w:sz w:val="24"/>
          <w:szCs w:val="24"/>
        </w:rPr>
      </w:pPr>
      <w:bookmarkStart w:id="53" w:name="_Toc201059723"/>
      <w:r w:rsidRPr="002F5774">
        <w:rPr>
          <w:sz w:val="24"/>
          <w:szCs w:val="24"/>
        </w:rPr>
        <w:t>Vnější bezpečnostní hrozby a jejich zvládání</w:t>
      </w:r>
      <w:bookmarkEnd w:id="53"/>
    </w:p>
    <w:p w14:paraId="1D970A64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Přelomové technologie a metody v jednotlivých operačních doménách ozbrojených konfliktů</w:t>
      </w:r>
    </w:p>
    <w:p w14:paraId="47D3537A" w14:textId="06D2F1E3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Obousměrný transfer znalostí a technologií mezi výzkumnými organizacemi, podniky a</w:t>
      </w:r>
      <w:r w:rsidR="00915EA4" w:rsidRPr="007B0D75">
        <w:rPr>
          <w:rFonts w:cs="Arial"/>
          <w:bCs/>
        </w:rPr>
        <w:t> </w:t>
      </w:r>
      <w:r w:rsidRPr="007B0D75">
        <w:rPr>
          <w:rFonts w:cs="Arial"/>
          <w:bCs/>
        </w:rPr>
        <w:t>sektorem obrany</w:t>
      </w:r>
    </w:p>
    <w:p w14:paraId="6B119685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Zvládání novodobých chemických, biologických, jaderných a radiačních hrozeb (CBRN)</w:t>
      </w:r>
    </w:p>
    <w:p w14:paraId="4ECFE94F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Schopnosti odstrašení a obrana vůči nepřátelskému hybridnímu působení a kognitivnímu válčení na úrovni národní a spojenecké (EU, NATO)</w:t>
      </w:r>
    </w:p>
    <w:p w14:paraId="54C9FD50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Rizika selhání technologií při výrobě a logistice produktů dvojího užití spojené s průmyslovými haváriemi</w:t>
      </w:r>
    </w:p>
    <w:p w14:paraId="18DB2CC6" w14:textId="1C16B2FF" w:rsidR="00962E9D" w:rsidRPr="002F5774" w:rsidRDefault="00962E9D" w:rsidP="004E3140">
      <w:pPr>
        <w:pStyle w:val="Nadpis2"/>
        <w:rPr>
          <w:sz w:val="24"/>
          <w:szCs w:val="24"/>
        </w:rPr>
      </w:pPr>
      <w:bookmarkStart w:id="54" w:name="_Toc201059724"/>
      <w:r w:rsidRPr="002F5774">
        <w:rPr>
          <w:sz w:val="24"/>
          <w:szCs w:val="24"/>
        </w:rPr>
        <w:t>Vnitřní bezpečnostní hrozby a jejich zvládání</w:t>
      </w:r>
      <w:bookmarkEnd w:id="54"/>
    </w:p>
    <w:p w14:paraId="2B83C6E5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Bezpečnostní potřeby společnosti v jednotlivých oblastech, oborech a odvětvích</w:t>
      </w:r>
    </w:p>
    <w:p w14:paraId="26293CC2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Technologický rozvoj a jeho dopady na bezpečnostní rizika a související komplexní ochranu kritické infrastruktury</w:t>
      </w:r>
    </w:p>
    <w:p w14:paraId="597E8158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Ochrana znalostí inovační a výzkumné sféry proti rizikům spojeným s intenzivní ekonomickou soutěží</w:t>
      </w:r>
    </w:p>
    <w:p w14:paraId="3BC08B44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Bezpečnost a ochrana dat v AI a kvantových technologiích</w:t>
      </w:r>
    </w:p>
    <w:p w14:paraId="222A7DCB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Zajištění kybernetické bezpečnosti propojených systémů</w:t>
      </w:r>
    </w:p>
    <w:p w14:paraId="579F661E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Kvantově zabezpečené distribuční sítě pro ochranu kritické infrastruktury</w:t>
      </w:r>
    </w:p>
    <w:p w14:paraId="1720BC2A" w14:textId="4F0C3FC9" w:rsidR="00962E9D" w:rsidRPr="002F5774" w:rsidRDefault="00962E9D" w:rsidP="004E3140">
      <w:pPr>
        <w:pStyle w:val="Nadpis2"/>
        <w:rPr>
          <w:sz w:val="24"/>
          <w:szCs w:val="24"/>
        </w:rPr>
      </w:pPr>
      <w:bookmarkStart w:id="55" w:name="_Toc201059725"/>
      <w:r w:rsidRPr="002F5774">
        <w:rPr>
          <w:sz w:val="24"/>
          <w:szCs w:val="24"/>
        </w:rPr>
        <w:t>Inovativní reakce na nové bezpečnostní hrozby</w:t>
      </w:r>
      <w:bookmarkEnd w:id="55"/>
    </w:p>
    <w:p w14:paraId="6C0B49F4" w14:textId="23C8856C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Ekonomické a společenské bezpečnostní faktory a jejich vliv na bezpečnost a stabilitu státu a</w:t>
      </w:r>
      <w:r w:rsidR="00F2200D">
        <w:rPr>
          <w:rFonts w:cs="Arial"/>
          <w:bCs/>
        </w:rPr>
        <w:t> </w:t>
      </w:r>
      <w:r w:rsidRPr="007B0D75">
        <w:rPr>
          <w:rFonts w:cs="Arial"/>
          <w:bCs/>
        </w:rPr>
        <w:t>regionů</w:t>
      </w:r>
    </w:p>
    <w:p w14:paraId="7533951C" w14:textId="77777777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>Společenská akceptace působení pokročilých bezpečnostních a obranných technologií, zejména na bázi umělé inteligence</w:t>
      </w:r>
    </w:p>
    <w:p w14:paraId="54B662FA" w14:textId="29C2854B" w:rsidR="00962E9D" w:rsidRPr="007B0D75" w:rsidRDefault="00962E9D" w:rsidP="007115C6">
      <w:pPr>
        <w:keepNext/>
        <w:numPr>
          <w:ilvl w:val="0"/>
          <w:numId w:val="5"/>
        </w:numPr>
        <w:spacing w:after="60"/>
        <w:ind w:left="284" w:hanging="284"/>
        <w:jc w:val="both"/>
        <w:rPr>
          <w:rFonts w:cs="Arial"/>
          <w:bCs/>
        </w:rPr>
      </w:pPr>
      <w:r w:rsidRPr="007B0D75">
        <w:rPr>
          <w:rFonts w:cs="Arial"/>
          <w:bCs/>
        </w:rPr>
        <w:t xml:space="preserve">Nástroje práce s chráněnými informacemi při </w:t>
      </w:r>
      <w:proofErr w:type="spellStart"/>
      <w:r w:rsidRPr="007B0D75">
        <w:rPr>
          <w:rFonts w:cs="Arial"/>
          <w:bCs/>
        </w:rPr>
        <w:t>VaVaI</w:t>
      </w:r>
      <w:proofErr w:type="spellEnd"/>
      <w:r w:rsidRPr="007B0D75">
        <w:rPr>
          <w:rFonts w:cs="Arial"/>
          <w:bCs/>
        </w:rPr>
        <w:t xml:space="preserve">   </w:t>
      </w:r>
    </w:p>
    <w:p w14:paraId="73FFEB68" w14:textId="77777777" w:rsidR="00962E9D" w:rsidRPr="00D51A9E" w:rsidRDefault="00962E9D" w:rsidP="004E3140">
      <w:pPr>
        <w:jc w:val="both"/>
        <w:rPr>
          <w:rFonts w:cs="Arial"/>
          <w:bCs/>
          <w:noProof/>
        </w:rPr>
      </w:pPr>
    </w:p>
    <w:p w14:paraId="3BF6E5C6" w14:textId="77777777" w:rsidR="00962E9D" w:rsidRPr="00D51A9E" w:rsidRDefault="00962E9D" w:rsidP="004E3140">
      <w:pPr>
        <w:jc w:val="both"/>
        <w:rPr>
          <w:rFonts w:cs="Arial"/>
          <w:noProof/>
        </w:rPr>
      </w:pPr>
    </w:p>
    <w:p w14:paraId="09D9B37A" w14:textId="77777777" w:rsidR="00962E9D" w:rsidRPr="00D51A9E" w:rsidRDefault="00962E9D" w:rsidP="004E3140">
      <w:pPr>
        <w:jc w:val="both"/>
        <w:rPr>
          <w:rFonts w:cs="Arial"/>
          <w:noProof/>
        </w:rPr>
      </w:pPr>
    </w:p>
    <w:p w14:paraId="7FC6FAED" w14:textId="77777777" w:rsidR="00962E9D" w:rsidRPr="00D51A9E" w:rsidRDefault="00962E9D" w:rsidP="004E3140">
      <w:pPr>
        <w:jc w:val="both"/>
        <w:rPr>
          <w:rFonts w:eastAsiaTheme="majorEastAsia" w:cs="Arial"/>
          <w:noProof/>
          <w:color w:val="2E74B5"/>
        </w:rPr>
      </w:pPr>
    </w:p>
    <w:p w14:paraId="47323B3D" w14:textId="77777777" w:rsidR="00962E9D" w:rsidRPr="00782DC8" w:rsidRDefault="00962E9D" w:rsidP="004E3140"/>
    <w:p w14:paraId="6CC6F749" w14:textId="77777777" w:rsidR="0032282E" w:rsidRPr="00251D32" w:rsidRDefault="0032282E" w:rsidP="009631A1">
      <w:pPr>
        <w:pStyle w:val="Nadpis1"/>
        <w:numPr>
          <w:ilvl w:val="0"/>
          <w:numId w:val="0"/>
        </w:numPr>
        <w:rPr>
          <w:sz w:val="28"/>
        </w:rPr>
      </w:pPr>
      <w:bookmarkStart w:id="56" w:name="_Toc201059726"/>
      <w:r w:rsidRPr="00251D32">
        <w:rPr>
          <w:sz w:val="28"/>
        </w:rPr>
        <w:lastRenderedPageBreak/>
        <w:t>Závěr</w:t>
      </w:r>
      <w:bookmarkEnd w:id="56"/>
    </w:p>
    <w:p w14:paraId="206CD328" w14:textId="77777777" w:rsidR="00664E3C" w:rsidRPr="00812147" w:rsidRDefault="00664E3C" w:rsidP="004E3140">
      <w:pPr>
        <w:keepNext/>
        <w:spacing w:after="60"/>
        <w:jc w:val="both"/>
        <w:rPr>
          <w:rFonts w:cs="Arial"/>
        </w:rPr>
      </w:pPr>
      <w:r w:rsidRPr="00812147">
        <w:rPr>
          <w:rFonts w:cs="Arial"/>
        </w:rPr>
        <w:t xml:space="preserve">Aktualizace NPOV představuje milník v přístupu České republiky k řízení a podpoře aktivit </w:t>
      </w:r>
      <w:proofErr w:type="spellStart"/>
      <w:r w:rsidRPr="00812147">
        <w:rPr>
          <w:rFonts w:cs="Arial"/>
        </w:rPr>
        <w:t>VaVaI</w:t>
      </w:r>
      <w:proofErr w:type="spellEnd"/>
      <w:r w:rsidRPr="00812147">
        <w:rPr>
          <w:rFonts w:cs="Arial"/>
        </w:rPr>
        <w:t xml:space="preserve">, jelikož odpovídá na potřebu strategicky zaměřeného a koordinovaného systému, který bude schopen efektivně reagovat na zásadní současné i budoucí společenské výzvy. </w:t>
      </w:r>
    </w:p>
    <w:p w14:paraId="31F1D4F9" w14:textId="77777777" w:rsidR="00251D32" w:rsidRDefault="00664E3C" w:rsidP="004E3140">
      <w:pPr>
        <w:keepNext/>
        <w:spacing w:after="60"/>
        <w:jc w:val="both"/>
        <w:rPr>
          <w:rFonts w:cs="Arial"/>
        </w:rPr>
      </w:pPr>
      <w:r w:rsidRPr="00812147">
        <w:rPr>
          <w:rFonts w:cs="Arial"/>
        </w:rPr>
        <w:t>Jedním z klíčových vstupů pro aktualizaci NPOV byla identifikace hlavních oblastí, které budou v horizontu následujících dekád významně ovlivňovat českou společnost. Těmito oblastmi, resp.</w:t>
      </w:r>
      <w:r w:rsidR="003379A9">
        <w:rPr>
          <w:rFonts w:cs="Arial"/>
        </w:rPr>
        <w:t> </w:t>
      </w:r>
      <w:r w:rsidRPr="00812147">
        <w:rPr>
          <w:rFonts w:cs="Arial"/>
        </w:rPr>
        <w:t>společenskými výzvami je energetická transformace, adaptace na změnu klimatu, důvěra v demokracii a odolnost společnosti, připravenost na demografické změny</w:t>
      </w:r>
      <w:r>
        <w:rPr>
          <w:rFonts w:cs="Arial"/>
        </w:rPr>
        <w:t xml:space="preserve">, </w:t>
      </w:r>
      <w:r w:rsidRPr="00812147">
        <w:rPr>
          <w:rFonts w:cs="Arial"/>
        </w:rPr>
        <w:t>technologická a digitální transformace</w:t>
      </w:r>
      <w:r>
        <w:rPr>
          <w:rFonts w:cs="Arial"/>
        </w:rPr>
        <w:t>, a komplexní reakce na bezpečnostní hrozby</w:t>
      </w:r>
      <w:r w:rsidRPr="00812147">
        <w:rPr>
          <w:rFonts w:cs="Arial"/>
        </w:rPr>
        <w:t xml:space="preserve">. Tyto výzvy představují komplexní problémy s přímým dopadem na kvalitu života občanů, udržitelnost ekonomiky a odolnost společnosti. Strategické zaměření aktivit </w:t>
      </w:r>
      <w:proofErr w:type="spellStart"/>
      <w:r w:rsidRPr="00812147">
        <w:rPr>
          <w:rFonts w:cs="Arial"/>
        </w:rPr>
        <w:t>VaVaI</w:t>
      </w:r>
      <w:proofErr w:type="spellEnd"/>
      <w:r w:rsidRPr="00812147">
        <w:rPr>
          <w:rFonts w:cs="Arial"/>
        </w:rPr>
        <w:t xml:space="preserve"> na řešení těchto výzev poskytuje efektivní rámec pro soustředění zdrojů a kapacit </w:t>
      </w:r>
      <w:proofErr w:type="spellStart"/>
      <w:r w:rsidRPr="00812147">
        <w:rPr>
          <w:rFonts w:cs="Arial"/>
        </w:rPr>
        <w:t>VaVaI</w:t>
      </w:r>
      <w:proofErr w:type="spellEnd"/>
      <w:r w:rsidRPr="00812147">
        <w:rPr>
          <w:rFonts w:cs="Arial"/>
        </w:rPr>
        <w:t xml:space="preserve"> tam, kde mohou přinést největší společenský přínos a využít nově se objevující ekonomické příležitosti</w:t>
      </w:r>
      <w:r w:rsidR="00251D32">
        <w:rPr>
          <w:rFonts w:cs="Arial"/>
        </w:rPr>
        <w:t>.</w:t>
      </w:r>
    </w:p>
    <w:p w14:paraId="0985FEBD" w14:textId="77777777" w:rsidR="00E369D1" w:rsidRDefault="00E369D1" w:rsidP="004E3140">
      <w:pPr>
        <w:keepNext/>
        <w:spacing w:after="60"/>
        <w:jc w:val="both"/>
        <w:rPr>
          <w:rFonts w:cs="Arial"/>
        </w:rPr>
      </w:pPr>
    </w:p>
    <w:p w14:paraId="216EC96D" w14:textId="5E94B238" w:rsidR="00F444F8" w:rsidRDefault="00F444F8" w:rsidP="004E3140">
      <w:pPr>
        <w:keepNext/>
        <w:spacing w:after="60"/>
        <w:jc w:val="both"/>
        <w:rPr>
          <w:rFonts w:cs="Arial"/>
        </w:rPr>
        <w:sectPr w:rsidR="00F444F8" w:rsidSect="00B659E0">
          <w:footnotePr>
            <w:numRestart w:val="eachSect"/>
          </w:footnotePr>
          <w:pgSz w:w="11906" w:h="16838"/>
          <w:pgMar w:top="1134" w:right="1418" w:bottom="1134" w:left="1134" w:header="708" w:footer="708" w:gutter="0"/>
          <w:cols w:space="708"/>
          <w:docGrid w:linePitch="360"/>
        </w:sectPr>
      </w:pPr>
      <w:r>
        <w:rPr>
          <w:rFonts w:cs="Arial"/>
        </w:rPr>
        <w:t xml:space="preserve">Přílohou tohoto dokumentu je podrobný popis strategických cílů a klíčových témat pro </w:t>
      </w:r>
      <w:proofErr w:type="spellStart"/>
      <w:r>
        <w:rPr>
          <w:rFonts w:cs="Arial"/>
        </w:rPr>
        <w:t>VaVaI</w:t>
      </w:r>
      <w:proofErr w:type="spellEnd"/>
      <w:r>
        <w:rPr>
          <w:rFonts w:cs="Arial"/>
        </w:rPr>
        <w:t xml:space="preserve"> u</w:t>
      </w:r>
      <w:r w:rsidR="00434CC5">
        <w:rPr>
          <w:rFonts w:cs="Arial"/>
        </w:rPr>
        <w:t> </w:t>
      </w:r>
      <w:r>
        <w:rPr>
          <w:rFonts w:cs="Arial"/>
        </w:rPr>
        <w:t>jednotlivých priorit.</w:t>
      </w:r>
    </w:p>
    <w:p w14:paraId="79DCF23F" w14:textId="45B1A9C5" w:rsidR="00E62B9C" w:rsidRPr="00251D32" w:rsidRDefault="00A73F6F" w:rsidP="00251D32">
      <w:pPr>
        <w:pStyle w:val="Nadpis1"/>
        <w:numPr>
          <w:ilvl w:val="0"/>
          <w:numId w:val="0"/>
        </w:numPr>
        <w:rPr>
          <w:sz w:val="28"/>
        </w:rPr>
      </w:pPr>
      <w:bookmarkStart w:id="57" w:name="_Toc201059727"/>
      <w:r w:rsidRPr="00251D32">
        <w:rPr>
          <w:sz w:val="28"/>
        </w:rPr>
        <w:lastRenderedPageBreak/>
        <w:t>Seznam zkratek</w:t>
      </w:r>
      <w:bookmarkEnd w:id="57"/>
    </w:p>
    <w:tbl>
      <w:tblPr>
        <w:tblStyle w:val="Mkatabulky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85"/>
        <w:gridCol w:w="6203"/>
      </w:tblGrid>
      <w:tr w:rsidR="00A73F6F" w:rsidRPr="00FF1E2F" w14:paraId="24791C41" w14:textId="77777777" w:rsidTr="00085262">
        <w:tc>
          <w:tcPr>
            <w:tcW w:w="3085" w:type="dxa"/>
          </w:tcPr>
          <w:p w14:paraId="6E08836A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AI</w:t>
            </w:r>
          </w:p>
        </w:tc>
        <w:tc>
          <w:tcPr>
            <w:tcW w:w="6203" w:type="dxa"/>
          </w:tcPr>
          <w:p w14:paraId="57A65E36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Umělá inteligence (</w:t>
            </w:r>
            <w:proofErr w:type="spellStart"/>
            <w:r w:rsidRPr="00FF1E2F">
              <w:rPr>
                <w:rFonts w:cs="Arial"/>
              </w:rPr>
              <w:t>Artificial</w:t>
            </w:r>
            <w:proofErr w:type="spellEnd"/>
            <w:r w:rsidRPr="00FF1E2F">
              <w:rPr>
                <w:rFonts w:cs="Arial"/>
              </w:rPr>
              <w:t xml:space="preserve"> </w:t>
            </w:r>
            <w:proofErr w:type="spellStart"/>
            <w:r w:rsidRPr="00FF1E2F">
              <w:rPr>
                <w:rFonts w:cs="Arial"/>
              </w:rPr>
              <w:t>Intelligence</w:t>
            </w:r>
            <w:proofErr w:type="spellEnd"/>
            <w:r w:rsidRPr="00FF1E2F">
              <w:rPr>
                <w:rFonts w:cs="Arial"/>
              </w:rPr>
              <w:t>)</w:t>
            </w:r>
          </w:p>
        </w:tc>
      </w:tr>
      <w:tr w:rsidR="00687772" w:rsidRPr="00FF1E2F" w14:paraId="51C705B3" w14:textId="77777777" w:rsidTr="00085262">
        <w:tc>
          <w:tcPr>
            <w:tcW w:w="3085" w:type="dxa"/>
          </w:tcPr>
          <w:p w14:paraId="5D23CC09" w14:textId="3C0AB433" w:rsidR="00687772" w:rsidRPr="00FF1E2F" w:rsidRDefault="00687772" w:rsidP="004E314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ČR</w:t>
            </w:r>
          </w:p>
        </w:tc>
        <w:tc>
          <w:tcPr>
            <w:tcW w:w="6203" w:type="dxa"/>
          </w:tcPr>
          <w:p w14:paraId="41576B95" w14:textId="648FBC4A" w:rsidR="00687772" w:rsidRPr="00FF1E2F" w:rsidRDefault="00687772" w:rsidP="004E314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Česká republika</w:t>
            </w:r>
          </w:p>
        </w:tc>
      </w:tr>
      <w:tr w:rsidR="006E160A" w:rsidRPr="00FF1E2F" w14:paraId="7911AD6A" w14:textId="77777777" w:rsidTr="00085262">
        <w:tc>
          <w:tcPr>
            <w:tcW w:w="3085" w:type="dxa"/>
          </w:tcPr>
          <w:p w14:paraId="18E679D0" w14:textId="698D4C50" w:rsidR="006E160A" w:rsidRDefault="006E160A" w:rsidP="004E3140">
            <w:pPr>
              <w:rPr>
                <w:rFonts w:cs="Arial"/>
              </w:rPr>
            </w:pPr>
            <w:r>
              <w:rPr>
                <w:rFonts w:cs="Arial"/>
              </w:rPr>
              <w:t>EU</w:t>
            </w:r>
          </w:p>
        </w:tc>
        <w:tc>
          <w:tcPr>
            <w:tcW w:w="6203" w:type="dxa"/>
          </w:tcPr>
          <w:p w14:paraId="5CDBD89C" w14:textId="50B173EF" w:rsidR="006E160A" w:rsidRDefault="006E160A" w:rsidP="004E3140">
            <w:pPr>
              <w:rPr>
                <w:rFonts w:cs="Arial"/>
              </w:rPr>
            </w:pPr>
            <w:r>
              <w:rPr>
                <w:rFonts w:cs="Arial"/>
              </w:rPr>
              <w:t>Evropská unie</w:t>
            </w:r>
          </w:p>
        </w:tc>
      </w:tr>
      <w:tr w:rsidR="00F81D77" w:rsidRPr="00FF1E2F" w14:paraId="42A193C9" w14:textId="77777777" w:rsidTr="00085262">
        <w:tc>
          <w:tcPr>
            <w:tcW w:w="3085" w:type="dxa"/>
          </w:tcPr>
          <w:p w14:paraId="3C8D3E3C" w14:textId="1F48EFD4" w:rsidR="00F81D77" w:rsidRDefault="00F81D77" w:rsidP="004E3140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IoT</w:t>
            </w:r>
            <w:proofErr w:type="spellEnd"/>
          </w:p>
        </w:tc>
        <w:tc>
          <w:tcPr>
            <w:tcW w:w="6203" w:type="dxa"/>
          </w:tcPr>
          <w:p w14:paraId="119956BF" w14:textId="0692E4F7" w:rsidR="00F81D77" w:rsidRDefault="00F81D77" w:rsidP="004E3140">
            <w:pPr>
              <w:rPr>
                <w:rFonts w:cs="Arial"/>
              </w:rPr>
            </w:pPr>
            <w:r w:rsidRPr="00F81D77">
              <w:rPr>
                <w:rFonts w:cs="Arial"/>
              </w:rPr>
              <w:t xml:space="preserve">Internet věcí (Internet </w:t>
            </w:r>
            <w:proofErr w:type="spellStart"/>
            <w:r w:rsidRPr="00F81D77">
              <w:rPr>
                <w:rFonts w:cs="Arial"/>
              </w:rPr>
              <w:t>of</w:t>
            </w:r>
            <w:proofErr w:type="spellEnd"/>
            <w:r w:rsidRPr="00F81D77">
              <w:rPr>
                <w:rFonts w:cs="Arial"/>
              </w:rPr>
              <w:t xml:space="preserve"> </w:t>
            </w:r>
            <w:proofErr w:type="spellStart"/>
            <w:r w:rsidRPr="00F81D77">
              <w:rPr>
                <w:rFonts w:cs="Arial"/>
              </w:rPr>
              <w:t>Things</w:t>
            </w:r>
            <w:proofErr w:type="spellEnd"/>
            <w:r w:rsidRPr="00F81D77">
              <w:rPr>
                <w:rFonts w:cs="Arial"/>
              </w:rPr>
              <w:t>)</w:t>
            </w:r>
          </w:p>
        </w:tc>
      </w:tr>
      <w:tr w:rsidR="00A73F6F" w:rsidRPr="00FF1E2F" w14:paraId="58BAB1EA" w14:textId="77777777" w:rsidTr="00085262">
        <w:tc>
          <w:tcPr>
            <w:tcW w:w="3085" w:type="dxa"/>
          </w:tcPr>
          <w:p w14:paraId="3FA8788B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Národní RIS3 strategie</w:t>
            </w:r>
          </w:p>
        </w:tc>
        <w:tc>
          <w:tcPr>
            <w:tcW w:w="6203" w:type="dxa"/>
          </w:tcPr>
          <w:p w14:paraId="3D253DA5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Národní výzkumná a inovační strategie pro inteligentní specializaci České republiky (</w:t>
            </w:r>
            <w:proofErr w:type="spellStart"/>
            <w:r w:rsidRPr="00FF1E2F">
              <w:rPr>
                <w:rFonts w:cs="Arial"/>
              </w:rPr>
              <w:t>Research</w:t>
            </w:r>
            <w:proofErr w:type="spellEnd"/>
            <w:r w:rsidRPr="00FF1E2F">
              <w:rPr>
                <w:rFonts w:cs="Arial"/>
              </w:rPr>
              <w:t xml:space="preserve"> and Innovation </w:t>
            </w:r>
            <w:proofErr w:type="spellStart"/>
            <w:r w:rsidRPr="00FF1E2F">
              <w:rPr>
                <w:rFonts w:cs="Arial"/>
              </w:rPr>
              <w:t>Strategy</w:t>
            </w:r>
            <w:proofErr w:type="spellEnd"/>
            <w:r w:rsidRPr="00FF1E2F">
              <w:rPr>
                <w:rFonts w:cs="Arial"/>
              </w:rPr>
              <w:t xml:space="preserve"> </w:t>
            </w:r>
            <w:proofErr w:type="spellStart"/>
            <w:r w:rsidRPr="00FF1E2F">
              <w:rPr>
                <w:rFonts w:cs="Arial"/>
              </w:rPr>
              <w:t>for</w:t>
            </w:r>
            <w:proofErr w:type="spellEnd"/>
            <w:r w:rsidRPr="00FF1E2F">
              <w:rPr>
                <w:rFonts w:cs="Arial"/>
              </w:rPr>
              <w:t xml:space="preserve"> Smart </w:t>
            </w:r>
            <w:proofErr w:type="spellStart"/>
            <w:r w:rsidRPr="00FF1E2F">
              <w:rPr>
                <w:rFonts w:cs="Arial"/>
              </w:rPr>
              <w:t>Specialization</w:t>
            </w:r>
            <w:proofErr w:type="spellEnd"/>
            <w:r w:rsidRPr="00FF1E2F">
              <w:rPr>
                <w:rFonts w:cs="Arial"/>
              </w:rPr>
              <w:t>)</w:t>
            </w:r>
          </w:p>
        </w:tc>
      </w:tr>
      <w:tr w:rsidR="00A73F6F" w:rsidRPr="00FF1E2F" w14:paraId="4C7C7166" w14:textId="77777777" w:rsidTr="00085262">
        <w:tc>
          <w:tcPr>
            <w:tcW w:w="3085" w:type="dxa"/>
          </w:tcPr>
          <w:p w14:paraId="29A26FF7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 xml:space="preserve">NP </w:t>
            </w:r>
            <w:proofErr w:type="spellStart"/>
            <w:r w:rsidRPr="00FF1E2F">
              <w:rPr>
                <w:rFonts w:cs="Arial"/>
              </w:rPr>
              <w:t>VaVaI</w:t>
            </w:r>
            <w:proofErr w:type="spellEnd"/>
            <w:r w:rsidRPr="00FF1E2F">
              <w:rPr>
                <w:rFonts w:cs="Arial"/>
              </w:rPr>
              <w:t xml:space="preserve"> 2021+</w:t>
            </w:r>
          </w:p>
        </w:tc>
        <w:tc>
          <w:tcPr>
            <w:tcW w:w="6203" w:type="dxa"/>
          </w:tcPr>
          <w:p w14:paraId="57AE1585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Národní politika výzkumu, vývoje a inovací České republiky 2021+</w:t>
            </w:r>
          </w:p>
        </w:tc>
      </w:tr>
      <w:tr w:rsidR="00A73F6F" w:rsidRPr="00FF1E2F" w14:paraId="7D84FFAF" w14:textId="77777777" w:rsidTr="00085262">
        <w:tc>
          <w:tcPr>
            <w:tcW w:w="3085" w:type="dxa"/>
          </w:tcPr>
          <w:p w14:paraId="5D1726FA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NPOV</w:t>
            </w:r>
          </w:p>
        </w:tc>
        <w:tc>
          <w:tcPr>
            <w:tcW w:w="6203" w:type="dxa"/>
          </w:tcPr>
          <w:p w14:paraId="5C3F2540" w14:textId="1B91CC0D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Národní priority orientovaného výzkumu</w:t>
            </w:r>
          </w:p>
        </w:tc>
      </w:tr>
      <w:tr w:rsidR="00A73F6F" w:rsidRPr="00FF1E2F" w14:paraId="1CE25879" w14:textId="77777777" w:rsidTr="00085262">
        <w:tc>
          <w:tcPr>
            <w:tcW w:w="3085" w:type="dxa"/>
          </w:tcPr>
          <w:p w14:paraId="247A0089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RVVI</w:t>
            </w:r>
          </w:p>
        </w:tc>
        <w:tc>
          <w:tcPr>
            <w:tcW w:w="6203" w:type="dxa"/>
          </w:tcPr>
          <w:p w14:paraId="777349C7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Rada pro výzkum, vývoj a inovace</w:t>
            </w:r>
          </w:p>
        </w:tc>
      </w:tr>
      <w:tr w:rsidR="006E160A" w:rsidRPr="00FF1E2F" w14:paraId="16322304" w14:textId="77777777" w:rsidTr="00085262">
        <w:tc>
          <w:tcPr>
            <w:tcW w:w="3085" w:type="dxa"/>
          </w:tcPr>
          <w:p w14:paraId="0915A5CB" w14:textId="7548413A" w:rsidR="006E160A" w:rsidRPr="00FF1E2F" w:rsidRDefault="006E160A" w:rsidP="004E3140">
            <w:pPr>
              <w:rPr>
                <w:rFonts w:cs="Arial"/>
              </w:rPr>
            </w:pPr>
            <w:r>
              <w:rPr>
                <w:rFonts w:cs="Arial"/>
              </w:rPr>
              <w:t>SW</w:t>
            </w:r>
          </w:p>
        </w:tc>
        <w:tc>
          <w:tcPr>
            <w:tcW w:w="6203" w:type="dxa"/>
          </w:tcPr>
          <w:p w14:paraId="1E86031D" w14:textId="5B18C5C4" w:rsidR="006E160A" w:rsidRPr="00FF1E2F" w:rsidRDefault="006E160A" w:rsidP="004E3140">
            <w:pPr>
              <w:rPr>
                <w:rFonts w:cs="Arial"/>
              </w:rPr>
            </w:pPr>
            <w:r>
              <w:rPr>
                <w:rFonts w:cs="Arial"/>
              </w:rPr>
              <w:t>Software</w:t>
            </w:r>
          </w:p>
        </w:tc>
      </w:tr>
      <w:tr w:rsidR="00A73F6F" w:rsidRPr="00FF1E2F" w14:paraId="312513DF" w14:textId="77777777" w:rsidTr="00085262">
        <w:tc>
          <w:tcPr>
            <w:tcW w:w="3085" w:type="dxa"/>
          </w:tcPr>
          <w:p w14:paraId="2AAFA47D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proofErr w:type="spellStart"/>
            <w:r w:rsidRPr="00FF1E2F">
              <w:rPr>
                <w:rFonts w:cs="Arial"/>
              </w:rPr>
              <w:t>VaV</w:t>
            </w:r>
            <w:proofErr w:type="spellEnd"/>
          </w:p>
        </w:tc>
        <w:tc>
          <w:tcPr>
            <w:tcW w:w="6203" w:type="dxa"/>
          </w:tcPr>
          <w:p w14:paraId="2F4625CE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Výzkum a vývoj</w:t>
            </w:r>
          </w:p>
        </w:tc>
      </w:tr>
      <w:tr w:rsidR="00A73F6F" w:rsidRPr="00FF1E2F" w14:paraId="0A4E0921" w14:textId="77777777" w:rsidTr="00085262">
        <w:tc>
          <w:tcPr>
            <w:tcW w:w="3085" w:type="dxa"/>
          </w:tcPr>
          <w:p w14:paraId="76782926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proofErr w:type="spellStart"/>
            <w:r w:rsidRPr="00FF1E2F">
              <w:rPr>
                <w:rFonts w:cs="Arial"/>
              </w:rPr>
              <w:t>VaVaI</w:t>
            </w:r>
            <w:proofErr w:type="spellEnd"/>
          </w:p>
        </w:tc>
        <w:tc>
          <w:tcPr>
            <w:tcW w:w="6203" w:type="dxa"/>
          </w:tcPr>
          <w:p w14:paraId="7ACFA085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>Výzkum, vývoj a inovace</w:t>
            </w:r>
          </w:p>
        </w:tc>
      </w:tr>
      <w:tr w:rsidR="00A73F6F" w:rsidRPr="00FF1E2F" w14:paraId="41B5CF1C" w14:textId="77777777" w:rsidTr="00085262">
        <w:tc>
          <w:tcPr>
            <w:tcW w:w="3085" w:type="dxa"/>
          </w:tcPr>
          <w:p w14:paraId="0C57E60B" w14:textId="637AB90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85358A">
              <w:rPr>
                <w:rFonts w:cs="Arial"/>
              </w:rPr>
              <w:t>ákon o podpoře výzkumu, experimentálního vývoje a</w:t>
            </w:r>
            <w:r>
              <w:rPr>
                <w:rFonts w:cs="Arial"/>
              </w:rPr>
              <w:t> </w:t>
            </w:r>
            <w:r w:rsidRPr="0085358A">
              <w:rPr>
                <w:rFonts w:cs="Arial"/>
              </w:rPr>
              <w:t>inovací</w:t>
            </w:r>
          </w:p>
        </w:tc>
        <w:tc>
          <w:tcPr>
            <w:tcW w:w="6203" w:type="dxa"/>
          </w:tcPr>
          <w:p w14:paraId="2320F077" w14:textId="77777777" w:rsidR="00A73F6F" w:rsidRPr="00FF1E2F" w:rsidRDefault="00A73F6F" w:rsidP="004E3140">
            <w:pPr>
              <w:spacing w:line="276" w:lineRule="auto"/>
              <w:rPr>
                <w:rFonts w:cs="Arial"/>
              </w:rPr>
            </w:pPr>
            <w:r w:rsidRPr="00FF1E2F">
              <w:rPr>
                <w:rFonts w:cs="Arial"/>
              </w:rPr>
              <w:t xml:space="preserve">Zákon </w:t>
            </w:r>
            <w:r w:rsidRPr="00FF1E2F">
              <w:rPr>
                <w:rFonts w:cs="Arial"/>
                <w:lang w:eastAsia="cs-CZ"/>
              </w:rPr>
              <w:t>č. 130/2002 Sb., o podpoře výzkumu, experimentálního vývoje a inovací z veřejných prostředků a o změně některých souvisejících zákonů (zákon o podpoře výzkumu, experimentálního vývoje a inovací), ve znění pozdějších předpisů</w:t>
            </w:r>
          </w:p>
        </w:tc>
      </w:tr>
    </w:tbl>
    <w:p w14:paraId="3F7E3D31" w14:textId="77777777" w:rsidR="00A73F6F" w:rsidRPr="00A73F6F" w:rsidRDefault="00A73F6F" w:rsidP="004E3140"/>
    <w:p w14:paraId="2C46577E" w14:textId="6F5C5865" w:rsidR="00664E3C" w:rsidRDefault="00664E3C" w:rsidP="004E3140">
      <w:pPr>
        <w:keepNext/>
        <w:spacing w:after="60"/>
        <w:jc w:val="both"/>
        <w:rPr>
          <w:rFonts w:cs="Arial"/>
        </w:rPr>
      </w:pPr>
    </w:p>
    <w:p w14:paraId="6FEEDBF7" w14:textId="76A6B7E8" w:rsidR="00E62B9C" w:rsidRDefault="00E62B9C" w:rsidP="004E3140">
      <w:pPr>
        <w:keepNext/>
        <w:spacing w:after="60"/>
        <w:jc w:val="both"/>
        <w:rPr>
          <w:rFonts w:cs="Arial"/>
        </w:rPr>
      </w:pPr>
    </w:p>
    <w:p w14:paraId="1BB895A0" w14:textId="77777777" w:rsidR="00F64FB9" w:rsidRPr="00F64FB9" w:rsidRDefault="00F64FB9" w:rsidP="004E3140"/>
    <w:sectPr w:rsidR="00F64FB9" w:rsidRPr="00F64FB9" w:rsidSect="00B659E0">
      <w:footnotePr>
        <w:numRestart w:val="eachSect"/>
      </w:footnotePr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10518" w14:textId="77777777" w:rsidR="006275B5" w:rsidRDefault="006275B5" w:rsidP="000822A0">
      <w:pPr>
        <w:spacing w:after="0" w:line="240" w:lineRule="auto"/>
      </w:pPr>
      <w:r>
        <w:separator/>
      </w:r>
    </w:p>
    <w:p w14:paraId="446D5671" w14:textId="77777777" w:rsidR="006275B5" w:rsidRDefault="006275B5"/>
  </w:endnote>
  <w:endnote w:type="continuationSeparator" w:id="0">
    <w:p w14:paraId="7A806798" w14:textId="77777777" w:rsidR="006275B5" w:rsidRDefault="006275B5" w:rsidP="000822A0">
      <w:pPr>
        <w:spacing w:after="0" w:line="240" w:lineRule="auto"/>
      </w:pPr>
      <w:r>
        <w:continuationSeparator/>
      </w:r>
    </w:p>
    <w:p w14:paraId="2B13387E" w14:textId="77777777" w:rsidR="006275B5" w:rsidRDefault="006275B5"/>
  </w:endnote>
  <w:endnote w:type="continuationNotice" w:id="1">
    <w:p w14:paraId="72FC60D0" w14:textId="77777777" w:rsidR="006275B5" w:rsidRDefault="006275B5">
      <w:pPr>
        <w:spacing w:after="0" w:line="240" w:lineRule="auto"/>
      </w:pPr>
    </w:p>
    <w:p w14:paraId="571AF822" w14:textId="77777777" w:rsidR="006275B5" w:rsidRDefault="006275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adaPro-Semi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Pro 65 M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NeueLT Pro 55 Roma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5626650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EF6F57B" w14:textId="44F7D3E3" w:rsidR="00100751" w:rsidRDefault="00100751">
            <w:pPr>
              <w:pStyle w:val="Zpat"/>
            </w:pPr>
            <w:r>
              <w:t>Stránka 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152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3447E0" w14:textId="77777777" w:rsidR="00100751" w:rsidRDefault="001007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5DC86" w14:textId="77777777" w:rsidR="00100751" w:rsidRDefault="0010075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7678394"/>
      <w:docPartObj>
        <w:docPartGallery w:val="Page Numbers (Bottom of Page)"/>
        <w:docPartUnique/>
      </w:docPartObj>
    </w:sdtPr>
    <w:sdtContent>
      <w:p w14:paraId="6AEBF6CB" w14:textId="087D8FCD" w:rsidR="00100751" w:rsidRDefault="00100751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832"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4529F" w14:textId="77777777" w:rsidR="006275B5" w:rsidRDefault="006275B5" w:rsidP="000822A0">
      <w:pPr>
        <w:spacing w:after="0" w:line="240" w:lineRule="auto"/>
      </w:pPr>
      <w:r>
        <w:separator/>
      </w:r>
    </w:p>
    <w:p w14:paraId="283296C6" w14:textId="77777777" w:rsidR="006275B5" w:rsidRDefault="006275B5"/>
  </w:footnote>
  <w:footnote w:type="continuationSeparator" w:id="0">
    <w:p w14:paraId="1816192D" w14:textId="77777777" w:rsidR="006275B5" w:rsidRDefault="006275B5" w:rsidP="000822A0">
      <w:pPr>
        <w:spacing w:after="0" w:line="240" w:lineRule="auto"/>
      </w:pPr>
      <w:r>
        <w:continuationSeparator/>
      </w:r>
    </w:p>
    <w:p w14:paraId="22D09FDA" w14:textId="77777777" w:rsidR="006275B5" w:rsidRDefault="006275B5"/>
  </w:footnote>
  <w:footnote w:type="continuationNotice" w:id="1">
    <w:p w14:paraId="35635706" w14:textId="77777777" w:rsidR="006275B5" w:rsidRDefault="006275B5">
      <w:pPr>
        <w:spacing w:after="0" w:line="240" w:lineRule="auto"/>
      </w:pPr>
    </w:p>
    <w:p w14:paraId="3F0E5972" w14:textId="77777777" w:rsidR="006275B5" w:rsidRDefault="006275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8D3B0" w14:textId="7E12E832" w:rsidR="00100751" w:rsidRPr="0083134A" w:rsidRDefault="00100751" w:rsidP="001911CA">
    <w:pPr>
      <w:pStyle w:val="Zhlav"/>
      <w:rPr>
        <w:rFonts w:ascii="Cambria" w:eastAsia="Times New Roman" w:hAnsi="Cambria" w:cs="Arial"/>
        <w:i/>
        <w:color w:val="1F497D"/>
        <w:sz w:val="18"/>
        <w:szCs w:val="18"/>
        <w:lang w:eastAsia="cs-CZ"/>
      </w:rPr>
    </w:pP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Analýz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a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 xml:space="preserve">stavu výzkumu, vývoje 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a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 xml:space="preserve">inovací 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v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 xml:space="preserve">České republice 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a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 xml:space="preserve">jejich srovnání se zahraničím 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v </w:t>
    </w:r>
    <w:r w:rsidRPr="0083134A"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roce 201</w:t>
    </w: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025" w:type="dxa"/>
      <w:tblInd w:w="-1134" w:type="dxa"/>
      <w:tblLook w:val="04A0" w:firstRow="1" w:lastRow="0" w:firstColumn="1" w:lastColumn="0" w:noHBand="0" w:noVBand="1"/>
    </w:tblPr>
    <w:tblGrid>
      <w:gridCol w:w="10803"/>
      <w:gridCol w:w="222"/>
    </w:tblGrid>
    <w:tr w:rsidR="00100751" w:rsidRPr="0024798A" w14:paraId="6E0AEB3A" w14:textId="77777777" w:rsidTr="001E3D33">
      <w:trPr>
        <w:trHeight w:val="686"/>
      </w:trPr>
      <w:tc>
        <w:tcPr>
          <w:tcW w:w="1080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8993CA" w14:textId="639CD236" w:rsidR="00100751" w:rsidRPr="009758E5" w:rsidRDefault="00C70A51" w:rsidP="0045579F">
          <w:pPr>
            <w:pStyle w:val="Zhlav"/>
            <w:tabs>
              <w:tab w:val="clear" w:pos="4536"/>
              <w:tab w:val="clear" w:pos="9072"/>
            </w:tabs>
            <w:ind w:firstLine="1985"/>
            <w:jc w:val="left"/>
            <w:rPr>
              <w:rFonts w:cs="Arial"/>
              <w:b/>
              <w:color w:val="0B38B5"/>
            </w:rPr>
          </w:pPr>
          <w:r>
            <w:rPr>
              <w:rFonts w:cs="Arial"/>
              <w:b/>
              <w:noProof/>
              <w:color w:val="0B38B5"/>
            </w:rPr>
            <w:drawing>
              <wp:inline distT="0" distB="0" distL="0" distR="0" wp14:anchorId="64941403" wp14:editId="1F87ACE2">
                <wp:extent cx="3490622" cy="1294523"/>
                <wp:effectExtent l="0" t="0" r="0" b="1270"/>
                <wp:docPr id="15810677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6575" cy="1304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56F77330" w14:textId="79562025" w:rsidR="00100751" w:rsidRPr="007F25B9" w:rsidRDefault="00100751" w:rsidP="000562FA">
          <w:pPr>
            <w:pStyle w:val="Zhlav"/>
            <w:jc w:val="center"/>
            <w:rPr>
              <w:rFonts w:cs="Arial"/>
              <w:b/>
              <w:color w:val="FFFFFF" w:themeColor="background1"/>
              <w:sz w:val="28"/>
              <w:szCs w:val="28"/>
            </w:rPr>
          </w:pPr>
        </w:p>
      </w:tc>
    </w:tr>
  </w:tbl>
  <w:p w14:paraId="33EEF466" w14:textId="71F91411" w:rsidR="00100751" w:rsidRPr="00937521" w:rsidRDefault="00100751" w:rsidP="0045579F">
    <w:pPr>
      <w:pStyle w:val="Zhlav"/>
      <w:rPr>
        <w:color w:val="FFFFFF" w:themeColor="background1"/>
      </w:rPr>
    </w:pPr>
    <w:r w:rsidRPr="00937521">
      <w:rPr>
        <w:color w:val="FFFFFF" w:themeColor="background1"/>
      </w:rPr>
      <w:t>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70261" w14:textId="359750D1" w:rsidR="00100751" w:rsidRPr="0083134A" w:rsidRDefault="001E3D33" w:rsidP="001E3D33">
    <w:pPr>
      <w:pStyle w:val="Zhlav"/>
      <w:jc w:val="center"/>
      <w:rPr>
        <w:rFonts w:ascii="Cambria" w:eastAsia="Times New Roman" w:hAnsi="Cambria" w:cs="Arial"/>
        <w:i/>
        <w:color w:val="1F497D"/>
        <w:sz w:val="18"/>
        <w:szCs w:val="18"/>
        <w:lang w:eastAsia="cs-CZ"/>
      </w:rPr>
    </w:pPr>
    <w:r>
      <w:rPr>
        <w:rFonts w:ascii="Cambria" w:eastAsia="Times New Roman" w:hAnsi="Cambria" w:cs="Arial"/>
        <w:i/>
        <w:color w:val="1F497D"/>
        <w:sz w:val="18"/>
        <w:szCs w:val="18"/>
        <w:lang w:eastAsia="cs-CZ"/>
      </w:rPr>
      <w:t>Národní priority orientovaného výzkumu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A9B"/>
    <w:multiLevelType w:val="hybridMultilevel"/>
    <w:tmpl w:val="B0AAE986"/>
    <w:lvl w:ilvl="0" w:tplc="5BC85C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E526E46">
      <w:start w:val="1"/>
      <w:numFmt w:val="bullet"/>
      <w:pStyle w:val="komentzaobrzkem-odrky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02CB9"/>
    <w:multiLevelType w:val="multilevel"/>
    <w:tmpl w:val="4B08E962"/>
    <w:lvl w:ilvl="0">
      <w:start w:val="1"/>
      <w:numFmt w:val="upperRoman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C33228D"/>
    <w:multiLevelType w:val="multilevel"/>
    <w:tmpl w:val="65E6B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B6465C"/>
    <w:multiLevelType w:val="hybridMultilevel"/>
    <w:tmpl w:val="CEA4E9F6"/>
    <w:lvl w:ilvl="0" w:tplc="EF30C3B2">
      <w:numFmt w:val="bullet"/>
      <w:lvlText w:val=""/>
      <w:lvlJc w:val="left"/>
      <w:pPr>
        <w:ind w:left="1070" w:hanging="71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04462"/>
    <w:multiLevelType w:val="hybridMultilevel"/>
    <w:tmpl w:val="3CC01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F7A09"/>
    <w:multiLevelType w:val="hybridMultilevel"/>
    <w:tmpl w:val="D87CB128"/>
    <w:lvl w:ilvl="0" w:tplc="16A41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74163">
    <w:abstractNumId w:val="0"/>
  </w:num>
  <w:num w:numId="2" w16cid:durableId="1019354621">
    <w:abstractNumId w:val="2"/>
  </w:num>
  <w:num w:numId="3" w16cid:durableId="1984114295">
    <w:abstractNumId w:val="1"/>
  </w:num>
  <w:num w:numId="4" w16cid:durableId="1667855430">
    <w:abstractNumId w:val="3"/>
  </w:num>
  <w:num w:numId="5" w16cid:durableId="311720645">
    <w:abstractNumId w:val="4"/>
  </w:num>
  <w:num w:numId="6" w16cid:durableId="75563578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155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A0"/>
    <w:rsid w:val="00000A2A"/>
    <w:rsid w:val="00000DCB"/>
    <w:rsid w:val="00000FA0"/>
    <w:rsid w:val="000021AE"/>
    <w:rsid w:val="00002EE3"/>
    <w:rsid w:val="0000391C"/>
    <w:rsid w:val="00003981"/>
    <w:rsid w:val="00003A3E"/>
    <w:rsid w:val="00003A86"/>
    <w:rsid w:val="00003D3D"/>
    <w:rsid w:val="00003E69"/>
    <w:rsid w:val="00004A26"/>
    <w:rsid w:val="0000544F"/>
    <w:rsid w:val="00006324"/>
    <w:rsid w:val="0000648C"/>
    <w:rsid w:val="00006D30"/>
    <w:rsid w:val="00006FC4"/>
    <w:rsid w:val="00007FB0"/>
    <w:rsid w:val="00010313"/>
    <w:rsid w:val="000103C7"/>
    <w:rsid w:val="00010F88"/>
    <w:rsid w:val="00011744"/>
    <w:rsid w:val="000118D5"/>
    <w:rsid w:val="00011DB4"/>
    <w:rsid w:val="0001216E"/>
    <w:rsid w:val="00012A7C"/>
    <w:rsid w:val="00012AED"/>
    <w:rsid w:val="00012B4D"/>
    <w:rsid w:val="000135AB"/>
    <w:rsid w:val="00014049"/>
    <w:rsid w:val="000147E3"/>
    <w:rsid w:val="0001527C"/>
    <w:rsid w:val="00015B23"/>
    <w:rsid w:val="000161AD"/>
    <w:rsid w:val="000163C3"/>
    <w:rsid w:val="00016737"/>
    <w:rsid w:val="00016B72"/>
    <w:rsid w:val="00016C5A"/>
    <w:rsid w:val="000172DF"/>
    <w:rsid w:val="0001789A"/>
    <w:rsid w:val="000178AC"/>
    <w:rsid w:val="000178D6"/>
    <w:rsid w:val="0002004A"/>
    <w:rsid w:val="00020594"/>
    <w:rsid w:val="00020857"/>
    <w:rsid w:val="0002103B"/>
    <w:rsid w:val="00022C5D"/>
    <w:rsid w:val="00022E85"/>
    <w:rsid w:val="00022F9D"/>
    <w:rsid w:val="000233C3"/>
    <w:rsid w:val="00024C1D"/>
    <w:rsid w:val="00025933"/>
    <w:rsid w:val="00025AAF"/>
    <w:rsid w:val="0002625C"/>
    <w:rsid w:val="00026E1F"/>
    <w:rsid w:val="000300B7"/>
    <w:rsid w:val="000309C9"/>
    <w:rsid w:val="00030A8C"/>
    <w:rsid w:val="00030BA8"/>
    <w:rsid w:val="00030C35"/>
    <w:rsid w:val="00030DDA"/>
    <w:rsid w:val="000318C9"/>
    <w:rsid w:val="00031A13"/>
    <w:rsid w:val="0003256D"/>
    <w:rsid w:val="00033087"/>
    <w:rsid w:val="000337C3"/>
    <w:rsid w:val="00033AF3"/>
    <w:rsid w:val="00034FA9"/>
    <w:rsid w:val="000354D2"/>
    <w:rsid w:val="00036207"/>
    <w:rsid w:val="000366AE"/>
    <w:rsid w:val="00036F09"/>
    <w:rsid w:val="00037FEC"/>
    <w:rsid w:val="00040353"/>
    <w:rsid w:val="00040656"/>
    <w:rsid w:val="00040E05"/>
    <w:rsid w:val="0004149B"/>
    <w:rsid w:val="000414DF"/>
    <w:rsid w:val="00042809"/>
    <w:rsid w:val="00042E86"/>
    <w:rsid w:val="00042E98"/>
    <w:rsid w:val="00042EB8"/>
    <w:rsid w:val="0004380E"/>
    <w:rsid w:val="00043988"/>
    <w:rsid w:val="000442A1"/>
    <w:rsid w:val="0004472E"/>
    <w:rsid w:val="00045BFF"/>
    <w:rsid w:val="00045FAA"/>
    <w:rsid w:val="0004641E"/>
    <w:rsid w:val="00046EF2"/>
    <w:rsid w:val="00047105"/>
    <w:rsid w:val="000479F0"/>
    <w:rsid w:val="00047E3A"/>
    <w:rsid w:val="00050459"/>
    <w:rsid w:val="00050EC8"/>
    <w:rsid w:val="000514B7"/>
    <w:rsid w:val="000522CB"/>
    <w:rsid w:val="00052E95"/>
    <w:rsid w:val="0005325C"/>
    <w:rsid w:val="00053E38"/>
    <w:rsid w:val="00055077"/>
    <w:rsid w:val="00055163"/>
    <w:rsid w:val="0005519C"/>
    <w:rsid w:val="000551BE"/>
    <w:rsid w:val="00055617"/>
    <w:rsid w:val="000562FA"/>
    <w:rsid w:val="000565D0"/>
    <w:rsid w:val="00056656"/>
    <w:rsid w:val="000566E0"/>
    <w:rsid w:val="000574CC"/>
    <w:rsid w:val="00057D91"/>
    <w:rsid w:val="00057F70"/>
    <w:rsid w:val="00060D84"/>
    <w:rsid w:val="00062D64"/>
    <w:rsid w:val="00063D52"/>
    <w:rsid w:val="00064341"/>
    <w:rsid w:val="00064A4E"/>
    <w:rsid w:val="00065828"/>
    <w:rsid w:val="000659B0"/>
    <w:rsid w:val="00065A0D"/>
    <w:rsid w:val="00066D7D"/>
    <w:rsid w:val="00067821"/>
    <w:rsid w:val="00067938"/>
    <w:rsid w:val="00067F71"/>
    <w:rsid w:val="0007004F"/>
    <w:rsid w:val="0007058C"/>
    <w:rsid w:val="00071A9A"/>
    <w:rsid w:val="00071AE6"/>
    <w:rsid w:val="00071DAF"/>
    <w:rsid w:val="00071EAB"/>
    <w:rsid w:val="00072077"/>
    <w:rsid w:val="000730F6"/>
    <w:rsid w:val="000733BF"/>
    <w:rsid w:val="000733EC"/>
    <w:rsid w:val="0007353D"/>
    <w:rsid w:val="00073B09"/>
    <w:rsid w:val="00074540"/>
    <w:rsid w:val="000753C2"/>
    <w:rsid w:val="00075466"/>
    <w:rsid w:val="00075AAA"/>
    <w:rsid w:val="00076B14"/>
    <w:rsid w:val="00077189"/>
    <w:rsid w:val="00077198"/>
    <w:rsid w:val="0007720F"/>
    <w:rsid w:val="000777EE"/>
    <w:rsid w:val="00077ACD"/>
    <w:rsid w:val="00077D90"/>
    <w:rsid w:val="00080930"/>
    <w:rsid w:val="00081041"/>
    <w:rsid w:val="000816C4"/>
    <w:rsid w:val="00081B1C"/>
    <w:rsid w:val="000822A0"/>
    <w:rsid w:val="00082875"/>
    <w:rsid w:val="00082FFC"/>
    <w:rsid w:val="000832E5"/>
    <w:rsid w:val="00083A27"/>
    <w:rsid w:val="00084198"/>
    <w:rsid w:val="0008502F"/>
    <w:rsid w:val="000854C9"/>
    <w:rsid w:val="00085631"/>
    <w:rsid w:val="00086660"/>
    <w:rsid w:val="000874F3"/>
    <w:rsid w:val="00087948"/>
    <w:rsid w:val="0009032D"/>
    <w:rsid w:val="00090AB3"/>
    <w:rsid w:val="0009191E"/>
    <w:rsid w:val="00091AD8"/>
    <w:rsid w:val="000920F4"/>
    <w:rsid w:val="00092146"/>
    <w:rsid w:val="00092577"/>
    <w:rsid w:val="000928EF"/>
    <w:rsid w:val="000949C3"/>
    <w:rsid w:val="00094CA3"/>
    <w:rsid w:val="000959D3"/>
    <w:rsid w:val="00095ACD"/>
    <w:rsid w:val="00096312"/>
    <w:rsid w:val="00096945"/>
    <w:rsid w:val="00096EFD"/>
    <w:rsid w:val="000A1387"/>
    <w:rsid w:val="000A17EB"/>
    <w:rsid w:val="000A1C79"/>
    <w:rsid w:val="000A254B"/>
    <w:rsid w:val="000A2744"/>
    <w:rsid w:val="000A28E9"/>
    <w:rsid w:val="000A330F"/>
    <w:rsid w:val="000A3338"/>
    <w:rsid w:val="000A34E0"/>
    <w:rsid w:val="000A3889"/>
    <w:rsid w:val="000A3BA0"/>
    <w:rsid w:val="000A3F80"/>
    <w:rsid w:val="000A3FEE"/>
    <w:rsid w:val="000A4175"/>
    <w:rsid w:val="000A4DB2"/>
    <w:rsid w:val="000A4F6C"/>
    <w:rsid w:val="000A5A93"/>
    <w:rsid w:val="000A6CAA"/>
    <w:rsid w:val="000B0AC2"/>
    <w:rsid w:val="000B1042"/>
    <w:rsid w:val="000B10EB"/>
    <w:rsid w:val="000B1177"/>
    <w:rsid w:val="000B1EF6"/>
    <w:rsid w:val="000B24F2"/>
    <w:rsid w:val="000B2C83"/>
    <w:rsid w:val="000B31BE"/>
    <w:rsid w:val="000B32DA"/>
    <w:rsid w:val="000B3A93"/>
    <w:rsid w:val="000B429D"/>
    <w:rsid w:val="000B447D"/>
    <w:rsid w:val="000B487A"/>
    <w:rsid w:val="000B5ACD"/>
    <w:rsid w:val="000B7785"/>
    <w:rsid w:val="000C037C"/>
    <w:rsid w:val="000C0836"/>
    <w:rsid w:val="000C142B"/>
    <w:rsid w:val="000C1800"/>
    <w:rsid w:val="000C1CBB"/>
    <w:rsid w:val="000C23CE"/>
    <w:rsid w:val="000C39F7"/>
    <w:rsid w:val="000C4175"/>
    <w:rsid w:val="000C48D7"/>
    <w:rsid w:val="000C4978"/>
    <w:rsid w:val="000C5273"/>
    <w:rsid w:val="000C59EC"/>
    <w:rsid w:val="000C5E1E"/>
    <w:rsid w:val="000C616A"/>
    <w:rsid w:val="000C6546"/>
    <w:rsid w:val="000C6A51"/>
    <w:rsid w:val="000C72EE"/>
    <w:rsid w:val="000C78FE"/>
    <w:rsid w:val="000D07D8"/>
    <w:rsid w:val="000D0BAA"/>
    <w:rsid w:val="000D1BED"/>
    <w:rsid w:val="000D1F38"/>
    <w:rsid w:val="000D38B4"/>
    <w:rsid w:val="000D39CA"/>
    <w:rsid w:val="000D3A18"/>
    <w:rsid w:val="000D3FEA"/>
    <w:rsid w:val="000D4D18"/>
    <w:rsid w:val="000D5089"/>
    <w:rsid w:val="000D6562"/>
    <w:rsid w:val="000D65B4"/>
    <w:rsid w:val="000D6668"/>
    <w:rsid w:val="000D7134"/>
    <w:rsid w:val="000D7160"/>
    <w:rsid w:val="000D733A"/>
    <w:rsid w:val="000E0C5E"/>
    <w:rsid w:val="000E0D43"/>
    <w:rsid w:val="000E1468"/>
    <w:rsid w:val="000E18F3"/>
    <w:rsid w:val="000E2209"/>
    <w:rsid w:val="000E2F3A"/>
    <w:rsid w:val="000E4370"/>
    <w:rsid w:val="000E4B27"/>
    <w:rsid w:val="000E4D17"/>
    <w:rsid w:val="000E4D8A"/>
    <w:rsid w:val="000E54C6"/>
    <w:rsid w:val="000E604F"/>
    <w:rsid w:val="000F0014"/>
    <w:rsid w:val="000F0518"/>
    <w:rsid w:val="000F1800"/>
    <w:rsid w:val="000F2595"/>
    <w:rsid w:val="000F30B0"/>
    <w:rsid w:val="000F3766"/>
    <w:rsid w:val="000F44F4"/>
    <w:rsid w:val="000F4846"/>
    <w:rsid w:val="000F5CA6"/>
    <w:rsid w:val="000F625B"/>
    <w:rsid w:val="000F6379"/>
    <w:rsid w:val="000F6FA9"/>
    <w:rsid w:val="000F792C"/>
    <w:rsid w:val="00100751"/>
    <w:rsid w:val="00100AF0"/>
    <w:rsid w:val="00100E6A"/>
    <w:rsid w:val="00101598"/>
    <w:rsid w:val="00102C27"/>
    <w:rsid w:val="00102D8A"/>
    <w:rsid w:val="00102F98"/>
    <w:rsid w:val="00103A47"/>
    <w:rsid w:val="00103A63"/>
    <w:rsid w:val="00103DC0"/>
    <w:rsid w:val="001047F5"/>
    <w:rsid w:val="00104D9E"/>
    <w:rsid w:val="00104DE7"/>
    <w:rsid w:val="00105B06"/>
    <w:rsid w:val="00106594"/>
    <w:rsid w:val="001066EA"/>
    <w:rsid w:val="00106DA1"/>
    <w:rsid w:val="00106F2E"/>
    <w:rsid w:val="0010752E"/>
    <w:rsid w:val="00107EFD"/>
    <w:rsid w:val="001102A9"/>
    <w:rsid w:val="0011098D"/>
    <w:rsid w:val="0011270C"/>
    <w:rsid w:val="00112E76"/>
    <w:rsid w:val="00113977"/>
    <w:rsid w:val="00113B6B"/>
    <w:rsid w:val="00113DDD"/>
    <w:rsid w:val="00115228"/>
    <w:rsid w:val="00115879"/>
    <w:rsid w:val="00115BA0"/>
    <w:rsid w:val="001164DA"/>
    <w:rsid w:val="00116C33"/>
    <w:rsid w:val="00116F7A"/>
    <w:rsid w:val="00117183"/>
    <w:rsid w:val="00117D7B"/>
    <w:rsid w:val="00120271"/>
    <w:rsid w:val="00120680"/>
    <w:rsid w:val="00120FD5"/>
    <w:rsid w:val="00121422"/>
    <w:rsid w:val="00121C61"/>
    <w:rsid w:val="00121CFE"/>
    <w:rsid w:val="00121E6F"/>
    <w:rsid w:val="0012388A"/>
    <w:rsid w:val="00123AC7"/>
    <w:rsid w:val="001241D3"/>
    <w:rsid w:val="0012438F"/>
    <w:rsid w:val="00124427"/>
    <w:rsid w:val="0012465F"/>
    <w:rsid w:val="0012626C"/>
    <w:rsid w:val="0012679D"/>
    <w:rsid w:val="00126AFE"/>
    <w:rsid w:val="0012717C"/>
    <w:rsid w:val="001277D3"/>
    <w:rsid w:val="001309B5"/>
    <w:rsid w:val="00131475"/>
    <w:rsid w:val="00131721"/>
    <w:rsid w:val="00132222"/>
    <w:rsid w:val="001325FC"/>
    <w:rsid w:val="00132D79"/>
    <w:rsid w:val="00133488"/>
    <w:rsid w:val="00133CCF"/>
    <w:rsid w:val="00134DA4"/>
    <w:rsid w:val="001354D7"/>
    <w:rsid w:val="00135CCD"/>
    <w:rsid w:val="001364BF"/>
    <w:rsid w:val="00136E58"/>
    <w:rsid w:val="00136FF4"/>
    <w:rsid w:val="00137065"/>
    <w:rsid w:val="0013717B"/>
    <w:rsid w:val="00137954"/>
    <w:rsid w:val="001407D9"/>
    <w:rsid w:val="001408E7"/>
    <w:rsid w:val="00140CA6"/>
    <w:rsid w:val="00140EC7"/>
    <w:rsid w:val="00141AB5"/>
    <w:rsid w:val="00141B90"/>
    <w:rsid w:val="001421B6"/>
    <w:rsid w:val="001423F6"/>
    <w:rsid w:val="001426C8"/>
    <w:rsid w:val="00143535"/>
    <w:rsid w:val="001436C8"/>
    <w:rsid w:val="00144229"/>
    <w:rsid w:val="001446C4"/>
    <w:rsid w:val="00144D21"/>
    <w:rsid w:val="001450DA"/>
    <w:rsid w:val="001452C6"/>
    <w:rsid w:val="00145813"/>
    <w:rsid w:val="001479C8"/>
    <w:rsid w:val="00147BAA"/>
    <w:rsid w:val="001502DE"/>
    <w:rsid w:val="0015034C"/>
    <w:rsid w:val="00150405"/>
    <w:rsid w:val="00150539"/>
    <w:rsid w:val="00150588"/>
    <w:rsid w:val="00150628"/>
    <w:rsid w:val="0015072B"/>
    <w:rsid w:val="00150AD1"/>
    <w:rsid w:val="00152461"/>
    <w:rsid w:val="00152549"/>
    <w:rsid w:val="0015258E"/>
    <w:rsid w:val="00152C8F"/>
    <w:rsid w:val="00152FE4"/>
    <w:rsid w:val="001530DA"/>
    <w:rsid w:val="00153137"/>
    <w:rsid w:val="00153927"/>
    <w:rsid w:val="00153F95"/>
    <w:rsid w:val="00155EC7"/>
    <w:rsid w:val="0015609A"/>
    <w:rsid w:val="00156B1E"/>
    <w:rsid w:val="00156DE5"/>
    <w:rsid w:val="00156F20"/>
    <w:rsid w:val="00157BDE"/>
    <w:rsid w:val="00160322"/>
    <w:rsid w:val="001606FF"/>
    <w:rsid w:val="00160B1A"/>
    <w:rsid w:val="00160C2E"/>
    <w:rsid w:val="00162477"/>
    <w:rsid w:val="001631D2"/>
    <w:rsid w:val="00164506"/>
    <w:rsid w:val="0016581A"/>
    <w:rsid w:val="00166571"/>
    <w:rsid w:val="00166CCA"/>
    <w:rsid w:val="00166EF7"/>
    <w:rsid w:val="001672B7"/>
    <w:rsid w:val="00167684"/>
    <w:rsid w:val="00170644"/>
    <w:rsid w:val="00171882"/>
    <w:rsid w:val="00171F43"/>
    <w:rsid w:val="0017244A"/>
    <w:rsid w:val="001730FE"/>
    <w:rsid w:val="001731D1"/>
    <w:rsid w:val="001733FC"/>
    <w:rsid w:val="0017349B"/>
    <w:rsid w:val="001735D4"/>
    <w:rsid w:val="001746E5"/>
    <w:rsid w:val="00174C8E"/>
    <w:rsid w:val="00174CF2"/>
    <w:rsid w:val="00174DC4"/>
    <w:rsid w:val="001750B2"/>
    <w:rsid w:val="00175149"/>
    <w:rsid w:val="001753A8"/>
    <w:rsid w:val="001759B8"/>
    <w:rsid w:val="00175FAE"/>
    <w:rsid w:val="00176B4A"/>
    <w:rsid w:val="001778E2"/>
    <w:rsid w:val="00177C95"/>
    <w:rsid w:val="001807F2"/>
    <w:rsid w:val="00180A51"/>
    <w:rsid w:val="001816C0"/>
    <w:rsid w:val="0018180C"/>
    <w:rsid w:val="00182744"/>
    <w:rsid w:val="0018322B"/>
    <w:rsid w:val="0018381F"/>
    <w:rsid w:val="001839D1"/>
    <w:rsid w:val="00183F30"/>
    <w:rsid w:val="00185BAC"/>
    <w:rsid w:val="00186278"/>
    <w:rsid w:val="001862B6"/>
    <w:rsid w:val="0018689C"/>
    <w:rsid w:val="00186B40"/>
    <w:rsid w:val="00186EB6"/>
    <w:rsid w:val="00190579"/>
    <w:rsid w:val="0019075C"/>
    <w:rsid w:val="00190D95"/>
    <w:rsid w:val="001911CA"/>
    <w:rsid w:val="001915CF"/>
    <w:rsid w:val="00191793"/>
    <w:rsid w:val="00191AC6"/>
    <w:rsid w:val="001922DC"/>
    <w:rsid w:val="00192969"/>
    <w:rsid w:val="0019303E"/>
    <w:rsid w:val="0019349F"/>
    <w:rsid w:val="00193FDD"/>
    <w:rsid w:val="001942A5"/>
    <w:rsid w:val="00194D08"/>
    <w:rsid w:val="001952F5"/>
    <w:rsid w:val="00195AA5"/>
    <w:rsid w:val="00195BB5"/>
    <w:rsid w:val="001961E7"/>
    <w:rsid w:val="001963D5"/>
    <w:rsid w:val="00196625"/>
    <w:rsid w:val="00196F59"/>
    <w:rsid w:val="001975EB"/>
    <w:rsid w:val="001A0D0B"/>
    <w:rsid w:val="001A2059"/>
    <w:rsid w:val="001A23D5"/>
    <w:rsid w:val="001A2AF5"/>
    <w:rsid w:val="001A493A"/>
    <w:rsid w:val="001A4A48"/>
    <w:rsid w:val="001A528D"/>
    <w:rsid w:val="001A536A"/>
    <w:rsid w:val="001A5928"/>
    <w:rsid w:val="001A6ACA"/>
    <w:rsid w:val="001A777E"/>
    <w:rsid w:val="001A7829"/>
    <w:rsid w:val="001B06F3"/>
    <w:rsid w:val="001B0D8C"/>
    <w:rsid w:val="001B0D90"/>
    <w:rsid w:val="001B11DC"/>
    <w:rsid w:val="001B2305"/>
    <w:rsid w:val="001B28CD"/>
    <w:rsid w:val="001B2A82"/>
    <w:rsid w:val="001B2DB1"/>
    <w:rsid w:val="001B3178"/>
    <w:rsid w:val="001B36DA"/>
    <w:rsid w:val="001B3837"/>
    <w:rsid w:val="001B3D0B"/>
    <w:rsid w:val="001B3D83"/>
    <w:rsid w:val="001B49AF"/>
    <w:rsid w:val="001B4B08"/>
    <w:rsid w:val="001B4C6E"/>
    <w:rsid w:val="001B5DC5"/>
    <w:rsid w:val="001B68EA"/>
    <w:rsid w:val="001B75C7"/>
    <w:rsid w:val="001B7601"/>
    <w:rsid w:val="001B7A08"/>
    <w:rsid w:val="001C0001"/>
    <w:rsid w:val="001C013A"/>
    <w:rsid w:val="001C051F"/>
    <w:rsid w:val="001C0B45"/>
    <w:rsid w:val="001C152A"/>
    <w:rsid w:val="001C157C"/>
    <w:rsid w:val="001C1BC8"/>
    <w:rsid w:val="001C1C2F"/>
    <w:rsid w:val="001C2C12"/>
    <w:rsid w:val="001C37FA"/>
    <w:rsid w:val="001C3BFA"/>
    <w:rsid w:val="001C3F0C"/>
    <w:rsid w:val="001C3F8A"/>
    <w:rsid w:val="001C4DD0"/>
    <w:rsid w:val="001C539A"/>
    <w:rsid w:val="001C53C5"/>
    <w:rsid w:val="001C57AC"/>
    <w:rsid w:val="001C5BDB"/>
    <w:rsid w:val="001C5D5C"/>
    <w:rsid w:val="001C6D32"/>
    <w:rsid w:val="001C705B"/>
    <w:rsid w:val="001C71A9"/>
    <w:rsid w:val="001C7569"/>
    <w:rsid w:val="001C7682"/>
    <w:rsid w:val="001C7D71"/>
    <w:rsid w:val="001D0211"/>
    <w:rsid w:val="001D071C"/>
    <w:rsid w:val="001D187F"/>
    <w:rsid w:val="001D1CED"/>
    <w:rsid w:val="001D1E68"/>
    <w:rsid w:val="001D2942"/>
    <w:rsid w:val="001D2BB1"/>
    <w:rsid w:val="001D2D12"/>
    <w:rsid w:val="001D4333"/>
    <w:rsid w:val="001D5651"/>
    <w:rsid w:val="001D5AC0"/>
    <w:rsid w:val="001D5D49"/>
    <w:rsid w:val="001D608C"/>
    <w:rsid w:val="001D60DC"/>
    <w:rsid w:val="001D61E1"/>
    <w:rsid w:val="001D6262"/>
    <w:rsid w:val="001D69F9"/>
    <w:rsid w:val="001D6F8D"/>
    <w:rsid w:val="001D71E1"/>
    <w:rsid w:val="001E0782"/>
    <w:rsid w:val="001E1220"/>
    <w:rsid w:val="001E2023"/>
    <w:rsid w:val="001E2562"/>
    <w:rsid w:val="001E2F51"/>
    <w:rsid w:val="001E37B4"/>
    <w:rsid w:val="001E3D33"/>
    <w:rsid w:val="001E3FA3"/>
    <w:rsid w:val="001E4791"/>
    <w:rsid w:val="001E59AF"/>
    <w:rsid w:val="001E7154"/>
    <w:rsid w:val="001E71DC"/>
    <w:rsid w:val="001E7386"/>
    <w:rsid w:val="001E7576"/>
    <w:rsid w:val="001E767C"/>
    <w:rsid w:val="001F0B28"/>
    <w:rsid w:val="001F1438"/>
    <w:rsid w:val="001F22E2"/>
    <w:rsid w:val="001F2B3D"/>
    <w:rsid w:val="001F2E1D"/>
    <w:rsid w:val="001F3AAF"/>
    <w:rsid w:val="001F4943"/>
    <w:rsid w:val="001F4D46"/>
    <w:rsid w:val="001F5014"/>
    <w:rsid w:val="001F5A37"/>
    <w:rsid w:val="001F5A98"/>
    <w:rsid w:val="001F5B25"/>
    <w:rsid w:val="001F6488"/>
    <w:rsid w:val="001F7718"/>
    <w:rsid w:val="001F7DF4"/>
    <w:rsid w:val="002002AF"/>
    <w:rsid w:val="00201F7A"/>
    <w:rsid w:val="00202841"/>
    <w:rsid w:val="00202BCE"/>
    <w:rsid w:val="00203249"/>
    <w:rsid w:val="0020345F"/>
    <w:rsid w:val="002039A5"/>
    <w:rsid w:val="00203E37"/>
    <w:rsid w:val="00203E4D"/>
    <w:rsid w:val="00203E81"/>
    <w:rsid w:val="00204058"/>
    <w:rsid w:val="0020421F"/>
    <w:rsid w:val="00204E3E"/>
    <w:rsid w:val="00205006"/>
    <w:rsid w:val="002052C9"/>
    <w:rsid w:val="002058D8"/>
    <w:rsid w:val="00205D06"/>
    <w:rsid w:val="002072CE"/>
    <w:rsid w:val="00207575"/>
    <w:rsid w:val="00207D50"/>
    <w:rsid w:val="00210083"/>
    <w:rsid w:val="002104D8"/>
    <w:rsid w:val="00210F35"/>
    <w:rsid w:val="0021133B"/>
    <w:rsid w:val="00211E59"/>
    <w:rsid w:val="002122C6"/>
    <w:rsid w:val="002123CC"/>
    <w:rsid w:val="00212823"/>
    <w:rsid w:val="00212D2D"/>
    <w:rsid w:val="002142B8"/>
    <w:rsid w:val="0021475A"/>
    <w:rsid w:val="00214E69"/>
    <w:rsid w:val="00216024"/>
    <w:rsid w:val="00216BA4"/>
    <w:rsid w:val="00216D0C"/>
    <w:rsid w:val="00216D15"/>
    <w:rsid w:val="00216D36"/>
    <w:rsid w:val="00216DCA"/>
    <w:rsid w:val="00217E53"/>
    <w:rsid w:val="00220723"/>
    <w:rsid w:val="00220BE8"/>
    <w:rsid w:val="002214D1"/>
    <w:rsid w:val="00222C01"/>
    <w:rsid w:val="00222CA5"/>
    <w:rsid w:val="002239EE"/>
    <w:rsid w:val="00223A90"/>
    <w:rsid w:val="002241D6"/>
    <w:rsid w:val="002245A9"/>
    <w:rsid w:val="002250D0"/>
    <w:rsid w:val="002255C7"/>
    <w:rsid w:val="0022590C"/>
    <w:rsid w:val="00225F24"/>
    <w:rsid w:val="00226C14"/>
    <w:rsid w:val="0022760D"/>
    <w:rsid w:val="002303A8"/>
    <w:rsid w:val="002305B3"/>
    <w:rsid w:val="00230BA3"/>
    <w:rsid w:val="002313B4"/>
    <w:rsid w:val="002314D2"/>
    <w:rsid w:val="0023171A"/>
    <w:rsid w:val="00232067"/>
    <w:rsid w:val="00232278"/>
    <w:rsid w:val="002328A2"/>
    <w:rsid w:val="00232AA1"/>
    <w:rsid w:val="00232C91"/>
    <w:rsid w:val="00232E5A"/>
    <w:rsid w:val="0023301A"/>
    <w:rsid w:val="00233842"/>
    <w:rsid w:val="002338BC"/>
    <w:rsid w:val="00233AD0"/>
    <w:rsid w:val="00233F86"/>
    <w:rsid w:val="00234722"/>
    <w:rsid w:val="00234BAC"/>
    <w:rsid w:val="002350D8"/>
    <w:rsid w:val="00235652"/>
    <w:rsid w:val="00236584"/>
    <w:rsid w:val="00236A4A"/>
    <w:rsid w:val="00236F0D"/>
    <w:rsid w:val="00237226"/>
    <w:rsid w:val="00237E57"/>
    <w:rsid w:val="002400E7"/>
    <w:rsid w:val="002403C2"/>
    <w:rsid w:val="00240D52"/>
    <w:rsid w:val="00240E75"/>
    <w:rsid w:val="00241410"/>
    <w:rsid w:val="00241E86"/>
    <w:rsid w:val="002429CE"/>
    <w:rsid w:val="00243065"/>
    <w:rsid w:val="00243562"/>
    <w:rsid w:val="002435CF"/>
    <w:rsid w:val="00243CE7"/>
    <w:rsid w:val="002442BB"/>
    <w:rsid w:val="00244325"/>
    <w:rsid w:val="002451AA"/>
    <w:rsid w:val="00245450"/>
    <w:rsid w:val="002457E9"/>
    <w:rsid w:val="00245973"/>
    <w:rsid w:val="0024652C"/>
    <w:rsid w:val="00246D54"/>
    <w:rsid w:val="0024788A"/>
    <w:rsid w:val="0024798A"/>
    <w:rsid w:val="002479A9"/>
    <w:rsid w:val="00247BC5"/>
    <w:rsid w:val="00247BF7"/>
    <w:rsid w:val="00247CA5"/>
    <w:rsid w:val="0025031E"/>
    <w:rsid w:val="00250396"/>
    <w:rsid w:val="00250C7E"/>
    <w:rsid w:val="00250F1A"/>
    <w:rsid w:val="002513B1"/>
    <w:rsid w:val="00251526"/>
    <w:rsid w:val="0025162B"/>
    <w:rsid w:val="00251BC7"/>
    <w:rsid w:val="00251D32"/>
    <w:rsid w:val="00252DDC"/>
    <w:rsid w:val="002537A3"/>
    <w:rsid w:val="00253F42"/>
    <w:rsid w:val="00254A3F"/>
    <w:rsid w:val="00254C1F"/>
    <w:rsid w:val="002556C7"/>
    <w:rsid w:val="0025625F"/>
    <w:rsid w:val="00256D87"/>
    <w:rsid w:val="002574E8"/>
    <w:rsid w:val="002578D7"/>
    <w:rsid w:val="00257AB5"/>
    <w:rsid w:val="00257DF1"/>
    <w:rsid w:val="00262211"/>
    <w:rsid w:val="00262693"/>
    <w:rsid w:val="0026271A"/>
    <w:rsid w:val="00262819"/>
    <w:rsid w:val="00263B24"/>
    <w:rsid w:val="002643CA"/>
    <w:rsid w:val="00264555"/>
    <w:rsid w:val="0026501E"/>
    <w:rsid w:val="00265848"/>
    <w:rsid w:val="00265B57"/>
    <w:rsid w:val="00266966"/>
    <w:rsid w:val="00267346"/>
    <w:rsid w:val="00267615"/>
    <w:rsid w:val="002701E4"/>
    <w:rsid w:val="00270D13"/>
    <w:rsid w:val="00270DF5"/>
    <w:rsid w:val="00271073"/>
    <w:rsid w:val="002718D4"/>
    <w:rsid w:val="00271B9E"/>
    <w:rsid w:val="002722D2"/>
    <w:rsid w:val="00272543"/>
    <w:rsid w:val="0027278C"/>
    <w:rsid w:val="002727BC"/>
    <w:rsid w:val="00272ED4"/>
    <w:rsid w:val="002739B9"/>
    <w:rsid w:val="00274D31"/>
    <w:rsid w:val="00274FB7"/>
    <w:rsid w:val="002750C6"/>
    <w:rsid w:val="00275147"/>
    <w:rsid w:val="002753B4"/>
    <w:rsid w:val="00275417"/>
    <w:rsid w:val="00275821"/>
    <w:rsid w:val="00275830"/>
    <w:rsid w:val="0027604E"/>
    <w:rsid w:val="00276399"/>
    <w:rsid w:val="0027724E"/>
    <w:rsid w:val="00277621"/>
    <w:rsid w:val="00277718"/>
    <w:rsid w:val="00277CBC"/>
    <w:rsid w:val="00277DFE"/>
    <w:rsid w:val="00280167"/>
    <w:rsid w:val="00280387"/>
    <w:rsid w:val="002822E0"/>
    <w:rsid w:val="002826ED"/>
    <w:rsid w:val="00283E79"/>
    <w:rsid w:val="00283EC2"/>
    <w:rsid w:val="002840AB"/>
    <w:rsid w:val="002845BE"/>
    <w:rsid w:val="00284FB5"/>
    <w:rsid w:val="00285071"/>
    <w:rsid w:val="002852F4"/>
    <w:rsid w:val="002853CA"/>
    <w:rsid w:val="002856D4"/>
    <w:rsid w:val="0028584E"/>
    <w:rsid w:val="00285947"/>
    <w:rsid w:val="00286EFD"/>
    <w:rsid w:val="0028702B"/>
    <w:rsid w:val="002875AA"/>
    <w:rsid w:val="00287DF6"/>
    <w:rsid w:val="002900BB"/>
    <w:rsid w:val="002911A2"/>
    <w:rsid w:val="00291BB8"/>
    <w:rsid w:val="00291C89"/>
    <w:rsid w:val="00291FE2"/>
    <w:rsid w:val="002927B3"/>
    <w:rsid w:val="00292E9D"/>
    <w:rsid w:val="00293521"/>
    <w:rsid w:val="00293A5D"/>
    <w:rsid w:val="00293B7A"/>
    <w:rsid w:val="00293E8F"/>
    <w:rsid w:val="00294A1F"/>
    <w:rsid w:val="00294C5E"/>
    <w:rsid w:val="0029571D"/>
    <w:rsid w:val="00295CF0"/>
    <w:rsid w:val="00296DAA"/>
    <w:rsid w:val="002978DA"/>
    <w:rsid w:val="00297B96"/>
    <w:rsid w:val="00297D5C"/>
    <w:rsid w:val="00297E0F"/>
    <w:rsid w:val="002A03CB"/>
    <w:rsid w:val="002A09E8"/>
    <w:rsid w:val="002A0B40"/>
    <w:rsid w:val="002A151B"/>
    <w:rsid w:val="002A184C"/>
    <w:rsid w:val="002A2930"/>
    <w:rsid w:val="002A376B"/>
    <w:rsid w:val="002A3E10"/>
    <w:rsid w:val="002A4687"/>
    <w:rsid w:val="002A4881"/>
    <w:rsid w:val="002A49FF"/>
    <w:rsid w:val="002A4F02"/>
    <w:rsid w:val="002A55DE"/>
    <w:rsid w:val="002A6450"/>
    <w:rsid w:val="002A6F85"/>
    <w:rsid w:val="002A79D9"/>
    <w:rsid w:val="002B0E22"/>
    <w:rsid w:val="002B0FEE"/>
    <w:rsid w:val="002B10DD"/>
    <w:rsid w:val="002B1C8B"/>
    <w:rsid w:val="002B1F7C"/>
    <w:rsid w:val="002B2339"/>
    <w:rsid w:val="002B2521"/>
    <w:rsid w:val="002B2C14"/>
    <w:rsid w:val="002B352B"/>
    <w:rsid w:val="002B3E07"/>
    <w:rsid w:val="002B3E4B"/>
    <w:rsid w:val="002B57A5"/>
    <w:rsid w:val="002B67EE"/>
    <w:rsid w:val="002B6CDC"/>
    <w:rsid w:val="002B7005"/>
    <w:rsid w:val="002B71BE"/>
    <w:rsid w:val="002B7D99"/>
    <w:rsid w:val="002C0674"/>
    <w:rsid w:val="002C0AE8"/>
    <w:rsid w:val="002C1215"/>
    <w:rsid w:val="002C17E7"/>
    <w:rsid w:val="002C2F44"/>
    <w:rsid w:val="002C33B5"/>
    <w:rsid w:val="002C37F1"/>
    <w:rsid w:val="002C3945"/>
    <w:rsid w:val="002C3ED9"/>
    <w:rsid w:val="002C41E3"/>
    <w:rsid w:val="002C42EF"/>
    <w:rsid w:val="002C43B6"/>
    <w:rsid w:val="002C43D5"/>
    <w:rsid w:val="002C463E"/>
    <w:rsid w:val="002C59A1"/>
    <w:rsid w:val="002C7116"/>
    <w:rsid w:val="002D131C"/>
    <w:rsid w:val="002D148B"/>
    <w:rsid w:val="002D1868"/>
    <w:rsid w:val="002D186F"/>
    <w:rsid w:val="002D198F"/>
    <w:rsid w:val="002D1F93"/>
    <w:rsid w:val="002D262C"/>
    <w:rsid w:val="002D3467"/>
    <w:rsid w:val="002D3821"/>
    <w:rsid w:val="002D3E05"/>
    <w:rsid w:val="002D458C"/>
    <w:rsid w:val="002D480B"/>
    <w:rsid w:val="002D500E"/>
    <w:rsid w:val="002D5903"/>
    <w:rsid w:val="002D5F0F"/>
    <w:rsid w:val="002D6555"/>
    <w:rsid w:val="002D7367"/>
    <w:rsid w:val="002D7729"/>
    <w:rsid w:val="002D7B01"/>
    <w:rsid w:val="002E0896"/>
    <w:rsid w:val="002E0A8A"/>
    <w:rsid w:val="002E0A9F"/>
    <w:rsid w:val="002E0FB6"/>
    <w:rsid w:val="002E10E1"/>
    <w:rsid w:val="002E1F00"/>
    <w:rsid w:val="002E2024"/>
    <w:rsid w:val="002E3AF7"/>
    <w:rsid w:val="002E3DB9"/>
    <w:rsid w:val="002E481C"/>
    <w:rsid w:val="002E51E9"/>
    <w:rsid w:val="002E5594"/>
    <w:rsid w:val="002E6503"/>
    <w:rsid w:val="002E6783"/>
    <w:rsid w:val="002E7D6F"/>
    <w:rsid w:val="002F0547"/>
    <w:rsid w:val="002F12E2"/>
    <w:rsid w:val="002F20C9"/>
    <w:rsid w:val="002F25A0"/>
    <w:rsid w:val="002F3C29"/>
    <w:rsid w:val="002F5774"/>
    <w:rsid w:val="002F5FEA"/>
    <w:rsid w:val="002F6E86"/>
    <w:rsid w:val="002F71E9"/>
    <w:rsid w:val="002F7312"/>
    <w:rsid w:val="00300430"/>
    <w:rsid w:val="00300A86"/>
    <w:rsid w:val="00300CC1"/>
    <w:rsid w:val="00300DC6"/>
    <w:rsid w:val="00301801"/>
    <w:rsid w:val="00301B95"/>
    <w:rsid w:val="00301F72"/>
    <w:rsid w:val="003022C7"/>
    <w:rsid w:val="0030254D"/>
    <w:rsid w:val="00302BCD"/>
    <w:rsid w:val="00303608"/>
    <w:rsid w:val="0030398E"/>
    <w:rsid w:val="00304A96"/>
    <w:rsid w:val="00306931"/>
    <w:rsid w:val="003105CD"/>
    <w:rsid w:val="0031089A"/>
    <w:rsid w:val="00310947"/>
    <w:rsid w:val="003117B8"/>
    <w:rsid w:val="003118C6"/>
    <w:rsid w:val="0031202C"/>
    <w:rsid w:val="0031262A"/>
    <w:rsid w:val="00312D06"/>
    <w:rsid w:val="00312EEA"/>
    <w:rsid w:val="00313472"/>
    <w:rsid w:val="00313B6F"/>
    <w:rsid w:val="00314134"/>
    <w:rsid w:val="00314675"/>
    <w:rsid w:val="003149BD"/>
    <w:rsid w:val="00314EAF"/>
    <w:rsid w:val="00315538"/>
    <w:rsid w:val="0031737B"/>
    <w:rsid w:val="003176F6"/>
    <w:rsid w:val="00317FEC"/>
    <w:rsid w:val="00320A19"/>
    <w:rsid w:val="00320D83"/>
    <w:rsid w:val="00321051"/>
    <w:rsid w:val="00321577"/>
    <w:rsid w:val="00321772"/>
    <w:rsid w:val="00321A9B"/>
    <w:rsid w:val="00322533"/>
    <w:rsid w:val="003227BD"/>
    <w:rsid w:val="003227F0"/>
    <w:rsid w:val="003227F4"/>
    <w:rsid w:val="0032282E"/>
    <w:rsid w:val="00324EAB"/>
    <w:rsid w:val="00324EF0"/>
    <w:rsid w:val="0032549C"/>
    <w:rsid w:val="003258D0"/>
    <w:rsid w:val="00325BB4"/>
    <w:rsid w:val="003264FF"/>
    <w:rsid w:val="00326864"/>
    <w:rsid w:val="00326EE3"/>
    <w:rsid w:val="00327699"/>
    <w:rsid w:val="0033063D"/>
    <w:rsid w:val="00330EEF"/>
    <w:rsid w:val="00331207"/>
    <w:rsid w:val="0033168C"/>
    <w:rsid w:val="003316A4"/>
    <w:rsid w:val="00331DA9"/>
    <w:rsid w:val="00332C74"/>
    <w:rsid w:val="0033350D"/>
    <w:rsid w:val="0033377F"/>
    <w:rsid w:val="00333B30"/>
    <w:rsid w:val="003340C6"/>
    <w:rsid w:val="0033419E"/>
    <w:rsid w:val="003343A6"/>
    <w:rsid w:val="00334B3C"/>
    <w:rsid w:val="00334C28"/>
    <w:rsid w:val="00335AEE"/>
    <w:rsid w:val="003360AC"/>
    <w:rsid w:val="00336441"/>
    <w:rsid w:val="0033701B"/>
    <w:rsid w:val="003379A9"/>
    <w:rsid w:val="00337C88"/>
    <w:rsid w:val="003404E3"/>
    <w:rsid w:val="00340D37"/>
    <w:rsid w:val="00341925"/>
    <w:rsid w:val="003423EE"/>
    <w:rsid w:val="00342AEA"/>
    <w:rsid w:val="00342B2E"/>
    <w:rsid w:val="00342E6E"/>
    <w:rsid w:val="003438F5"/>
    <w:rsid w:val="00343E81"/>
    <w:rsid w:val="003442F6"/>
    <w:rsid w:val="0034498C"/>
    <w:rsid w:val="0034538B"/>
    <w:rsid w:val="00345518"/>
    <w:rsid w:val="0034559A"/>
    <w:rsid w:val="00345C19"/>
    <w:rsid w:val="00345EBF"/>
    <w:rsid w:val="00345EC1"/>
    <w:rsid w:val="003477FE"/>
    <w:rsid w:val="00347901"/>
    <w:rsid w:val="00350176"/>
    <w:rsid w:val="003503BD"/>
    <w:rsid w:val="003506F3"/>
    <w:rsid w:val="00350BDC"/>
    <w:rsid w:val="00351F4D"/>
    <w:rsid w:val="00353232"/>
    <w:rsid w:val="00354AD7"/>
    <w:rsid w:val="00355793"/>
    <w:rsid w:val="003568CB"/>
    <w:rsid w:val="003570E2"/>
    <w:rsid w:val="0035771C"/>
    <w:rsid w:val="003579FC"/>
    <w:rsid w:val="00357CB1"/>
    <w:rsid w:val="0036065A"/>
    <w:rsid w:val="00361051"/>
    <w:rsid w:val="00361411"/>
    <w:rsid w:val="00362103"/>
    <w:rsid w:val="00362ABF"/>
    <w:rsid w:val="0036304B"/>
    <w:rsid w:val="003633C2"/>
    <w:rsid w:val="003635C4"/>
    <w:rsid w:val="0036378B"/>
    <w:rsid w:val="00363B31"/>
    <w:rsid w:val="00363BB5"/>
    <w:rsid w:val="00364D68"/>
    <w:rsid w:val="0036547D"/>
    <w:rsid w:val="0036583E"/>
    <w:rsid w:val="003659EC"/>
    <w:rsid w:val="00365F7C"/>
    <w:rsid w:val="00366617"/>
    <w:rsid w:val="003666FA"/>
    <w:rsid w:val="00366A17"/>
    <w:rsid w:val="00367386"/>
    <w:rsid w:val="00367940"/>
    <w:rsid w:val="00370078"/>
    <w:rsid w:val="00370966"/>
    <w:rsid w:val="00371CE0"/>
    <w:rsid w:val="00373C4A"/>
    <w:rsid w:val="00373F2F"/>
    <w:rsid w:val="00374F12"/>
    <w:rsid w:val="003751AF"/>
    <w:rsid w:val="00375348"/>
    <w:rsid w:val="00375753"/>
    <w:rsid w:val="00375E42"/>
    <w:rsid w:val="0037638D"/>
    <w:rsid w:val="00376556"/>
    <w:rsid w:val="003767A1"/>
    <w:rsid w:val="00377DCD"/>
    <w:rsid w:val="00377F64"/>
    <w:rsid w:val="00380080"/>
    <w:rsid w:val="003801F8"/>
    <w:rsid w:val="00381258"/>
    <w:rsid w:val="00381858"/>
    <w:rsid w:val="003819B7"/>
    <w:rsid w:val="00381AF1"/>
    <w:rsid w:val="00381E1C"/>
    <w:rsid w:val="003830F1"/>
    <w:rsid w:val="00384EC7"/>
    <w:rsid w:val="00385C99"/>
    <w:rsid w:val="00385CFC"/>
    <w:rsid w:val="0038612F"/>
    <w:rsid w:val="00386362"/>
    <w:rsid w:val="003866A8"/>
    <w:rsid w:val="00386B00"/>
    <w:rsid w:val="003872CD"/>
    <w:rsid w:val="00387F5A"/>
    <w:rsid w:val="003900C7"/>
    <w:rsid w:val="0039018C"/>
    <w:rsid w:val="00390539"/>
    <w:rsid w:val="00390B21"/>
    <w:rsid w:val="00390E68"/>
    <w:rsid w:val="00390F40"/>
    <w:rsid w:val="00391380"/>
    <w:rsid w:val="00391634"/>
    <w:rsid w:val="003918EF"/>
    <w:rsid w:val="00391EBB"/>
    <w:rsid w:val="00392EC1"/>
    <w:rsid w:val="003932AC"/>
    <w:rsid w:val="0039366A"/>
    <w:rsid w:val="00394720"/>
    <w:rsid w:val="00394A90"/>
    <w:rsid w:val="0039519E"/>
    <w:rsid w:val="00396B00"/>
    <w:rsid w:val="00396CC6"/>
    <w:rsid w:val="00397153"/>
    <w:rsid w:val="00397689"/>
    <w:rsid w:val="00397889"/>
    <w:rsid w:val="00397C62"/>
    <w:rsid w:val="00397F3F"/>
    <w:rsid w:val="003A14DF"/>
    <w:rsid w:val="003A1AEE"/>
    <w:rsid w:val="003A217B"/>
    <w:rsid w:val="003A26F9"/>
    <w:rsid w:val="003A4353"/>
    <w:rsid w:val="003A44D5"/>
    <w:rsid w:val="003A46D4"/>
    <w:rsid w:val="003A46E5"/>
    <w:rsid w:val="003A4CB4"/>
    <w:rsid w:val="003A529E"/>
    <w:rsid w:val="003A5680"/>
    <w:rsid w:val="003A5C9C"/>
    <w:rsid w:val="003A639E"/>
    <w:rsid w:val="003A6429"/>
    <w:rsid w:val="003A64A1"/>
    <w:rsid w:val="003A678C"/>
    <w:rsid w:val="003A681B"/>
    <w:rsid w:val="003A688C"/>
    <w:rsid w:val="003A7703"/>
    <w:rsid w:val="003A7DA3"/>
    <w:rsid w:val="003A7FDA"/>
    <w:rsid w:val="003B0236"/>
    <w:rsid w:val="003B051A"/>
    <w:rsid w:val="003B0FDB"/>
    <w:rsid w:val="003B2CAF"/>
    <w:rsid w:val="003B2D92"/>
    <w:rsid w:val="003B3096"/>
    <w:rsid w:val="003B3937"/>
    <w:rsid w:val="003B3939"/>
    <w:rsid w:val="003B3F9F"/>
    <w:rsid w:val="003B4847"/>
    <w:rsid w:val="003B5238"/>
    <w:rsid w:val="003B52CA"/>
    <w:rsid w:val="003B551D"/>
    <w:rsid w:val="003B57BE"/>
    <w:rsid w:val="003B5A70"/>
    <w:rsid w:val="003B73DD"/>
    <w:rsid w:val="003B74B1"/>
    <w:rsid w:val="003C0042"/>
    <w:rsid w:val="003C0258"/>
    <w:rsid w:val="003C165B"/>
    <w:rsid w:val="003C2C6A"/>
    <w:rsid w:val="003C3178"/>
    <w:rsid w:val="003C42A7"/>
    <w:rsid w:val="003C5653"/>
    <w:rsid w:val="003C5AC6"/>
    <w:rsid w:val="003C5DC0"/>
    <w:rsid w:val="003C5EDF"/>
    <w:rsid w:val="003C7372"/>
    <w:rsid w:val="003C7CE9"/>
    <w:rsid w:val="003C7D94"/>
    <w:rsid w:val="003D00FC"/>
    <w:rsid w:val="003D01B5"/>
    <w:rsid w:val="003D0319"/>
    <w:rsid w:val="003D0557"/>
    <w:rsid w:val="003D109F"/>
    <w:rsid w:val="003D15B4"/>
    <w:rsid w:val="003D2841"/>
    <w:rsid w:val="003D2E8E"/>
    <w:rsid w:val="003D3487"/>
    <w:rsid w:val="003D3FE5"/>
    <w:rsid w:val="003D4B54"/>
    <w:rsid w:val="003D6282"/>
    <w:rsid w:val="003D6C92"/>
    <w:rsid w:val="003D76CF"/>
    <w:rsid w:val="003D7C8A"/>
    <w:rsid w:val="003E007C"/>
    <w:rsid w:val="003E047E"/>
    <w:rsid w:val="003E1149"/>
    <w:rsid w:val="003E186E"/>
    <w:rsid w:val="003E29BA"/>
    <w:rsid w:val="003E38D2"/>
    <w:rsid w:val="003E46C2"/>
    <w:rsid w:val="003E5EA8"/>
    <w:rsid w:val="003E60D8"/>
    <w:rsid w:val="003E63ED"/>
    <w:rsid w:val="003E6475"/>
    <w:rsid w:val="003E6C2B"/>
    <w:rsid w:val="003E72B0"/>
    <w:rsid w:val="003F0570"/>
    <w:rsid w:val="003F0D18"/>
    <w:rsid w:val="003F14AA"/>
    <w:rsid w:val="003F156B"/>
    <w:rsid w:val="003F25F9"/>
    <w:rsid w:val="003F2D7E"/>
    <w:rsid w:val="003F2FFB"/>
    <w:rsid w:val="003F3738"/>
    <w:rsid w:val="003F3E82"/>
    <w:rsid w:val="003F4581"/>
    <w:rsid w:val="003F4E18"/>
    <w:rsid w:val="003F52AB"/>
    <w:rsid w:val="003F54A7"/>
    <w:rsid w:val="003F592C"/>
    <w:rsid w:val="003F5D8D"/>
    <w:rsid w:val="003F610C"/>
    <w:rsid w:val="003F611D"/>
    <w:rsid w:val="003F65F6"/>
    <w:rsid w:val="003F67A9"/>
    <w:rsid w:val="003F68A6"/>
    <w:rsid w:val="003F6F0A"/>
    <w:rsid w:val="003F71F6"/>
    <w:rsid w:val="003F79DC"/>
    <w:rsid w:val="00401772"/>
    <w:rsid w:val="00401913"/>
    <w:rsid w:val="00401A49"/>
    <w:rsid w:val="00401D93"/>
    <w:rsid w:val="00402125"/>
    <w:rsid w:val="00402227"/>
    <w:rsid w:val="004022D8"/>
    <w:rsid w:val="004023F7"/>
    <w:rsid w:val="00402749"/>
    <w:rsid w:val="00402800"/>
    <w:rsid w:val="004029E3"/>
    <w:rsid w:val="00402E7E"/>
    <w:rsid w:val="004034A4"/>
    <w:rsid w:val="00403546"/>
    <w:rsid w:val="00404437"/>
    <w:rsid w:val="0040494A"/>
    <w:rsid w:val="00405E50"/>
    <w:rsid w:val="00406966"/>
    <w:rsid w:val="0040748D"/>
    <w:rsid w:val="00407F77"/>
    <w:rsid w:val="00410E96"/>
    <w:rsid w:val="00411879"/>
    <w:rsid w:val="00411E6E"/>
    <w:rsid w:val="0041213B"/>
    <w:rsid w:val="004124EE"/>
    <w:rsid w:val="00412FFE"/>
    <w:rsid w:val="004135EB"/>
    <w:rsid w:val="00414005"/>
    <w:rsid w:val="004151CC"/>
    <w:rsid w:val="00416206"/>
    <w:rsid w:val="004162FF"/>
    <w:rsid w:val="004167BB"/>
    <w:rsid w:val="004171A4"/>
    <w:rsid w:val="004172E1"/>
    <w:rsid w:val="00417A22"/>
    <w:rsid w:val="00417DBE"/>
    <w:rsid w:val="0042088A"/>
    <w:rsid w:val="00420AC4"/>
    <w:rsid w:val="00420ADA"/>
    <w:rsid w:val="00421B76"/>
    <w:rsid w:val="00421E43"/>
    <w:rsid w:val="0042216E"/>
    <w:rsid w:val="0042228E"/>
    <w:rsid w:val="004232A4"/>
    <w:rsid w:val="00424271"/>
    <w:rsid w:val="00424737"/>
    <w:rsid w:val="00424B3B"/>
    <w:rsid w:val="00425BB2"/>
    <w:rsid w:val="00426339"/>
    <w:rsid w:val="00426596"/>
    <w:rsid w:val="004272B8"/>
    <w:rsid w:val="00427FDF"/>
    <w:rsid w:val="0043068F"/>
    <w:rsid w:val="004307FD"/>
    <w:rsid w:val="00430B55"/>
    <w:rsid w:val="004311E6"/>
    <w:rsid w:val="004314A8"/>
    <w:rsid w:val="00431CFA"/>
    <w:rsid w:val="00432232"/>
    <w:rsid w:val="00432FAE"/>
    <w:rsid w:val="00434802"/>
    <w:rsid w:val="00434B3D"/>
    <w:rsid w:val="00434C46"/>
    <w:rsid w:val="00434CC5"/>
    <w:rsid w:val="00434F5F"/>
    <w:rsid w:val="004353DE"/>
    <w:rsid w:val="00435A9F"/>
    <w:rsid w:val="00435C1A"/>
    <w:rsid w:val="004368CD"/>
    <w:rsid w:val="00440252"/>
    <w:rsid w:val="00440D65"/>
    <w:rsid w:val="00441191"/>
    <w:rsid w:val="00441337"/>
    <w:rsid w:val="00441817"/>
    <w:rsid w:val="0044188A"/>
    <w:rsid w:val="00441A5E"/>
    <w:rsid w:val="00441E79"/>
    <w:rsid w:val="00442850"/>
    <w:rsid w:val="0044285A"/>
    <w:rsid w:val="0044291B"/>
    <w:rsid w:val="00442E16"/>
    <w:rsid w:val="00443020"/>
    <w:rsid w:val="00443023"/>
    <w:rsid w:val="004435D9"/>
    <w:rsid w:val="00443614"/>
    <w:rsid w:val="004444E8"/>
    <w:rsid w:val="00444AC9"/>
    <w:rsid w:val="00444BCE"/>
    <w:rsid w:val="00444F05"/>
    <w:rsid w:val="00444F31"/>
    <w:rsid w:val="00444FD1"/>
    <w:rsid w:val="00445207"/>
    <w:rsid w:val="0044564E"/>
    <w:rsid w:val="0044598A"/>
    <w:rsid w:val="00445DE7"/>
    <w:rsid w:val="00447281"/>
    <w:rsid w:val="00447D7E"/>
    <w:rsid w:val="0045051A"/>
    <w:rsid w:val="0045137B"/>
    <w:rsid w:val="00452BAE"/>
    <w:rsid w:val="00452FA4"/>
    <w:rsid w:val="004531D7"/>
    <w:rsid w:val="0045449A"/>
    <w:rsid w:val="00454CD4"/>
    <w:rsid w:val="00454E07"/>
    <w:rsid w:val="00454F51"/>
    <w:rsid w:val="00455369"/>
    <w:rsid w:val="0045579F"/>
    <w:rsid w:val="00455C72"/>
    <w:rsid w:val="00456078"/>
    <w:rsid w:val="0045612A"/>
    <w:rsid w:val="0045630E"/>
    <w:rsid w:val="00457277"/>
    <w:rsid w:val="0045750F"/>
    <w:rsid w:val="004579F4"/>
    <w:rsid w:val="00457DCE"/>
    <w:rsid w:val="0046009C"/>
    <w:rsid w:val="00461DD2"/>
    <w:rsid w:val="00461F61"/>
    <w:rsid w:val="00462013"/>
    <w:rsid w:val="004626D5"/>
    <w:rsid w:val="00462884"/>
    <w:rsid w:val="00463CE5"/>
    <w:rsid w:val="00463D88"/>
    <w:rsid w:val="004645D5"/>
    <w:rsid w:val="00464C94"/>
    <w:rsid w:val="0046538E"/>
    <w:rsid w:val="00465964"/>
    <w:rsid w:val="00465992"/>
    <w:rsid w:val="00465F3A"/>
    <w:rsid w:val="0046615F"/>
    <w:rsid w:val="00466604"/>
    <w:rsid w:val="0046718A"/>
    <w:rsid w:val="00467424"/>
    <w:rsid w:val="00467479"/>
    <w:rsid w:val="004674A8"/>
    <w:rsid w:val="00467567"/>
    <w:rsid w:val="004675C7"/>
    <w:rsid w:val="00467D61"/>
    <w:rsid w:val="004701DA"/>
    <w:rsid w:val="00470CF3"/>
    <w:rsid w:val="00471337"/>
    <w:rsid w:val="00471FC6"/>
    <w:rsid w:val="004720BB"/>
    <w:rsid w:val="004724FE"/>
    <w:rsid w:val="00472699"/>
    <w:rsid w:val="00472DE4"/>
    <w:rsid w:val="00472E59"/>
    <w:rsid w:val="00473562"/>
    <w:rsid w:val="00473D34"/>
    <w:rsid w:val="00473FE8"/>
    <w:rsid w:val="004743B7"/>
    <w:rsid w:val="004743F1"/>
    <w:rsid w:val="00474FBD"/>
    <w:rsid w:val="004751CC"/>
    <w:rsid w:val="00475AE9"/>
    <w:rsid w:val="004762EC"/>
    <w:rsid w:val="004765EE"/>
    <w:rsid w:val="00476838"/>
    <w:rsid w:val="00477187"/>
    <w:rsid w:val="0047749C"/>
    <w:rsid w:val="0048026B"/>
    <w:rsid w:val="0048054E"/>
    <w:rsid w:val="004809F8"/>
    <w:rsid w:val="00480B87"/>
    <w:rsid w:val="00480F38"/>
    <w:rsid w:val="00481C1C"/>
    <w:rsid w:val="00481E6F"/>
    <w:rsid w:val="004827B6"/>
    <w:rsid w:val="00482A4C"/>
    <w:rsid w:val="00482FE4"/>
    <w:rsid w:val="00483B5A"/>
    <w:rsid w:val="004847F9"/>
    <w:rsid w:val="00484F54"/>
    <w:rsid w:val="0048519D"/>
    <w:rsid w:val="00485271"/>
    <w:rsid w:val="004857AA"/>
    <w:rsid w:val="00485E6E"/>
    <w:rsid w:val="00485FF4"/>
    <w:rsid w:val="004861EB"/>
    <w:rsid w:val="004863A2"/>
    <w:rsid w:val="00486708"/>
    <w:rsid w:val="00486796"/>
    <w:rsid w:val="00486CE2"/>
    <w:rsid w:val="00486FEC"/>
    <w:rsid w:val="004870FA"/>
    <w:rsid w:val="004871CD"/>
    <w:rsid w:val="00487F91"/>
    <w:rsid w:val="00487F95"/>
    <w:rsid w:val="00490AF1"/>
    <w:rsid w:val="00490BCB"/>
    <w:rsid w:val="00490C7E"/>
    <w:rsid w:val="00491FDD"/>
    <w:rsid w:val="0049275C"/>
    <w:rsid w:val="00492EB4"/>
    <w:rsid w:val="0049361F"/>
    <w:rsid w:val="00493A91"/>
    <w:rsid w:val="00493BC6"/>
    <w:rsid w:val="00493D2B"/>
    <w:rsid w:val="00493DE6"/>
    <w:rsid w:val="004943FF"/>
    <w:rsid w:val="00494523"/>
    <w:rsid w:val="00495725"/>
    <w:rsid w:val="00495B5A"/>
    <w:rsid w:val="004961E3"/>
    <w:rsid w:val="00496497"/>
    <w:rsid w:val="004964DF"/>
    <w:rsid w:val="00496AAE"/>
    <w:rsid w:val="00496ABD"/>
    <w:rsid w:val="00496F66"/>
    <w:rsid w:val="004A026F"/>
    <w:rsid w:val="004A0A8C"/>
    <w:rsid w:val="004A0A9D"/>
    <w:rsid w:val="004A0C13"/>
    <w:rsid w:val="004A1505"/>
    <w:rsid w:val="004A1D37"/>
    <w:rsid w:val="004A1E04"/>
    <w:rsid w:val="004A23D7"/>
    <w:rsid w:val="004A2CD1"/>
    <w:rsid w:val="004A3345"/>
    <w:rsid w:val="004A436F"/>
    <w:rsid w:val="004A4B96"/>
    <w:rsid w:val="004A55F7"/>
    <w:rsid w:val="004A5C88"/>
    <w:rsid w:val="004A6BD6"/>
    <w:rsid w:val="004A6F23"/>
    <w:rsid w:val="004A7C4A"/>
    <w:rsid w:val="004B0567"/>
    <w:rsid w:val="004B05DE"/>
    <w:rsid w:val="004B063A"/>
    <w:rsid w:val="004B0891"/>
    <w:rsid w:val="004B0F84"/>
    <w:rsid w:val="004B166F"/>
    <w:rsid w:val="004B1EF1"/>
    <w:rsid w:val="004B2EB5"/>
    <w:rsid w:val="004B323E"/>
    <w:rsid w:val="004B326D"/>
    <w:rsid w:val="004B47EE"/>
    <w:rsid w:val="004B4CC4"/>
    <w:rsid w:val="004B50EC"/>
    <w:rsid w:val="004B5329"/>
    <w:rsid w:val="004B5438"/>
    <w:rsid w:val="004B6FB8"/>
    <w:rsid w:val="004B71AC"/>
    <w:rsid w:val="004B72AE"/>
    <w:rsid w:val="004B77BF"/>
    <w:rsid w:val="004B7A03"/>
    <w:rsid w:val="004C080F"/>
    <w:rsid w:val="004C0CFE"/>
    <w:rsid w:val="004C1C2F"/>
    <w:rsid w:val="004C2189"/>
    <w:rsid w:val="004C23E0"/>
    <w:rsid w:val="004C2EF6"/>
    <w:rsid w:val="004C36DF"/>
    <w:rsid w:val="004C45EC"/>
    <w:rsid w:val="004C47C0"/>
    <w:rsid w:val="004C482C"/>
    <w:rsid w:val="004C4DFC"/>
    <w:rsid w:val="004C5372"/>
    <w:rsid w:val="004C5495"/>
    <w:rsid w:val="004C5B58"/>
    <w:rsid w:val="004C6082"/>
    <w:rsid w:val="004C65F1"/>
    <w:rsid w:val="004C788D"/>
    <w:rsid w:val="004C7CFF"/>
    <w:rsid w:val="004D005B"/>
    <w:rsid w:val="004D04C9"/>
    <w:rsid w:val="004D0A5E"/>
    <w:rsid w:val="004D0CD7"/>
    <w:rsid w:val="004D19C1"/>
    <w:rsid w:val="004D1B77"/>
    <w:rsid w:val="004D1D71"/>
    <w:rsid w:val="004D1FFC"/>
    <w:rsid w:val="004D353F"/>
    <w:rsid w:val="004D36FB"/>
    <w:rsid w:val="004D442D"/>
    <w:rsid w:val="004D45ED"/>
    <w:rsid w:val="004D465E"/>
    <w:rsid w:val="004D4968"/>
    <w:rsid w:val="004D4B59"/>
    <w:rsid w:val="004D5026"/>
    <w:rsid w:val="004D5548"/>
    <w:rsid w:val="004D56D7"/>
    <w:rsid w:val="004D6B16"/>
    <w:rsid w:val="004D6CC9"/>
    <w:rsid w:val="004D7263"/>
    <w:rsid w:val="004D72F6"/>
    <w:rsid w:val="004D752C"/>
    <w:rsid w:val="004D761E"/>
    <w:rsid w:val="004D7B78"/>
    <w:rsid w:val="004D7BAE"/>
    <w:rsid w:val="004E0BFA"/>
    <w:rsid w:val="004E12A2"/>
    <w:rsid w:val="004E174E"/>
    <w:rsid w:val="004E29C7"/>
    <w:rsid w:val="004E2F6C"/>
    <w:rsid w:val="004E3140"/>
    <w:rsid w:val="004E3856"/>
    <w:rsid w:val="004E3F27"/>
    <w:rsid w:val="004E4542"/>
    <w:rsid w:val="004E4ABA"/>
    <w:rsid w:val="004E5057"/>
    <w:rsid w:val="004E5AA4"/>
    <w:rsid w:val="004E5F1F"/>
    <w:rsid w:val="004E5FFF"/>
    <w:rsid w:val="004E627D"/>
    <w:rsid w:val="004E69B8"/>
    <w:rsid w:val="004E6D35"/>
    <w:rsid w:val="004E7062"/>
    <w:rsid w:val="004E7ED9"/>
    <w:rsid w:val="004F05A9"/>
    <w:rsid w:val="004F168A"/>
    <w:rsid w:val="004F1D24"/>
    <w:rsid w:val="004F236C"/>
    <w:rsid w:val="004F2CFC"/>
    <w:rsid w:val="004F305B"/>
    <w:rsid w:val="004F3DB8"/>
    <w:rsid w:val="004F45C8"/>
    <w:rsid w:val="004F4CF5"/>
    <w:rsid w:val="004F4F18"/>
    <w:rsid w:val="004F4F23"/>
    <w:rsid w:val="004F50C1"/>
    <w:rsid w:val="004F5E51"/>
    <w:rsid w:val="004F65C3"/>
    <w:rsid w:val="004F7E1A"/>
    <w:rsid w:val="0050084A"/>
    <w:rsid w:val="00501017"/>
    <w:rsid w:val="005011E3"/>
    <w:rsid w:val="005017E9"/>
    <w:rsid w:val="005019B1"/>
    <w:rsid w:val="00501B86"/>
    <w:rsid w:val="005025F4"/>
    <w:rsid w:val="00502885"/>
    <w:rsid w:val="00502F10"/>
    <w:rsid w:val="005030AA"/>
    <w:rsid w:val="0050330E"/>
    <w:rsid w:val="00503DCF"/>
    <w:rsid w:val="0050401D"/>
    <w:rsid w:val="00504068"/>
    <w:rsid w:val="0050465D"/>
    <w:rsid w:val="0050469F"/>
    <w:rsid w:val="00506BBA"/>
    <w:rsid w:val="00506EB4"/>
    <w:rsid w:val="0050729D"/>
    <w:rsid w:val="0050735C"/>
    <w:rsid w:val="0050750C"/>
    <w:rsid w:val="00507D4F"/>
    <w:rsid w:val="00510549"/>
    <w:rsid w:val="0051083C"/>
    <w:rsid w:val="00511C78"/>
    <w:rsid w:val="00512946"/>
    <w:rsid w:val="00512B3B"/>
    <w:rsid w:val="00512D20"/>
    <w:rsid w:val="005130E5"/>
    <w:rsid w:val="0051330C"/>
    <w:rsid w:val="0051391A"/>
    <w:rsid w:val="00513D42"/>
    <w:rsid w:val="0051483F"/>
    <w:rsid w:val="00514AB3"/>
    <w:rsid w:val="00514F3C"/>
    <w:rsid w:val="005155C9"/>
    <w:rsid w:val="00515BC4"/>
    <w:rsid w:val="0051614A"/>
    <w:rsid w:val="005164E0"/>
    <w:rsid w:val="00516799"/>
    <w:rsid w:val="0052062F"/>
    <w:rsid w:val="005206B3"/>
    <w:rsid w:val="00520786"/>
    <w:rsid w:val="0052084B"/>
    <w:rsid w:val="00521150"/>
    <w:rsid w:val="00521662"/>
    <w:rsid w:val="005230AC"/>
    <w:rsid w:val="00523168"/>
    <w:rsid w:val="00523402"/>
    <w:rsid w:val="005239FE"/>
    <w:rsid w:val="00523EA0"/>
    <w:rsid w:val="00524400"/>
    <w:rsid w:val="00524C5A"/>
    <w:rsid w:val="005268A6"/>
    <w:rsid w:val="005275F1"/>
    <w:rsid w:val="00527788"/>
    <w:rsid w:val="00527BF8"/>
    <w:rsid w:val="00527FD1"/>
    <w:rsid w:val="0053079C"/>
    <w:rsid w:val="0053104B"/>
    <w:rsid w:val="0053116E"/>
    <w:rsid w:val="00531A2B"/>
    <w:rsid w:val="00531B89"/>
    <w:rsid w:val="00532972"/>
    <w:rsid w:val="005331E2"/>
    <w:rsid w:val="0053336B"/>
    <w:rsid w:val="00533711"/>
    <w:rsid w:val="005343AB"/>
    <w:rsid w:val="0053476C"/>
    <w:rsid w:val="00534988"/>
    <w:rsid w:val="00534DC0"/>
    <w:rsid w:val="00534E19"/>
    <w:rsid w:val="0053526B"/>
    <w:rsid w:val="00536670"/>
    <w:rsid w:val="00536EFE"/>
    <w:rsid w:val="0053708C"/>
    <w:rsid w:val="00540505"/>
    <w:rsid w:val="005411AE"/>
    <w:rsid w:val="0054179D"/>
    <w:rsid w:val="00542059"/>
    <w:rsid w:val="00542E1E"/>
    <w:rsid w:val="00542E8D"/>
    <w:rsid w:val="00543068"/>
    <w:rsid w:val="00543099"/>
    <w:rsid w:val="0054309B"/>
    <w:rsid w:val="00543CC0"/>
    <w:rsid w:val="00543E02"/>
    <w:rsid w:val="00544BF4"/>
    <w:rsid w:val="00544C68"/>
    <w:rsid w:val="00545340"/>
    <w:rsid w:val="00545408"/>
    <w:rsid w:val="005460F9"/>
    <w:rsid w:val="00546561"/>
    <w:rsid w:val="00546B5A"/>
    <w:rsid w:val="00546B71"/>
    <w:rsid w:val="00547364"/>
    <w:rsid w:val="00547C88"/>
    <w:rsid w:val="00547DC1"/>
    <w:rsid w:val="005500B3"/>
    <w:rsid w:val="00550127"/>
    <w:rsid w:val="00550291"/>
    <w:rsid w:val="00550712"/>
    <w:rsid w:val="00550986"/>
    <w:rsid w:val="00551234"/>
    <w:rsid w:val="005516DC"/>
    <w:rsid w:val="00551A1E"/>
    <w:rsid w:val="00551C49"/>
    <w:rsid w:val="00551EFD"/>
    <w:rsid w:val="00551F63"/>
    <w:rsid w:val="0055222E"/>
    <w:rsid w:val="0055251C"/>
    <w:rsid w:val="0055255A"/>
    <w:rsid w:val="005537BA"/>
    <w:rsid w:val="00553A0F"/>
    <w:rsid w:val="00554186"/>
    <w:rsid w:val="00554FE9"/>
    <w:rsid w:val="00555CF9"/>
    <w:rsid w:val="005565D3"/>
    <w:rsid w:val="00556655"/>
    <w:rsid w:val="00556D9F"/>
    <w:rsid w:val="00556E46"/>
    <w:rsid w:val="005573ED"/>
    <w:rsid w:val="00557D4B"/>
    <w:rsid w:val="0056096A"/>
    <w:rsid w:val="00560E15"/>
    <w:rsid w:val="00560E3E"/>
    <w:rsid w:val="00563645"/>
    <w:rsid w:val="00563826"/>
    <w:rsid w:val="00564134"/>
    <w:rsid w:val="00564907"/>
    <w:rsid w:val="00564971"/>
    <w:rsid w:val="005649D3"/>
    <w:rsid w:val="005657FD"/>
    <w:rsid w:val="00566AA1"/>
    <w:rsid w:val="00566DA9"/>
    <w:rsid w:val="0056756A"/>
    <w:rsid w:val="005675C8"/>
    <w:rsid w:val="005678D0"/>
    <w:rsid w:val="005703C4"/>
    <w:rsid w:val="00570499"/>
    <w:rsid w:val="00570D3A"/>
    <w:rsid w:val="00570F5F"/>
    <w:rsid w:val="0057115F"/>
    <w:rsid w:val="00571857"/>
    <w:rsid w:val="005720B2"/>
    <w:rsid w:val="0057232C"/>
    <w:rsid w:val="00572E3E"/>
    <w:rsid w:val="00572EEF"/>
    <w:rsid w:val="005732EE"/>
    <w:rsid w:val="005735F4"/>
    <w:rsid w:val="00573896"/>
    <w:rsid w:val="00575F41"/>
    <w:rsid w:val="0057623F"/>
    <w:rsid w:val="005767C3"/>
    <w:rsid w:val="00576F8B"/>
    <w:rsid w:val="005772B9"/>
    <w:rsid w:val="005803FA"/>
    <w:rsid w:val="005809EB"/>
    <w:rsid w:val="00580C5C"/>
    <w:rsid w:val="00581091"/>
    <w:rsid w:val="0058151E"/>
    <w:rsid w:val="00581E7B"/>
    <w:rsid w:val="005820FD"/>
    <w:rsid w:val="00582855"/>
    <w:rsid w:val="00582907"/>
    <w:rsid w:val="00583263"/>
    <w:rsid w:val="00583F59"/>
    <w:rsid w:val="00584167"/>
    <w:rsid w:val="005867DE"/>
    <w:rsid w:val="00586845"/>
    <w:rsid w:val="00586FBE"/>
    <w:rsid w:val="005872B2"/>
    <w:rsid w:val="005875D1"/>
    <w:rsid w:val="005877B2"/>
    <w:rsid w:val="00587CF3"/>
    <w:rsid w:val="00587FB6"/>
    <w:rsid w:val="005907C6"/>
    <w:rsid w:val="00590918"/>
    <w:rsid w:val="0059094C"/>
    <w:rsid w:val="00591548"/>
    <w:rsid w:val="00592EBC"/>
    <w:rsid w:val="00593251"/>
    <w:rsid w:val="00593449"/>
    <w:rsid w:val="0059344E"/>
    <w:rsid w:val="0059392C"/>
    <w:rsid w:val="0059400D"/>
    <w:rsid w:val="00594013"/>
    <w:rsid w:val="00594F9E"/>
    <w:rsid w:val="0059582A"/>
    <w:rsid w:val="00597469"/>
    <w:rsid w:val="005A03FB"/>
    <w:rsid w:val="005A0478"/>
    <w:rsid w:val="005A1090"/>
    <w:rsid w:val="005A1146"/>
    <w:rsid w:val="005A1196"/>
    <w:rsid w:val="005A12B8"/>
    <w:rsid w:val="005A2034"/>
    <w:rsid w:val="005A38EB"/>
    <w:rsid w:val="005A3E3B"/>
    <w:rsid w:val="005A49B5"/>
    <w:rsid w:val="005A49C1"/>
    <w:rsid w:val="005A53C0"/>
    <w:rsid w:val="005A60F8"/>
    <w:rsid w:val="005A697F"/>
    <w:rsid w:val="005A6CC8"/>
    <w:rsid w:val="005A7238"/>
    <w:rsid w:val="005B032C"/>
    <w:rsid w:val="005B0851"/>
    <w:rsid w:val="005B0897"/>
    <w:rsid w:val="005B0CB6"/>
    <w:rsid w:val="005B185C"/>
    <w:rsid w:val="005B19D4"/>
    <w:rsid w:val="005B222F"/>
    <w:rsid w:val="005B26CF"/>
    <w:rsid w:val="005B3022"/>
    <w:rsid w:val="005B6391"/>
    <w:rsid w:val="005B7393"/>
    <w:rsid w:val="005C04EA"/>
    <w:rsid w:val="005C0CF2"/>
    <w:rsid w:val="005C0DF9"/>
    <w:rsid w:val="005C0F99"/>
    <w:rsid w:val="005C13C7"/>
    <w:rsid w:val="005C1579"/>
    <w:rsid w:val="005C189B"/>
    <w:rsid w:val="005C26D7"/>
    <w:rsid w:val="005C291C"/>
    <w:rsid w:val="005C2975"/>
    <w:rsid w:val="005C2D31"/>
    <w:rsid w:val="005C2F53"/>
    <w:rsid w:val="005C3D2E"/>
    <w:rsid w:val="005C3E14"/>
    <w:rsid w:val="005C4B3F"/>
    <w:rsid w:val="005C4F3D"/>
    <w:rsid w:val="005C501D"/>
    <w:rsid w:val="005C52B1"/>
    <w:rsid w:val="005C53F3"/>
    <w:rsid w:val="005C5623"/>
    <w:rsid w:val="005C5928"/>
    <w:rsid w:val="005C5A28"/>
    <w:rsid w:val="005C5EE4"/>
    <w:rsid w:val="005C6022"/>
    <w:rsid w:val="005C668A"/>
    <w:rsid w:val="005C6E9F"/>
    <w:rsid w:val="005C6EBF"/>
    <w:rsid w:val="005C7C8E"/>
    <w:rsid w:val="005C7FA1"/>
    <w:rsid w:val="005D07A4"/>
    <w:rsid w:val="005D119D"/>
    <w:rsid w:val="005D3A53"/>
    <w:rsid w:val="005D415E"/>
    <w:rsid w:val="005D5472"/>
    <w:rsid w:val="005D5A2C"/>
    <w:rsid w:val="005D6ACA"/>
    <w:rsid w:val="005D7511"/>
    <w:rsid w:val="005E0022"/>
    <w:rsid w:val="005E053C"/>
    <w:rsid w:val="005E1834"/>
    <w:rsid w:val="005E2134"/>
    <w:rsid w:val="005E43FB"/>
    <w:rsid w:val="005E47B2"/>
    <w:rsid w:val="005E57AE"/>
    <w:rsid w:val="005E6AC4"/>
    <w:rsid w:val="005E75D7"/>
    <w:rsid w:val="005E7C11"/>
    <w:rsid w:val="005E7DAB"/>
    <w:rsid w:val="005E7E91"/>
    <w:rsid w:val="005F0408"/>
    <w:rsid w:val="005F06BD"/>
    <w:rsid w:val="005F06C9"/>
    <w:rsid w:val="005F0725"/>
    <w:rsid w:val="005F0F73"/>
    <w:rsid w:val="005F1449"/>
    <w:rsid w:val="005F1832"/>
    <w:rsid w:val="005F1913"/>
    <w:rsid w:val="005F19A9"/>
    <w:rsid w:val="005F19AA"/>
    <w:rsid w:val="005F2F7D"/>
    <w:rsid w:val="005F3373"/>
    <w:rsid w:val="005F4579"/>
    <w:rsid w:val="005F49C3"/>
    <w:rsid w:val="005F4EF5"/>
    <w:rsid w:val="005F54F4"/>
    <w:rsid w:val="005F55DE"/>
    <w:rsid w:val="005F5A7B"/>
    <w:rsid w:val="005F6455"/>
    <w:rsid w:val="005F6699"/>
    <w:rsid w:val="005F6A02"/>
    <w:rsid w:val="005F6B5B"/>
    <w:rsid w:val="005F6C99"/>
    <w:rsid w:val="005F6D9E"/>
    <w:rsid w:val="005F7B1F"/>
    <w:rsid w:val="00600503"/>
    <w:rsid w:val="006015C5"/>
    <w:rsid w:val="0060199F"/>
    <w:rsid w:val="006027D6"/>
    <w:rsid w:val="0060292A"/>
    <w:rsid w:val="00602ECB"/>
    <w:rsid w:val="00602F41"/>
    <w:rsid w:val="006032C9"/>
    <w:rsid w:val="006037A0"/>
    <w:rsid w:val="00603A7D"/>
    <w:rsid w:val="00603B85"/>
    <w:rsid w:val="00603ED4"/>
    <w:rsid w:val="00603F10"/>
    <w:rsid w:val="006041A9"/>
    <w:rsid w:val="00604316"/>
    <w:rsid w:val="0060462D"/>
    <w:rsid w:val="006059EF"/>
    <w:rsid w:val="00606882"/>
    <w:rsid w:val="00606942"/>
    <w:rsid w:val="00606A1D"/>
    <w:rsid w:val="00606DBB"/>
    <w:rsid w:val="00610671"/>
    <w:rsid w:val="006108F3"/>
    <w:rsid w:val="00610F51"/>
    <w:rsid w:val="00611C08"/>
    <w:rsid w:val="006123AE"/>
    <w:rsid w:val="0061269E"/>
    <w:rsid w:val="00612B16"/>
    <w:rsid w:val="00612C3C"/>
    <w:rsid w:val="00612C45"/>
    <w:rsid w:val="00612C4A"/>
    <w:rsid w:val="00613032"/>
    <w:rsid w:val="006138C5"/>
    <w:rsid w:val="00614550"/>
    <w:rsid w:val="00614811"/>
    <w:rsid w:val="0061486E"/>
    <w:rsid w:val="006150C5"/>
    <w:rsid w:val="006153FA"/>
    <w:rsid w:val="006156F6"/>
    <w:rsid w:val="00615B34"/>
    <w:rsid w:val="00615BBE"/>
    <w:rsid w:val="00616918"/>
    <w:rsid w:val="006169AC"/>
    <w:rsid w:val="00616A91"/>
    <w:rsid w:val="00616DEE"/>
    <w:rsid w:val="00617105"/>
    <w:rsid w:val="006171E4"/>
    <w:rsid w:val="0062046C"/>
    <w:rsid w:val="006209EB"/>
    <w:rsid w:val="0062115B"/>
    <w:rsid w:val="00621308"/>
    <w:rsid w:val="00623AB6"/>
    <w:rsid w:val="00623E66"/>
    <w:rsid w:val="006246EA"/>
    <w:rsid w:val="00624BC8"/>
    <w:rsid w:val="00624D9F"/>
    <w:rsid w:val="00624FC0"/>
    <w:rsid w:val="00625F0C"/>
    <w:rsid w:val="00626787"/>
    <w:rsid w:val="006272CF"/>
    <w:rsid w:val="0062733E"/>
    <w:rsid w:val="006275B5"/>
    <w:rsid w:val="00627D40"/>
    <w:rsid w:val="006305B0"/>
    <w:rsid w:val="00630A72"/>
    <w:rsid w:val="00630BDC"/>
    <w:rsid w:val="006311EE"/>
    <w:rsid w:val="0063145A"/>
    <w:rsid w:val="006314FB"/>
    <w:rsid w:val="0063202C"/>
    <w:rsid w:val="006323DD"/>
    <w:rsid w:val="006325B9"/>
    <w:rsid w:val="0063281B"/>
    <w:rsid w:val="00632838"/>
    <w:rsid w:val="0063356F"/>
    <w:rsid w:val="006338C7"/>
    <w:rsid w:val="00633A4F"/>
    <w:rsid w:val="00634662"/>
    <w:rsid w:val="006346D0"/>
    <w:rsid w:val="0063486E"/>
    <w:rsid w:val="006363EA"/>
    <w:rsid w:val="00640229"/>
    <w:rsid w:val="00640BEF"/>
    <w:rsid w:val="00640F37"/>
    <w:rsid w:val="006410D7"/>
    <w:rsid w:val="00641147"/>
    <w:rsid w:val="00641255"/>
    <w:rsid w:val="00641BC4"/>
    <w:rsid w:val="006427DD"/>
    <w:rsid w:val="0064306A"/>
    <w:rsid w:val="00643506"/>
    <w:rsid w:val="0064381B"/>
    <w:rsid w:val="00644837"/>
    <w:rsid w:val="00644A05"/>
    <w:rsid w:val="00645EB0"/>
    <w:rsid w:val="00646243"/>
    <w:rsid w:val="00646B3D"/>
    <w:rsid w:val="00646D6B"/>
    <w:rsid w:val="00647407"/>
    <w:rsid w:val="006476FF"/>
    <w:rsid w:val="00647D78"/>
    <w:rsid w:val="00647DE3"/>
    <w:rsid w:val="00647DE7"/>
    <w:rsid w:val="0065031E"/>
    <w:rsid w:val="006509C7"/>
    <w:rsid w:val="006512FD"/>
    <w:rsid w:val="006515E2"/>
    <w:rsid w:val="0065164B"/>
    <w:rsid w:val="00651657"/>
    <w:rsid w:val="006522C7"/>
    <w:rsid w:val="00652A64"/>
    <w:rsid w:val="006534FE"/>
    <w:rsid w:val="00653740"/>
    <w:rsid w:val="00653886"/>
    <w:rsid w:val="00653A44"/>
    <w:rsid w:val="00653F61"/>
    <w:rsid w:val="006544AB"/>
    <w:rsid w:val="00657184"/>
    <w:rsid w:val="00657901"/>
    <w:rsid w:val="00657FC1"/>
    <w:rsid w:val="00660604"/>
    <w:rsid w:val="0066071D"/>
    <w:rsid w:val="00660CBE"/>
    <w:rsid w:val="00660EAB"/>
    <w:rsid w:val="0066109C"/>
    <w:rsid w:val="00661D52"/>
    <w:rsid w:val="006621DF"/>
    <w:rsid w:val="006625D0"/>
    <w:rsid w:val="00662939"/>
    <w:rsid w:val="00662CE7"/>
    <w:rsid w:val="00663621"/>
    <w:rsid w:val="00663759"/>
    <w:rsid w:val="00663D5B"/>
    <w:rsid w:val="00663DEC"/>
    <w:rsid w:val="006640BF"/>
    <w:rsid w:val="006641FE"/>
    <w:rsid w:val="00664E3C"/>
    <w:rsid w:val="00665247"/>
    <w:rsid w:val="006656B4"/>
    <w:rsid w:val="0066594E"/>
    <w:rsid w:val="00666365"/>
    <w:rsid w:val="006664EE"/>
    <w:rsid w:val="00666709"/>
    <w:rsid w:val="00666BBF"/>
    <w:rsid w:val="00667AB5"/>
    <w:rsid w:val="0067007E"/>
    <w:rsid w:val="006701A0"/>
    <w:rsid w:val="0067054E"/>
    <w:rsid w:val="006707D8"/>
    <w:rsid w:val="00670B55"/>
    <w:rsid w:val="00671133"/>
    <w:rsid w:val="0067167D"/>
    <w:rsid w:val="0067229B"/>
    <w:rsid w:val="00673474"/>
    <w:rsid w:val="006740C1"/>
    <w:rsid w:val="00674D46"/>
    <w:rsid w:val="00674E45"/>
    <w:rsid w:val="00676506"/>
    <w:rsid w:val="00676F1A"/>
    <w:rsid w:val="0067704B"/>
    <w:rsid w:val="006775CA"/>
    <w:rsid w:val="006778C4"/>
    <w:rsid w:val="006779FC"/>
    <w:rsid w:val="0068031E"/>
    <w:rsid w:val="00680769"/>
    <w:rsid w:val="00680B29"/>
    <w:rsid w:val="00681366"/>
    <w:rsid w:val="0068148D"/>
    <w:rsid w:val="00681A4A"/>
    <w:rsid w:val="00682095"/>
    <w:rsid w:val="0068296C"/>
    <w:rsid w:val="006829F3"/>
    <w:rsid w:val="00682C46"/>
    <w:rsid w:val="00683B99"/>
    <w:rsid w:val="00683ED5"/>
    <w:rsid w:val="0068461D"/>
    <w:rsid w:val="00684FB3"/>
    <w:rsid w:val="00685781"/>
    <w:rsid w:val="00685E90"/>
    <w:rsid w:val="006860E7"/>
    <w:rsid w:val="00686185"/>
    <w:rsid w:val="00686977"/>
    <w:rsid w:val="006874E2"/>
    <w:rsid w:val="00687772"/>
    <w:rsid w:val="00687B9D"/>
    <w:rsid w:val="00687C79"/>
    <w:rsid w:val="006900A7"/>
    <w:rsid w:val="0069039F"/>
    <w:rsid w:val="00690442"/>
    <w:rsid w:val="00690E21"/>
    <w:rsid w:val="006912BE"/>
    <w:rsid w:val="00691339"/>
    <w:rsid w:val="0069162C"/>
    <w:rsid w:val="0069265E"/>
    <w:rsid w:val="006926AB"/>
    <w:rsid w:val="00692A96"/>
    <w:rsid w:val="00692FBA"/>
    <w:rsid w:val="0069500B"/>
    <w:rsid w:val="0069598C"/>
    <w:rsid w:val="00695F67"/>
    <w:rsid w:val="0069673A"/>
    <w:rsid w:val="0069675A"/>
    <w:rsid w:val="00696EC2"/>
    <w:rsid w:val="00697657"/>
    <w:rsid w:val="00697C3A"/>
    <w:rsid w:val="00697E52"/>
    <w:rsid w:val="006A04BF"/>
    <w:rsid w:val="006A0D6C"/>
    <w:rsid w:val="006A1BFB"/>
    <w:rsid w:val="006A2786"/>
    <w:rsid w:val="006A2A2B"/>
    <w:rsid w:val="006A31D5"/>
    <w:rsid w:val="006A350B"/>
    <w:rsid w:val="006A3DE9"/>
    <w:rsid w:val="006A3F07"/>
    <w:rsid w:val="006A469E"/>
    <w:rsid w:val="006A478F"/>
    <w:rsid w:val="006A4F0C"/>
    <w:rsid w:val="006A502A"/>
    <w:rsid w:val="006A5F28"/>
    <w:rsid w:val="006A616A"/>
    <w:rsid w:val="006A61DB"/>
    <w:rsid w:val="006A6DD6"/>
    <w:rsid w:val="006A7072"/>
    <w:rsid w:val="006A7397"/>
    <w:rsid w:val="006A74D5"/>
    <w:rsid w:val="006A7935"/>
    <w:rsid w:val="006A7C92"/>
    <w:rsid w:val="006A7E16"/>
    <w:rsid w:val="006A7E6F"/>
    <w:rsid w:val="006B08DA"/>
    <w:rsid w:val="006B0923"/>
    <w:rsid w:val="006B1195"/>
    <w:rsid w:val="006B1584"/>
    <w:rsid w:val="006B15E2"/>
    <w:rsid w:val="006B41F5"/>
    <w:rsid w:val="006B4254"/>
    <w:rsid w:val="006B545E"/>
    <w:rsid w:val="006B5B72"/>
    <w:rsid w:val="006B64FA"/>
    <w:rsid w:val="006B6B4F"/>
    <w:rsid w:val="006B6C22"/>
    <w:rsid w:val="006B6D86"/>
    <w:rsid w:val="006B76FA"/>
    <w:rsid w:val="006B77DB"/>
    <w:rsid w:val="006B7BB4"/>
    <w:rsid w:val="006C09C0"/>
    <w:rsid w:val="006C0F93"/>
    <w:rsid w:val="006C11E2"/>
    <w:rsid w:val="006C1220"/>
    <w:rsid w:val="006C167D"/>
    <w:rsid w:val="006C190A"/>
    <w:rsid w:val="006C1D6F"/>
    <w:rsid w:val="006C1F4A"/>
    <w:rsid w:val="006C25E3"/>
    <w:rsid w:val="006C2D75"/>
    <w:rsid w:val="006C3D7D"/>
    <w:rsid w:val="006C45D5"/>
    <w:rsid w:val="006C4EE8"/>
    <w:rsid w:val="006C52FB"/>
    <w:rsid w:val="006C5A24"/>
    <w:rsid w:val="006C6AB2"/>
    <w:rsid w:val="006C6E21"/>
    <w:rsid w:val="006C7953"/>
    <w:rsid w:val="006C7960"/>
    <w:rsid w:val="006D05E1"/>
    <w:rsid w:val="006D0AD1"/>
    <w:rsid w:val="006D0E44"/>
    <w:rsid w:val="006D1EFA"/>
    <w:rsid w:val="006D2851"/>
    <w:rsid w:val="006D2C52"/>
    <w:rsid w:val="006D32BF"/>
    <w:rsid w:val="006D4DA7"/>
    <w:rsid w:val="006D61BC"/>
    <w:rsid w:val="006D62DD"/>
    <w:rsid w:val="006D7231"/>
    <w:rsid w:val="006D72CB"/>
    <w:rsid w:val="006D7EC7"/>
    <w:rsid w:val="006E07FF"/>
    <w:rsid w:val="006E092E"/>
    <w:rsid w:val="006E0D94"/>
    <w:rsid w:val="006E160A"/>
    <w:rsid w:val="006E1B10"/>
    <w:rsid w:val="006E290F"/>
    <w:rsid w:val="006E2AE6"/>
    <w:rsid w:val="006E2D24"/>
    <w:rsid w:val="006E36EB"/>
    <w:rsid w:val="006E3D4F"/>
    <w:rsid w:val="006E3F0A"/>
    <w:rsid w:val="006E402F"/>
    <w:rsid w:val="006E41A5"/>
    <w:rsid w:val="006E45CB"/>
    <w:rsid w:val="006E588C"/>
    <w:rsid w:val="006E5CF2"/>
    <w:rsid w:val="006E748F"/>
    <w:rsid w:val="006E75AB"/>
    <w:rsid w:val="006F05F9"/>
    <w:rsid w:val="006F3434"/>
    <w:rsid w:val="006F3819"/>
    <w:rsid w:val="006F3CD9"/>
    <w:rsid w:val="006F3E23"/>
    <w:rsid w:val="006F47E4"/>
    <w:rsid w:val="006F4DAD"/>
    <w:rsid w:val="006F4FD1"/>
    <w:rsid w:val="006F56F0"/>
    <w:rsid w:val="006F6081"/>
    <w:rsid w:val="006F616E"/>
    <w:rsid w:val="006F678C"/>
    <w:rsid w:val="006F7694"/>
    <w:rsid w:val="006F7E88"/>
    <w:rsid w:val="006F7FEB"/>
    <w:rsid w:val="00700021"/>
    <w:rsid w:val="007009FC"/>
    <w:rsid w:val="00700A78"/>
    <w:rsid w:val="00701456"/>
    <w:rsid w:val="00701ADC"/>
    <w:rsid w:val="00701F68"/>
    <w:rsid w:val="00701FF5"/>
    <w:rsid w:val="00702585"/>
    <w:rsid w:val="007029D8"/>
    <w:rsid w:val="007032DB"/>
    <w:rsid w:val="00703D2F"/>
    <w:rsid w:val="00703FB4"/>
    <w:rsid w:val="0070446A"/>
    <w:rsid w:val="00704CDF"/>
    <w:rsid w:val="007052FE"/>
    <w:rsid w:val="0070637C"/>
    <w:rsid w:val="007069B5"/>
    <w:rsid w:val="00706CDE"/>
    <w:rsid w:val="00706ECE"/>
    <w:rsid w:val="007074D3"/>
    <w:rsid w:val="00707E84"/>
    <w:rsid w:val="00710149"/>
    <w:rsid w:val="007106E0"/>
    <w:rsid w:val="00710CA0"/>
    <w:rsid w:val="00711469"/>
    <w:rsid w:val="007115C6"/>
    <w:rsid w:val="00711660"/>
    <w:rsid w:val="00712167"/>
    <w:rsid w:val="00712A42"/>
    <w:rsid w:val="00712CCB"/>
    <w:rsid w:val="00712DD6"/>
    <w:rsid w:val="00712F59"/>
    <w:rsid w:val="007132DC"/>
    <w:rsid w:val="007137AB"/>
    <w:rsid w:val="00714C95"/>
    <w:rsid w:val="00714E76"/>
    <w:rsid w:val="00715055"/>
    <w:rsid w:val="00715234"/>
    <w:rsid w:val="007156AD"/>
    <w:rsid w:val="00715AB7"/>
    <w:rsid w:val="00715B0F"/>
    <w:rsid w:val="00715E95"/>
    <w:rsid w:val="00716F27"/>
    <w:rsid w:val="00716FC9"/>
    <w:rsid w:val="0071741C"/>
    <w:rsid w:val="00717643"/>
    <w:rsid w:val="00717EE1"/>
    <w:rsid w:val="007201C5"/>
    <w:rsid w:val="0072023D"/>
    <w:rsid w:val="00720540"/>
    <w:rsid w:val="0072073B"/>
    <w:rsid w:val="007216D4"/>
    <w:rsid w:val="007219D6"/>
    <w:rsid w:val="0072313D"/>
    <w:rsid w:val="007231EB"/>
    <w:rsid w:val="007237F2"/>
    <w:rsid w:val="00723B76"/>
    <w:rsid w:val="00724533"/>
    <w:rsid w:val="0072499D"/>
    <w:rsid w:val="00724AEE"/>
    <w:rsid w:val="00725130"/>
    <w:rsid w:val="00725492"/>
    <w:rsid w:val="00725865"/>
    <w:rsid w:val="00725AE5"/>
    <w:rsid w:val="00726268"/>
    <w:rsid w:val="00726BDF"/>
    <w:rsid w:val="00727158"/>
    <w:rsid w:val="00727476"/>
    <w:rsid w:val="0073019F"/>
    <w:rsid w:val="007308FD"/>
    <w:rsid w:val="00730DE0"/>
    <w:rsid w:val="0073110F"/>
    <w:rsid w:val="00731935"/>
    <w:rsid w:val="00732292"/>
    <w:rsid w:val="00732488"/>
    <w:rsid w:val="00732D6D"/>
    <w:rsid w:val="00732ED9"/>
    <w:rsid w:val="00733FB3"/>
    <w:rsid w:val="007342D7"/>
    <w:rsid w:val="00734F7C"/>
    <w:rsid w:val="00735C8E"/>
    <w:rsid w:val="0073634D"/>
    <w:rsid w:val="007365B1"/>
    <w:rsid w:val="007366D4"/>
    <w:rsid w:val="007367F8"/>
    <w:rsid w:val="00736A03"/>
    <w:rsid w:val="00736EE2"/>
    <w:rsid w:val="00736F6C"/>
    <w:rsid w:val="007370CB"/>
    <w:rsid w:val="00737FF1"/>
    <w:rsid w:val="0074008A"/>
    <w:rsid w:val="00740196"/>
    <w:rsid w:val="007405A9"/>
    <w:rsid w:val="00740783"/>
    <w:rsid w:val="00740B73"/>
    <w:rsid w:val="00740E7D"/>
    <w:rsid w:val="00741276"/>
    <w:rsid w:val="00741BB0"/>
    <w:rsid w:val="007431A9"/>
    <w:rsid w:val="0074376B"/>
    <w:rsid w:val="00744354"/>
    <w:rsid w:val="00744499"/>
    <w:rsid w:val="00744A86"/>
    <w:rsid w:val="00746745"/>
    <w:rsid w:val="0074698C"/>
    <w:rsid w:val="00746EB0"/>
    <w:rsid w:val="007476A4"/>
    <w:rsid w:val="00747A19"/>
    <w:rsid w:val="00747B77"/>
    <w:rsid w:val="00747D4B"/>
    <w:rsid w:val="0075032C"/>
    <w:rsid w:val="00750694"/>
    <w:rsid w:val="00751308"/>
    <w:rsid w:val="007514CD"/>
    <w:rsid w:val="007516A3"/>
    <w:rsid w:val="007518AB"/>
    <w:rsid w:val="00752D9C"/>
    <w:rsid w:val="00752F53"/>
    <w:rsid w:val="00753198"/>
    <w:rsid w:val="00753850"/>
    <w:rsid w:val="00753EBA"/>
    <w:rsid w:val="00754195"/>
    <w:rsid w:val="00754CB9"/>
    <w:rsid w:val="007552F8"/>
    <w:rsid w:val="00755D06"/>
    <w:rsid w:val="007578D2"/>
    <w:rsid w:val="007601CE"/>
    <w:rsid w:val="007608A4"/>
    <w:rsid w:val="00760ECB"/>
    <w:rsid w:val="0076110E"/>
    <w:rsid w:val="00761B6E"/>
    <w:rsid w:val="00761ED2"/>
    <w:rsid w:val="007622FB"/>
    <w:rsid w:val="007624AF"/>
    <w:rsid w:val="00762682"/>
    <w:rsid w:val="00762EE8"/>
    <w:rsid w:val="0076387D"/>
    <w:rsid w:val="00763EB1"/>
    <w:rsid w:val="00763FB9"/>
    <w:rsid w:val="00763FF2"/>
    <w:rsid w:val="00764937"/>
    <w:rsid w:val="00765296"/>
    <w:rsid w:val="00766076"/>
    <w:rsid w:val="00766BE6"/>
    <w:rsid w:val="0076718C"/>
    <w:rsid w:val="007673E3"/>
    <w:rsid w:val="00767440"/>
    <w:rsid w:val="007701DC"/>
    <w:rsid w:val="00770843"/>
    <w:rsid w:val="00770BF3"/>
    <w:rsid w:val="00770FA7"/>
    <w:rsid w:val="00772334"/>
    <w:rsid w:val="00772C66"/>
    <w:rsid w:val="00774442"/>
    <w:rsid w:val="00774608"/>
    <w:rsid w:val="00775EA7"/>
    <w:rsid w:val="007763E2"/>
    <w:rsid w:val="00776414"/>
    <w:rsid w:val="0077651A"/>
    <w:rsid w:val="007768F3"/>
    <w:rsid w:val="00776D0F"/>
    <w:rsid w:val="007773B1"/>
    <w:rsid w:val="00777C6D"/>
    <w:rsid w:val="007800F2"/>
    <w:rsid w:val="00780374"/>
    <w:rsid w:val="007808D1"/>
    <w:rsid w:val="00780F6F"/>
    <w:rsid w:val="007824FC"/>
    <w:rsid w:val="00782B88"/>
    <w:rsid w:val="00782DC8"/>
    <w:rsid w:val="00782F34"/>
    <w:rsid w:val="00782FDD"/>
    <w:rsid w:val="007843BD"/>
    <w:rsid w:val="007847F3"/>
    <w:rsid w:val="00784CD2"/>
    <w:rsid w:val="00785BA9"/>
    <w:rsid w:val="00786685"/>
    <w:rsid w:val="007868DB"/>
    <w:rsid w:val="00786C1F"/>
    <w:rsid w:val="00786C67"/>
    <w:rsid w:val="007905A4"/>
    <w:rsid w:val="0079096D"/>
    <w:rsid w:val="00791364"/>
    <w:rsid w:val="00792111"/>
    <w:rsid w:val="00792271"/>
    <w:rsid w:val="00792710"/>
    <w:rsid w:val="00792C3B"/>
    <w:rsid w:val="007935E5"/>
    <w:rsid w:val="00793982"/>
    <w:rsid w:val="00794194"/>
    <w:rsid w:val="00795655"/>
    <w:rsid w:val="00795F3D"/>
    <w:rsid w:val="00796061"/>
    <w:rsid w:val="00796B45"/>
    <w:rsid w:val="007970CB"/>
    <w:rsid w:val="00797CBB"/>
    <w:rsid w:val="007A1384"/>
    <w:rsid w:val="007A146B"/>
    <w:rsid w:val="007A1CCD"/>
    <w:rsid w:val="007A1DD3"/>
    <w:rsid w:val="007A297A"/>
    <w:rsid w:val="007A3027"/>
    <w:rsid w:val="007A319D"/>
    <w:rsid w:val="007A32E3"/>
    <w:rsid w:val="007A33C3"/>
    <w:rsid w:val="007A38CD"/>
    <w:rsid w:val="007A3984"/>
    <w:rsid w:val="007A3F26"/>
    <w:rsid w:val="007A3F5B"/>
    <w:rsid w:val="007A40D0"/>
    <w:rsid w:val="007A4C58"/>
    <w:rsid w:val="007A5110"/>
    <w:rsid w:val="007A5281"/>
    <w:rsid w:val="007A52A4"/>
    <w:rsid w:val="007A5A89"/>
    <w:rsid w:val="007A6029"/>
    <w:rsid w:val="007A7B71"/>
    <w:rsid w:val="007A7B8E"/>
    <w:rsid w:val="007A7BCB"/>
    <w:rsid w:val="007A7BF8"/>
    <w:rsid w:val="007A7E7D"/>
    <w:rsid w:val="007B0119"/>
    <w:rsid w:val="007B0D75"/>
    <w:rsid w:val="007B0FE6"/>
    <w:rsid w:val="007B1764"/>
    <w:rsid w:val="007B1C81"/>
    <w:rsid w:val="007B1CE2"/>
    <w:rsid w:val="007B25E7"/>
    <w:rsid w:val="007B278D"/>
    <w:rsid w:val="007B2D10"/>
    <w:rsid w:val="007B386F"/>
    <w:rsid w:val="007B3D5D"/>
    <w:rsid w:val="007B4D4D"/>
    <w:rsid w:val="007B6A01"/>
    <w:rsid w:val="007B75E4"/>
    <w:rsid w:val="007B7602"/>
    <w:rsid w:val="007B7782"/>
    <w:rsid w:val="007B7CB8"/>
    <w:rsid w:val="007C0024"/>
    <w:rsid w:val="007C0164"/>
    <w:rsid w:val="007C0B72"/>
    <w:rsid w:val="007C159B"/>
    <w:rsid w:val="007C15E6"/>
    <w:rsid w:val="007C18FF"/>
    <w:rsid w:val="007C1B3C"/>
    <w:rsid w:val="007C1D13"/>
    <w:rsid w:val="007C267A"/>
    <w:rsid w:val="007C29C5"/>
    <w:rsid w:val="007C31D3"/>
    <w:rsid w:val="007C3CC8"/>
    <w:rsid w:val="007C3D2C"/>
    <w:rsid w:val="007C3EA3"/>
    <w:rsid w:val="007C4434"/>
    <w:rsid w:val="007C5BE3"/>
    <w:rsid w:val="007C5FD8"/>
    <w:rsid w:val="007C65B5"/>
    <w:rsid w:val="007C70A4"/>
    <w:rsid w:val="007C77F7"/>
    <w:rsid w:val="007C7C70"/>
    <w:rsid w:val="007C7DE7"/>
    <w:rsid w:val="007D039E"/>
    <w:rsid w:val="007D0916"/>
    <w:rsid w:val="007D09CE"/>
    <w:rsid w:val="007D11A2"/>
    <w:rsid w:val="007D27A3"/>
    <w:rsid w:val="007D4374"/>
    <w:rsid w:val="007D5504"/>
    <w:rsid w:val="007D589C"/>
    <w:rsid w:val="007D5ABA"/>
    <w:rsid w:val="007D5B7F"/>
    <w:rsid w:val="007D5E4D"/>
    <w:rsid w:val="007D64A4"/>
    <w:rsid w:val="007D6778"/>
    <w:rsid w:val="007D6BEF"/>
    <w:rsid w:val="007D6E67"/>
    <w:rsid w:val="007E0989"/>
    <w:rsid w:val="007E0AFC"/>
    <w:rsid w:val="007E0DD0"/>
    <w:rsid w:val="007E152B"/>
    <w:rsid w:val="007E15CF"/>
    <w:rsid w:val="007E1D6B"/>
    <w:rsid w:val="007E2EC7"/>
    <w:rsid w:val="007E308E"/>
    <w:rsid w:val="007E41E3"/>
    <w:rsid w:val="007E4570"/>
    <w:rsid w:val="007E4AC1"/>
    <w:rsid w:val="007E4EF0"/>
    <w:rsid w:val="007E5B9B"/>
    <w:rsid w:val="007E5DCC"/>
    <w:rsid w:val="007E6226"/>
    <w:rsid w:val="007E6EC6"/>
    <w:rsid w:val="007E740F"/>
    <w:rsid w:val="007E76A0"/>
    <w:rsid w:val="007E7B59"/>
    <w:rsid w:val="007E7C12"/>
    <w:rsid w:val="007E7E08"/>
    <w:rsid w:val="007E7E1F"/>
    <w:rsid w:val="007F14F3"/>
    <w:rsid w:val="007F25B9"/>
    <w:rsid w:val="007F2872"/>
    <w:rsid w:val="007F2A93"/>
    <w:rsid w:val="007F35A6"/>
    <w:rsid w:val="007F371C"/>
    <w:rsid w:val="007F374B"/>
    <w:rsid w:val="007F49B0"/>
    <w:rsid w:val="007F7124"/>
    <w:rsid w:val="007F7141"/>
    <w:rsid w:val="007F7651"/>
    <w:rsid w:val="007F7AEF"/>
    <w:rsid w:val="007F7F84"/>
    <w:rsid w:val="008031B1"/>
    <w:rsid w:val="00803CB7"/>
    <w:rsid w:val="0080419D"/>
    <w:rsid w:val="00804E50"/>
    <w:rsid w:val="008066E6"/>
    <w:rsid w:val="00806FA5"/>
    <w:rsid w:val="00807995"/>
    <w:rsid w:val="00807B64"/>
    <w:rsid w:val="00807C3C"/>
    <w:rsid w:val="00810260"/>
    <w:rsid w:val="008104B9"/>
    <w:rsid w:val="0081050E"/>
    <w:rsid w:val="00810D43"/>
    <w:rsid w:val="00811265"/>
    <w:rsid w:val="00811DAE"/>
    <w:rsid w:val="00811F7E"/>
    <w:rsid w:val="0081201D"/>
    <w:rsid w:val="00812147"/>
    <w:rsid w:val="00812E4C"/>
    <w:rsid w:val="00813AAA"/>
    <w:rsid w:val="00815622"/>
    <w:rsid w:val="0081565A"/>
    <w:rsid w:val="0081597D"/>
    <w:rsid w:val="00815C21"/>
    <w:rsid w:val="0081619A"/>
    <w:rsid w:val="00816498"/>
    <w:rsid w:val="008174A8"/>
    <w:rsid w:val="00817940"/>
    <w:rsid w:val="0082009E"/>
    <w:rsid w:val="00820A9C"/>
    <w:rsid w:val="008215DB"/>
    <w:rsid w:val="00822A02"/>
    <w:rsid w:val="00824344"/>
    <w:rsid w:val="00824EF8"/>
    <w:rsid w:val="00825B65"/>
    <w:rsid w:val="00825C1B"/>
    <w:rsid w:val="00825CA0"/>
    <w:rsid w:val="008263B8"/>
    <w:rsid w:val="00827730"/>
    <w:rsid w:val="00830001"/>
    <w:rsid w:val="0083134A"/>
    <w:rsid w:val="008315B5"/>
    <w:rsid w:val="00831625"/>
    <w:rsid w:val="00831752"/>
    <w:rsid w:val="00831BE1"/>
    <w:rsid w:val="00832E90"/>
    <w:rsid w:val="008337FB"/>
    <w:rsid w:val="0083410A"/>
    <w:rsid w:val="008343A1"/>
    <w:rsid w:val="008349F2"/>
    <w:rsid w:val="008353E1"/>
    <w:rsid w:val="00836C42"/>
    <w:rsid w:val="00836DA6"/>
    <w:rsid w:val="00837270"/>
    <w:rsid w:val="00837A2A"/>
    <w:rsid w:val="00837B63"/>
    <w:rsid w:val="00837D99"/>
    <w:rsid w:val="00840565"/>
    <w:rsid w:val="008415D7"/>
    <w:rsid w:val="00841AA1"/>
    <w:rsid w:val="00841E95"/>
    <w:rsid w:val="00842726"/>
    <w:rsid w:val="008429F4"/>
    <w:rsid w:val="00842E4A"/>
    <w:rsid w:val="008436E3"/>
    <w:rsid w:val="008438AE"/>
    <w:rsid w:val="00843B5B"/>
    <w:rsid w:val="00843BD7"/>
    <w:rsid w:val="00843C6D"/>
    <w:rsid w:val="0084473C"/>
    <w:rsid w:val="00844D06"/>
    <w:rsid w:val="00845313"/>
    <w:rsid w:val="00845A88"/>
    <w:rsid w:val="00845AD8"/>
    <w:rsid w:val="00845C76"/>
    <w:rsid w:val="008469CC"/>
    <w:rsid w:val="00846C9A"/>
    <w:rsid w:val="008476B2"/>
    <w:rsid w:val="00847EE4"/>
    <w:rsid w:val="00850B70"/>
    <w:rsid w:val="008511E8"/>
    <w:rsid w:val="0085358A"/>
    <w:rsid w:val="00853DF0"/>
    <w:rsid w:val="00853FF3"/>
    <w:rsid w:val="0085422F"/>
    <w:rsid w:val="00854623"/>
    <w:rsid w:val="00854D05"/>
    <w:rsid w:val="00855319"/>
    <w:rsid w:val="008559C7"/>
    <w:rsid w:val="00855F41"/>
    <w:rsid w:val="0085669E"/>
    <w:rsid w:val="00856AC9"/>
    <w:rsid w:val="00857CB1"/>
    <w:rsid w:val="0086009A"/>
    <w:rsid w:val="00860B38"/>
    <w:rsid w:val="00860B94"/>
    <w:rsid w:val="00861237"/>
    <w:rsid w:val="0086176E"/>
    <w:rsid w:val="00861E94"/>
    <w:rsid w:val="0086227B"/>
    <w:rsid w:val="0086234D"/>
    <w:rsid w:val="008626E8"/>
    <w:rsid w:val="00862733"/>
    <w:rsid w:val="0086279B"/>
    <w:rsid w:val="00863581"/>
    <w:rsid w:val="00863E5F"/>
    <w:rsid w:val="00865C95"/>
    <w:rsid w:val="00865D6D"/>
    <w:rsid w:val="00865F43"/>
    <w:rsid w:val="00865FC2"/>
    <w:rsid w:val="00866181"/>
    <w:rsid w:val="00866D11"/>
    <w:rsid w:val="00867457"/>
    <w:rsid w:val="008677B2"/>
    <w:rsid w:val="00867CEB"/>
    <w:rsid w:val="0087090D"/>
    <w:rsid w:val="00870947"/>
    <w:rsid w:val="00870955"/>
    <w:rsid w:val="00870BBA"/>
    <w:rsid w:val="00871403"/>
    <w:rsid w:val="00872228"/>
    <w:rsid w:val="008727B1"/>
    <w:rsid w:val="008729FB"/>
    <w:rsid w:val="00872A16"/>
    <w:rsid w:val="0087320B"/>
    <w:rsid w:val="00873878"/>
    <w:rsid w:val="00873989"/>
    <w:rsid w:val="00873E4B"/>
    <w:rsid w:val="00873F8F"/>
    <w:rsid w:val="00874A67"/>
    <w:rsid w:val="00875121"/>
    <w:rsid w:val="00875966"/>
    <w:rsid w:val="008759A6"/>
    <w:rsid w:val="0087628A"/>
    <w:rsid w:val="008767E1"/>
    <w:rsid w:val="00876ACD"/>
    <w:rsid w:val="00876BA8"/>
    <w:rsid w:val="00877B95"/>
    <w:rsid w:val="0088134D"/>
    <w:rsid w:val="00882600"/>
    <w:rsid w:val="008828DE"/>
    <w:rsid w:val="00883F51"/>
    <w:rsid w:val="00884525"/>
    <w:rsid w:val="00885DDC"/>
    <w:rsid w:val="00886B50"/>
    <w:rsid w:val="00887C8D"/>
    <w:rsid w:val="008901D8"/>
    <w:rsid w:val="008902A9"/>
    <w:rsid w:val="0089057D"/>
    <w:rsid w:val="00891BF4"/>
    <w:rsid w:val="00891C14"/>
    <w:rsid w:val="00892E32"/>
    <w:rsid w:val="008930A2"/>
    <w:rsid w:val="0089316C"/>
    <w:rsid w:val="00893960"/>
    <w:rsid w:val="00893B43"/>
    <w:rsid w:val="00894EB7"/>
    <w:rsid w:val="0089722D"/>
    <w:rsid w:val="00897521"/>
    <w:rsid w:val="0089753D"/>
    <w:rsid w:val="008979CD"/>
    <w:rsid w:val="00897C4C"/>
    <w:rsid w:val="008A0549"/>
    <w:rsid w:val="008A0A03"/>
    <w:rsid w:val="008A0F8D"/>
    <w:rsid w:val="008A31FA"/>
    <w:rsid w:val="008A4640"/>
    <w:rsid w:val="008A470E"/>
    <w:rsid w:val="008A5143"/>
    <w:rsid w:val="008A5592"/>
    <w:rsid w:val="008A5BA4"/>
    <w:rsid w:val="008A6683"/>
    <w:rsid w:val="008A677C"/>
    <w:rsid w:val="008A6D1D"/>
    <w:rsid w:val="008A6EBA"/>
    <w:rsid w:val="008A7A45"/>
    <w:rsid w:val="008A7C6F"/>
    <w:rsid w:val="008A7F40"/>
    <w:rsid w:val="008B05CD"/>
    <w:rsid w:val="008B076A"/>
    <w:rsid w:val="008B095A"/>
    <w:rsid w:val="008B1568"/>
    <w:rsid w:val="008B16EC"/>
    <w:rsid w:val="008B16F5"/>
    <w:rsid w:val="008B1B90"/>
    <w:rsid w:val="008B1E01"/>
    <w:rsid w:val="008B2F2E"/>
    <w:rsid w:val="008B332B"/>
    <w:rsid w:val="008B354B"/>
    <w:rsid w:val="008B3E6C"/>
    <w:rsid w:val="008B4AF1"/>
    <w:rsid w:val="008B51D2"/>
    <w:rsid w:val="008B51EA"/>
    <w:rsid w:val="008B6166"/>
    <w:rsid w:val="008B65EB"/>
    <w:rsid w:val="008B6953"/>
    <w:rsid w:val="008B705E"/>
    <w:rsid w:val="008B7162"/>
    <w:rsid w:val="008C10D4"/>
    <w:rsid w:val="008C1535"/>
    <w:rsid w:val="008C156C"/>
    <w:rsid w:val="008C1968"/>
    <w:rsid w:val="008C19F9"/>
    <w:rsid w:val="008C24F1"/>
    <w:rsid w:val="008C2827"/>
    <w:rsid w:val="008C2C72"/>
    <w:rsid w:val="008C3009"/>
    <w:rsid w:val="008C34BC"/>
    <w:rsid w:val="008C3C38"/>
    <w:rsid w:val="008C4807"/>
    <w:rsid w:val="008C4E8E"/>
    <w:rsid w:val="008C618D"/>
    <w:rsid w:val="008C6348"/>
    <w:rsid w:val="008C6A06"/>
    <w:rsid w:val="008C6A34"/>
    <w:rsid w:val="008C6BAC"/>
    <w:rsid w:val="008D0000"/>
    <w:rsid w:val="008D1378"/>
    <w:rsid w:val="008D142E"/>
    <w:rsid w:val="008D14E6"/>
    <w:rsid w:val="008D153E"/>
    <w:rsid w:val="008D1D76"/>
    <w:rsid w:val="008D2055"/>
    <w:rsid w:val="008D2A0B"/>
    <w:rsid w:val="008D30C2"/>
    <w:rsid w:val="008D3600"/>
    <w:rsid w:val="008D3610"/>
    <w:rsid w:val="008D3FB7"/>
    <w:rsid w:val="008D4698"/>
    <w:rsid w:val="008D4B6A"/>
    <w:rsid w:val="008D507E"/>
    <w:rsid w:val="008D785E"/>
    <w:rsid w:val="008D78F1"/>
    <w:rsid w:val="008E076A"/>
    <w:rsid w:val="008E0901"/>
    <w:rsid w:val="008E0EAA"/>
    <w:rsid w:val="008E1238"/>
    <w:rsid w:val="008E140F"/>
    <w:rsid w:val="008E1971"/>
    <w:rsid w:val="008E1ABD"/>
    <w:rsid w:val="008E1D33"/>
    <w:rsid w:val="008E1D53"/>
    <w:rsid w:val="008E285A"/>
    <w:rsid w:val="008E2BE8"/>
    <w:rsid w:val="008E41D4"/>
    <w:rsid w:val="008E49AC"/>
    <w:rsid w:val="008E4A95"/>
    <w:rsid w:val="008E50C4"/>
    <w:rsid w:val="008E522D"/>
    <w:rsid w:val="008E5A5C"/>
    <w:rsid w:val="008E6565"/>
    <w:rsid w:val="008E6EE2"/>
    <w:rsid w:val="008E7278"/>
    <w:rsid w:val="008E7508"/>
    <w:rsid w:val="008E7867"/>
    <w:rsid w:val="008E7BFB"/>
    <w:rsid w:val="008F174D"/>
    <w:rsid w:val="008F198C"/>
    <w:rsid w:val="008F1A5D"/>
    <w:rsid w:val="008F1CF8"/>
    <w:rsid w:val="008F2821"/>
    <w:rsid w:val="008F36CD"/>
    <w:rsid w:val="008F4984"/>
    <w:rsid w:val="008F4F66"/>
    <w:rsid w:val="008F50ED"/>
    <w:rsid w:val="008F5CD4"/>
    <w:rsid w:val="008F6D9E"/>
    <w:rsid w:val="008F7EB9"/>
    <w:rsid w:val="00900839"/>
    <w:rsid w:val="00901B4C"/>
    <w:rsid w:val="00901FC1"/>
    <w:rsid w:val="009022F4"/>
    <w:rsid w:val="009028AC"/>
    <w:rsid w:val="00902C13"/>
    <w:rsid w:val="00903086"/>
    <w:rsid w:val="0090442B"/>
    <w:rsid w:val="009044FA"/>
    <w:rsid w:val="00905257"/>
    <w:rsid w:val="0090566F"/>
    <w:rsid w:val="0090572D"/>
    <w:rsid w:val="009062E6"/>
    <w:rsid w:val="00907B74"/>
    <w:rsid w:val="009106E0"/>
    <w:rsid w:val="0091072D"/>
    <w:rsid w:val="00910955"/>
    <w:rsid w:val="00910CC8"/>
    <w:rsid w:val="00910E12"/>
    <w:rsid w:val="009114A4"/>
    <w:rsid w:val="009114AA"/>
    <w:rsid w:val="00911E3D"/>
    <w:rsid w:val="009124A1"/>
    <w:rsid w:val="00912533"/>
    <w:rsid w:val="009133EB"/>
    <w:rsid w:val="0091407D"/>
    <w:rsid w:val="00914C4D"/>
    <w:rsid w:val="00914CAE"/>
    <w:rsid w:val="009157D6"/>
    <w:rsid w:val="009159C1"/>
    <w:rsid w:val="00915EA4"/>
    <w:rsid w:val="0091675E"/>
    <w:rsid w:val="00916FC1"/>
    <w:rsid w:val="00917738"/>
    <w:rsid w:val="0091775F"/>
    <w:rsid w:val="00917869"/>
    <w:rsid w:val="0092076F"/>
    <w:rsid w:val="00920D2F"/>
    <w:rsid w:val="0092113E"/>
    <w:rsid w:val="00921150"/>
    <w:rsid w:val="0092244C"/>
    <w:rsid w:val="00922748"/>
    <w:rsid w:val="00922C9C"/>
    <w:rsid w:val="009234A3"/>
    <w:rsid w:val="009239D0"/>
    <w:rsid w:val="00924504"/>
    <w:rsid w:val="00924D95"/>
    <w:rsid w:val="00924ECD"/>
    <w:rsid w:val="00925125"/>
    <w:rsid w:val="00925515"/>
    <w:rsid w:val="00925AC6"/>
    <w:rsid w:val="00926623"/>
    <w:rsid w:val="00926A45"/>
    <w:rsid w:val="00926FDB"/>
    <w:rsid w:val="009278B3"/>
    <w:rsid w:val="00927CE5"/>
    <w:rsid w:val="00927E49"/>
    <w:rsid w:val="0093016C"/>
    <w:rsid w:val="00931002"/>
    <w:rsid w:val="009314D8"/>
    <w:rsid w:val="00931E4F"/>
    <w:rsid w:val="00931F0B"/>
    <w:rsid w:val="009327FD"/>
    <w:rsid w:val="009341A7"/>
    <w:rsid w:val="00934A85"/>
    <w:rsid w:val="00934D86"/>
    <w:rsid w:val="00935298"/>
    <w:rsid w:val="0093607B"/>
    <w:rsid w:val="0093608E"/>
    <w:rsid w:val="00936263"/>
    <w:rsid w:val="00936382"/>
    <w:rsid w:val="00936EAA"/>
    <w:rsid w:val="00937065"/>
    <w:rsid w:val="00937521"/>
    <w:rsid w:val="00937F92"/>
    <w:rsid w:val="00940950"/>
    <w:rsid w:val="00940A41"/>
    <w:rsid w:val="009411A2"/>
    <w:rsid w:val="009417C2"/>
    <w:rsid w:val="00941CBB"/>
    <w:rsid w:val="009426A9"/>
    <w:rsid w:val="00942891"/>
    <w:rsid w:val="00943007"/>
    <w:rsid w:val="00943762"/>
    <w:rsid w:val="00943C35"/>
    <w:rsid w:val="00943E90"/>
    <w:rsid w:val="00944088"/>
    <w:rsid w:val="00945205"/>
    <w:rsid w:val="00945459"/>
    <w:rsid w:val="00945889"/>
    <w:rsid w:val="00945B6A"/>
    <w:rsid w:val="00946B51"/>
    <w:rsid w:val="00946D8B"/>
    <w:rsid w:val="00950C84"/>
    <w:rsid w:val="0095109B"/>
    <w:rsid w:val="00951450"/>
    <w:rsid w:val="009515E9"/>
    <w:rsid w:val="0095268D"/>
    <w:rsid w:val="0095269D"/>
    <w:rsid w:val="00952C25"/>
    <w:rsid w:val="00952E53"/>
    <w:rsid w:val="009532DF"/>
    <w:rsid w:val="009536C2"/>
    <w:rsid w:val="00954C63"/>
    <w:rsid w:val="00954F7B"/>
    <w:rsid w:val="00954F94"/>
    <w:rsid w:val="00955937"/>
    <w:rsid w:val="00956109"/>
    <w:rsid w:val="00956D00"/>
    <w:rsid w:val="009570C2"/>
    <w:rsid w:val="009574F8"/>
    <w:rsid w:val="00957A84"/>
    <w:rsid w:val="0096003C"/>
    <w:rsid w:val="00960420"/>
    <w:rsid w:val="00960A53"/>
    <w:rsid w:val="00960CBE"/>
    <w:rsid w:val="00961222"/>
    <w:rsid w:val="009616F9"/>
    <w:rsid w:val="00962E9D"/>
    <w:rsid w:val="00962F1C"/>
    <w:rsid w:val="009631A1"/>
    <w:rsid w:val="009652F4"/>
    <w:rsid w:val="00965C51"/>
    <w:rsid w:val="00966421"/>
    <w:rsid w:val="0096660E"/>
    <w:rsid w:val="00966907"/>
    <w:rsid w:val="00966A45"/>
    <w:rsid w:val="00966F51"/>
    <w:rsid w:val="009673AE"/>
    <w:rsid w:val="0096777A"/>
    <w:rsid w:val="009702BD"/>
    <w:rsid w:val="00970EC2"/>
    <w:rsid w:val="009710B9"/>
    <w:rsid w:val="00971B94"/>
    <w:rsid w:val="00971D9E"/>
    <w:rsid w:val="00971E4E"/>
    <w:rsid w:val="00972A59"/>
    <w:rsid w:val="00972D5C"/>
    <w:rsid w:val="0097357F"/>
    <w:rsid w:val="00973CC7"/>
    <w:rsid w:val="00973D3B"/>
    <w:rsid w:val="009740DC"/>
    <w:rsid w:val="00975051"/>
    <w:rsid w:val="00975B9D"/>
    <w:rsid w:val="00975C6D"/>
    <w:rsid w:val="00976B7B"/>
    <w:rsid w:val="00976F01"/>
    <w:rsid w:val="009775AE"/>
    <w:rsid w:val="009776E9"/>
    <w:rsid w:val="00977AC1"/>
    <w:rsid w:val="00977B79"/>
    <w:rsid w:val="009803ED"/>
    <w:rsid w:val="00980D22"/>
    <w:rsid w:val="00980F3B"/>
    <w:rsid w:val="00981817"/>
    <w:rsid w:val="009822F3"/>
    <w:rsid w:val="009829C5"/>
    <w:rsid w:val="009830F5"/>
    <w:rsid w:val="00984073"/>
    <w:rsid w:val="009844AD"/>
    <w:rsid w:val="00984BA1"/>
    <w:rsid w:val="00986209"/>
    <w:rsid w:val="00986921"/>
    <w:rsid w:val="00987991"/>
    <w:rsid w:val="00987B5F"/>
    <w:rsid w:val="00990452"/>
    <w:rsid w:val="00990E0D"/>
    <w:rsid w:val="00991299"/>
    <w:rsid w:val="009919CE"/>
    <w:rsid w:val="00992CC2"/>
    <w:rsid w:val="00992DF3"/>
    <w:rsid w:val="0099351B"/>
    <w:rsid w:val="00994BB0"/>
    <w:rsid w:val="00995ED6"/>
    <w:rsid w:val="00996116"/>
    <w:rsid w:val="00996D09"/>
    <w:rsid w:val="009A04A4"/>
    <w:rsid w:val="009A06E5"/>
    <w:rsid w:val="009A0D12"/>
    <w:rsid w:val="009A1603"/>
    <w:rsid w:val="009A1D5A"/>
    <w:rsid w:val="009A3262"/>
    <w:rsid w:val="009A3DEA"/>
    <w:rsid w:val="009A45ED"/>
    <w:rsid w:val="009A48DF"/>
    <w:rsid w:val="009A497A"/>
    <w:rsid w:val="009A4B85"/>
    <w:rsid w:val="009A5680"/>
    <w:rsid w:val="009A7902"/>
    <w:rsid w:val="009A7B64"/>
    <w:rsid w:val="009A7D82"/>
    <w:rsid w:val="009A7FBE"/>
    <w:rsid w:val="009B13E6"/>
    <w:rsid w:val="009B1616"/>
    <w:rsid w:val="009B163B"/>
    <w:rsid w:val="009B16AD"/>
    <w:rsid w:val="009B21E1"/>
    <w:rsid w:val="009B2333"/>
    <w:rsid w:val="009B29AF"/>
    <w:rsid w:val="009B29C2"/>
    <w:rsid w:val="009B2D46"/>
    <w:rsid w:val="009B4E7D"/>
    <w:rsid w:val="009B52F5"/>
    <w:rsid w:val="009B667F"/>
    <w:rsid w:val="009B67D9"/>
    <w:rsid w:val="009B6940"/>
    <w:rsid w:val="009B6A20"/>
    <w:rsid w:val="009B6E0C"/>
    <w:rsid w:val="009B7C8C"/>
    <w:rsid w:val="009B7CC9"/>
    <w:rsid w:val="009C0B05"/>
    <w:rsid w:val="009C13F7"/>
    <w:rsid w:val="009C16C3"/>
    <w:rsid w:val="009C1828"/>
    <w:rsid w:val="009C1B08"/>
    <w:rsid w:val="009C3FFA"/>
    <w:rsid w:val="009C4BF8"/>
    <w:rsid w:val="009C4DD5"/>
    <w:rsid w:val="009C5AA2"/>
    <w:rsid w:val="009C5E66"/>
    <w:rsid w:val="009C67E9"/>
    <w:rsid w:val="009C76D7"/>
    <w:rsid w:val="009D02B9"/>
    <w:rsid w:val="009D0AF1"/>
    <w:rsid w:val="009D0C5A"/>
    <w:rsid w:val="009D131A"/>
    <w:rsid w:val="009D1ECC"/>
    <w:rsid w:val="009D28E6"/>
    <w:rsid w:val="009D38B2"/>
    <w:rsid w:val="009D5027"/>
    <w:rsid w:val="009D5A19"/>
    <w:rsid w:val="009D5AD6"/>
    <w:rsid w:val="009D5C58"/>
    <w:rsid w:val="009D7B85"/>
    <w:rsid w:val="009D7D93"/>
    <w:rsid w:val="009E01AE"/>
    <w:rsid w:val="009E084B"/>
    <w:rsid w:val="009E0D86"/>
    <w:rsid w:val="009E2461"/>
    <w:rsid w:val="009E33DB"/>
    <w:rsid w:val="009E3C5A"/>
    <w:rsid w:val="009E46E4"/>
    <w:rsid w:val="009E474E"/>
    <w:rsid w:val="009E4C8A"/>
    <w:rsid w:val="009E4FF7"/>
    <w:rsid w:val="009E58A7"/>
    <w:rsid w:val="009E5953"/>
    <w:rsid w:val="009E59BB"/>
    <w:rsid w:val="009E6F86"/>
    <w:rsid w:val="009E7274"/>
    <w:rsid w:val="009F01D3"/>
    <w:rsid w:val="009F075C"/>
    <w:rsid w:val="009F0AB6"/>
    <w:rsid w:val="009F108E"/>
    <w:rsid w:val="009F10F4"/>
    <w:rsid w:val="009F1B1F"/>
    <w:rsid w:val="009F1B99"/>
    <w:rsid w:val="009F1C46"/>
    <w:rsid w:val="009F2780"/>
    <w:rsid w:val="009F3BA6"/>
    <w:rsid w:val="009F3E97"/>
    <w:rsid w:val="009F43A0"/>
    <w:rsid w:val="009F506E"/>
    <w:rsid w:val="009F5F20"/>
    <w:rsid w:val="009F6F59"/>
    <w:rsid w:val="009F7744"/>
    <w:rsid w:val="009F7964"/>
    <w:rsid w:val="00A00AED"/>
    <w:rsid w:val="00A00E7D"/>
    <w:rsid w:val="00A01136"/>
    <w:rsid w:val="00A01975"/>
    <w:rsid w:val="00A01AE7"/>
    <w:rsid w:val="00A021C6"/>
    <w:rsid w:val="00A02BDB"/>
    <w:rsid w:val="00A02FD1"/>
    <w:rsid w:val="00A03F55"/>
    <w:rsid w:val="00A04478"/>
    <w:rsid w:val="00A04BB6"/>
    <w:rsid w:val="00A05567"/>
    <w:rsid w:val="00A05A14"/>
    <w:rsid w:val="00A065FD"/>
    <w:rsid w:val="00A07A74"/>
    <w:rsid w:val="00A07C81"/>
    <w:rsid w:val="00A07D1D"/>
    <w:rsid w:val="00A07E94"/>
    <w:rsid w:val="00A10ECA"/>
    <w:rsid w:val="00A11746"/>
    <w:rsid w:val="00A117DE"/>
    <w:rsid w:val="00A11DAD"/>
    <w:rsid w:val="00A124A5"/>
    <w:rsid w:val="00A13250"/>
    <w:rsid w:val="00A138F2"/>
    <w:rsid w:val="00A13C0B"/>
    <w:rsid w:val="00A16516"/>
    <w:rsid w:val="00A169FB"/>
    <w:rsid w:val="00A16A05"/>
    <w:rsid w:val="00A17057"/>
    <w:rsid w:val="00A17C8A"/>
    <w:rsid w:val="00A17CFC"/>
    <w:rsid w:val="00A17DF6"/>
    <w:rsid w:val="00A17FDF"/>
    <w:rsid w:val="00A20275"/>
    <w:rsid w:val="00A205BF"/>
    <w:rsid w:val="00A2067B"/>
    <w:rsid w:val="00A20F5B"/>
    <w:rsid w:val="00A2152F"/>
    <w:rsid w:val="00A219E1"/>
    <w:rsid w:val="00A22123"/>
    <w:rsid w:val="00A231BC"/>
    <w:rsid w:val="00A231FD"/>
    <w:rsid w:val="00A23AE8"/>
    <w:rsid w:val="00A246AC"/>
    <w:rsid w:val="00A247C0"/>
    <w:rsid w:val="00A24B39"/>
    <w:rsid w:val="00A24F32"/>
    <w:rsid w:val="00A25361"/>
    <w:rsid w:val="00A25BEF"/>
    <w:rsid w:val="00A27286"/>
    <w:rsid w:val="00A30A52"/>
    <w:rsid w:val="00A31970"/>
    <w:rsid w:val="00A31C25"/>
    <w:rsid w:val="00A31DB5"/>
    <w:rsid w:val="00A32838"/>
    <w:rsid w:val="00A328B0"/>
    <w:rsid w:val="00A33576"/>
    <w:rsid w:val="00A33B70"/>
    <w:rsid w:val="00A3473E"/>
    <w:rsid w:val="00A3545E"/>
    <w:rsid w:val="00A3564C"/>
    <w:rsid w:val="00A361AA"/>
    <w:rsid w:val="00A377E2"/>
    <w:rsid w:val="00A37813"/>
    <w:rsid w:val="00A40149"/>
    <w:rsid w:val="00A4043D"/>
    <w:rsid w:val="00A404BD"/>
    <w:rsid w:val="00A406F3"/>
    <w:rsid w:val="00A407EA"/>
    <w:rsid w:val="00A40E27"/>
    <w:rsid w:val="00A40E2D"/>
    <w:rsid w:val="00A41C00"/>
    <w:rsid w:val="00A41D13"/>
    <w:rsid w:val="00A42150"/>
    <w:rsid w:val="00A42A7C"/>
    <w:rsid w:val="00A42DAE"/>
    <w:rsid w:val="00A42DF3"/>
    <w:rsid w:val="00A43BCD"/>
    <w:rsid w:val="00A43F5B"/>
    <w:rsid w:val="00A4456A"/>
    <w:rsid w:val="00A44F31"/>
    <w:rsid w:val="00A453EC"/>
    <w:rsid w:val="00A459C4"/>
    <w:rsid w:val="00A466BD"/>
    <w:rsid w:val="00A46703"/>
    <w:rsid w:val="00A46B2F"/>
    <w:rsid w:val="00A4717E"/>
    <w:rsid w:val="00A47CC9"/>
    <w:rsid w:val="00A5078E"/>
    <w:rsid w:val="00A50F36"/>
    <w:rsid w:val="00A51148"/>
    <w:rsid w:val="00A513C0"/>
    <w:rsid w:val="00A5159C"/>
    <w:rsid w:val="00A51820"/>
    <w:rsid w:val="00A52353"/>
    <w:rsid w:val="00A52530"/>
    <w:rsid w:val="00A5299C"/>
    <w:rsid w:val="00A52A0D"/>
    <w:rsid w:val="00A53562"/>
    <w:rsid w:val="00A53906"/>
    <w:rsid w:val="00A539B3"/>
    <w:rsid w:val="00A545EA"/>
    <w:rsid w:val="00A54A15"/>
    <w:rsid w:val="00A54C71"/>
    <w:rsid w:val="00A552D2"/>
    <w:rsid w:val="00A56426"/>
    <w:rsid w:val="00A57151"/>
    <w:rsid w:val="00A607F3"/>
    <w:rsid w:val="00A61AA5"/>
    <w:rsid w:val="00A623DC"/>
    <w:rsid w:val="00A62F43"/>
    <w:rsid w:val="00A62FC9"/>
    <w:rsid w:val="00A63038"/>
    <w:rsid w:val="00A63051"/>
    <w:rsid w:val="00A635B6"/>
    <w:rsid w:val="00A63CB6"/>
    <w:rsid w:val="00A643D8"/>
    <w:rsid w:val="00A647DB"/>
    <w:rsid w:val="00A64948"/>
    <w:rsid w:val="00A64DCF"/>
    <w:rsid w:val="00A64FE7"/>
    <w:rsid w:val="00A6522D"/>
    <w:rsid w:val="00A66257"/>
    <w:rsid w:val="00A6662C"/>
    <w:rsid w:val="00A67910"/>
    <w:rsid w:val="00A67AF2"/>
    <w:rsid w:val="00A67B88"/>
    <w:rsid w:val="00A67C46"/>
    <w:rsid w:val="00A67D78"/>
    <w:rsid w:val="00A70508"/>
    <w:rsid w:val="00A70A7B"/>
    <w:rsid w:val="00A71231"/>
    <w:rsid w:val="00A71F01"/>
    <w:rsid w:val="00A7363C"/>
    <w:rsid w:val="00A73E23"/>
    <w:rsid w:val="00A73F6F"/>
    <w:rsid w:val="00A74748"/>
    <w:rsid w:val="00A747ED"/>
    <w:rsid w:val="00A75D97"/>
    <w:rsid w:val="00A76A9D"/>
    <w:rsid w:val="00A76C27"/>
    <w:rsid w:val="00A77773"/>
    <w:rsid w:val="00A77837"/>
    <w:rsid w:val="00A801C5"/>
    <w:rsid w:val="00A80341"/>
    <w:rsid w:val="00A810AB"/>
    <w:rsid w:val="00A82567"/>
    <w:rsid w:val="00A82CF9"/>
    <w:rsid w:val="00A83889"/>
    <w:rsid w:val="00A83976"/>
    <w:rsid w:val="00A83D36"/>
    <w:rsid w:val="00A83EF8"/>
    <w:rsid w:val="00A844E8"/>
    <w:rsid w:val="00A84E80"/>
    <w:rsid w:val="00A85449"/>
    <w:rsid w:val="00A85849"/>
    <w:rsid w:val="00A87AFE"/>
    <w:rsid w:val="00A87FE6"/>
    <w:rsid w:val="00A908F8"/>
    <w:rsid w:val="00A9152F"/>
    <w:rsid w:val="00A92D5B"/>
    <w:rsid w:val="00A9322A"/>
    <w:rsid w:val="00A93B38"/>
    <w:rsid w:val="00A943B6"/>
    <w:rsid w:val="00A9669B"/>
    <w:rsid w:val="00A96CF4"/>
    <w:rsid w:val="00A96D56"/>
    <w:rsid w:val="00A96E6D"/>
    <w:rsid w:val="00A96ECC"/>
    <w:rsid w:val="00A97338"/>
    <w:rsid w:val="00A973AD"/>
    <w:rsid w:val="00A97628"/>
    <w:rsid w:val="00A97B20"/>
    <w:rsid w:val="00AA01EA"/>
    <w:rsid w:val="00AA070E"/>
    <w:rsid w:val="00AA139D"/>
    <w:rsid w:val="00AA1976"/>
    <w:rsid w:val="00AA1DB7"/>
    <w:rsid w:val="00AA218C"/>
    <w:rsid w:val="00AA374E"/>
    <w:rsid w:val="00AA3A93"/>
    <w:rsid w:val="00AA49F8"/>
    <w:rsid w:val="00AA4A0F"/>
    <w:rsid w:val="00AA5537"/>
    <w:rsid w:val="00AA571F"/>
    <w:rsid w:val="00AA5730"/>
    <w:rsid w:val="00AA5F28"/>
    <w:rsid w:val="00AA6E31"/>
    <w:rsid w:val="00AA7631"/>
    <w:rsid w:val="00AA77D6"/>
    <w:rsid w:val="00AA782C"/>
    <w:rsid w:val="00AB0A75"/>
    <w:rsid w:val="00AB0B2D"/>
    <w:rsid w:val="00AB0BFD"/>
    <w:rsid w:val="00AB0FC1"/>
    <w:rsid w:val="00AB15B4"/>
    <w:rsid w:val="00AB160E"/>
    <w:rsid w:val="00AB1814"/>
    <w:rsid w:val="00AB252D"/>
    <w:rsid w:val="00AB2B46"/>
    <w:rsid w:val="00AB43E2"/>
    <w:rsid w:val="00AB47A5"/>
    <w:rsid w:val="00AB4FAC"/>
    <w:rsid w:val="00AB5B0D"/>
    <w:rsid w:val="00AB5B28"/>
    <w:rsid w:val="00AB5BC3"/>
    <w:rsid w:val="00AB5F2A"/>
    <w:rsid w:val="00AB5F9C"/>
    <w:rsid w:val="00AB64D3"/>
    <w:rsid w:val="00AB6847"/>
    <w:rsid w:val="00AB6969"/>
    <w:rsid w:val="00AB6A25"/>
    <w:rsid w:val="00AB6DCF"/>
    <w:rsid w:val="00AB6FDB"/>
    <w:rsid w:val="00AB71D4"/>
    <w:rsid w:val="00AC06A6"/>
    <w:rsid w:val="00AC07A2"/>
    <w:rsid w:val="00AC0A61"/>
    <w:rsid w:val="00AC0BCF"/>
    <w:rsid w:val="00AC0F97"/>
    <w:rsid w:val="00AC137A"/>
    <w:rsid w:val="00AC1FA6"/>
    <w:rsid w:val="00AC208A"/>
    <w:rsid w:val="00AC2A10"/>
    <w:rsid w:val="00AC2AAE"/>
    <w:rsid w:val="00AC2FA3"/>
    <w:rsid w:val="00AC4AFF"/>
    <w:rsid w:val="00AC5090"/>
    <w:rsid w:val="00AC5A8D"/>
    <w:rsid w:val="00AC5AAE"/>
    <w:rsid w:val="00AC62CC"/>
    <w:rsid w:val="00AC66A6"/>
    <w:rsid w:val="00AC6A65"/>
    <w:rsid w:val="00AC6D79"/>
    <w:rsid w:val="00AC7BE3"/>
    <w:rsid w:val="00AC7C62"/>
    <w:rsid w:val="00AD09A4"/>
    <w:rsid w:val="00AD0A94"/>
    <w:rsid w:val="00AD12A9"/>
    <w:rsid w:val="00AD1602"/>
    <w:rsid w:val="00AD24E7"/>
    <w:rsid w:val="00AD2A64"/>
    <w:rsid w:val="00AD2BE8"/>
    <w:rsid w:val="00AD3D8D"/>
    <w:rsid w:val="00AD5FE4"/>
    <w:rsid w:val="00AD62B9"/>
    <w:rsid w:val="00AD6656"/>
    <w:rsid w:val="00AD665F"/>
    <w:rsid w:val="00AD67F8"/>
    <w:rsid w:val="00AD6B7E"/>
    <w:rsid w:val="00AD707F"/>
    <w:rsid w:val="00AD7092"/>
    <w:rsid w:val="00AD7DF3"/>
    <w:rsid w:val="00AE193F"/>
    <w:rsid w:val="00AE1986"/>
    <w:rsid w:val="00AE19ED"/>
    <w:rsid w:val="00AE2431"/>
    <w:rsid w:val="00AE2C83"/>
    <w:rsid w:val="00AE5941"/>
    <w:rsid w:val="00AE5B7F"/>
    <w:rsid w:val="00AE67FD"/>
    <w:rsid w:val="00AE707D"/>
    <w:rsid w:val="00AE7D03"/>
    <w:rsid w:val="00AF05C7"/>
    <w:rsid w:val="00AF1173"/>
    <w:rsid w:val="00AF13AE"/>
    <w:rsid w:val="00AF1A95"/>
    <w:rsid w:val="00AF2ABE"/>
    <w:rsid w:val="00AF2C74"/>
    <w:rsid w:val="00AF326C"/>
    <w:rsid w:val="00AF33E3"/>
    <w:rsid w:val="00AF4963"/>
    <w:rsid w:val="00AF4F05"/>
    <w:rsid w:val="00AF50F1"/>
    <w:rsid w:val="00AF5B8D"/>
    <w:rsid w:val="00AF752B"/>
    <w:rsid w:val="00AF76BB"/>
    <w:rsid w:val="00B00235"/>
    <w:rsid w:val="00B00862"/>
    <w:rsid w:val="00B013CC"/>
    <w:rsid w:val="00B01846"/>
    <w:rsid w:val="00B01C49"/>
    <w:rsid w:val="00B023BC"/>
    <w:rsid w:val="00B028FD"/>
    <w:rsid w:val="00B03C30"/>
    <w:rsid w:val="00B04513"/>
    <w:rsid w:val="00B045A4"/>
    <w:rsid w:val="00B04F56"/>
    <w:rsid w:val="00B05C22"/>
    <w:rsid w:val="00B062FD"/>
    <w:rsid w:val="00B065F0"/>
    <w:rsid w:val="00B06842"/>
    <w:rsid w:val="00B06DFE"/>
    <w:rsid w:val="00B07B31"/>
    <w:rsid w:val="00B10243"/>
    <w:rsid w:val="00B10C82"/>
    <w:rsid w:val="00B12538"/>
    <w:rsid w:val="00B1379F"/>
    <w:rsid w:val="00B13843"/>
    <w:rsid w:val="00B142BD"/>
    <w:rsid w:val="00B146C6"/>
    <w:rsid w:val="00B14DE2"/>
    <w:rsid w:val="00B153F7"/>
    <w:rsid w:val="00B167F1"/>
    <w:rsid w:val="00B16922"/>
    <w:rsid w:val="00B169D1"/>
    <w:rsid w:val="00B17650"/>
    <w:rsid w:val="00B17835"/>
    <w:rsid w:val="00B17960"/>
    <w:rsid w:val="00B20909"/>
    <w:rsid w:val="00B209A5"/>
    <w:rsid w:val="00B20B41"/>
    <w:rsid w:val="00B215B8"/>
    <w:rsid w:val="00B218AA"/>
    <w:rsid w:val="00B223F1"/>
    <w:rsid w:val="00B22704"/>
    <w:rsid w:val="00B2284F"/>
    <w:rsid w:val="00B22B97"/>
    <w:rsid w:val="00B22EEC"/>
    <w:rsid w:val="00B2386C"/>
    <w:rsid w:val="00B23D06"/>
    <w:rsid w:val="00B2572E"/>
    <w:rsid w:val="00B258CC"/>
    <w:rsid w:val="00B259AB"/>
    <w:rsid w:val="00B25A9A"/>
    <w:rsid w:val="00B26577"/>
    <w:rsid w:val="00B26771"/>
    <w:rsid w:val="00B2739B"/>
    <w:rsid w:val="00B30626"/>
    <w:rsid w:val="00B30638"/>
    <w:rsid w:val="00B308C1"/>
    <w:rsid w:val="00B312E0"/>
    <w:rsid w:val="00B318D8"/>
    <w:rsid w:val="00B321F0"/>
    <w:rsid w:val="00B3258C"/>
    <w:rsid w:val="00B33B85"/>
    <w:rsid w:val="00B34B82"/>
    <w:rsid w:val="00B352F1"/>
    <w:rsid w:val="00B356E0"/>
    <w:rsid w:val="00B3595F"/>
    <w:rsid w:val="00B36339"/>
    <w:rsid w:val="00B368D0"/>
    <w:rsid w:val="00B36DC6"/>
    <w:rsid w:val="00B37042"/>
    <w:rsid w:val="00B3747D"/>
    <w:rsid w:val="00B37B27"/>
    <w:rsid w:val="00B417C0"/>
    <w:rsid w:val="00B4199C"/>
    <w:rsid w:val="00B41F10"/>
    <w:rsid w:val="00B42132"/>
    <w:rsid w:val="00B42616"/>
    <w:rsid w:val="00B42C17"/>
    <w:rsid w:val="00B4344B"/>
    <w:rsid w:val="00B434E5"/>
    <w:rsid w:val="00B43C64"/>
    <w:rsid w:val="00B44C53"/>
    <w:rsid w:val="00B456F4"/>
    <w:rsid w:val="00B46596"/>
    <w:rsid w:val="00B46F87"/>
    <w:rsid w:val="00B47AE7"/>
    <w:rsid w:val="00B51B0D"/>
    <w:rsid w:val="00B521DE"/>
    <w:rsid w:val="00B53691"/>
    <w:rsid w:val="00B53C4C"/>
    <w:rsid w:val="00B54814"/>
    <w:rsid w:val="00B54F48"/>
    <w:rsid w:val="00B5551C"/>
    <w:rsid w:val="00B560FC"/>
    <w:rsid w:val="00B569FB"/>
    <w:rsid w:val="00B56A05"/>
    <w:rsid w:val="00B57C22"/>
    <w:rsid w:val="00B60A26"/>
    <w:rsid w:val="00B60AA3"/>
    <w:rsid w:val="00B61233"/>
    <w:rsid w:val="00B619D7"/>
    <w:rsid w:val="00B6213B"/>
    <w:rsid w:val="00B622E6"/>
    <w:rsid w:val="00B62542"/>
    <w:rsid w:val="00B62635"/>
    <w:rsid w:val="00B62B02"/>
    <w:rsid w:val="00B6383F"/>
    <w:rsid w:val="00B638D9"/>
    <w:rsid w:val="00B63951"/>
    <w:rsid w:val="00B63B09"/>
    <w:rsid w:val="00B646C6"/>
    <w:rsid w:val="00B648E0"/>
    <w:rsid w:val="00B64BBC"/>
    <w:rsid w:val="00B65361"/>
    <w:rsid w:val="00B6564D"/>
    <w:rsid w:val="00B659E0"/>
    <w:rsid w:val="00B65B6F"/>
    <w:rsid w:val="00B663D4"/>
    <w:rsid w:val="00B66725"/>
    <w:rsid w:val="00B66748"/>
    <w:rsid w:val="00B66AC5"/>
    <w:rsid w:val="00B673C0"/>
    <w:rsid w:val="00B703A1"/>
    <w:rsid w:val="00B70635"/>
    <w:rsid w:val="00B70FF0"/>
    <w:rsid w:val="00B717D5"/>
    <w:rsid w:val="00B723D4"/>
    <w:rsid w:val="00B731A4"/>
    <w:rsid w:val="00B750D0"/>
    <w:rsid w:val="00B75136"/>
    <w:rsid w:val="00B75E56"/>
    <w:rsid w:val="00B77911"/>
    <w:rsid w:val="00B8005D"/>
    <w:rsid w:val="00B802E9"/>
    <w:rsid w:val="00B80ABC"/>
    <w:rsid w:val="00B812B2"/>
    <w:rsid w:val="00B817F0"/>
    <w:rsid w:val="00B82C79"/>
    <w:rsid w:val="00B83554"/>
    <w:rsid w:val="00B83CCF"/>
    <w:rsid w:val="00B84862"/>
    <w:rsid w:val="00B85A13"/>
    <w:rsid w:val="00B86974"/>
    <w:rsid w:val="00B86B8F"/>
    <w:rsid w:val="00B87A79"/>
    <w:rsid w:val="00B9024D"/>
    <w:rsid w:val="00B9106F"/>
    <w:rsid w:val="00B916DC"/>
    <w:rsid w:val="00B91C87"/>
    <w:rsid w:val="00B91F45"/>
    <w:rsid w:val="00B920FA"/>
    <w:rsid w:val="00B930C2"/>
    <w:rsid w:val="00B93C4A"/>
    <w:rsid w:val="00B93FBF"/>
    <w:rsid w:val="00B94441"/>
    <w:rsid w:val="00B94C7B"/>
    <w:rsid w:val="00B95117"/>
    <w:rsid w:val="00B9626B"/>
    <w:rsid w:val="00B96E06"/>
    <w:rsid w:val="00B97278"/>
    <w:rsid w:val="00BA0384"/>
    <w:rsid w:val="00BA0420"/>
    <w:rsid w:val="00BA11BF"/>
    <w:rsid w:val="00BA2278"/>
    <w:rsid w:val="00BA25ED"/>
    <w:rsid w:val="00BA29FC"/>
    <w:rsid w:val="00BA2E57"/>
    <w:rsid w:val="00BA32EA"/>
    <w:rsid w:val="00BA3456"/>
    <w:rsid w:val="00BA3C64"/>
    <w:rsid w:val="00BA543E"/>
    <w:rsid w:val="00BA59CC"/>
    <w:rsid w:val="00BA600E"/>
    <w:rsid w:val="00BA6AD4"/>
    <w:rsid w:val="00BA6BAF"/>
    <w:rsid w:val="00BA6CA0"/>
    <w:rsid w:val="00BA7947"/>
    <w:rsid w:val="00BB0611"/>
    <w:rsid w:val="00BB0853"/>
    <w:rsid w:val="00BB0890"/>
    <w:rsid w:val="00BB0EA9"/>
    <w:rsid w:val="00BB2802"/>
    <w:rsid w:val="00BB3642"/>
    <w:rsid w:val="00BB4098"/>
    <w:rsid w:val="00BB40FD"/>
    <w:rsid w:val="00BB4B5F"/>
    <w:rsid w:val="00BB4DC3"/>
    <w:rsid w:val="00BB5755"/>
    <w:rsid w:val="00BB5E56"/>
    <w:rsid w:val="00BB6846"/>
    <w:rsid w:val="00BB68B9"/>
    <w:rsid w:val="00BB74C1"/>
    <w:rsid w:val="00BB786E"/>
    <w:rsid w:val="00BB7992"/>
    <w:rsid w:val="00BB7AAE"/>
    <w:rsid w:val="00BC0234"/>
    <w:rsid w:val="00BC0BF6"/>
    <w:rsid w:val="00BC2054"/>
    <w:rsid w:val="00BC2124"/>
    <w:rsid w:val="00BC2839"/>
    <w:rsid w:val="00BC2B8F"/>
    <w:rsid w:val="00BC3F24"/>
    <w:rsid w:val="00BC43EF"/>
    <w:rsid w:val="00BC597D"/>
    <w:rsid w:val="00BC5D45"/>
    <w:rsid w:val="00BC797F"/>
    <w:rsid w:val="00BC7C62"/>
    <w:rsid w:val="00BD0234"/>
    <w:rsid w:val="00BD0C64"/>
    <w:rsid w:val="00BD22FF"/>
    <w:rsid w:val="00BD239B"/>
    <w:rsid w:val="00BD2AE2"/>
    <w:rsid w:val="00BD3047"/>
    <w:rsid w:val="00BD3667"/>
    <w:rsid w:val="00BD3CC1"/>
    <w:rsid w:val="00BD508A"/>
    <w:rsid w:val="00BD50D9"/>
    <w:rsid w:val="00BD5138"/>
    <w:rsid w:val="00BD5341"/>
    <w:rsid w:val="00BD7006"/>
    <w:rsid w:val="00BD71D2"/>
    <w:rsid w:val="00BD76ED"/>
    <w:rsid w:val="00BE10E7"/>
    <w:rsid w:val="00BE1BF0"/>
    <w:rsid w:val="00BE2E57"/>
    <w:rsid w:val="00BE394D"/>
    <w:rsid w:val="00BE4C0A"/>
    <w:rsid w:val="00BE5050"/>
    <w:rsid w:val="00BE56B2"/>
    <w:rsid w:val="00BE5B8B"/>
    <w:rsid w:val="00BE5BD9"/>
    <w:rsid w:val="00BE656E"/>
    <w:rsid w:val="00BE6958"/>
    <w:rsid w:val="00BE6BB0"/>
    <w:rsid w:val="00BE6F2A"/>
    <w:rsid w:val="00BE7BC4"/>
    <w:rsid w:val="00BF0527"/>
    <w:rsid w:val="00BF08D9"/>
    <w:rsid w:val="00BF13E7"/>
    <w:rsid w:val="00BF1621"/>
    <w:rsid w:val="00BF3152"/>
    <w:rsid w:val="00BF388E"/>
    <w:rsid w:val="00BF39BB"/>
    <w:rsid w:val="00BF4774"/>
    <w:rsid w:val="00BF4A78"/>
    <w:rsid w:val="00BF4AC5"/>
    <w:rsid w:val="00BF4E58"/>
    <w:rsid w:val="00BF536E"/>
    <w:rsid w:val="00BF5BAE"/>
    <w:rsid w:val="00BF5EAF"/>
    <w:rsid w:val="00BF5F62"/>
    <w:rsid w:val="00BF6835"/>
    <w:rsid w:val="00BF70C2"/>
    <w:rsid w:val="00BF7E04"/>
    <w:rsid w:val="00BF7F1B"/>
    <w:rsid w:val="00C00C40"/>
    <w:rsid w:val="00C01461"/>
    <w:rsid w:val="00C01482"/>
    <w:rsid w:val="00C027D4"/>
    <w:rsid w:val="00C02A8C"/>
    <w:rsid w:val="00C03430"/>
    <w:rsid w:val="00C03712"/>
    <w:rsid w:val="00C03934"/>
    <w:rsid w:val="00C03AA2"/>
    <w:rsid w:val="00C04277"/>
    <w:rsid w:val="00C04A86"/>
    <w:rsid w:val="00C0501A"/>
    <w:rsid w:val="00C051F5"/>
    <w:rsid w:val="00C05A94"/>
    <w:rsid w:val="00C06267"/>
    <w:rsid w:val="00C06676"/>
    <w:rsid w:val="00C06DCD"/>
    <w:rsid w:val="00C07080"/>
    <w:rsid w:val="00C072FA"/>
    <w:rsid w:val="00C075FE"/>
    <w:rsid w:val="00C1043E"/>
    <w:rsid w:val="00C10939"/>
    <w:rsid w:val="00C10BEE"/>
    <w:rsid w:val="00C10D61"/>
    <w:rsid w:val="00C11E46"/>
    <w:rsid w:val="00C12247"/>
    <w:rsid w:val="00C122CA"/>
    <w:rsid w:val="00C128C6"/>
    <w:rsid w:val="00C12AED"/>
    <w:rsid w:val="00C12BD2"/>
    <w:rsid w:val="00C130D3"/>
    <w:rsid w:val="00C139A5"/>
    <w:rsid w:val="00C14662"/>
    <w:rsid w:val="00C1541A"/>
    <w:rsid w:val="00C15F2F"/>
    <w:rsid w:val="00C16825"/>
    <w:rsid w:val="00C16B97"/>
    <w:rsid w:val="00C17A33"/>
    <w:rsid w:val="00C17D6C"/>
    <w:rsid w:val="00C17D83"/>
    <w:rsid w:val="00C2090B"/>
    <w:rsid w:val="00C20AE0"/>
    <w:rsid w:val="00C20BB7"/>
    <w:rsid w:val="00C20BD3"/>
    <w:rsid w:val="00C21902"/>
    <w:rsid w:val="00C21DF8"/>
    <w:rsid w:val="00C224FE"/>
    <w:rsid w:val="00C23C23"/>
    <w:rsid w:val="00C245E8"/>
    <w:rsid w:val="00C24FDF"/>
    <w:rsid w:val="00C2541F"/>
    <w:rsid w:val="00C25AD7"/>
    <w:rsid w:val="00C25D8C"/>
    <w:rsid w:val="00C26286"/>
    <w:rsid w:val="00C26E9E"/>
    <w:rsid w:val="00C27661"/>
    <w:rsid w:val="00C304F2"/>
    <w:rsid w:val="00C30E46"/>
    <w:rsid w:val="00C3131B"/>
    <w:rsid w:val="00C320AF"/>
    <w:rsid w:val="00C32913"/>
    <w:rsid w:val="00C32CF2"/>
    <w:rsid w:val="00C332BF"/>
    <w:rsid w:val="00C33479"/>
    <w:rsid w:val="00C33C04"/>
    <w:rsid w:val="00C33EB7"/>
    <w:rsid w:val="00C3479D"/>
    <w:rsid w:val="00C34D96"/>
    <w:rsid w:val="00C34E9F"/>
    <w:rsid w:val="00C36ABC"/>
    <w:rsid w:val="00C37104"/>
    <w:rsid w:val="00C3750B"/>
    <w:rsid w:val="00C406C3"/>
    <w:rsid w:val="00C40C98"/>
    <w:rsid w:val="00C4127D"/>
    <w:rsid w:val="00C41515"/>
    <w:rsid w:val="00C41DE7"/>
    <w:rsid w:val="00C42529"/>
    <w:rsid w:val="00C42951"/>
    <w:rsid w:val="00C438B0"/>
    <w:rsid w:val="00C43BA9"/>
    <w:rsid w:val="00C4551F"/>
    <w:rsid w:val="00C457A0"/>
    <w:rsid w:val="00C45BA8"/>
    <w:rsid w:val="00C465F4"/>
    <w:rsid w:val="00C47703"/>
    <w:rsid w:val="00C47CA7"/>
    <w:rsid w:val="00C5002C"/>
    <w:rsid w:val="00C5098F"/>
    <w:rsid w:val="00C50B9F"/>
    <w:rsid w:val="00C50ECA"/>
    <w:rsid w:val="00C512AE"/>
    <w:rsid w:val="00C518A3"/>
    <w:rsid w:val="00C525C6"/>
    <w:rsid w:val="00C526DA"/>
    <w:rsid w:val="00C52F61"/>
    <w:rsid w:val="00C53C1C"/>
    <w:rsid w:val="00C541AC"/>
    <w:rsid w:val="00C54C4B"/>
    <w:rsid w:val="00C5505C"/>
    <w:rsid w:val="00C5676B"/>
    <w:rsid w:val="00C56EC7"/>
    <w:rsid w:val="00C57316"/>
    <w:rsid w:val="00C57CF0"/>
    <w:rsid w:val="00C6034B"/>
    <w:rsid w:val="00C612FC"/>
    <w:rsid w:val="00C6226A"/>
    <w:rsid w:val="00C63F16"/>
    <w:rsid w:val="00C64358"/>
    <w:rsid w:val="00C64BC8"/>
    <w:rsid w:val="00C6507E"/>
    <w:rsid w:val="00C6600F"/>
    <w:rsid w:val="00C668F1"/>
    <w:rsid w:val="00C669D5"/>
    <w:rsid w:val="00C66E6E"/>
    <w:rsid w:val="00C67215"/>
    <w:rsid w:val="00C70695"/>
    <w:rsid w:val="00C7097B"/>
    <w:rsid w:val="00C709E1"/>
    <w:rsid w:val="00C70A51"/>
    <w:rsid w:val="00C70C06"/>
    <w:rsid w:val="00C70D67"/>
    <w:rsid w:val="00C70FB2"/>
    <w:rsid w:val="00C7274A"/>
    <w:rsid w:val="00C73BD4"/>
    <w:rsid w:val="00C741D6"/>
    <w:rsid w:val="00C7434F"/>
    <w:rsid w:val="00C749DC"/>
    <w:rsid w:val="00C74D98"/>
    <w:rsid w:val="00C74E10"/>
    <w:rsid w:val="00C75670"/>
    <w:rsid w:val="00C76AAD"/>
    <w:rsid w:val="00C76C3F"/>
    <w:rsid w:val="00C77BAD"/>
    <w:rsid w:val="00C80266"/>
    <w:rsid w:val="00C803A0"/>
    <w:rsid w:val="00C8041A"/>
    <w:rsid w:val="00C80BEC"/>
    <w:rsid w:val="00C817CE"/>
    <w:rsid w:val="00C81DC2"/>
    <w:rsid w:val="00C82560"/>
    <w:rsid w:val="00C841A9"/>
    <w:rsid w:val="00C8535A"/>
    <w:rsid w:val="00C8604A"/>
    <w:rsid w:val="00C86241"/>
    <w:rsid w:val="00C86277"/>
    <w:rsid w:val="00C863AF"/>
    <w:rsid w:val="00C86442"/>
    <w:rsid w:val="00C867C8"/>
    <w:rsid w:val="00C8696E"/>
    <w:rsid w:val="00C86A82"/>
    <w:rsid w:val="00C86F53"/>
    <w:rsid w:val="00C87292"/>
    <w:rsid w:val="00C872E9"/>
    <w:rsid w:val="00C87755"/>
    <w:rsid w:val="00C87A8B"/>
    <w:rsid w:val="00C87E71"/>
    <w:rsid w:val="00C90747"/>
    <w:rsid w:val="00C90DA6"/>
    <w:rsid w:val="00C91D44"/>
    <w:rsid w:val="00C91E8F"/>
    <w:rsid w:val="00C92A42"/>
    <w:rsid w:val="00C92A5A"/>
    <w:rsid w:val="00C92DF9"/>
    <w:rsid w:val="00C9351A"/>
    <w:rsid w:val="00C9387D"/>
    <w:rsid w:val="00C943E3"/>
    <w:rsid w:val="00C9443F"/>
    <w:rsid w:val="00C949C9"/>
    <w:rsid w:val="00C9549D"/>
    <w:rsid w:val="00C961DB"/>
    <w:rsid w:val="00C9668E"/>
    <w:rsid w:val="00C96E28"/>
    <w:rsid w:val="00C97C03"/>
    <w:rsid w:val="00C97C0D"/>
    <w:rsid w:val="00CA0357"/>
    <w:rsid w:val="00CA037E"/>
    <w:rsid w:val="00CA0464"/>
    <w:rsid w:val="00CA049E"/>
    <w:rsid w:val="00CA19EB"/>
    <w:rsid w:val="00CA1CD5"/>
    <w:rsid w:val="00CA1DEC"/>
    <w:rsid w:val="00CA2AAC"/>
    <w:rsid w:val="00CA2CAD"/>
    <w:rsid w:val="00CA2F78"/>
    <w:rsid w:val="00CA321F"/>
    <w:rsid w:val="00CA34EF"/>
    <w:rsid w:val="00CA3A67"/>
    <w:rsid w:val="00CA44B1"/>
    <w:rsid w:val="00CA4C5E"/>
    <w:rsid w:val="00CA4E15"/>
    <w:rsid w:val="00CA5023"/>
    <w:rsid w:val="00CA5188"/>
    <w:rsid w:val="00CA5435"/>
    <w:rsid w:val="00CA5451"/>
    <w:rsid w:val="00CA5571"/>
    <w:rsid w:val="00CA5BC0"/>
    <w:rsid w:val="00CA61A1"/>
    <w:rsid w:val="00CB0207"/>
    <w:rsid w:val="00CB07B9"/>
    <w:rsid w:val="00CB0CE4"/>
    <w:rsid w:val="00CB20EE"/>
    <w:rsid w:val="00CB2645"/>
    <w:rsid w:val="00CB2734"/>
    <w:rsid w:val="00CB290D"/>
    <w:rsid w:val="00CB4517"/>
    <w:rsid w:val="00CB4BFE"/>
    <w:rsid w:val="00CB4E13"/>
    <w:rsid w:val="00CB6266"/>
    <w:rsid w:val="00CB6446"/>
    <w:rsid w:val="00CB6551"/>
    <w:rsid w:val="00CB671E"/>
    <w:rsid w:val="00CB6FDD"/>
    <w:rsid w:val="00CB74CF"/>
    <w:rsid w:val="00CC04CF"/>
    <w:rsid w:val="00CC0B14"/>
    <w:rsid w:val="00CC0DB9"/>
    <w:rsid w:val="00CC0E60"/>
    <w:rsid w:val="00CC194A"/>
    <w:rsid w:val="00CC2E93"/>
    <w:rsid w:val="00CC3F18"/>
    <w:rsid w:val="00CC3F5E"/>
    <w:rsid w:val="00CC4041"/>
    <w:rsid w:val="00CC578A"/>
    <w:rsid w:val="00CC610E"/>
    <w:rsid w:val="00CC6B52"/>
    <w:rsid w:val="00CC7055"/>
    <w:rsid w:val="00CC72F6"/>
    <w:rsid w:val="00CC73A0"/>
    <w:rsid w:val="00CC76AC"/>
    <w:rsid w:val="00CC7B99"/>
    <w:rsid w:val="00CC7D85"/>
    <w:rsid w:val="00CD08EB"/>
    <w:rsid w:val="00CD0A39"/>
    <w:rsid w:val="00CD1424"/>
    <w:rsid w:val="00CD19DC"/>
    <w:rsid w:val="00CD1C40"/>
    <w:rsid w:val="00CD2129"/>
    <w:rsid w:val="00CD2B35"/>
    <w:rsid w:val="00CD2EF2"/>
    <w:rsid w:val="00CD3891"/>
    <w:rsid w:val="00CD3FA6"/>
    <w:rsid w:val="00CD4516"/>
    <w:rsid w:val="00CD4700"/>
    <w:rsid w:val="00CD53AB"/>
    <w:rsid w:val="00CD5F7C"/>
    <w:rsid w:val="00CD6279"/>
    <w:rsid w:val="00CD629D"/>
    <w:rsid w:val="00CD708E"/>
    <w:rsid w:val="00CD7774"/>
    <w:rsid w:val="00CD77FD"/>
    <w:rsid w:val="00CE2DF6"/>
    <w:rsid w:val="00CE4151"/>
    <w:rsid w:val="00CE436E"/>
    <w:rsid w:val="00CE489C"/>
    <w:rsid w:val="00CE4931"/>
    <w:rsid w:val="00CE5CD2"/>
    <w:rsid w:val="00CE605B"/>
    <w:rsid w:val="00CE6310"/>
    <w:rsid w:val="00CE6487"/>
    <w:rsid w:val="00CE6763"/>
    <w:rsid w:val="00CE762B"/>
    <w:rsid w:val="00CE7F46"/>
    <w:rsid w:val="00CF0B43"/>
    <w:rsid w:val="00CF0BF0"/>
    <w:rsid w:val="00CF1DE9"/>
    <w:rsid w:val="00CF210A"/>
    <w:rsid w:val="00CF2CC1"/>
    <w:rsid w:val="00CF30B3"/>
    <w:rsid w:val="00CF30FB"/>
    <w:rsid w:val="00CF346C"/>
    <w:rsid w:val="00CF34B7"/>
    <w:rsid w:val="00CF3CB8"/>
    <w:rsid w:val="00CF42CF"/>
    <w:rsid w:val="00CF4535"/>
    <w:rsid w:val="00CF49AC"/>
    <w:rsid w:val="00CF68B7"/>
    <w:rsid w:val="00CF7F7E"/>
    <w:rsid w:val="00D00227"/>
    <w:rsid w:val="00D0025D"/>
    <w:rsid w:val="00D006A7"/>
    <w:rsid w:val="00D00AFC"/>
    <w:rsid w:val="00D01AD3"/>
    <w:rsid w:val="00D02B26"/>
    <w:rsid w:val="00D02C2A"/>
    <w:rsid w:val="00D0377A"/>
    <w:rsid w:val="00D03C43"/>
    <w:rsid w:val="00D03E0C"/>
    <w:rsid w:val="00D03EF7"/>
    <w:rsid w:val="00D04247"/>
    <w:rsid w:val="00D05349"/>
    <w:rsid w:val="00D058F6"/>
    <w:rsid w:val="00D059D7"/>
    <w:rsid w:val="00D05E17"/>
    <w:rsid w:val="00D06098"/>
    <w:rsid w:val="00D068A8"/>
    <w:rsid w:val="00D06AE5"/>
    <w:rsid w:val="00D06C35"/>
    <w:rsid w:val="00D06C4C"/>
    <w:rsid w:val="00D06FFE"/>
    <w:rsid w:val="00D07102"/>
    <w:rsid w:val="00D075E0"/>
    <w:rsid w:val="00D07DC5"/>
    <w:rsid w:val="00D10B03"/>
    <w:rsid w:val="00D10E2E"/>
    <w:rsid w:val="00D11414"/>
    <w:rsid w:val="00D11B98"/>
    <w:rsid w:val="00D12083"/>
    <w:rsid w:val="00D1209C"/>
    <w:rsid w:val="00D12589"/>
    <w:rsid w:val="00D13973"/>
    <w:rsid w:val="00D1434E"/>
    <w:rsid w:val="00D14A06"/>
    <w:rsid w:val="00D14D20"/>
    <w:rsid w:val="00D14D55"/>
    <w:rsid w:val="00D14E3C"/>
    <w:rsid w:val="00D14EF8"/>
    <w:rsid w:val="00D154C8"/>
    <w:rsid w:val="00D15AD0"/>
    <w:rsid w:val="00D164B3"/>
    <w:rsid w:val="00D16913"/>
    <w:rsid w:val="00D16D2D"/>
    <w:rsid w:val="00D16F5B"/>
    <w:rsid w:val="00D17974"/>
    <w:rsid w:val="00D17A1D"/>
    <w:rsid w:val="00D17C22"/>
    <w:rsid w:val="00D17F32"/>
    <w:rsid w:val="00D2008D"/>
    <w:rsid w:val="00D20098"/>
    <w:rsid w:val="00D2048D"/>
    <w:rsid w:val="00D20733"/>
    <w:rsid w:val="00D20A4D"/>
    <w:rsid w:val="00D20D6D"/>
    <w:rsid w:val="00D21714"/>
    <w:rsid w:val="00D218BD"/>
    <w:rsid w:val="00D21EE5"/>
    <w:rsid w:val="00D22ED7"/>
    <w:rsid w:val="00D2335D"/>
    <w:rsid w:val="00D238B7"/>
    <w:rsid w:val="00D23EB5"/>
    <w:rsid w:val="00D2409A"/>
    <w:rsid w:val="00D24DDF"/>
    <w:rsid w:val="00D25C7B"/>
    <w:rsid w:val="00D25D35"/>
    <w:rsid w:val="00D25D90"/>
    <w:rsid w:val="00D262ED"/>
    <w:rsid w:val="00D2791B"/>
    <w:rsid w:val="00D30247"/>
    <w:rsid w:val="00D3041F"/>
    <w:rsid w:val="00D30FD4"/>
    <w:rsid w:val="00D32516"/>
    <w:rsid w:val="00D32C32"/>
    <w:rsid w:val="00D32D2A"/>
    <w:rsid w:val="00D3305F"/>
    <w:rsid w:val="00D3354C"/>
    <w:rsid w:val="00D33A4E"/>
    <w:rsid w:val="00D33F0D"/>
    <w:rsid w:val="00D3424A"/>
    <w:rsid w:val="00D34BA2"/>
    <w:rsid w:val="00D34EFF"/>
    <w:rsid w:val="00D35C9F"/>
    <w:rsid w:val="00D3654A"/>
    <w:rsid w:val="00D36848"/>
    <w:rsid w:val="00D36A6E"/>
    <w:rsid w:val="00D36A83"/>
    <w:rsid w:val="00D37A11"/>
    <w:rsid w:val="00D40556"/>
    <w:rsid w:val="00D40FF5"/>
    <w:rsid w:val="00D41691"/>
    <w:rsid w:val="00D417C3"/>
    <w:rsid w:val="00D42C1C"/>
    <w:rsid w:val="00D431FC"/>
    <w:rsid w:val="00D432F8"/>
    <w:rsid w:val="00D437A3"/>
    <w:rsid w:val="00D4384D"/>
    <w:rsid w:val="00D44801"/>
    <w:rsid w:val="00D448BF"/>
    <w:rsid w:val="00D450AD"/>
    <w:rsid w:val="00D4532A"/>
    <w:rsid w:val="00D459EF"/>
    <w:rsid w:val="00D46275"/>
    <w:rsid w:val="00D47272"/>
    <w:rsid w:val="00D504B2"/>
    <w:rsid w:val="00D50A64"/>
    <w:rsid w:val="00D50CD5"/>
    <w:rsid w:val="00D50FBF"/>
    <w:rsid w:val="00D5115E"/>
    <w:rsid w:val="00D51389"/>
    <w:rsid w:val="00D51649"/>
    <w:rsid w:val="00D519C5"/>
    <w:rsid w:val="00D51D03"/>
    <w:rsid w:val="00D51F84"/>
    <w:rsid w:val="00D5231D"/>
    <w:rsid w:val="00D5231F"/>
    <w:rsid w:val="00D5359B"/>
    <w:rsid w:val="00D53F94"/>
    <w:rsid w:val="00D543A5"/>
    <w:rsid w:val="00D5450B"/>
    <w:rsid w:val="00D550F8"/>
    <w:rsid w:val="00D553BC"/>
    <w:rsid w:val="00D55CFD"/>
    <w:rsid w:val="00D567C8"/>
    <w:rsid w:val="00D57B74"/>
    <w:rsid w:val="00D57C7F"/>
    <w:rsid w:val="00D6010B"/>
    <w:rsid w:val="00D616FA"/>
    <w:rsid w:val="00D617E7"/>
    <w:rsid w:val="00D61EB5"/>
    <w:rsid w:val="00D62132"/>
    <w:rsid w:val="00D62E87"/>
    <w:rsid w:val="00D6311B"/>
    <w:rsid w:val="00D6317B"/>
    <w:rsid w:val="00D632D9"/>
    <w:rsid w:val="00D63520"/>
    <w:rsid w:val="00D64174"/>
    <w:rsid w:val="00D644D6"/>
    <w:rsid w:val="00D64D7D"/>
    <w:rsid w:val="00D64DF0"/>
    <w:rsid w:val="00D64E25"/>
    <w:rsid w:val="00D653B6"/>
    <w:rsid w:val="00D65B5C"/>
    <w:rsid w:val="00D65FCC"/>
    <w:rsid w:val="00D65FE5"/>
    <w:rsid w:val="00D672A7"/>
    <w:rsid w:val="00D678EF"/>
    <w:rsid w:val="00D67B29"/>
    <w:rsid w:val="00D70768"/>
    <w:rsid w:val="00D70D8E"/>
    <w:rsid w:val="00D710E0"/>
    <w:rsid w:val="00D710F0"/>
    <w:rsid w:val="00D71BD3"/>
    <w:rsid w:val="00D71DEE"/>
    <w:rsid w:val="00D71F79"/>
    <w:rsid w:val="00D72475"/>
    <w:rsid w:val="00D72486"/>
    <w:rsid w:val="00D72528"/>
    <w:rsid w:val="00D7280C"/>
    <w:rsid w:val="00D7356F"/>
    <w:rsid w:val="00D73682"/>
    <w:rsid w:val="00D7369F"/>
    <w:rsid w:val="00D74188"/>
    <w:rsid w:val="00D743A3"/>
    <w:rsid w:val="00D74436"/>
    <w:rsid w:val="00D74EA3"/>
    <w:rsid w:val="00D75675"/>
    <w:rsid w:val="00D7580D"/>
    <w:rsid w:val="00D75FAC"/>
    <w:rsid w:val="00D764BF"/>
    <w:rsid w:val="00D766F6"/>
    <w:rsid w:val="00D76E3B"/>
    <w:rsid w:val="00D774E6"/>
    <w:rsid w:val="00D7788A"/>
    <w:rsid w:val="00D77898"/>
    <w:rsid w:val="00D805C0"/>
    <w:rsid w:val="00D8060A"/>
    <w:rsid w:val="00D80689"/>
    <w:rsid w:val="00D80EB6"/>
    <w:rsid w:val="00D810EB"/>
    <w:rsid w:val="00D81C39"/>
    <w:rsid w:val="00D81E2B"/>
    <w:rsid w:val="00D8259B"/>
    <w:rsid w:val="00D830F4"/>
    <w:rsid w:val="00D831E6"/>
    <w:rsid w:val="00D83432"/>
    <w:rsid w:val="00D8352F"/>
    <w:rsid w:val="00D85179"/>
    <w:rsid w:val="00D858E5"/>
    <w:rsid w:val="00D86295"/>
    <w:rsid w:val="00D86418"/>
    <w:rsid w:val="00D8692E"/>
    <w:rsid w:val="00D86F86"/>
    <w:rsid w:val="00D876EB"/>
    <w:rsid w:val="00D90DC3"/>
    <w:rsid w:val="00D90E00"/>
    <w:rsid w:val="00D912B7"/>
    <w:rsid w:val="00D91442"/>
    <w:rsid w:val="00D91B50"/>
    <w:rsid w:val="00D91D9B"/>
    <w:rsid w:val="00D91E8A"/>
    <w:rsid w:val="00D92160"/>
    <w:rsid w:val="00D92A26"/>
    <w:rsid w:val="00D93393"/>
    <w:rsid w:val="00D93531"/>
    <w:rsid w:val="00D939E7"/>
    <w:rsid w:val="00D9401A"/>
    <w:rsid w:val="00D9493B"/>
    <w:rsid w:val="00D94EB2"/>
    <w:rsid w:val="00D95375"/>
    <w:rsid w:val="00D95892"/>
    <w:rsid w:val="00D95AAF"/>
    <w:rsid w:val="00D96182"/>
    <w:rsid w:val="00D9637D"/>
    <w:rsid w:val="00D9641A"/>
    <w:rsid w:val="00D964A3"/>
    <w:rsid w:val="00D97698"/>
    <w:rsid w:val="00DA0191"/>
    <w:rsid w:val="00DA06E7"/>
    <w:rsid w:val="00DA09C9"/>
    <w:rsid w:val="00DA0AB6"/>
    <w:rsid w:val="00DA0ADD"/>
    <w:rsid w:val="00DA0D17"/>
    <w:rsid w:val="00DA2744"/>
    <w:rsid w:val="00DA2D6C"/>
    <w:rsid w:val="00DA2EE7"/>
    <w:rsid w:val="00DA2F57"/>
    <w:rsid w:val="00DA3248"/>
    <w:rsid w:val="00DA352F"/>
    <w:rsid w:val="00DA3FE4"/>
    <w:rsid w:val="00DA4861"/>
    <w:rsid w:val="00DA51F2"/>
    <w:rsid w:val="00DA52C8"/>
    <w:rsid w:val="00DA52FE"/>
    <w:rsid w:val="00DA588E"/>
    <w:rsid w:val="00DA5DAD"/>
    <w:rsid w:val="00DA5DED"/>
    <w:rsid w:val="00DA646C"/>
    <w:rsid w:val="00DA6EFA"/>
    <w:rsid w:val="00DA7AA4"/>
    <w:rsid w:val="00DA7E1A"/>
    <w:rsid w:val="00DB0022"/>
    <w:rsid w:val="00DB0086"/>
    <w:rsid w:val="00DB034A"/>
    <w:rsid w:val="00DB0B51"/>
    <w:rsid w:val="00DB1764"/>
    <w:rsid w:val="00DB211B"/>
    <w:rsid w:val="00DB28AF"/>
    <w:rsid w:val="00DB2D65"/>
    <w:rsid w:val="00DB316D"/>
    <w:rsid w:val="00DB327C"/>
    <w:rsid w:val="00DB3A41"/>
    <w:rsid w:val="00DB488F"/>
    <w:rsid w:val="00DB4E44"/>
    <w:rsid w:val="00DB50FB"/>
    <w:rsid w:val="00DB5411"/>
    <w:rsid w:val="00DB5657"/>
    <w:rsid w:val="00DB586D"/>
    <w:rsid w:val="00DB6E10"/>
    <w:rsid w:val="00DB6F6D"/>
    <w:rsid w:val="00DB6FA3"/>
    <w:rsid w:val="00DB746C"/>
    <w:rsid w:val="00DB78C7"/>
    <w:rsid w:val="00DC05B4"/>
    <w:rsid w:val="00DC0ADA"/>
    <w:rsid w:val="00DC0EC5"/>
    <w:rsid w:val="00DC1CA7"/>
    <w:rsid w:val="00DC1F1D"/>
    <w:rsid w:val="00DC24F0"/>
    <w:rsid w:val="00DC257F"/>
    <w:rsid w:val="00DC3C03"/>
    <w:rsid w:val="00DC478B"/>
    <w:rsid w:val="00DC57CB"/>
    <w:rsid w:val="00DC5D58"/>
    <w:rsid w:val="00DC5DB1"/>
    <w:rsid w:val="00DC6739"/>
    <w:rsid w:val="00DC6759"/>
    <w:rsid w:val="00DC6B81"/>
    <w:rsid w:val="00DC7689"/>
    <w:rsid w:val="00DC7EF7"/>
    <w:rsid w:val="00DD02F3"/>
    <w:rsid w:val="00DD0A26"/>
    <w:rsid w:val="00DD1234"/>
    <w:rsid w:val="00DD1E9A"/>
    <w:rsid w:val="00DD2A23"/>
    <w:rsid w:val="00DD4C90"/>
    <w:rsid w:val="00DD4FC6"/>
    <w:rsid w:val="00DD5796"/>
    <w:rsid w:val="00DD655C"/>
    <w:rsid w:val="00DD6832"/>
    <w:rsid w:val="00DD6A16"/>
    <w:rsid w:val="00DD6F06"/>
    <w:rsid w:val="00DD6F86"/>
    <w:rsid w:val="00DD71D2"/>
    <w:rsid w:val="00DE1922"/>
    <w:rsid w:val="00DE2728"/>
    <w:rsid w:val="00DE3038"/>
    <w:rsid w:val="00DE33DA"/>
    <w:rsid w:val="00DE4D5D"/>
    <w:rsid w:val="00DE520A"/>
    <w:rsid w:val="00DE5736"/>
    <w:rsid w:val="00DE5F35"/>
    <w:rsid w:val="00DE6749"/>
    <w:rsid w:val="00DE682E"/>
    <w:rsid w:val="00DE6A94"/>
    <w:rsid w:val="00DE7262"/>
    <w:rsid w:val="00DE7C2C"/>
    <w:rsid w:val="00DE7EF5"/>
    <w:rsid w:val="00DF090C"/>
    <w:rsid w:val="00DF0D9E"/>
    <w:rsid w:val="00DF219E"/>
    <w:rsid w:val="00DF37CB"/>
    <w:rsid w:val="00DF41D2"/>
    <w:rsid w:val="00DF4550"/>
    <w:rsid w:val="00DF6B2B"/>
    <w:rsid w:val="00DF7206"/>
    <w:rsid w:val="00DF7D8A"/>
    <w:rsid w:val="00E002F4"/>
    <w:rsid w:val="00E006A5"/>
    <w:rsid w:val="00E0197B"/>
    <w:rsid w:val="00E01D01"/>
    <w:rsid w:val="00E01F99"/>
    <w:rsid w:val="00E02571"/>
    <w:rsid w:val="00E02893"/>
    <w:rsid w:val="00E02D1F"/>
    <w:rsid w:val="00E03AF6"/>
    <w:rsid w:val="00E04D3D"/>
    <w:rsid w:val="00E04D87"/>
    <w:rsid w:val="00E054A1"/>
    <w:rsid w:val="00E05D0C"/>
    <w:rsid w:val="00E078D3"/>
    <w:rsid w:val="00E07BB5"/>
    <w:rsid w:val="00E07CFB"/>
    <w:rsid w:val="00E10899"/>
    <w:rsid w:val="00E11546"/>
    <w:rsid w:val="00E11A3C"/>
    <w:rsid w:val="00E11FA9"/>
    <w:rsid w:val="00E120AD"/>
    <w:rsid w:val="00E122F3"/>
    <w:rsid w:val="00E123FB"/>
    <w:rsid w:val="00E12A32"/>
    <w:rsid w:val="00E12E07"/>
    <w:rsid w:val="00E130EB"/>
    <w:rsid w:val="00E13AE1"/>
    <w:rsid w:val="00E1458B"/>
    <w:rsid w:val="00E14E03"/>
    <w:rsid w:val="00E14F08"/>
    <w:rsid w:val="00E14F8F"/>
    <w:rsid w:val="00E1519E"/>
    <w:rsid w:val="00E15A1F"/>
    <w:rsid w:val="00E15AEB"/>
    <w:rsid w:val="00E15BC4"/>
    <w:rsid w:val="00E15CAD"/>
    <w:rsid w:val="00E15D9A"/>
    <w:rsid w:val="00E16F73"/>
    <w:rsid w:val="00E174BC"/>
    <w:rsid w:val="00E20504"/>
    <w:rsid w:val="00E20643"/>
    <w:rsid w:val="00E20981"/>
    <w:rsid w:val="00E21867"/>
    <w:rsid w:val="00E22214"/>
    <w:rsid w:val="00E22D8B"/>
    <w:rsid w:val="00E23DA8"/>
    <w:rsid w:val="00E243A7"/>
    <w:rsid w:val="00E244C4"/>
    <w:rsid w:val="00E25E11"/>
    <w:rsid w:val="00E25F40"/>
    <w:rsid w:val="00E2654D"/>
    <w:rsid w:val="00E267F9"/>
    <w:rsid w:val="00E26E21"/>
    <w:rsid w:val="00E270BC"/>
    <w:rsid w:val="00E270DF"/>
    <w:rsid w:val="00E30696"/>
    <w:rsid w:val="00E30A9C"/>
    <w:rsid w:val="00E30C86"/>
    <w:rsid w:val="00E3147D"/>
    <w:rsid w:val="00E31666"/>
    <w:rsid w:val="00E32337"/>
    <w:rsid w:val="00E32713"/>
    <w:rsid w:val="00E329A8"/>
    <w:rsid w:val="00E33236"/>
    <w:rsid w:val="00E3335D"/>
    <w:rsid w:val="00E33AC1"/>
    <w:rsid w:val="00E33FF5"/>
    <w:rsid w:val="00E34BF0"/>
    <w:rsid w:val="00E3554F"/>
    <w:rsid w:val="00E36803"/>
    <w:rsid w:val="00E369D1"/>
    <w:rsid w:val="00E4006E"/>
    <w:rsid w:val="00E409E8"/>
    <w:rsid w:val="00E41CEF"/>
    <w:rsid w:val="00E4226A"/>
    <w:rsid w:val="00E4248B"/>
    <w:rsid w:val="00E43908"/>
    <w:rsid w:val="00E43C22"/>
    <w:rsid w:val="00E43C7D"/>
    <w:rsid w:val="00E454E8"/>
    <w:rsid w:val="00E4579E"/>
    <w:rsid w:val="00E45D30"/>
    <w:rsid w:val="00E46D4A"/>
    <w:rsid w:val="00E4712D"/>
    <w:rsid w:val="00E47653"/>
    <w:rsid w:val="00E47C05"/>
    <w:rsid w:val="00E504E4"/>
    <w:rsid w:val="00E50907"/>
    <w:rsid w:val="00E50B44"/>
    <w:rsid w:val="00E50D47"/>
    <w:rsid w:val="00E50E45"/>
    <w:rsid w:val="00E51021"/>
    <w:rsid w:val="00E513D1"/>
    <w:rsid w:val="00E5178A"/>
    <w:rsid w:val="00E518B6"/>
    <w:rsid w:val="00E51EFF"/>
    <w:rsid w:val="00E53E26"/>
    <w:rsid w:val="00E540D1"/>
    <w:rsid w:val="00E5444E"/>
    <w:rsid w:val="00E54A04"/>
    <w:rsid w:val="00E54BB7"/>
    <w:rsid w:val="00E5545C"/>
    <w:rsid w:val="00E55461"/>
    <w:rsid w:val="00E55D71"/>
    <w:rsid w:val="00E56565"/>
    <w:rsid w:val="00E604F0"/>
    <w:rsid w:val="00E60DF7"/>
    <w:rsid w:val="00E61374"/>
    <w:rsid w:val="00E621CC"/>
    <w:rsid w:val="00E625F3"/>
    <w:rsid w:val="00E62B9C"/>
    <w:rsid w:val="00E6336C"/>
    <w:rsid w:val="00E63598"/>
    <w:rsid w:val="00E63BB1"/>
    <w:rsid w:val="00E63FCF"/>
    <w:rsid w:val="00E6498C"/>
    <w:rsid w:val="00E653B1"/>
    <w:rsid w:val="00E656CE"/>
    <w:rsid w:val="00E65CC7"/>
    <w:rsid w:val="00E67798"/>
    <w:rsid w:val="00E6797B"/>
    <w:rsid w:val="00E67F8A"/>
    <w:rsid w:val="00E71350"/>
    <w:rsid w:val="00E7151A"/>
    <w:rsid w:val="00E722DA"/>
    <w:rsid w:val="00E72377"/>
    <w:rsid w:val="00E726A7"/>
    <w:rsid w:val="00E7276E"/>
    <w:rsid w:val="00E7295C"/>
    <w:rsid w:val="00E72FE8"/>
    <w:rsid w:val="00E736DA"/>
    <w:rsid w:val="00E75E3D"/>
    <w:rsid w:val="00E762A0"/>
    <w:rsid w:val="00E765BA"/>
    <w:rsid w:val="00E7662E"/>
    <w:rsid w:val="00E76714"/>
    <w:rsid w:val="00E76989"/>
    <w:rsid w:val="00E76B55"/>
    <w:rsid w:val="00E76BA4"/>
    <w:rsid w:val="00E76EE2"/>
    <w:rsid w:val="00E77D68"/>
    <w:rsid w:val="00E80E7E"/>
    <w:rsid w:val="00E8137F"/>
    <w:rsid w:val="00E81490"/>
    <w:rsid w:val="00E8155F"/>
    <w:rsid w:val="00E81A40"/>
    <w:rsid w:val="00E81A42"/>
    <w:rsid w:val="00E81AC5"/>
    <w:rsid w:val="00E81BCD"/>
    <w:rsid w:val="00E81C12"/>
    <w:rsid w:val="00E81F62"/>
    <w:rsid w:val="00E822B4"/>
    <w:rsid w:val="00E82D04"/>
    <w:rsid w:val="00E83637"/>
    <w:rsid w:val="00E84397"/>
    <w:rsid w:val="00E84957"/>
    <w:rsid w:val="00E84D38"/>
    <w:rsid w:val="00E85415"/>
    <w:rsid w:val="00E866BC"/>
    <w:rsid w:val="00E86AF2"/>
    <w:rsid w:val="00E86CDC"/>
    <w:rsid w:val="00E875ED"/>
    <w:rsid w:val="00E8772A"/>
    <w:rsid w:val="00E907CA"/>
    <w:rsid w:val="00E90CD2"/>
    <w:rsid w:val="00E90F1C"/>
    <w:rsid w:val="00E91DA6"/>
    <w:rsid w:val="00E92341"/>
    <w:rsid w:val="00E93156"/>
    <w:rsid w:val="00E93564"/>
    <w:rsid w:val="00E937EF"/>
    <w:rsid w:val="00E945C7"/>
    <w:rsid w:val="00E953DD"/>
    <w:rsid w:val="00E95CAA"/>
    <w:rsid w:val="00E96737"/>
    <w:rsid w:val="00E96CAE"/>
    <w:rsid w:val="00E96E43"/>
    <w:rsid w:val="00E9739A"/>
    <w:rsid w:val="00E97B48"/>
    <w:rsid w:val="00E97E40"/>
    <w:rsid w:val="00EA09D1"/>
    <w:rsid w:val="00EA0CD7"/>
    <w:rsid w:val="00EA11A4"/>
    <w:rsid w:val="00EA12D7"/>
    <w:rsid w:val="00EA1E12"/>
    <w:rsid w:val="00EA30E0"/>
    <w:rsid w:val="00EA3FB2"/>
    <w:rsid w:val="00EA42D8"/>
    <w:rsid w:val="00EA4A47"/>
    <w:rsid w:val="00EA4F74"/>
    <w:rsid w:val="00EA5299"/>
    <w:rsid w:val="00EA594E"/>
    <w:rsid w:val="00EA5A99"/>
    <w:rsid w:val="00EA622F"/>
    <w:rsid w:val="00EA65B4"/>
    <w:rsid w:val="00EA6AC7"/>
    <w:rsid w:val="00EA7973"/>
    <w:rsid w:val="00EA7BD4"/>
    <w:rsid w:val="00EB0FF6"/>
    <w:rsid w:val="00EB11AA"/>
    <w:rsid w:val="00EB12E2"/>
    <w:rsid w:val="00EB1462"/>
    <w:rsid w:val="00EB24D3"/>
    <w:rsid w:val="00EB2FAD"/>
    <w:rsid w:val="00EB3508"/>
    <w:rsid w:val="00EB3B5B"/>
    <w:rsid w:val="00EB4725"/>
    <w:rsid w:val="00EB4B37"/>
    <w:rsid w:val="00EB4BAA"/>
    <w:rsid w:val="00EB4C8E"/>
    <w:rsid w:val="00EB6030"/>
    <w:rsid w:val="00EB6779"/>
    <w:rsid w:val="00EB6A62"/>
    <w:rsid w:val="00EB6F8F"/>
    <w:rsid w:val="00EB7966"/>
    <w:rsid w:val="00EB7F8C"/>
    <w:rsid w:val="00EC1071"/>
    <w:rsid w:val="00EC28A1"/>
    <w:rsid w:val="00EC2C81"/>
    <w:rsid w:val="00EC31BD"/>
    <w:rsid w:val="00EC3C55"/>
    <w:rsid w:val="00EC3F2D"/>
    <w:rsid w:val="00EC3FDC"/>
    <w:rsid w:val="00EC48D7"/>
    <w:rsid w:val="00EC4B08"/>
    <w:rsid w:val="00EC4C7C"/>
    <w:rsid w:val="00EC6226"/>
    <w:rsid w:val="00EC7315"/>
    <w:rsid w:val="00EC7AFC"/>
    <w:rsid w:val="00ED07AD"/>
    <w:rsid w:val="00ED0A19"/>
    <w:rsid w:val="00ED113C"/>
    <w:rsid w:val="00ED1212"/>
    <w:rsid w:val="00ED20E6"/>
    <w:rsid w:val="00ED3016"/>
    <w:rsid w:val="00ED3150"/>
    <w:rsid w:val="00ED3592"/>
    <w:rsid w:val="00ED40E3"/>
    <w:rsid w:val="00ED4163"/>
    <w:rsid w:val="00ED4F68"/>
    <w:rsid w:val="00ED5066"/>
    <w:rsid w:val="00ED5439"/>
    <w:rsid w:val="00ED54C2"/>
    <w:rsid w:val="00ED5CEE"/>
    <w:rsid w:val="00ED6231"/>
    <w:rsid w:val="00ED6C9D"/>
    <w:rsid w:val="00ED6FEF"/>
    <w:rsid w:val="00ED728C"/>
    <w:rsid w:val="00ED735E"/>
    <w:rsid w:val="00ED79BC"/>
    <w:rsid w:val="00EE073E"/>
    <w:rsid w:val="00EE0886"/>
    <w:rsid w:val="00EE0D17"/>
    <w:rsid w:val="00EE18CE"/>
    <w:rsid w:val="00EE1ED1"/>
    <w:rsid w:val="00EE218A"/>
    <w:rsid w:val="00EE2256"/>
    <w:rsid w:val="00EE2A7A"/>
    <w:rsid w:val="00EE340A"/>
    <w:rsid w:val="00EE35DA"/>
    <w:rsid w:val="00EE3D1B"/>
    <w:rsid w:val="00EE4F93"/>
    <w:rsid w:val="00EE5185"/>
    <w:rsid w:val="00EE579E"/>
    <w:rsid w:val="00EE6572"/>
    <w:rsid w:val="00EE66F0"/>
    <w:rsid w:val="00EE6D38"/>
    <w:rsid w:val="00EE6D85"/>
    <w:rsid w:val="00EE6F3D"/>
    <w:rsid w:val="00EE6FFA"/>
    <w:rsid w:val="00EE772B"/>
    <w:rsid w:val="00EE7825"/>
    <w:rsid w:val="00EE787E"/>
    <w:rsid w:val="00EE7B66"/>
    <w:rsid w:val="00EE7CAA"/>
    <w:rsid w:val="00EE7ED1"/>
    <w:rsid w:val="00EF076A"/>
    <w:rsid w:val="00EF08F4"/>
    <w:rsid w:val="00EF128B"/>
    <w:rsid w:val="00EF1371"/>
    <w:rsid w:val="00EF1686"/>
    <w:rsid w:val="00EF1BC9"/>
    <w:rsid w:val="00EF1F46"/>
    <w:rsid w:val="00EF2407"/>
    <w:rsid w:val="00EF25A6"/>
    <w:rsid w:val="00EF31D3"/>
    <w:rsid w:val="00EF387B"/>
    <w:rsid w:val="00EF3969"/>
    <w:rsid w:val="00EF4179"/>
    <w:rsid w:val="00EF425E"/>
    <w:rsid w:val="00EF61FD"/>
    <w:rsid w:val="00EF7524"/>
    <w:rsid w:val="00EF7872"/>
    <w:rsid w:val="00EF7CC0"/>
    <w:rsid w:val="00F003BB"/>
    <w:rsid w:val="00F00AD5"/>
    <w:rsid w:val="00F01472"/>
    <w:rsid w:val="00F01E69"/>
    <w:rsid w:val="00F02566"/>
    <w:rsid w:val="00F027A4"/>
    <w:rsid w:val="00F032BC"/>
    <w:rsid w:val="00F042EB"/>
    <w:rsid w:val="00F045EB"/>
    <w:rsid w:val="00F04776"/>
    <w:rsid w:val="00F047FF"/>
    <w:rsid w:val="00F04CDE"/>
    <w:rsid w:val="00F06041"/>
    <w:rsid w:val="00F06BCD"/>
    <w:rsid w:val="00F07005"/>
    <w:rsid w:val="00F07665"/>
    <w:rsid w:val="00F07E99"/>
    <w:rsid w:val="00F10606"/>
    <w:rsid w:val="00F107BC"/>
    <w:rsid w:val="00F10A70"/>
    <w:rsid w:val="00F110FD"/>
    <w:rsid w:val="00F11AD4"/>
    <w:rsid w:val="00F11C89"/>
    <w:rsid w:val="00F124D5"/>
    <w:rsid w:val="00F12A87"/>
    <w:rsid w:val="00F12BAD"/>
    <w:rsid w:val="00F133A7"/>
    <w:rsid w:val="00F13B3E"/>
    <w:rsid w:val="00F141DD"/>
    <w:rsid w:val="00F1475C"/>
    <w:rsid w:val="00F1541A"/>
    <w:rsid w:val="00F15BF9"/>
    <w:rsid w:val="00F15D23"/>
    <w:rsid w:val="00F170E7"/>
    <w:rsid w:val="00F17657"/>
    <w:rsid w:val="00F17831"/>
    <w:rsid w:val="00F202B5"/>
    <w:rsid w:val="00F204C4"/>
    <w:rsid w:val="00F20A60"/>
    <w:rsid w:val="00F20AA3"/>
    <w:rsid w:val="00F212A3"/>
    <w:rsid w:val="00F214C4"/>
    <w:rsid w:val="00F215E9"/>
    <w:rsid w:val="00F21A26"/>
    <w:rsid w:val="00F2200D"/>
    <w:rsid w:val="00F224E6"/>
    <w:rsid w:val="00F22630"/>
    <w:rsid w:val="00F228F0"/>
    <w:rsid w:val="00F22E01"/>
    <w:rsid w:val="00F23277"/>
    <w:rsid w:val="00F23D0C"/>
    <w:rsid w:val="00F23D93"/>
    <w:rsid w:val="00F24CFB"/>
    <w:rsid w:val="00F24F99"/>
    <w:rsid w:val="00F253B8"/>
    <w:rsid w:val="00F25A2E"/>
    <w:rsid w:val="00F26085"/>
    <w:rsid w:val="00F269D1"/>
    <w:rsid w:val="00F27262"/>
    <w:rsid w:val="00F2780A"/>
    <w:rsid w:val="00F27A3B"/>
    <w:rsid w:val="00F30092"/>
    <w:rsid w:val="00F301D1"/>
    <w:rsid w:val="00F305A9"/>
    <w:rsid w:val="00F3107D"/>
    <w:rsid w:val="00F3137C"/>
    <w:rsid w:val="00F31EA3"/>
    <w:rsid w:val="00F31FAE"/>
    <w:rsid w:val="00F3208F"/>
    <w:rsid w:val="00F3273E"/>
    <w:rsid w:val="00F328CB"/>
    <w:rsid w:val="00F33030"/>
    <w:rsid w:val="00F33146"/>
    <w:rsid w:val="00F331DD"/>
    <w:rsid w:val="00F332F2"/>
    <w:rsid w:val="00F33344"/>
    <w:rsid w:val="00F335CF"/>
    <w:rsid w:val="00F33F90"/>
    <w:rsid w:val="00F34C02"/>
    <w:rsid w:val="00F354C7"/>
    <w:rsid w:val="00F35E10"/>
    <w:rsid w:val="00F36064"/>
    <w:rsid w:val="00F36BF0"/>
    <w:rsid w:val="00F37D6E"/>
    <w:rsid w:val="00F4059A"/>
    <w:rsid w:val="00F40DE7"/>
    <w:rsid w:val="00F40F03"/>
    <w:rsid w:val="00F4154B"/>
    <w:rsid w:val="00F42F8B"/>
    <w:rsid w:val="00F4355E"/>
    <w:rsid w:val="00F4356A"/>
    <w:rsid w:val="00F443F1"/>
    <w:rsid w:val="00F44401"/>
    <w:rsid w:val="00F444F8"/>
    <w:rsid w:val="00F44A51"/>
    <w:rsid w:val="00F44DC8"/>
    <w:rsid w:val="00F45410"/>
    <w:rsid w:val="00F45837"/>
    <w:rsid w:val="00F45A9A"/>
    <w:rsid w:val="00F465BD"/>
    <w:rsid w:val="00F46767"/>
    <w:rsid w:val="00F47460"/>
    <w:rsid w:val="00F476BA"/>
    <w:rsid w:val="00F5077F"/>
    <w:rsid w:val="00F507A3"/>
    <w:rsid w:val="00F508F2"/>
    <w:rsid w:val="00F51260"/>
    <w:rsid w:val="00F529BE"/>
    <w:rsid w:val="00F52A56"/>
    <w:rsid w:val="00F53673"/>
    <w:rsid w:val="00F53A4B"/>
    <w:rsid w:val="00F53F95"/>
    <w:rsid w:val="00F54759"/>
    <w:rsid w:val="00F547CC"/>
    <w:rsid w:val="00F54E2A"/>
    <w:rsid w:val="00F55142"/>
    <w:rsid w:val="00F551E2"/>
    <w:rsid w:val="00F55574"/>
    <w:rsid w:val="00F55AD1"/>
    <w:rsid w:val="00F55CD6"/>
    <w:rsid w:val="00F55F3F"/>
    <w:rsid w:val="00F562F0"/>
    <w:rsid w:val="00F56DCC"/>
    <w:rsid w:val="00F57510"/>
    <w:rsid w:val="00F5764B"/>
    <w:rsid w:val="00F57A5E"/>
    <w:rsid w:val="00F60222"/>
    <w:rsid w:val="00F60AA7"/>
    <w:rsid w:val="00F60F18"/>
    <w:rsid w:val="00F61636"/>
    <w:rsid w:val="00F619E7"/>
    <w:rsid w:val="00F620B4"/>
    <w:rsid w:val="00F623DF"/>
    <w:rsid w:val="00F62E46"/>
    <w:rsid w:val="00F634FB"/>
    <w:rsid w:val="00F63B9E"/>
    <w:rsid w:val="00F63DD7"/>
    <w:rsid w:val="00F63F00"/>
    <w:rsid w:val="00F645CF"/>
    <w:rsid w:val="00F64F2E"/>
    <w:rsid w:val="00F64FB6"/>
    <w:rsid w:val="00F64FB9"/>
    <w:rsid w:val="00F657F4"/>
    <w:rsid w:val="00F659FE"/>
    <w:rsid w:val="00F65EB7"/>
    <w:rsid w:val="00F67056"/>
    <w:rsid w:val="00F67179"/>
    <w:rsid w:val="00F67712"/>
    <w:rsid w:val="00F67C24"/>
    <w:rsid w:val="00F67E14"/>
    <w:rsid w:val="00F70200"/>
    <w:rsid w:val="00F70550"/>
    <w:rsid w:val="00F70984"/>
    <w:rsid w:val="00F709A4"/>
    <w:rsid w:val="00F70CE0"/>
    <w:rsid w:val="00F70CF0"/>
    <w:rsid w:val="00F71B71"/>
    <w:rsid w:val="00F72DF2"/>
    <w:rsid w:val="00F73611"/>
    <w:rsid w:val="00F73F4E"/>
    <w:rsid w:val="00F74C14"/>
    <w:rsid w:val="00F75976"/>
    <w:rsid w:val="00F7663F"/>
    <w:rsid w:val="00F7711C"/>
    <w:rsid w:val="00F777E2"/>
    <w:rsid w:val="00F77A9A"/>
    <w:rsid w:val="00F807F8"/>
    <w:rsid w:val="00F81017"/>
    <w:rsid w:val="00F81390"/>
    <w:rsid w:val="00F81CB7"/>
    <w:rsid w:val="00F81D77"/>
    <w:rsid w:val="00F826C4"/>
    <w:rsid w:val="00F82777"/>
    <w:rsid w:val="00F82D05"/>
    <w:rsid w:val="00F83FB9"/>
    <w:rsid w:val="00F84487"/>
    <w:rsid w:val="00F8462E"/>
    <w:rsid w:val="00F8469F"/>
    <w:rsid w:val="00F847A1"/>
    <w:rsid w:val="00F84BC7"/>
    <w:rsid w:val="00F84D13"/>
    <w:rsid w:val="00F8593F"/>
    <w:rsid w:val="00F8598F"/>
    <w:rsid w:val="00F85F3A"/>
    <w:rsid w:val="00F86233"/>
    <w:rsid w:val="00F8627A"/>
    <w:rsid w:val="00F86DBC"/>
    <w:rsid w:val="00F873BF"/>
    <w:rsid w:val="00F87675"/>
    <w:rsid w:val="00F87A32"/>
    <w:rsid w:val="00F87E32"/>
    <w:rsid w:val="00F87FAD"/>
    <w:rsid w:val="00F907C8"/>
    <w:rsid w:val="00F90B50"/>
    <w:rsid w:val="00F91BC2"/>
    <w:rsid w:val="00F9318C"/>
    <w:rsid w:val="00F9362B"/>
    <w:rsid w:val="00F9469B"/>
    <w:rsid w:val="00F94F64"/>
    <w:rsid w:val="00F96764"/>
    <w:rsid w:val="00F97073"/>
    <w:rsid w:val="00F97742"/>
    <w:rsid w:val="00F9796F"/>
    <w:rsid w:val="00FA0210"/>
    <w:rsid w:val="00FA061D"/>
    <w:rsid w:val="00FA119D"/>
    <w:rsid w:val="00FA1586"/>
    <w:rsid w:val="00FA2243"/>
    <w:rsid w:val="00FA2586"/>
    <w:rsid w:val="00FA2A6F"/>
    <w:rsid w:val="00FA2CA4"/>
    <w:rsid w:val="00FA365C"/>
    <w:rsid w:val="00FA3FE6"/>
    <w:rsid w:val="00FA44E7"/>
    <w:rsid w:val="00FA583B"/>
    <w:rsid w:val="00FA6255"/>
    <w:rsid w:val="00FA686C"/>
    <w:rsid w:val="00FA6A0B"/>
    <w:rsid w:val="00FA729C"/>
    <w:rsid w:val="00FA72D0"/>
    <w:rsid w:val="00FA745E"/>
    <w:rsid w:val="00FA79F7"/>
    <w:rsid w:val="00FA7DDD"/>
    <w:rsid w:val="00FB05A5"/>
    <w:rsid w:val="00FB138E"/>
    <w:rsid w:val="00FB188D"/>
    <w:rsid w:val="00FB1F30"/>
    <w:rsid w:val="00FB1FB6"/>
    <w:rsid w:val="00FB21A0"/>
    <w:rsid w:val="00FB2823"/>
    <w:rsid w:val="00FB2FC8"/>
    <w:rsid w:val="00FB308B"/>
    <w:rsid w:val="00FB48FD"/>
    <w:rsid w:val="00FB4956"/>
    <w:rsid w:val="00FB53B8"/>
    <w:rsid w:val="00FB5538"/>
    <w:rsid w:val="00FB5B80"/>
    <w:rsid w:val="00FB5C48"/>
    <w:rsid w:val="00FB60D7"/>
    <w:rsid w:val="00FB6E97"/>
    <w:rsid w:val="00FB7B93"/>
    <w:rsid w:val="00FC0042"/>
    <w:rsid w:val="00FC0447"/>
    <w:rsid w:val="00FC0448"/>
    <w:rsid w:val="00FC0A91"/>
    <w:rsid w:val="00FC0B1B"/>
    <w:rsid w:val="00FC0B81"/>
    <w:rsid w:val="00FC107F"/>
    <w:rsid w:val="00FC129F"/>
    <w:rsid w:val="00FC158E"/>
    <w:rsid w:val="00FC2165"/>
    <w:rsid w:val="00FC216F"/>
    <w:rsid w:val="00FC2BC6"/>
    <w:rsid w:val="00FC2EEB"/>
    <w:rsid w:val="00FC2F84"/>
    <w:rsid w:val="00FC38D3"/>
    <w:rsid w:val="00FC3A1C"/>
    <w:rsid w:val="00FC3E18"/>
    <w:rsid w:val="00FC436B"/>
    <w:rsid w:val="00FC4D3B"/>
    <w:rsid w:val="00FC598F"/>
    <w:rsid w:val="00FC5CCD"/>
    <w:rsid w:val="00FC6239"/>
    <w:rsid w:val="00FC6349"/>
    <w:rsid w:val="00FC63A3"/>
    <w:rsid w:val="00FC699D"/>
    <w:rsid w:val="00FC6C7A"/>
    <w:rsid w:val="00FC78EB"/>
    <w:rsid w:val="00FC7977"/>
    <w:rsid w:val="00FD06CB"/>
    <w:rsid w:val="00FD145F"/>
    <w:rsid w:val="00FD18A8"/>
    <w:rsid w:val="00FD1C05"/>
    <w:rsid w:val="00FD21AE"/>
    <w:rsid w:val="00FD278B"/>
    <w:rsid w:val="00FD2B14"/>
    <w:rsid w:val="00FD3399"/>
    <w:rsid w:val="00FD34E5"/>
    <w:rsid w:val="00FD3762"/>
    <w:rsid w:val="00FD3A82"/>
    <w:rsid w:val="00FD4467"/>
    <w:rsid w:val="00FD456E"/>
    <w:rsid w:val="00FD482B"/>
    <w:rsid w:val="00FD5BF9"/>
    <w:rsid w:val="00FD61B0"/>
    <w:rsid w:val="00FD621A"/>
    <w:rsid w:val="00FD696D"/>
    <w:rsid w:val="00FD7117"/>
    <w:rsid w:val="00FD73FE"/>
    <w:rsid w:val="00FD742C"/>
    <w:rsid w:val="00FD7A77"/>
    <w:rsid w:val="00FD7F36"/>
    <w:rsid w:val="00FE03A3"/>
    <w:rsid w:val="00FE062B"/>
    <w:rsid w:val="00FE1289"/>
    <w:rsid w:val="00FE12FE"/>
    <w:rsid w:val="00FE17AB"/>
    <w:rsid w:val="00FE18C0"/>
    <w:rsid w:val="00FE26AA"/>
    <w:rsid w:val="00FE2895"/>
    <w:rsid w:val="00FE28A9"/>
    <w:rsid w:val="00FE35B1"/>
    <w:rsid w:val="00FE45D8"/>
    <w:rsid w:val="00FE4D35"/>
    <w:rsid w:val="00FE5383"/>
    <w:rsid w:val="00FE581E"/>
    <w:rsid w:val="00FE595E"/>
    <w:rsid w:val="00FE680D"/>
    <w:rsid w:val="00FE7C5C"/>
    <w:rsid w:val="00FF0071"/>
    <w:rsid w:val="00FF00BF"/>
    <w:rsid w:val="00FF166F"/>
    <w:rsid w:val="00FF1831"/>
    <w:rsid w:val="00FF2E5C"/>
    <w:rsid w:val="00FF2FAD"/>
    <w:rsid w:val="00FF399D"/>
    <w:rsid w:val="00FF407B"/>
    <w:rsid w:val="00FF4084"/>
    <w:rsid w:val="00FF41AA"/>
    <w:rsid w:val="00FF4A41"/>
    <w:rsid w:val="00FF4F37"/>
    <w:rsid w:val="00FF54A3"/>
    <w:rsid w:val="00FF6865"/>
    <w:rsid w:val="00FF6A44"/>
    <w:rsid w:val="00FF6ED8"/>
    <w:rsid w:val="00FF7126"/>
    <w:rsid w:val="00FF7604"/>
    <w:rsid w:val="00FF76B7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D5B26"/>
  <w15:docId w15:val="{2CDA8151-4DF0-4947-A9E7-69345D5FE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1D2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D12A9"/>
    <w:pPr>
      <w:keepNext/>
      <w:keepLines/>
      <w:numPr>
        <w:numId w:val="3"/>
      </w:numPr>
      <w:spacing w:after="12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31D3"/>
    <w:pPr>
      <w:keepNext/>
      <w:keepLines/>
      <w:numPr>
        <w:ilvl w:val="1"/>
        <w:numId w:val="3"/>
      </w:numPr>
      <w:spacing w:before="120" w:after="12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31D3"/>
    <w:pPr>
      <w:keepNext/>
      <w:keepLines/>
      <w:spacing w:after="12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1F0B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31F0B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31F0B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31F0B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31F0B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1F0B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12A9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Odstavecseseznamem">
    <w:name w:val="List Paragraph"/>
    <w:aliases w:val="Odstavec_muj,Nad,Odstavec cíl se seznamem,Odstavec se seznamem5,název výzvy,Název grafu,nad 1,Odstavec se seznamem1,List Paragraph1,Odstavec_muj1,Odstavec_muj2,Odstavec_muj3,Nad1,Odstavec_muj4,Nad2,List Paragraph2"/>
    <w:basedOn w:val="Normln"/>
    <w:link w:val="OdstavecseseznamemChar"/>
    <w:uiPriority w:val="34"/>
    <w:qFormat/>
    <w:rsid w:val="000822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1434E"/>
    <w:pPr>
      <w:tabs>
        <w:tab w:val="center" w:pos="4536"/>
        <w:tab w:val="right" w:pos="9072"/>
      </w:tabs>
      <w:spacing w:after="0" w:line="240" w:lineRule="auto"/>
      <w:jc w:val="right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D1434E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F24F99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F24F99"/>
  </w:style>
  <w:style w:type="character" w:styleId="Hypertextovodkaz">
    <w:name w:val="Hyperlink"/>
    <w:basedOn w:val="Standardnpsmoodstavce"/>
    <w:uiPriority w:val="99"/>
    <w:unhideWhenUsed/>
    <w:rsid w:val="00956D00"/>
    <w:rPr>
      <w:rFonts w:ascii="Arial" w:hAnsi="Arial"/>
      <w:strike w:val="0"/>
      <w:dstrike w:val="0"/>
      <w:color w:val="00559A"/>
      <w:u w:val="none"/>
      <w:effect w:val="none"/>
    </w:rPr>
  </w:style>
  <w:style w:type="paragraph" w:styleId="Podnadpis">
    <w:name w:val="Subtitle"/>
    <w:aliases w:val="nadpis 2"/>
    <w:basedOn w:val="Normln"/>
    <w:next w:val="Normln"/>
    <w:link w:val="PodnadpisChar"/>
    <w:uiPriority w:val="11"/>
    <w:qFormat/>
    <w:rsid w:val="000822A0"/>
    <w:pPr>
      <w:keepNext/>
      <w:numPr>
        <w:ilvl w:val="1"/>
        <w:numId w:val="2"/>
      </w:numPr>
      <w:spacing w:before="120" w:after="120" w:line="240" w:lineRule="auto"/>
    </w:pPr>
    <w:rPr>
      <w:rFonts w:asciiTheme="majorHAnsi" w:eastAsiaTheme="majorEastAsia" w:hAnsiTheme="majorHAnsi" w:cstheme="majorBidi"/>
      <w:b/>
      <w:iCs/>
      <w:spacing w:val="15"/>
      <w:sz w:val="24"/>
      <w:szCs w:val="24"/>
      <w:lang w:eastAsia="cs-CZ"/>
    </w:rPr>
  </w:style>
  <w:style w:type="character" w:customStyle="1" w:styleId="PodnadpisChar">
    <w:name w:val="Podnadpis Char"/>
    <w:aliases w:val="nadpis 2 Char"/>
    <w:basedOn w:val="Standardnpsmoodstavce"/>
    <w:link w:val="Podnadpis"/>
    <w:uiPriority w:val="11"/>
    <w:rsid w:val="000822A0"/>
    <w:rPr>
      <w:rFonts w:asciiTheme="majorHAnsi" w:eastAsiaTheme="majorEastAsia" w:hAnsiTheme="majorHAnsi" w:cstheme="majorBidi"/>
      <w:b/>
      <w:iCs/>
      <w:spacing w:val="15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11DB4"/>
    <w:pPr>
      <w:pBdr>
        <w:bottom w:val="single" w:sz="8" w:space="4" w:color="4F81BD" w:themeColor="accent1"/>
      </w:pBdr>
      <w:spacing w:before="4000" w:after="30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11DB4"/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qFormat/>
    <w:rsid w:val="00F24F99"/>
    <w:pPr>
      <w:spacing w:after="0" w:line="360" w:lineRule="auto"/>
      <w:contextualSpacing/>
      <w:jc w:val="both"/>
    </w:pPr>
    <w:rPr>
      <w:rFonts w:eastAsia="Times New Roman" w:cs="Times New Roman"/>
      <w:sz w:val="18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qFormat/>
    <w:rsid w:val="00F24F99"/>
    <w:rPr>
      <w:rFonts w:ascii="Arial" w:eastAsia="Times New Roman" w:hAnsi="Arial" w:cs="Times New Roman"/>
      <w:sz w:val="18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.Char Car Car Car Car,Ref"/>
    <w:basedOn w:val="Standardnpsmoodstavce"/>
    <w:link w:val="stylishCar"/>
    <w:uiPriority w:val="99"/>
    <w:qFormat/>
    <w:rsid w:val="000822A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22A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0822A0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C41D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1D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4B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4B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A04BF"/>
    <w:pPr>
      <w:spacing w:after="0" w:line="240" w:lineRule="auto"/>
    </w:pPr>
  </w:style>
  <w:style w:type="paragraph" w:customStyle="1" w:styleId="Obrzek-nadpis">
    <w:name w:val="Obrázek - nadpis"/>
    <w:basedOn w:val="Normln"/>
    <w:qFormat/>
    <w:rsid w:val="005C2975"/>
    <w:pPr>
      <w:keepNext/>
      <w:spacing w:before="120" w:after="240" w:line="240" w:lineRule="auto"/>
      <w:jc w:val="both"/>
    </w:pPr>
    <w:rPr>
      <w:rFonts w:eastAsia="Times New Roman" w:cs="Times New Roman"/>
      <w:b/>
      <w:szCs w:val="24"/>
      <w:lang w:eastAsia="cs-CZ"/>
    </w:rPr>
  </w:style>
  <w:style w:type="paragraph" w:customStyle="1" w:styleId="Zdroj">
    <w:name w:val="Zdroj"/>
    <w:basedOn w:val="Normln"/>
    <w:qFormat/>
    <w:rsid w:val="00AD6656"/>
    <w:pPr>
      <w:spacing w:before="120" w:after="120" w:line="240" w:lineRule="auto"/>
    </w:pPr>
    <w:rPr>
      <w:rFonts w:eastAsia="Times New Roman" w:cs="Times New Roman"/>
      <w:i/>
      <w:sz w:val="18"/>
      <w:szCs w:val="24"/>
      <w:lang w:eastAsia="cs-CZ"/>
    </w:rPr>
  </w:style>
  <w:style w:type="paragraph" w:customStyle="1" w:styleId="komentzaobrzkem">
    <w:name w:val="komentář za obrázkem"/>
    <w:basedOn w:val="Normln"/>
    <w:qFormat/>
    <w:rsid w:val="00055617"/>
    <w:pPr>
      <w:spacing w:after="60" w:line="240" w:lineRule="auto"/>
      <w:jc w:val="both"/>
    </w:pPr>
    <w:rPr>
      <w:rFonts w:eastAsia="Times New Roman" w:cs="Times New Roman"/>
      <w:i/>
      <w:sz w:val="18"/>
      <w:szCs w:val="24"/>
      <w:lang w:eastAsia="cs-CZ"/>
    </w:rPr>
  </w:style>
  <w:style w:type="paragraph" w:customStyle="1" w:styleId="komentzaobrzkem-odrky">
    <w:name w:val="komentář za obrázkem - odrážky"/>
    <w:basedOn w:val="komentzaobrzkem"/>
    <w:qFormat/>
    <w:rsid w:val="00055617"/>
    <w:pPr>
      <w:numPr>
        <w:ilvl w:val="2"/>
        <w:numId w:val="1"/>
      </w:numPr>
      <w:spacing w:after="0"/>
    </w:pPr>
  </w:style>
  <w:style w:type="paragraph" w:customStyle="1" w:styleId="NadpisurovenI">
    <w:name w:val="Nadpis_uroven_I"/>
    <w:basedOn w:val="Normln"/>
    <w:qFormat/>
    <w:rsid w:val="00DA646C"/>
    <w:pPr>
      <w:keepNext/>
      <w:keepLines/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NadpisurovemII">
    <w:name w:val="Nadpis_urovem_II"/>
    <w:basedOn w:val="NadpisurovenI"/>
    <w:qFormat/>
    <w:rsid w:val="000C142B"/>
    <w:pPr>
      <w:spacing w:before="120" w:after="120"/>
    </w:pPr>
    <w:rPr>
      <w:sz w:val="24"/>
    </w:rPr>
  </w:style>
  <w:style w:type="paragraph" w:customStyle="1" w:styleId="Platformanadpis">
    <w:name w:val="Platforma_nadpis"/>
    <w:basedOn w:val="Normln"/>
    <w:qFormat/>
    <w:rsid w:val="00613032"/>
    <w:pPr>
      <w:spacing w:before="120" w:after="120" w:line="240" w:lineRule="auto"/>
      <w:jc w:val="both"/>
    </w:pPr>
    <w:rPr>
      <w:rFonts w:eastAsia="Times New Roman" w:cs="Arial"/>
      <w:b/>
      <w:lang w:eastAsia="cs-CZ"/>
    </w:rPr>
  </w:style>
  <w:style w:type="paragraph" w:styleId="Nadpisobsahu">
    <w:name w:val="TOC Heading"/>
    <w:next w:val="Normln"/>
    <w:uiPriority w:val="39"/>
    <w:unhideWhenUsed/>
    <w:qFormat/>
    <w:rsid w:val="00011DB4"/>
    <w:pPr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36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67386"/>
    <w:pPr>
      <w:tabs>
        <w:tab w:val="right" w:leader="dot" w:pos="9639"/>
        <w:tab w:val="right" w:pos="10206"/>
      </w:tabs>
      <w:spacing w:after="0" w:line="360" w:lineRule="auto"/>
      <w:ind w:left="680" w:right="-2" w:hanging="680"/>
      <w:jc w:val="both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23C23"/>
    <w:pPr>
      <w:tabs>
        <w:tab w:val="left" w:pos="1100"/>
        <w:tab w:val="right" w:leader="dot" w:pos="9639"/>
      </w:tabs>
      <w:spacing w:after="0"/>
      <w:ind w:left="851" w:hanging="426"/>
    </w:pPr>
    <w:rPr>
      <w:rFonts w:eastAsiaTheme="minorEastAsia"/>
      <w:sz w:val="2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56D00"/>
    <w:pPr>
      <w:spacing w:after="100"/>
      <w:ind w:left="44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C31D3"/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C31D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Zstupntext">
    <w:name w:val="Placeholder Text"/>
    <w:basedOn w:val="Standardnpsmoodstavce"/>
    <w:uiPriority w:val="99"/>
    <w:semiHidden/>
    <w:rsid w:val="006338C7"/>
    <w:rPr>
      <w:color w:val="808080"/>
    </w:rPr>
  </w:style>
  <w:style w:type="paragraph" w:styleId="Bezmezer">
    <w:name w:val="No Spacing"/>
    <w:link w:val="BezmezerChar"/>
    <w:uiPriority w:val="1"/>
    <w:qFormat/>
    <w:rsid w:val="006338C7"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unhideWhenUsed/>
    <w:rsid w:val="006338C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6338C7"/>
    <w:rPr>
      <w:sz w:val="20"/>
      <w:szCs w:val="20"/>
    </w:rPr>
  </w:style>
  <w:style w:type="table" w:styleId="Mkatabulky">
    <w:name w:val="Table Grid"/>
    <w:basedOn w:val="Normlntabulka"/>
    <w:uiPriority w:val="99"/>
    <w:rsid w:val="00D33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AD7092"/>
  </w:style>
  <w:style w:type="paragraph" w:customStyle="1" w:styleId="Default">
    <w:name w:val="Default"/>
    <w:basedOn w:val="Normln"/>
    <w:rsid w:val="00A247C0"/>
    <w:pPr>
      <w:spacing w:after="0" w:line="360" w:lineRule="auto"/>
      <w:ind w:firstLine="709"/>
      <w:jc w:val="both"/>
    </w:pPr>
    <w:rPr>
      <w:rFonts w:eastAsia="Times New Roman" w:cs="Arial"/>
      <w:lang w:eastAsia="cs-CZ"/>
    </w:rPr>
  </w:style>
  <w:style w:type="character" w:customStyle="1" w:styleId="xsptextcomputedfield">
    <w:name w:val="xsptextcomputedfield"/>
    <w:basedOn w:val="Standardnpsmoodstavce"/>
    <w:rsid w:val="00085631"/>
  </w:style>
  <w:style w:type="paragraph" w:customStyle="1" w:styleId="Souhrnnadpis">
    <w:name w:val="_Souhrn_nadpis"/>
    <w:qFormat/>
    <w:rsid w:val="00F826C4"/>
    <w:pPr>
      <w:pageBreakBefore/>
      <w:jc w:val="both"/>
      <w:outlineLvl w:val="1"/>
    </w:pPr>
    <w:rPr>
      <w:rFonts w:ascii="Arial" w:eastAsia="Times New Roman" w:hAnsi="Arial" w:cs="Arial"/>
      <w:b/>
      <w:smallCaps/>
      <w:color w:val="1F497D" w:themeColor="text2"/>
      <w:sz w:val="28"/>
      <w:szCs w:val="24"/>
      <w:lang w:eastAsia="cs-CZ"/>
    </w:rPr>
  </w:style>
  <w:style w:type="paragraph" w:customStyle="1" w:styleId="Doporuennadpis">
    <w:name w:val="_Doporučení_nadpis"/>
    <w:qFormat/>
    <w:rsid w:val="00A6662C"/>
    <w:rPr>
      <w:rFonts w:ascii="Arial" w:eastAsia="Times New Roman" w:hAnsi="Arial" w:cs="Arial"/>
      <w:b/>
      <w:smallCaps/>
      <w:color w:val="1F497D" w:themeColor="text2"/>
      <w:sz w:val="28"/>
      <w:szCs w:val="24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DD02F3"/>
    <w:pPr>
      <w:spacing w:after="0"/>
    </w:pPr>
  </w:style>
  <w:style w:type="paragraph" w:styleId="Zkladntext">
    <w:name w:val="Body Text"/>
    <w:basedOn w:val="Normln"/>
    <w:link w:val="ZkladntextChar"/>
    <w:rsid w:val="00DD02F3"/>
    <w:pPr>
      <w:spacing w:after="140" w:line="288" w:lineRule="auto"/>
    </w:pPr>
    <w:rPr>
      <w:color w:val="00000A"/>
    </w:rPr>
  </w:style>
  <w:style w:type="character" w:customStyle="1" w:styleId="ZkladntextChar">
    <w:name w:val="Základní text Char"/>
    <w:basedOn w:val="Standardnpsmoodstavce"/>
    <w:link w:val="Zkladntext"/>
    <w:rsid w:val="00DD02F3"/>
    <w:rPr>
      <w:color w:val="00000A"/>
    </w:rPr>
  </w:style>
  <w:style w:type="table" w:styleId="Svtlstnovn">
    <w:name w:val="Light Shading"/>
    <w:basedOn w:val="Normlntabulka"/>
    <w:uiPriority w:val="60"/>
    <w:rsid w:val="004314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A747ED"/>
    <w:rPr>
      <w:color w:val="800080" w:themeColor="followedHyperlink"/>
      <w:u w:val="single"/>
    </w:rPr>
  </w:style>
  <w:style w:type="paragraph" w:customStyle="1" w:styleId="Obrzek">
    <w:name w:val="Obrázek"/>
    <w:basedOn w:val="Normln"/>
    <w:qFormat/>
    <w:rsid w:val="005C2975"/>
    <w:pPr>
      <w:keepNext/>
      <w:spacing w:before="120" w:after="240" w:line="240" w:lineRule="auto"/>
      <w:jc w:val="center"/>
    </w:pPr>
    <w:rPr>
      <w:rFonts w:eastAsia="Times New Roman" w:cs="Times New Roman"/>
      <w:szCs w:val="24"/>
      <w:lang w:eastAsia="cs-CZ"/>
    </w:rPr>
  </w:style>
  <w:style w:type="paragraph" w:customStyle="1" w:styleId="Text">
    <w:name w:val="Text"/>
    <w:basedOn w:val="Normln"/>
    <w:qFormat/>
    <w:rsid w:val="008E7867"/>
    <w:pPr>
      <w:spacing w:after="0" w:line="360" w:lineRule="auto"/>
      <w:ind w:firstLine="405"/>
      <w:jc w:val="both"/>
    </w:pPr>
    <w:rPr>
      <w:rFonts w:eastAsia="Times New Roman" w:cs="Arial"/>
      <w:lang w:eastAsia="cs-CZ"/>
    </w:rPr>
  </w:style>
  <w:style w:type="paragraph" w:customStyle="1" w:styleId="Zdrojapoznmka">
    <w:name w:val="Zdroj a poznámka"/>
    <w:basedOn w:val="Normln"/>
    <w:qFormat/>
    <w:rsid w:val="00D1434E"/>
    <w:pPr>
      <w:spacing w:before="120" w:after="240" w:line="288" w:lineRule="auto"/>
      <w:contextualSpacing/>
      <w:jc w:val="both"/>
    </w:pPr>
    <w:rPr>
      <w:rFonts w:eastAsia="Times New Roman" w:cs="Times New Roman"/>
      <w:i/>
      <w:sz w:val="18"/>
      <w:szCs w:val="24"/>
      <w:lang w:eastAsia="cs-CZ"/>
    </w:rPr>
  </w:style>
  <w:style w:type="paragraph" w:customStyle="1" w:styleId="Souhrn">
    <w:name w:val="_Souhrn"/>
    <w:next w:val="Normln"/>
    <w:qFormat/>
    <w:rsid w:val="00F826C4"/>
    <w:pPr>
      <w:keepNext/>
      <w:pageBreakBefore/>
      <w:spacing w:after="120" w:line="240" w:lineRule="auto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931F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31F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1F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1F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1F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1F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lohanadpis">
    <w:name w:val="_Příloha_nadpis"/>
    <w:next w:val="Normln"/>
    <w:qFormat/>
    <w:rsid w:val="00A6662C"/>
    <w:pPr>
      <w:keepNext/>
      <w:spacing w:before="240" w:after="240" w:line="240" w:lineRule="auto"/>
      <w:jc w:val="both"/>
      <w:outlineLvl w:val="1"/>
    </w:pPr>
    <w:rPr>
      <w:rFonts w:ascii="Arial" w:eastAsia="Times New Roman" w:hAnsi="Arial" w:cs="Arial"/>
      <w:b/>
      <w:color w:val="1F497D" w:themeColor="text2"/>
      <w:sz w:val="28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951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Nad Char,Odstavec cíl se seznamem Char,Odstavec se seznamem5 Char,název výzvy Char,Název grafu Char,nad 1 Char,Odstavec se seznamem1 Char,List Paragraph1 Char,Odstavec_muj1 Char,Odstavec_muj2 Char,Nad1 Char"/>
    <w:basedOn w:val="Standardnpsmoodstavce"/>
    <w:link w:val="Odstavecseseznamem"/>
    <w:uiPriority w:val="34"/>
    <w:qFormat/>
    <w:rsid w:val="00951450"/>
  </w:style>
  <w:style w:type="paragraph" w:customStyle="1" w:styleId="textodstavec">
    <w:name w:val="_text_odstavec"/>
    <w:basedOn w:val="Normln"/>
    <w:uiPriority w:val="99"/>
    <w:qFormat/>
    <w:rsid w:val="006B7BB4"/>
    <w:pPr>
      <w:jc w:val="both"/>
    </w:pPr>
    <w:rPr>
      <w:rFonts w:cs="Arial"/>
    </w:rPr>
  </w:style>
  <w:style w:type="paragraph" w:styleId="Titulek">
    <w:name w:val="caption"/>
    <w:aliases w:val="~Caption"/>
    <w:basedOn w:val="Normln"/>
    <w:next w:val="Normln"/>
    <w:link w:val="TitulekChar"/>
    <w:autoRedefine/>
    <w:uiPriority w:val="35"/>
    <w:qFormat/>
    <w:rsid w:val="00D504B2"/>
    <w:pPr>
      <w:keepNext/>
      <w:spacing w:after="120"/>
    </w:pPr>
    <w:rPr>
      <w:rFonts w:eastAsia="Times New Roman" w:cs="Arial"/>
      <w:b/>
      <w:bCs/>
      <w:lang w:eastAsia="cs-CZ"/>
    </w:rPr>
  </w:style>
  <w:style w:type="character" w:customStyle="1" w:styleId="TitulekChar">
    <w:name w:val="Titulek Char"/>
    <w:aliases w:val="~Caption Char"/>
    <w:link w:val="Titulek"/>
    <w:uiPriority w:val="35"/>
    <w:qFormat/>
    <w:rsid w:val="00D504B2"/>
    <w:rPr>
      <w:rFonts w:ascii="Arial" w:eastAsia="Times New Roman" w:hAnsi="Arial" w:cs="Arial"/>
      <w:b/>
      <w:bCs/>
      <w:lang w:eastAsia="cs-CZ"/>
    </w:rPr>
  </w:style>
  <w:style w:type="table" w:styleId="Svtlstnovnzvraznn5">
    <w:name w:val="Light Shading Accent 5"/>
    <w:basedOn w:val="Normlntabulka"/>
    <w:uiPriority w:val="60"/>
    <w:rsid w:val="006E1B1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Zdraznn">
    <w:name w:val="Emphasis"/>
    <w:basedOn w:val="Standardnpsmoodstavce"/>
    <w:uiPriority w:val="20"/>
    <w:qFormat/>
    <w:rsid w:val="006E1B10"/>
    <w:rPr>
      <w:i/>
      <w:iCs/>
    </w:rPr>
  </w:style>
  <w:style w:type="paragraph" w:customStyle="1" w:styleId="Pa17">
    <w:name w:val="Pa17"/>
    <w:basedOn w:val="Normln"/>
    <w:next w:val="Normln"/>
    <w:uiPriority w:val="99"/>
    <w:rsid w:val="006E1B10"/>
    <w:pPr>
      <w:autoSpaceDE w:val="0"/>
      <w:autoSpaceDN w:val="0"/>
      <w:adjustRightInd w:val="0"/>
      <w:spacing w:after="0" w:line="141" w:lineRule="atLeast"/>
    </w:pPr>
    <w:rPr>
      <w:rFonts w:ascii="StradaPro-Semibd" w:hAnsi="StradaPro-Semibd"/>
      <w:sz w:val="24"/>
      <w:szCs w:val="24"/>
    </w:rPr>
  </w:style>
  <w:style w:type="paragraph" w:customStyle="1" w:styleId="Pa22">
    <w:name w:val="Pa22"/>
    <w:basedOn w:val="Normln"/>
    <w:next w:val="Normln"/>
    <w:uiPriority w:val="99"/>
    <w:rsid w:val="006E1B10"/>
    <w:pPr>
      <w:autoSpaceDE w:val="0"/>
      <w:autoSpaceDN w:val="0"/>
      <w:adjustRightInd w:val="0"/>
      <w:spacing w:after="0" w:line="141" w:lineRule="atLeast"/>
    </w:pPr>
    <w:rPr>
      <w:rFonts w:ascii="StradaPro-Semibd" w:hAnsi="StradaPro-Semibd"/>
      <w:sz w:val="24"/>
      <w:szCs w:val="24"/>
    </w:rPr>
  </w:style>
  <w:style w:type="table" w:styleId="Svtlstnovnzvraznn1">
    <w:name w:val="Light Shading Accent 1"/>
    <w:basedOn w:val="Normlntabulka"/>
    <w:uiPriority w:val="60"/>
    <w:rsid w:val="006E1B1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tednstnovn1zvraznn1">
    <w:name w:val="Medium Shading 1 Accent 1"/>
    <w:basedOn w:val="Normlntabulka"/>
    <w:uiPriority w:val="63"/>
    <w:rsid w:val="006E1B1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rticleperex">
    <w:name w:val="article_perex"/>
    <w:basedOn w:val="Normln"/>
    <w:rsid w:val="006E1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E1B10"/>
    <w:rPr>
      <w:b/>
      <w:bCs/>
    </w:rPr>
  </w:style>
  <w:style w:type="character" w:styleId="Zdraznnjemn">
    <w:name w:val="Subtle Emphasis"/>
    <w:basedOn w:val="Standardnpsmoodstavce"/>
    <w:uiPriority w:val="19"/>
    <w:qFormat/>
    <w:rsid w:val="006E1B10"/>
    <w:rPr>
      <w:i/>
      <w:iCs/>
      <w:color w:val="808080" w:themeColor="text1" w:themeTint="7F"/>
    </w:rPr>
  </w:style>
  <w:style w:type="table" w:styleId="Svtlseznamzvraznn1">
    <w:name w:val="Light List Accent 1"/>
    <w:basedOn w:val="Normlntabulka"/>
    <w:uiPriority w:val="61"/>
    <w:rsid w:val="00845C7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Styl1">
    <w:name w:val="Styl1"/>
    <w:basedOn w:val="Normln"/>
    <w:qFormat/>
    <w:rsid w:val="00BA543E"/>
    <w:rPr>
      <w:rFonts w:asciiTheme="majorHAnsi" w:hAnsiTheme="majorHAnsi"/>
      <w:b/>
      <w:smallCaps/>
      <w:color w:val="24AA26"/>
      <w:sz w:val="32"/>
    </w:rPr>
  </w:style>
  <w:style w:type="paragraph" w:customStyle="1" w:styleId="Bezmezer1">
    <w:name w:val="Bez mezer1"/>
    <w:uiPriority w:val="99"/>
    <w:qFormat/>
    <w:rsid w:val="002739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qFormat/>
    <w:rsid w:val="002739B9"/>
  </w:style>
  <w:style w:type="table" w:customStyle="1" w:styleId="Svtlmkatabulky1">
    <w:name w:val="Světlá mřížka tabulky1"/>
    <w:basedOn w:val="Normlntabulka"/>
    <w:uiPriority w:val="40"/>
    <w:rsid w:val="002739B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0">
    <w:name w:val="_Text"/>
    <w:basedOn w:val="Normln"/>
    <w:uiPriority w:val="99"/>
    <w:qFormat/>
    <w:rsid w:val="0048026B"/>
    <w:pPr>
      <w:keepNext/>
      <w:spacing w:after="120"/>
      <w:jc w:val="both"/>
    </w:pPr>
    <w:rPr>
      <w:rFonts w:cs="Arial"/>
      <w:szCs w:val="24"/>
    </w:rPr>
  </w:style>
  <w:style w:type="character" w:customStyle="1" w:styleId="A12">
    <w:name w:val="A12"/>
    <w:uiPriority w:val="99"/>
    <w:rsid w:val="001E7386"/>
    <w:rPr>
      <w:rFonts w:cs="HelveticaNeueLT Pro 65 Md"/>
      <w:color w:val="000000"/>
      <w:sz w:val="11"/>
      <w:szCs w:val="11"/>
    </w:rPr>
  </w:style>
  <w:style w:type="character" w:customStyle="1" w:styleId="A10">
    <w:name w:val="A10"/>
    <w:uiPriority w:val="99"/>
    <w:rsid w:val="001E7386"/>
    <w:rPr>
      <w:rFonts w:cs="HelveticaNeueLT Pro 55 Roman"/>
      <w:b/>
      <w:bCs/>
      <w:color w:val="000000"/>
      <w:sz w:val="15"/>
      <w:szCs w:val="15"/>
    </w:rPr>
  </w:style>
  <w:style w:type="paragraph" w:customStyle="1" w:styleId="stylishCar">
    <w:name w:val="stylish Car"/>
    <w:aliases w:val="Footnote Refernece Car,BVI fnr Car,Fußnotenzeichen_Raxen Car,callout Car,Footnote Reference Number Car,Footnote Reference Superscript Car,Footnote symbol Car,Footnote reference number Car,Footnotemark Car,FR Car,FR1 C"/>
    <w:basedOn w:val="Normln"/>
    <w:link w:val="Znakapoznpodarou"/>
    <w:uiPriority w:val="99"/>
    <w:rsid w:val="003635C4"/>
    <w:pPr>
      <w:spacing w:after="160" w:line="240" w:lineRule="exact"/>
      <w:jc w:val="both"/>
    </w:pPr>
    <w:rPr>
      <w:vertAlign w:val="superscript"/>
    </w:rPr>
  </w:style>
  <w:style w:type="paragraph" w:customStyle="1" w:styleId="Nadpisbezstranky">
    <w:name w:val="Nadpis_bez_stranky"/>
    <w:basedOn w:val="Nadpis3"/>
    <w:uiPriority w:val="99"/>
    <w:rsid w:val="0069673A"/>
    <w:pPr>
      <w:spacing w:before="240" w:after="240" w:line="240" w:lineRule="auto"/>
    </w:pPr>
    <w:rPr>
      <w:rFonts w:eastAsia="Times New Roman" w:cs="Arial"/>
      <w:smallCaps/>
      <w:color w:val="365F91"/>
      <w:sz w:val="30"/>
      <w:lang w:eastAsia="cs-CZ"/>
    </w:rPr>
  </w:style>
  <w:style w:type="paragraph" w:customStyle="1" w:styleId="nadpisuvnitr">
    <w:name w:val="nadpis_uvnitr"/>
    <w:basedOn w:val="Nadpis3"/>
    <w:qFormat/>
    <w:rsid w:val="00080930"/>
    <w:pPr>
      <w:ind w:left="431" w:hanging="431"/>
    </w:pPr>
    <w:rPr>
      <w:rFonts w:eastAsia="Times New Roman"/>
      <w:sz w:val="28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F20C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13B6B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A436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782DC8"/>
  </w:style>
  <w:style w:type="table" w:styleId="Tabulkaseznamu3zvraznn5">
    <w:name w:val="List Table 3 Accent 5"/>
    <w:basedOn w:val="Normlntabulka"/>
    <w:uiPriority w:val="48"/>
    <w:rsid w:val="00962E9D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Svtltabulkasmkou1zvraznn3">
    <w:name w:val="Grid Table 1 Light Accent 3"/>
    <w:basedOn w:val="Normlntabulka"/>
    <w:uiPriority w:val="46"/>
    <w:rsid w:val="00962E9D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itt">
    <w:name w:val="Quote"/>
    <w:basedOn w:val="Normln"/>
    <w:next w:val="Normln"/>
    <w:link w:val="CittChar"/>
    <w:uiPriority w:val="29"/>
    <w:qFormat/>
    <w:rsid w:val="00962E9D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962E9D"/>
    <w:rPr>
      <w:i/>
      <w:iCs/>
      <w:color w:val="404040" w:themeColor="text1" w:themeTint="BF"/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962E9D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62E9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365F91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62E9D"/>
    <w:rPr>
      <w:i/>
      <w:iCs/>
      <w:color w:val="365F91" w:themeColor="accent1" w:themeShade="BF"/>
      <w:kern w:val="2"/>
      <w14:ligatures w14:val="standardContextual"/>
    </w:rPr>
  </w:style>
  <w:style w:type="character" w:styleId="Odkazintenzivn">
    <w:name w:val="Intense Reference"/>
    <w:basedOn w:val="Standardnpsmoodstavce"/>
    <w:uiPriority w:val="32"/>
    <w:qFormat/>
    <w:rsid w:val="00962E9D"/>
    <w:rPr>
      <w:b/>
      <w:bCs/>
      <w:smallCaps/>
      <w:color w:val="365F91" w:themeColor="accent1" w:themeShade="BF"/>
      <w:spacing w:val="5"/>
    </w:rPr>
  </w:style>
  <w:style w:type="paragraph" w:customStyle="1" w:styleId="msonormal0">
    <w:name w:val="msonormal"/>
    <w:basedOn w:val="Normln"/>
    <w:rsid w:val="00962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0">
    <w:name w:val="font0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cs-CZ"/>
    </w:rPr>
  </w:style>
  <w:style w:type="paragraph" w:customStyle="1" w:styleId="font5">
    <w:name w:val="font5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20"/>
      <w:szCs w:val="20"/>
      <w:lang w:eastAsia="cs-CZ"/>
    </w:rPr>
  </w:style>
  <w:style w:type="paragraph" w:customStyle="1" w:styleId="font7">
    <w:name w:val="font7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92CDDC"/>
      <w:lang w:eastAsia="cs-CZ"/>
    </w:rPr>
  </w:style>
  <w:style w:type="paragraph" w:customStyle="1" w:styleId="font8">
    <w:name w:val="font8"/>
    <w:basedOn w:val="Normln"/>
    <w:rsid w:val="00962E9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ABF8F"/>
      <w:lang w:eastAsia="cs-CZ"/>
    </w:rPr>
  </w:style>
  <w:style w:type="paragraph" w:customStyle="1" w:styleId="xl69">
    <w:name w:val="xl69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2">
    <w:name w:val="xl72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3">
    <w:name w:val="xl73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4">
    <w:name w:val="xl74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5">
    <w:name w:val="xl75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6">
    <w:name w:val="xl76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7">
    <w:name w:val="xl77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78">
    <w:name w:val="xl78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79">
    <w:name w:val="xl79"/>
    <w:basedOn w:val="Normln"/>
    <w:rsid w:val="00962E9D"/>
    <w:pPr>
      <w:pBdr>
        <w:top w:val="single" w:sz="4" w:space="0" w:color="BFBFBF"/>
        <w:lef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962E9D"/>
    <w:pPr>
      <w:pBdr>
        <w:top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962E9D"/>
    <w:pPr>
      <w:pBdr>
        <w:top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962E9D"/>
    <w:pPr>
      <w:pBdr>
        <w:lef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962E9D"/>
    <w:pPr>
      <w:pBdr>
        <w:righ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962E9D"/>
    <w:pPr>
      <w:pBdr>
        <w:left w:val="single" w:sz="4" w:space="0" w:color="BFBFBF"/>
        <w:bottom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962E9D"/>
    <w:pPr>
      <w:pBdr>
        <w:bottom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962E9D"/>
    <w:pPr>
      <w:pBdr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962E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4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4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7261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9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3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50BA1-6478-4DB8-AE6F-0BDDE777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3335</Words>
  <Characters>19682</Characters>
  <Application>Microsoft Office Word</Application>
  <DocSecurity>0</DocSecurity>
  <Lines>164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22972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Kureková Lucie</dc:creator>
  <cp:keywords/>
  <dc:description/>
  <cp:lastModifiedBy>Novotná Marie</cp:lastModifiedBy>
  <cp:revision>11</cp:revision>
  <cp:lastPrinted>2024-03-12T09:27:00Z</cp:lastPrinted>
  <dcterms:created xsi:type="dcterms:W3CDTF">2025-06-17T11:32:00Z</dcterms:created>
  <dcterms:modified xsi:type="dcterms:W3CDTF">2025-06-19T05:29:00Z</dcterms:modified>
</cp:coreProperties>
</file>