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092E7" w14:textId="77777777" w:rsidR="00CB71F8" w:rsidRPr="0043363D" w:rsidRDefault="00CB71F8" w:rsidP="00CB71F8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 xml:space="preserve">Přehled usnesení vlády v oblasti </w:t>
      </w:r>
      <w:proofErr w:type="spellStart"/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VaVaI</w:t>
      </w:r>
      <w:proofErr w:type="spellEnd"/>
    </w:p>
    <w:p w14:paraId="2200789E" w14:textId="07CD8BB0" w:rsidR="00CB71F8" w:rsidRPr="001055FD" w:rsidRDefault="00CB71F8" w:rsidP="00CB71F8">
      <w:pPr>
        <w:spacing w:after="24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2B5FC6">
        <w:rPr>
          <w:rFonts w:ascii="Arial" w:eastAsiaTheme="minorHAnsi" w:hAnsi="Arial" w:cs="Arial"/>
          <w:sz w:val="22"/>
          <w:szCs w:val="22"/>
          <w:lang w:eastAsia="en-US"/>
        </w:rPr>
        <w:t>červen</w:t>
      </w:r>
      <w:r w:rsidR="00D977F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C91F7C">
        <w:rPr>
          <w:rFonts w:ascii="Arial" w:eastAsiaTheme="minorHAnsi" w:hAnsi="Arial" w:cs="Arial"/>
          <w:sz w:val="22"/>
          <w:szCs w:val="22"/>
          <w:lang w:eastAsia="en-US"/>
        </w:rPr>
        <w:t xml:space="preserve">/ červenec / srpen </w:t>
      </w:r>
      <w:r>
        <w:rPr>
          <w:rFonts w:ascii="Arial" w:eastAsiaTheme="minorHAnsi" w:hAnsi="Arial" w:cs="Arial"/>
          <w:sz w:val="22"/>
          <w:szCs w:val="22"/>
          <w:lang w:eastAsia="en-US"/>
        </w:rPr>
        <w:t>2025</w:t>
      </w:r>
      <w:r w:rsidRPr="001B697C">
        <w:rPr>
          <w:rFonts w:ascii="Arial" w:eastAsiaTheme="minorHAnsi" w:hAnsi="Arial" w:cs="Arial"/>
          <w:sz w:val="22"/>
          <w:szCs w:val="22"/>
          <w:lang w:eastAsia="en-US"/>
        </w:rPr>
        <w:t>)</w:t>
      </w:r>
    </w:p>
    <w:p w14:paraId="2EA93B5E" w14:textId="3374CEF7" w:rsidR="00C032EE" w:rsidRDefault="00BE578A" w:rsidP="00B343C7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C26E3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25. června </w:t>
      </w:r>
      <w:r w:rsidRPr="001C26E3">
        <w:rPr>
          <w:rFonts w:ascii="Arial" w:hAnsi="Arial" w:cs="Arial"/>
          <w:color w:val="000000" w:themeColor="text1"/>
          <w:sz w:val="22"/>
          <w:szCs w:val="22"/>
        </w:rPr>
        <w:t xml:space="preserve">2025 č. </w:t>
      </w:r>
      <w:r>
        <w:rPr>
          <w:rFonts w:ascii="Arial" w:hAnsi="Arial" w:cs="Arial"/>
          <w:color w:val="000000" w:themeColor="text1"/>
          <w:sz w:val="22"/>
          <w:szCs w:val="22"/>
        </w:rPr>
        <w:t>464</w:t>
      </w:r>
      <w:r w:rsidRPr="001C26E3">
        <w:rPr>
          <w:rFonts w:ascii="Arial" w:hAnsi="Arial" w:cs="Arial"/>
          <w:color w:val="000000" w:themeColor="text1"/>
          <w:sz w:val="22"/>
          <w:szCs w:val="22"/>
        </w:rPr>
        <w:t xml:space="preserve"> byl schválen materiál</w:t>
      </w:r>
      <w:r w:rsidRPr="00BE578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„</w:t>
      </w:r>
      <w:r w:rsidRPr="00BE578A">
        <w:rPr>
          <w:rFonts w:ascii="Arial" w:hAnsi="Arial" w:cs="Arial"/>
          <w:color w:val="000000" w:themeColor="text1"/>
          <w:sz w:val="22"/>
          <w:szCs w:val="22"/>
        </w:rPr>
        <w:t>Návrh na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BE578A">
        <w:rPr>
          <w:rFonts w:ascii="Arial" w:hAnsi="Arial" w:cs="Arial"/>
          <w:color w:val="000000" w:themeColor="text1"/>
          <w:sz w:val="22"/>
          <w:szCs w:val="22"/>
        </w:rPr>
        <w:t>jmenování 3 členů předsednictva Technologické agentury České republiky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6C3EEE28" w14:textId="0DEB9BCA" w:rsidR="00B343C7" w:rsidRDefault="00B343C7" w:rsidP="00607826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Dne 26. června 2025 byl vládě pro informaci předložen dokument „</w:t>
      </w:r>
      <w:r w:rsidRPr="00B343C7">
        <w:rPr>
          <w:rFonts w:ascii="Arial" w:hAnsi="Arial" w:cs="Arial"/>
          <w:color w:val="000000" w:themeColor="text1"/>
          <w:sz w:val="22"/>
          <w:szCs w:val="22"/>
        </w:rPr>
        <w:t xml:space="preserve">Zpráva o hodnocení Národního kosmického plánu </w:t>
      </w:r>
      <w:proofErr w:type="gramStart"/>
      <w:r w:rsidRPr="00B343C7">
        <w:rPr>
          <w:rFonts w:ascii="Arial" w:hAnsi="Arial" w:cs="Arial"/>
          <w:color w:val="000000" w:themeColor="text1"/>
          <w:sz w:val="22"/>
          <w:szCs w:val="22"/>
        </w:rPr>
        <w:t>2020 – 2025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504F0CA5" w14:textId="5EB63CE6" w:rsidR="00922691" w:rsidRDefault="00922691" w:rsidP="00607826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C26E3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2. července</w:t>
      </w:r>
      <w:r w:rsidRPr="001C26E3">
        <w:rPr>
          <w:rFonts w:ascii="Arial" w:hAnsi="Arial" w:cs="Arial"/>
          <w:color w:val="000000" w:themeColor="text1"/>
          <w:sz w:val="22"/>
          <w:szCs w:val="22"/>
        </w:rPr>
        <w:t xml:space="preserve"> 2025 č.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484 </w:t>
      </w:r>
      <w:r w:rsidRPr="001C26E3">
        <w:rPr>
          <w:rFonts w:ascii="Arial" w:hAnsi="Arial" w:cs="Arial"/>
          <w:color w:val="000000" w:themeColor="text1"/>
          <w:sz w:val="22"/>
          <w:szCs w:val="22"/>
        </w:rPr>
        <w:t xml:space="preserve">byl schválen materiál </w:t>
      </w:r>
      <w:r>
        <w:rPr>
          <w:rFonts w:ascii="Arial" w:hAnsi="Arial" w:cs="Arial"/>
          <w:color w:val="000000" w:themeColor="text1"/>
          <w:sz w:val="22"/>
          <w:szCs w:val="22"/>
        </w:rPr>
        <w:t>„</w:t>
      </w:r>
      <w:r w:rsidRPr="00922691">
        <w:rPr>
          <w:rFonts w:ascii="Arial" w:hAnsi="Arial" w:cs="Arial"/>
          <w:color w:val="000000" w:themeColor="text1"/>
          <w:sz w:val="22"/>
          <w:szCs w:val="22"/>
        </w:rPr>
        <w:t>Stanovisko a opatření ke Kontrolnímu závěru Nejvyššího kontrolního úřadu z kontrolní akce č. 24/03 „Peněžní prostředky určené na zpřístupnění digitálních dokumentů a elektronických informačních zdrojů v síti knihoven ČR"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7A755A89" w14:textId="77777777" w:rsidR="00144154" w:rsidRPr="00144154" w:rsidRDefault="00402817" w:rsidP="00144154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C26E3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2. července</w:t>
      </w:r>
      <w:r w:rsidRPr="001C26E3">
        <w:rPr>
          <w:rFonts w:ascii="Arial" w:hAnsi="Arial" w:cs="Arial"/>
          <w:color w:val="000000" w:themeColor="text1"/>
          <w:sz w:val="22"/>
          <w:szCs w:val="22"/>
        </w:rPr>
        <w:t xml:space="preserve"> 2025 č.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487 </w:t>
      </w:r>
      <w:r w:rsidRPr="001C26E3">
        <w:rPr>
          <w:rFonts w:ascii="Arial" w:hAnsi="Arial" w:cs="Arial"/>
          <w:color w:val="000000" w:themeColor="text1"/>
          <w:sz w:val="22"/>
          <w:szCs w:val="22"/>
        </w:rPr>
        <w:t xml:space="preserve">byl schválen materiál </w:t>
      </w:r>
      <w:r>
        <w:rPr>
          <w:rFonts w:ascii="Arial" w:hAnsi="Arial" w:cs="Arial"/>
          <w:color w:val="000000" w:themeColor="text1"/>
          <w:sz w:val="22"/>
          <w:szCs w:val="22"/>
        </w:rPr>
        <w:t>„</w:t>
      </w:r>
      <w:r w:rsidRPr="00402817">
        <w:rPr>
          <w:rFonts w:ascii="Arial" w:hAnsi="Arial" w:cs="Arial"/>
          <w:color w:val="000000" w:themeColor="text1"/>
          <w:sz w:val="22"/>
          <w:szCs w:val="22"/>
        </w:rPr>
        <w:t xml:space="preserve">Stanovisko Ministerstva pro místní rozvoj ke Kontrolnímu závěru Nejvyššího kontrolního úřadu z kontrolní akce č. 24/05 „Peněžní prostředky vynaložené v rámci technické pomoci na aktivity související s publicitou a propagací operačních programů a projektů realizovaných v programovém období </w:t>
      </w:r>
      <w:r w:rsidR="00144154" w:rsidRPr="00144154">
        <w:rPr>
          <w:rFonts w:ascii="Arial" w:hAnsi="Arial" w:cs="Arial"/>
          <w:color w:val="000000" w:themeColor="text1"/>
          <w:sz w:val="22"/>
          <w:szCs w:val="22"/>
        </w:rPr>
        <w:t>2014–2020"“</w:t>
      </w:r>
    </w:p>
    <w:p w14:paraId="674365FD" w14:textId="031F4417" w:rsidR="00402817" w:rsidRDefault="00144154" w:rsidP="00144154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2. července 2025 č. 490 byl schválen materiál „Strategický rámec </w:t>
      </w:r>
      <w:r w:rsidR="00402817" w:rsidRPr="00402817">
        <w:rPr>
          <w:rFonts w:ascii="Arial" w:hAnsi="Arial" w:cs="Arial"/>
          <w:color w:val="000000" w:themeColor="text1"/>
          <w:sz w:val="22"/>
          <w:szCs w:val="22"/>
        </w:rPr>
        <w:t>politiky soudržnosti 2028+ v České republice</w:t>
      </w:r>
      <w:r w:rsidR="00402817"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517535AA" w14:textId="32BB237F" w:rsidR="00144154" w:rsidRDefault="00144154" w:rsidP="00607826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9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. července 2025 č. </w:t>
      </w:r>
      <w:r>
        <w:rPr>
          <w:rFonts w:ascii="Arial" w:hAnsi="Arial" w:cs="Arial"/>
          <w:color w:val="000000" w:themeColor="text1"/>
          <w:sz w:val="22"/>
          <w:szCs w:val="22"/>
        </w:rPr>
        <w:t>512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byl schválen materiál </w:t>
      </w:r>
      <w:r>
        <w:rPr>
          <w:rFonts w:ascii="Arial" w:hAnsi="Arial" w:cs="Arial"/>
          <w:color w:val="000000" w:themeColor="text1"/>
          <w:sz w:val="22"/>
          <w:szCs w:val="22"/>
        </w:rPr>
        <w:t>„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>Implementační plán Hospodářské strategie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6C76DB55" w14:textId="34C9B409" w:rsidR="00863C1F" w:rsidRDefault="00863C1F" w:rsidP="00607826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9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. července 2025 č. </w:t>
      </w:r>
      <w:r>
        <w:rPr>
          <w:rFonts w:ascii="Arial" w:hAnsi="Arial" w:cs="Arial"/>
          <w:color w:val="000000" w:themeColor="text1"/>
          <w:sz w:val="22"/>
          <w:szCs w:val="22"/>
        </w:rPr>
        <w:t>528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byl schválen materiál </w:t>
      </w:r>
      <w:r>
        <w:rPr>
          <w:rFonts w:ascii="Arial" w:hAnsi="Arial" w:cs="Arial"/>
          <w:color w:val="000000" w:themeColor="text1"/>
          <w:sz w:val="22"/>
          <w:szCs w:val="22"/>
        </w:rPr>
        <w:t>„</w:t>
      </w:r>
      <w:r w:rsidRPr="00863C1F">
        <w:rPr>
          <w:rFonts w:ascii="Arial" w:hAnsi="Arial" w:cs="Arial"/>
          <w:color w:val="000000" w:themeColor="text1"/>
          <w:sz w:val="22"/>
          <w:szCs w:val="22"/>
        </w:rPr>
        <w:t>Návrh na sjednání Dohody mezi vládou České republiky a vládou Jihoafrické republiky o vědecko-technické spolupráci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492A4745" w14:textId="19B5050D" w:rsidR="003606CF" w:rsidRDefault="003606CF" w:rsidP="00607826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9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. července 2025 č. </w:t>
      </w:r>
      <w:r>
        <w:rPr>
          <w:rFonts w:ascii="Arial" w:hAnsi="Arial" w:cs="Arial"/>
          <w:color w:val="000000" w:themeColor="text1"/>
          <w:sz w:val="22"/>
          <w:szCs w:val="22"/>
        </w:rPr>
        <w:t>531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byl schválen materiál </w:t>
      </w:r>
      <w:r>
        <w:rPr>
          <w:rFonts w:ascii="Arial" w:hAnsi="Arial" w:cs="Arial"/>
          <w:color w:val="000000" w:themeColor="text1"/>
          <w:sz w:val="22"/>
          <w:szCs w:val="22"/>
        </w:rPr>
        <w:t>„</w:t>
      </w:r>
      <w:r w:rsidRPr="003606CF">
        <w:rPr>
          <w:rFonts w:ascii="Arial" w:hAnsi="Arial" w:cs="Arial"/>
          <w:color w:val="000000" w:themeColor="text1"/>
          <w:sz w:val="22"/>
          <w:szCs w:val="22"/>
        </w:rPr>
        <w:t>Závěrečné vyhodnocení programu 133 810 Financování vybraných akcí Operačního programu Výzkum, vývoj a vzdělávání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2E123E1F" w14:textId="32A3D48B" w:rsidR="001339C7" w:rsidRPr="001339C7" w:rsidRDefault="001339C7" w:rsidP="001339C7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Dne 9. července 2025 byl vládě pro informaci předložen dokument „</w:t>
      </w:r>
      <w:r w:rsidRPr="001339C7">
        <w:rPr>
          <w:rFonts w:ascii="Arial" w:hAnsi="Arial" w:cs="Arial"/>
          <w:color w:val="000000" w:themeColor="text1"/>
          <w:sz w:val="22"/>
          <w:szCs w:val="22"/>
        </w:rPr>
        <w:t>První evaluační zpráva projektu sdílených činností „Prohloubení integrace výzkumného a inovačního ekosystému ČR do Evropského výzkumného prostoru a podpora intenzivní mezinárodní spolupráce výzkumných organizací a podniků ČR ve výzkumu, vývoji a inovacích (CZERA)“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0CE5F272" w14:textId="669595C3" w:rsidR="001339C7" w:rsidRPr="001339C7" w:rsidRDefault="001339C7" w:rsidP="001339C7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Dne 9. července 2025 byl vládě pro informaci předložen dokument „</w:t>
      </w:r>
      <w:r w:rsidRPr="001339C7">
        <w:rPr>
          <w:rFonts w:ascii="Arial" w:hAnsi="Arial" w:cs="Arial"/>
          <w:color w:val="000000" w:themeColor="text1"/>
          <w:sz w:val="22"/>
          <w:szCs w:val="22"/>
        </w:rPr>
        <w:t>Závěrečná evaluační zpráva projektu sdílených činností „Strategická inteligence pro výzkum a inovace (STRATIN+)“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365649ED" w14:textId="2D89D74E" w:rsidR="001339C7" w:rsidRDefault="001339C7" w:rsidP="001339C7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Dne 9. července 2025 byl vládě pro informaci předložen dokument „</w:t>
      </w:r>
      <w:r w:rsidRPr="001339C7">
        <w:rPr>
          <w:rFonts w:ascii="Arial" w:hAnsi="Arial" w:cs="Arial"/>
          <w:color w:val="000000" w:themeColor="text1"/>
          <w:sz w:val="22"/>
          <w:szCs w:val="22"/>
        </w:rPr>
        <w:t>První evaluační zpráva projektu sdílených činností „Česká styčná kancelář pro výzkum v Bruselu (CZELO)“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5E83473C" w14:textId="3478405B" w:rsidR="00DD0470" w:rsidRDefault="00DD0470" w:rsidP="001339C7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Dne 16. července 2025 byl vládě pro informaci předložen dokument „</w:t>
      </w:r>
      <w:r w:rsidRPr="00DD0470">
        <w:rPr>
          <w:rFonts w:ascii="Arial" w:hAnsi="Arial" w:cs="Arial"/>
          <w:color w:val="000000" w:themeColor="text1"/>
          <w:sz w:val="22"/>
          <w:szCs w:val="22"/>
        </w:rPr>
        <w:t>Evaluační zpráva projektu sdílených činností „Národní centrum pro informační podporu výzkumu, vývoje a inovací“ za</w:t>
      </w:r>
      <w:r w:rsidR="006839F2">
        <w:rPr>
          <w:rFonts w:ascii="Arial" w:hAnsi="Arial" w:cs="Arial"/>
          <w:color w:val="000000" w:themeColor="text1"/>
          <w:sz w:val="22"/>
          <w:szCs w:val="22"/>
        </w:rPr>
        <w:t> </w:t>
      </w:r>
      <w:r w:rsidRPr="00DD0470">
        <w:rPr>
          <w:rFonts w:ascii="Arial" w:hAnsi="Arial" w:cs="Arial"/>
          <w:color w:val="000000" w:themeColor="text1"/>
          <w:sz w:val="22"/>
          <w:szCs w:val="22"/>
        </w:rPr>
        <w:t>období od 1. 1. 2021 do 31. 12. 2024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11304777" w14:textId="31BD5334" w:rsidR="00EE4394" w:rsidRDefault="00EE4394" w:rsidP="001339C7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16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. července 2025 č. </w:t>
      </w:r>
      <w:r>
        <w:rPr>
          <w:rFonts w:ascii="Arial" w:hAnsi="Arial" w:cs="Arial"/>
          <w:color w:val="000000" w:themeColor="text1"/>
          <w:sz w:val="22"/>
          <w:szCs w:val="22"/>
        </w:rPr>
        <w:t>540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byl schválen materiál </w:t>
      </w:r>
      <w:r>
        <w:rPr>
          <w:rFonts w:ascii="Arial" w:hAnsi="Arial" w:cs="Arial"/>
          <w:color w:val="000000" w:themeColor="text1"/>
          <w:sz w:val="22"/>
          <w:szCs w:val="22"/>
        </w:rPr>
        <w:t>„</w:t>
      </w:r>
      <w:r w:rsidRPr="00EE4394">
        <w:rPr>
          <w:rFonts w:ascii="Arial" w:hAnsi="Arial" w:cs="Arial"/>
          <w:color w:val="000000" w:themeColor="text1"/>
          <w:sz w:val="22"/>
          <w:szCs w:val="22"/>
        </w:rPr>
        <w:t>Návrh na jmenování člena předsednictva a předsedy Grantové agentury České republiky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7E22AEA5" w14:textId="1AC3CF42" w:rsidR="0030720F" w:rsidRDefault="0030720F" w:rsidP="001339C7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16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. července 2025 č. </w:t>
      </w:r>
      <w:r>
        <w:rPr>
          <w:rFonts w:ascii="Arial" w:hAnsi="Arial" w:cs="Arial"/>
          <w:color w:val="000000" w:themeColor="text1"/>
          <w:sz w:val="22"/>
          <w:szCs w:val="22"/>
        </w:rPr>
        <w:t>545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byl schválen materiál </w:t>
      </w:r>
      <w:r>
        <w:rPr>
          <w:rFonts w:ascii="Arial" w:hAnsi="Arial" w:cs="Arial"/>
          <w:color w:val="000000" w:themeColor="text1"/>
          <w:sz w:val="22"/>
          <w:szCs w:val="22"/>
        </w:rPr>
        <w:t>„</w:t>
      </w:r>
      <w:r w:rsidRPr="0030720F">
        <w:rPr>
          <w:rFonts w:ascii="Arial" w:hAnsi="Arial" w:cs="Arial"/>
          <w:color w:val="000000" w:themeColor="text1"/>
          <w:sz w:val="22"/>
          <w:szCs w:val="22"/>
        </w:rPr>
        <w:t xml:space="preserve">Návrh skupiny grantových projektů Grantové projekty </w:t>
      </w:r>
      <w:proofErr w:type="spellStart"/>
      <w:r w:rsidRPr="0030720F">
        <w:rPr>
          <w:rFonts w:ascii="Arial" w:hAnsi="Arial" w:cs="Arial"/>
          <w:color w:val="000000" w:themeColor="text1"/>
          <w:sz w:val="22"/>
          <w:szCs w:val="22"/>
        </w:rPr>
        <w:t>Proof</w:t>
      </w:r>
      <w:proofErr w:type="spellEnd"/>
      <w:r w:rsidRPr="0030720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0720F">
        <w:rPr>
          <w:rFonts w:ascii="Arial" w:hAnsi="Arial" w:cs="Arial"/>
          <w:color w:val="000000" w:themeColor="text1"/>
          <w:sz w:val="22"/>
          <w:szCs w:val="22"/>
        </w:rPr>
        <w:t>of</w:t>
      </w:r>
      <w:proofErr w:type="spellEnd"/>
      <w:r w:rsidRPr="0030720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0720F">
        <w:rPr>
          <w:rFonts w:ascii="Arial" w:hAnsi="Arial" w:cs="Arial"/>
          <w:color w:val="000000" w:themeColor="text1"/>
          <w:sz w:val="22"/>
          <w:szCs w:val="22"/>
        </w:rPr>
        <w:t>Concept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75B245C3" w14:textId="3A783D6A" w:rsidR="00AA6392" w:rsidRDefault="00AA6392" w:rsidP="001339C7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23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. července 2025 č. </w:t>
      </w:r>
      <w:r>
        <w:rPr>
          <w:rFonts w:ascii="Arial" w:hAnsi="Arial" w:cs="Arial"/>
          <w:color w:val="000000" w:themeColor="text1"/>
          <w:sz w:val="22"/>
          <w:szCs w:val="22"/>
        </w:rPr>
        <w:t>566 byl schválen materiál „</w:t>
      </w:r>
      <w:r w:rsidRPr="00AA6392">
        <w:rPr>
          <w:rFonts w:ascii="Arial" w:hAnsi="Arial" w:cs="Arial"/>
          <w:color w:val="000000" w:themeColor="text1"/>
          <w:sz w:val="22"/>
          <w:szCs w:val="22"/>
        </w:rPr>
        <w:t>Strategie resortu Ministerstva zemědělství České republiky 2030+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2B60CCBF" w14:textId="1779E7DD" w:rsidR="00AA6392" w:rsidRDefault="00AA6392" w:rsidP="001339C7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23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. července 2025 č. </w:t>
      </w:r>
      <w:r>
        <w:rPr>
          <w:rFonts w:ascii="Arial" w:hAnsi="Arial" w:cs="Arial"/>
          <w:color w:val="000000" w:themeColor="text1"/>
          <w:sz w:val="22"/>
          <w:szCs w:val="22"/>
        </w:rPr>
        <w:t>5</w:t>
      </w:r>
      <w:r w:rsidR="00B95C10">
        <w:rPr>
          <w:rFonts w:ascii="Arial" w:hAnsi="Arial" w:cs="Arial"/>
          <w:color w:val="000000" w:themeColor="text1"/>
          <w:sz w:val="22"/>
          <w:szCs w:val="22"/>
        </w:rPr>
        <w:t>70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byl schválen materiál</w:t>
      </w:r>
      <w:r w:rsidR="00B95C10">
        <w:rPr>
          <w:rFonts w:ascii="Arial" w:hAnsi="Arial" w:cs="Arial"/>
          <w:color w:val="000000" w:themeColor="text1"/>
          <w:sz w:val="22"/>
          <w:szCs w:val="22"/>
        </w:rPr>
        <w:t xml:space="preserve"> „</w:t>
      </w:r>
      <w:r w:rsidR="00B95C10" w:rsidRPr="00B95C10">
        <w:rPr>
          <w:rFonts w:ascii="Arial" w:hAnsi="Arial" w:cs="Arial"/>
          <w:color w:val="000000" w:themeColor="text1"/>
          <w:sz w:val="22"/>
          <w:szCs w:val="22"/>
        </w:rPr>
        <w:t>Zkušenosti z</w:t>
      </w:r>
      <w:r w:rsidR="00B95C10">
        <w:rPr>
          <w:rFonts w:ascii="Arial" w:hAnsi="Arial" w:cs="Arial"/>
          <w:color w:val="000000" w:themeColor="text1"/>
          <w:sz w:val="22"/>
          <w:szCs w:val="22"/>
        </w:rPr>
        <w:t> </w:t>
      </w:r>
      <w:r w:rsidR="00B95C10" w:rsidRPr="00B95C10">
        <w:rPr>
          <w:rFonts w:ascii="Arial" w:hAnsi="Arial" w:cs="Arial"/>
          <w:color w:val="000000" w:themeColor="text1"/>
          <w:sz w:val="22"/>
          <w:szCs w:val="22"/>
        </w:rPr>
        <w:t>dosavadní implementace Nástroje pro oživení a odolnost v</w:t>
      </w:r>
      <w:r w:rsidR="00B95C10">
        <w:rPr>
          <w:rFonts w:ascii="Arial" w:hAnsi="Arial" w:cs="Arial"/>
          <w:color w:val="000000" w:themeColor="text1"/>
          <w:sz w:val="22"/>
          <w:szCs w:val="22"/>
        </w:rPr>
        <w:t> </w:t>
      </w:r>
      <w:r w:rsidR="00B95C10" w:rsidRPr="00B95C10">
        <w:rPr>
          <w:rFonts w:ascii="Arial" w:hAnsi="Arial" w:cs="Arial"/>
          <w:color w:val="000000" w:themeColor="text1"/>
          <w:sz w:val="22"/>
          <w:szCs w:val="22"/>
        </w:rPr>
        <w:t>ČR</w:t>
      </w:r>
      <w:r w:rsidR="00B95C10"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796A1FD2" w14:textId="2EF8A12F" w:rsidR="00FA3A66" w:rsidRDefault="00FA3A66" w:rsidP="001339C7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20. srpna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2025 č. </w:t>
      </w:r>
      <w:r>
        <w:rPr>
          <w:rFonts w:ascii="Arial" w:hAnsi="Arial" w:cs="Arial"/>
          <w:color w:val="000000" w:themeColor="text1"/>
          <w:sz w:val="22"/>
          <w:szCs w:val="22"/>
        </w:rPr>
        <w:t>610 byl schválen materiál „</w:t>
      </w:r>
      <w:r w:rsidR="00DB58C1" w:rsidRPr="00DB58C1">
        <w:rPr>
          <w:rFonts w:ascii="Arial" w:hAnsi="Arial" w:cs="Arial"/>
          <w:color w:val="000000" w:themeColor="text1"/>
          <w:sz w:val="22"/>
          <w:szCs w:val="22"/>
        </w:rPr>
        <w:t>Návrh rozšíření systému školení ke zvýšení odolnosti proti nelegitimnímu ovlivňování na oblast vysokoškolského a</w:t>
      </w:r>
      <w:r w:rsidR="00DB58C1">
        <w:rPr>
          <w:rFonts w:ascii="Arial" w:hAnsi="Arial" w:cs="Arial"/>
          <w:color w:val="000000" w:themeColor="text1"/>
          <w:sz w:val="22"/>
          <w:szCs w:val="22"/>
        </w:rPr>
        <w:t> </w:t>
      </w:r>
      <w:r w:rsidR="00DB58C1" w:rsidRPr="00DB58C1">
        <w:rPr>
          <w:rFonts w:ascii="Arial" w:hAnsi="Arial" w:cs="Arial"/>
          <w:color w:val="000000" w:themeColor="text1"/>
          <w:sz w:val="22"/>
          <w:szCs w:val="22"/>
        </w:rPr>
        <w:t>výzkumného prostředí, soukromé sféry a veřejnosti</w:t>
      </w:r>
      <w:r w:rsidR="00DB58C1"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39BDE82A" w14:textId="02FCED43" w:rsidR="002B26AB" w:rsidRDefault="002B26AB" w:rsidP="001339C7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27. srpna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2025 č. </w:t>
      </w:r>
      <w:r>
        <w:rPr>
          <w:rFonts w:ascii="Arial" w:hAnsi="Arial" w:cs="Arial"/>
          <w:color w:val="000000" w:themeColor="text1"/>
          <w:sz w:val="22"/>
          <w:szCs w:val="22"/>
        </w:rPr>
        <w:t>636 byl schválen materiál „</w:t>
      </w:r>
      <w:r w:rsidRPr="002B26AB">
        <w:rPr>
          <w:rFonts w:ascii="Arial" w:hAnsi="Arial" w:cs="Arial"/>
          <w:color w:val="000000" w:themeColor="text1"/>
          <w:sz w:val="22"/>
          <w:szCs w:val="22"/>
        </w:rPr>
        <w:t>Návrh na jmenování členky a 2 členů Rady pro výzkum, vývoj a inovace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5F4F9DB8" w14:textId="23E7D51D" w:rsidR="00CF381B" w:rsidRDefault="00CF381B" w:rsidP="001339C7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27. srpna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2025 č. </w:t>
      </w:r>
      <w:r>
        <w:rPr>
          <w:rFonts w:ascii="Arial" w:hAnsi="Arial" w:cs="Arial"/>
          <w:color w:val="000000" w:themeColor="text1"/>
          <w:sz w:val="22"/>
          <w:szCs w:val="22"/>
        </w:rPr>
        <w:t>639 byl schválen materiál „</w:t>
      </w:r>
      <w:r w:rsidRPr="00CF381B">
        <w:rPr>
          <w:rFonts w:ascii="Arial" w:hAnsi="Arial" w:cs="Arial"/>
          <w:color w:val="000000" w:themeColor="text1"/>
          <w:sz w:val="22"/>
          <w:szCs w:val="22"/>
        </w:rPr>
        <w:t>Žádost rozpočtovému výboru Poslanecké sněmovny Parlamentu České republiky o vyslovení souhlasu se změnou závazného ukazatele státního rozpočtu na rok 2025 kapitoly 377 - Technologická agentura České republiky podle § 24 odst. 3 zákona č. 218/2000 Sb., o rozpočtových pravidlech a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CF381B">
        <w:rPr>
          <w:rFonts w:ascii="Arial" w:hAnsi="Arial" w:cs="Arial"/>
          <w:color w:val="000000" w:themeColor="text1"/>
          <w:sz w:val="22"/>
          <w:szCs w:val="22"/>
        </w:rPr>
        <w:t>o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CF381B">
        <w:rPr>
          <w:rFonts w:ascii="Arial" w:hAnsi="Arial" w:cs="Arial"/>
          <w:color w:val="000000" w:themeColor="text1"/>
          <w:sz w:val="22"/>
          <w:szCs w:val="22"/>
        </w:rPr>
        <w:t>změně některých souvisejících zákonů (rozpočtová pravidla), ve znění pozdějších předpisů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7993E14F" w14:textId="7BA7130D" w:rsidR="000C77E9" w:rsidRDefault="000C77E9" w:rsidP="001339C7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27. srpna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2025 č. </w:t>
      </w:r>
      <w:r>
        <w:rPr>
          <w:rFonts w:ascii="Arial" w:hAnsi="Arial" w:cs="Arial"/>
          <w:color w:val="000000" w:themeColor="text1"/>
          <w:sz w:val="22"/>
          <w:szCs w:val="22"/>
        </w:rPr>
        <w:t>641 byl schválen materiál „</w:t>
      </w:r>
      <w:r w:rsidRPr="000C77E9">
        <w:rPr>
          <w:rFonts w:ascii="Arial" w:hAnsi="Arial" w:cs="Arial"/>
          <w:color w:val="000000" w:themeColor="text1"/>
          <w:sz w:val="22"/>
          <w:szCs w:val="22"/>
        </w:rPr>
        <w:t>Hodnocení výsledků programů výzkumu, vývoje a inovací ukončených v roce 2023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0E425BE6" w14:textId="2117C088" w:rsidR="0002212C" w:rsidRDefault="0002212C" w:rsidP="001339C7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3. září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2025 č. </w:t>
      </w:r>
      <w:r>
        <w:rPr>
          <w:rFonts w:ascii="Arial" w:hAnsi="Arial" w:cs="Arial"/>
          <w:color w:val="000000" w:themeColor="text1"/>
          <w:sz w:val="22"/>
          <w:szCs w:val="22"/>
        </w:rPr>
        <w:t>656 byl schválen materiál „</w:t>
      </w:r>
      <w:r w:rsidRPr="0002212C">
        <w:rPr>
          <w:rFonts w:ascii="Arial" w:hAnsi="Arial" w:cs="Arial"/>
          <w:color w:val="000000" w:themeColor="text1"/>
          <w:sz w:val="22"/>
          <w:szCs w:val="22"/>
        </w:rPr>
        <w:t>Návrh na odvolání člena výzkumné rady Technologické agentury České republiky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607E48A6" w14:textId="09AD2A96" w:rsidR="00EB0D74" w:rsidRDefault="00EB0D74" w:rsidP="001339C7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3. září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2025 č. </w:t>
      </w:r>
      <w:r>
        <w:rPr>
          <w:rFonts w:ascii="Arial" w:hAnsi="Arial" w:cs="Arial"/>
          <w:color w:val="000000" w:themeColor="text1"/>
          <w:sz w:val="22"/>
          <w:szCs w:val="22"/>
        </w:rPr>
        <w:t>672 byl schválen materiál „</w:t>
      </w:r>
      <w:r w:rsidRPr="00EB0D74">
        <w:rPr>
          <w:rFonts w:ascii="Arial" w:hAnsi="Arial" w:cs="Arial"/>
          <w:color w:val="000000" w:themeColor="text1"/>
          <w:sz w:val="22"/>
          <w:szCs w:val="22"/>
        </w:rPr>
        <w:t>Materiál k návratné finanční výpomoci poskytnuté ČVUT v Praze na základě usnesení vlády č. 668 ze dne 27. července 2016 na projekty podněcující rozvoj leteckého průmyslu a kosmonautiky v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EB0D74">
        <w:rPr>
          <w:rFonts w:ascii="Arial" w:hAnsi="Arial" w:cs="Arial"/>
          <w:color w:val="000000" w:themeColor="text1"/>
          <w:sz w:val="22"/>
          <w:szCs w:val="22"/>
        </w:rPr>
        <w:t>ČR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2713E1FE" w14:textId="77777777" w:rsidR="002B26AB" w:rsidRDefault="002B26AB" w:rsidP="001339C7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9312A47" w14:textId="77777777" w:rsidR="00FA3A66" w:rsidRDefault="00FA3A66" w:rsidP="001339C7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D59428D" w14:textId="77777777" w:rsidR="00B95C10" w:rsidRPr="00F50C25" w:rsidRDefault="00B95C10" w:rsidP="001339C7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5685272" w14:textId="77777777" w:rsidR="00607826" w:rsidRPr="00F50C25" w:rsidRDefault="00607826" w:rsidP="003432EF">
      <w:pPr>
        <w:spacing w:after="240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50D94E4" w14:textId="77777777" w:rsidR="000C7099" w:rsidRPr="006C4CB9" w:rsidRDefault="000C7099" w:rsidP="00394D13">
      <w:pPr>
        <w:spacing w:after="240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14:paraId="55F0D9A5" w14:textId="376CB977" w:rsidR="00493CD2" w:rsidRPr="00493CD2" w:rsidRDefault="00493CD2" w:rsidP="008B5327">
      <w:pPr>
        <w:tabs>
          <w:tab w:val="left" w:pos="2880"/>
          <w:tab w:val="left" w:pos="6195"/>
        </w:tabs>
        <w:rPr>
          <w:rFonts w:ascii="Arial" w:eastAsiaTheme="minorHAnsi" w:hAnsi="Arial" w:cs="Arial"/>
          <w:sz w:val="22"/>
          <w:szCs w:val="22"/>
          <w:lang w:eastAsia="en-US"/>
        </w:rPr>
      </w:pPr>
    </w:p>
    <w:sectPr w:rsidR="00493CD2" w:rsidRPr="00493CD2" w:rsidSect="009758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AE098" w14:textId="77777777" w:rsidR="00B120CD" w:rsidRDefault="00B120CD" w:rsidP="008F77F6">
      <w:r>
        <w:separator/>
      </w:r>
    </w:p>
  </w:endnote>
  <w:endnote w:type="continuationSeparator" w:id="0">
    <w:p w14:paraId="142E5119" w14:textId="77777777" w:rsidR="00B120CD" w:rsidRDefault="00B120CD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B3F63" w14:textId="77777777" w:rsidR="0002212C" w:rsidRDefault="000221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2E5C6" w14:textId="77777777" w:rsidR="00B120CD" w:rsidRPr="00CC370F" w:rsidRDefault="00B120CD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C2412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C2412">
          <w:rPr>
            <w:rFonts w:ascii="Arial" w:hAnsi="Arial" w:cs="Arial"/>
            <w:noProof/>
            <w:sz w:val="18"/>
            <w:szCs w:val="18"/>
          </w:rPr>
          <w:t>3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14:paraId="34F71096" w14:textId="5A50CB3C" w:rsidR="00B120CD" w:rsidRDefault="00B120CD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060D62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060D62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14:paraId="054415F3" w14:textId="26732E10" w:rsidR="00B120CD" w:rsidRPr="00CC370F" w:rsidRDefault="00B120CD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Zpracoval/a:</w:t>
        </w:r>
        <w:r w:rsidR="006D5C29">
          <w:rPr>
            <w:rFonts w:ascii="Arial" w:hAnsi="Arial" w:cs="Arial"/>
            <w:sz w:val="18"/>
            <w:szCs w:val="18"/>
          </w:rPr>
          <w:t xml:space="preserve"> </w:t>
        </w:r>
        <w:r w:rsidR="007C3DC5">
          <w:rPr>
            <w:rFonts w:ascii="Arial" w:hAnsi="Arial" w:cs="Arial"/>
            <w:sz w:val="18"/>
            <w:szCs w:val="18"/>
          </w:rPr>
          <w:t xml:space="preserve">Ing. Lenka Schäfer, </w:t>
        </w:r>
        <w:r w:rsidR="003F3165">
          <w:rPr>
            <w:rFonts w:ascii="Arial" w:hAnsi="Arial" w:cs="Arial"/>
            <w:sz w:val="18"/>
            <w:szCs w:val="18"/>
          </w:rPr>
          <w:t>03.09</w:t>
        </w:r>
        <w:r w:rsidR="007C3DC5">
          <w:rPr>
            <w:rFonts w:ascii="Arial" w:hAnsi="Arial" w:cs="Arial"/>
            <w:sz w:val="18"/>
            <w:szCs w:val="18"/>
          </w:rPr>
          <w:t>.202</w:t>
        </w:r>
        <w:r w:rsidR="00866E4E">
          <w:rPr>
            <w:rFonts w:ascii="Arial" w:hAnsi="Arial" w:cs="Arial"/>
            <w:sz w:val="18"/>
            <w:szCs w:val="18"/>
          </w:rPr>
          <w:t>5, stav</w:t>
        </w:r>
        <w:r w:rsidR="001E2948">
          <w:rPr>
            <w:rFonts w:ascii="Arial" w:hAnsi="Arial" w:cs="Arial"/>
            <w:sz w:val="18"/>
            <w:szCs w:val="18"/>
          </w:rPr>
          <w:t xml:space="preserve"> jednání vlády</w:t>
        </w:r>
        <w:r w:rsidR="00866E4E">
          <w:rPr>
            <w:rFonts w:ascii="Arial" w:hAnsi="Arial" w:cs="Arial"/>
            <w:sz w:val="18"/>
            <w:szCs w:val="18"/>
          </w:rPr>
          <w:t xml:space="preserve"> k</w:t>
        </w:r>
        <w:r w:rsidR="0002212C">
          <w:rPr>
            <w:rFonts w:ascii="Arial" w:hAnsi="Arial" w:cs="Arial"/>
            <w:sz w:val="18"/>
            <w:szCs w:val="18"/>
          </w:rPr>
          <w:t> 03.09</w:t>
        </w:r>
        <w:r w:rsidR="00866E4E">
          <w:rPr>
            <w:rFonts w:ascii="Arial" w:hAnsi="Arial" w:cs="Arial"/>
            <w:sz w:val="18"/>
            <w:szCs w:val="18"/>
          </w:rPr>
          <w:t>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E4DA4" w14:textId="77777777" w:rsidR="00B120CD" w:rsidRDefault="00B120CD" w:rsidP="008F77F6">
      <w:r>
        <w:separator/>
      </w:r>
    </w:p>
  </w:footnote>
  <w:footnote w:type="continuationSeparator" w:id="0">
    <w:p w14:paraId="735631FF" w14:textId="77777777" w:rsidR="00B120CD" w:rsidRDefault="00B120CD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4C251" w14:textId="77777777" w:rsidR="0002212C" w:rsidRDefault="000221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B120CD" w14:paraId="34DCE687" w14:textId="77777777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D9D4140" w14:textId="77777777" w:rsidR="00B120CD" w:rsidRPr="009758E5" w:rsidRDefault="00B120CD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21B73255" wp14:editId="0C12A440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14:paraId="19849E50" w14:textId="77777777" w:rsidR="00B120CD" w:rsidRPr="00CC370F" w:rsidRDefault="00B120CD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auto"/>
        <w:bottom w:val="single" w:sz="18" w:space="0" w:color="auto"/>
      </w:tblBorders>
      <w:tblLook w:val="04A0" w:firstRow="1" w:lastRow="0" w:firstColumn="1" w:lastColumn="0" w:noHBand="0" w:noVBand="1"/>
    </w:tblPr>
    <w:tblGrid>
      <w:gridCol w:w="9639"/>
    </w:tblGrid>
    <w:tr w:rsidR="00493CD2" w14:paraId="057D7DEA" w14:textId="77777777" w:rsidTr="00D5416D">
      <w:trPr>
        <w:trHeight w:val="370"/>
      </w:trPr>
      <w:tc>
        <w:tcPr>
          <w:tcW w:w="9639" w:type="dxa"/>
          <w:tcBorders>
            <w:top w:val="nil"/>
            <w:bottom w:val="single" w:sz="4" w:space="0" w:color="161A48"/>
          </w:tcBorders>
        </w:tcPr>
        <w:p w14:paraId="3077F84D" w14:textId="6EE27879" w:rsidR="00493CD2" w:rsidRPr="008517B5" w:rsidRDefault="00493CD2" w:rsidP="00493CD2">
          <w:pPr>
            <w:pStyle w:val="Nadpisobsahu"/>
            <w:tabs>
              <w:tab w:val="left" w:pos="8080"/>
            </w:tabs>
          </w:pPr>
          <w:r>
            <w:rPr>
              <w:noProof/>
            </w:rPr>
            <w:drawing>
              <wp:anchor distT="152400" distB="152400" distL="152400" distR="152400" simplePos="0" relativeHeight="251658240" behindDoc="1" locked="1" layoutInCell="1" allowOverlap="0" wp14:anchorId="5DC4026B" wp14:editId="35496B56">
                <wp:simplePos x="0" y="0"/>
                <wp:positionH relativeFrom="page">
                  <wp:posOffset>24765</wp:posOffset>
                </wp:positionH>
                <wp:positionV relativeFrom="page">
                  <wp:posOffset>-184785</wp:posOffset>
                </wp:positionV>
                <wp:extent cx="1829435" cy="537210"/>
                <wp:effectExtent l="0" t="0" r="0" b="0"/>
                <wp:wrapNone/>
                <wp:docPr id="1767883100" name="Obrázek 1" descr="vložený-obrázek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eArt object" descr="vložený-obrázek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9435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ab/>
          </w:r>
          <w:r w:rsidR="008B04F3">
            <w:t xml:space="preserve">   </w:t>
          </w:r>
          <w:r>
            <w:t>4</w:t>
          </w:r>
          <w:r w:rsidR="00CB71F8">
            <w:t>1</w:t>
          </w:r>
          <w:r w:rsidR="00C91F7C">
            <w:t>4</w:t>
          </w:r>
          <w:r>
            <w:t>/C</w:t>
          </w:r>
          <w:r w:rsidR="00CB71F8">
            <w:t>1</w:t>
          </w:r>
        </w:p>
      </w:tc>
    </w:tr>
    <w:tr w:rsidR="00493CD2" w14:paraId="49A6E820" w14:textId="77777777" w:rsidTr="00D5416D">
      <w:trPr>
        <w:trHeight w:val="370"/>
      </w:trPr>
      <w:tc>
        <w:tcPr>
          <w:tcW w:w="9639" w:type="dxa"/>
          <w:tcBorders>
            <w:top w:val="single" w:sz="4" w:space="0" w:color="161A48"/>
            <w:bottom w:val="single" w:sz="18" w:space="0" w:color="161A48"/>
          </w:tcBorders>
        </w:tcPr>
        <w:p w14:paraId="3A54289D" w14:textId="77777777" w:rsidR="00493CD2" w:rsidRPr="001217DA" w:rsidRDefault="00493CD2" w:rsidP="00493CD2">
          <w:pPr>
            <w:pStyle w:val="tvar"/>
            <w:spacing w:before="120" w:after="120"/>
            <w:ind w:left="-109"/>
            <w:rPr>
              <w:sz w:val="24"/>
            </w:rPr>
          </w:pPr>
          <w:r w:rsidRPr="001217DA">
            <w:rPr>
              <w:sz w:val="24"/>
            </w:rPr>
            <w:t>Rada pro výzkum, vývoj a inovace</w:t>
          </w:r>
        </w:p>
      </w:tc>
    </w:tr>
  </w:tbl>
  <w:p w14:paraId="1CD496F0" w14:textId="77777777" w:rsidR="00B120CD" w:rsidRDefault="00B120CD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D2FCB0D4"/>
    <w:lvl w:ilvl="0">
      <w:numFmt w:val="bullet"/>
      <w:lvlText w:val="*"/>
      <w:lvlJc w:val="left"/>
    </w:lvl>
  </w:abstractNum>
  <w:abstractNum w:abstractNumId="2" w15:restartNumberingAfterBreak="0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0E08E5"/>
    <w:multiLevelType w:val="hybridMultilevel"/>
    <w:tmpl w:val="D2C44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B21461"/>
    <w:multiLevelType w:val="hybridMultilevel"/>
    <w:tmpl w:val="F2241906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0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F0D5C"/>
    <w:multiLevelType w:val="hybridMultilevel"/>
    <w:tmpl w:val="7E8AD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2537C"/>
    <w:multiLevelType w:val="hybridMultilevel"/>
    <w:tmpl w:val="078CC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25CF9"/>
    <w:multiLevelType w:val="hybridMultilevel"/>
    <w:tmpl w:val="15C44062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4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562523">
    <w:abstractNumId w:val="3"/>
  </w:num>
  <w:num w:numId="2" w16cid:durableId="719521593">
    <w:abstractNumId w:val="14"/>
  </w:num>
  <w:num w:numId="3" w16cid:durableId="1098527943">
    <w:abstractNumId w:val="7"/>
  </w:num>
  <w:num w:numId="4" w16cid:durableId="90512263">
    <w:abstractNumId w:val="8"/>
  </w:num>
  <w:num w:numId="5" w16cid:durableId="1430348738">
    <w:abstractNumId w:val="15"/>
  </w:num>
  <w:num w:numId="6" w16cid:durableId="984699852">
    <w:abstractNumId w:val="0"/>
  </w:num>
  <w:num w:numId="7" w16cid:durableId="553009888">
    <w:abstractNumId w:val="6"/>
  </w:num>
  <w:num w:numId="8" w16cid:durableId="572007924">
    <w:abstractNumId w:val="18"/>
  </w:num>
  <w:num w:numId="9" w16cid:durableId="1881090194">
    <w:abstractNumId w:val="9"/>
  </w:num>
  <w:num w:numId="10" w16cid:durableId="1309558488">
    <w:abstractNumId w:val="19"/>
  </w:num>
  <w:num w:numId="11" w16cid:durableId="90128545">
    <w:abstractNumId w:val="17"/>
  </w:num>
  <w:num w:numId="12" w16cid:durableId="778766677">
    <w:abstractNumId w:val="20"/>
  </w:num>
  <w:num w:numId="13" w16cid:durableId="167139912">
    <w:abstractNumId w:val="16"/>
  </w:num>
  <w:num w:numId="14" w16cid:durableId="305205252">
    <w:abstractNumId w:val="23"/>
  </w:num>
  <w:num w:numId="15" w16cid:durableId="864824891">
    <w:abstractNumId w:val="12"/>
  </w:num>
  <w:num w:numId="16" w16cid:durableId="43714592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034112331">
    <w:abstractNumId w:val="10"/>
  </w:num>
  <w:num w:numId="18" w16cid:durableId="1607349755">
    <w:abstractNumId w:val="24"/>
  </w:num>
  <w:num w:numId="19" w16cid:durableId="1598558212">
    <w:abstractNumId w:val="2"/>
  </w:num>
  <w:num w:numId="20" w16cid:durableId="1255482614">
    <w:abstractNumId w:val="5"/>
  </w:num>
  <w:num w:numId="21" w16cid:durableId="1423188385">
    <w:abstractNumId w:val="22"/>
  </w:num>
  <w:num w:numId="22" w16cid:durableId="99686336">
    <w:abstractNumId w:val="21"/>
  </w:num>
  <w:num w:numId="23" w16cid:durableId="1493335194">
    <w:abstractNumId w:val="4"/>
  </w:num>
  <w:num w:numId="24" w16cid:durableId="786581191">
    <w:abstractNumId w:val="11"/>
  </w:num>
  <w:num w:numId="25" w16cid:durableId="170413285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7F6"/>
    <w:rsid w:val="0000012F"/>
    <w:rsid w:val="000031ED"/>
    <w:rsid w:val="000120D6"/>
    <w:rsid w:val="00013C9B"/>
    <w:rsid w:val="00016B78"/>
    <w:rsid w:val="0002212C"/>
    <w:rsid w:val="0002313D"/>
    <w:rsid w:val="00033327"/>
    <w:rsid w:val="00035EFD"/>
    <w:rsid w:val="00041AC0"/>
    <w:rsid w:val="00043BB4"/>
    <w:rsid w:val="000472F8"/>
    <w:rsid w:val="000549A1"/>
    <w:rsid w:val="00055C51"/>
    <w:rsid w:val="000562B1"/>
    <w:rsid w:val="000574CE"/>
    <w:rsid w:val="00060D62"/>
    <w:rsid w:val="00065C9D"/>
    <w:rsid w:val="000668D4"/>
    <w:rsid w:val="000722CE"/>
    <w:rsid w:val="00076499"/>
    <w:rsid w:val="00077AD9"/>
    <w:rsid w:val="00081162"/>
    <w:rsid w:val="0008125C"/>
    <w:rsid w:val="00082715"/>
    <w:rsid w:val="00083370"/>
    <w:rsid w:val="00084C50"/>
    <w:rsid w:val="00086B42"/>
    <w:rsid w:val="000942EB"/>
    <w:rsid w:val="000B314A"/>
    <w:rsid w:val="000B347D"/>
    <w:rsid w:val="000C1F1B"/>
    <w:rsid w:val="000C2009"/>
    <w:rsid w:val="000C4503"/>
    <w:rsid w:val="000C4A33"/>
    <w:rsid w:val="000C7099"/>
    <w:rsid w:val="000C77E9"/>
    <w:rsid w:val="000C7CA6"/>
    <w:rsid w:val="000D0E51"/>
    <w:rsid w:val="000E29A9"/>
    <w:rsid w:val="000E3C17"/>
    <w:rsid w:val="000E5261"/>
    <w:rsid w:val="000E7427"/>
    <w:rsid w:val="000F4FC8"/>
    <w:rsid w:val="001029D8"/>
    <w:rsid w:val="0010695C"/>
    <w:rsid w:val="001125CD"/>
    <w:rsid w:val="001129EF"/>
    <w:rsid w:val="00113A3F"/>
    <w:rsid w:val="00113FB3"/>
    <w:rsid w:val="001151F0"/>
    <w:rsid w:val="001153DA"/>
    <w:rsid w:val="001160B1"/>
    <w:rsid w:val="001268F8"/>
    <w:rsid w:val="001272E3"/>
    <w:rsid w:val="001339C7"/>
    <w:rsid w:val="00144154"/>
    <w:rsid w:val="00144C07"/>
    <w:rsid w:val="00152006"/>
    <w:rsid w:val="00156192"/>
    <w:rsid w:val="00157380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B2327"/>
    <w:rsid w:val="001B2DBC"/>
    <w:rsid w:val="001B32DA"/>
    <w:rsid w:val="001B78C5"/>
    <w:rsid w:val="001C04DF"/>
    <w:rsid w:val="001C2054"/>
    <w:rsid w:val="001C26E3"/>
    <w:rsid w:val="001C3564"/>
    <w:rsid w:val="001D03E6"/>
    <w:rsid w:val="001D0791"/>
    <w:rsid w:val="001D1E7E"/>
    <w:rsid w:val="001D2DF6"/>
    <w:rsid w:val="001D34CE"/>
    <w:rsid w:val="001D3920"/>
    <w:rsid w:val="001D3FFC"/>
    <w:rsid w:val="001D43F8"/>
    <w:rsid w:val="001D4CF1"/>
    <w:rsid w:val="001E2948"/>
    <w:rsid w:val="001E38CB"/>
    <w:rsid w:val="001F190C"/>
    <w:rsid w:val="001F25B2"/>
    <w:rsid w:val="001F38CB"/>
    <w:rsid w:val="00200490"/>
    <w:rsid w:val="0021288D"/>
    <w:rsid w:val="00215834"/>
    <w:rsid w:val="00215F97"/>
    <w:rsid w:val="00225149"/>
    <w:rsid w:val="0022699E"/>
    <w:rsid w:val="002276E6"/>
    <w:rsid w:val="00227993"/>
    <w:rsid w:val="00230132"/>
    <w:rsid w:val="00237006"/>
    <w:rsid w:val="00237892"/>
    <w:rsid w:val="002405B5"/>
    <w:rsid w:val="00244CE6"/>
    <w:rsid w:val="002457E3"/>
    <w:rsid w:val="00245F90"/>
    <w:rsid w:val="00253FE7"/>
    <w:rsid w:val="00257470"/>
    <w:rsid w:val="00264A24"/>
    <w:rsid w:val="00265A36"/>
    <w:rsid w:val="00266AB1"/>
    <w:rsid w:val="002701B8"/>
    <w:rsid w:val="00271833"/>
    <w:rsid w:val="0027714E"/>
    <w:rsid w:val="002816AA"/>
    <w:rsid w:val="00283DBF"/>
    <w:rsid w:val="0028411C"/>
    <w:rsid w:val="00293109"/>
    <w:rsid w:val="00296E55"/>
    <w:rsid w:val="0029727E"/>
    <w:rsid w:val="002A0AE0"/>
    <w:rsid w:val="002A20A6"/>
    <w:rsid w:val="002A7D75"/>
    <w:rsid w:val="002B0284"/>
    <w:rsid w:val="002B26AB"/>
    <w:rsid w:val="002B3855"/>
    <w:rsid w:val="002B48A8"/>
    <w:rsid w:val="002B5FC6"/>
    <w:rsid w:val="002B64B7"/>
    <w:rsid w:val="002C011B"/>
    <w:rsid w:val="002C2B69"/>
    <w:rsid w:val="002C2E67"/>
    <w:rsid w:val="002C3837"/>
    <w:rsid w:val="002C3B0C"/>
    <w:rsid w:val="002C4CD2"/>
    <w:rsid w:val="002C6978"/>
    <w:rsid w:val="002E2591"/>
    <w:rsid w:val="002E7B46"/>
    <w:rsid w:val="002F5C51"/>
    <w:rsid w:val="0030455B"/>
    <w:rsid w:val="00307014"/>
    <w:rsid w:val="003070F6"/>
    <w:rsid w:val="0030720F"/>
    <w:rsid w:val="00310690"/>
    <w:rsid w:val="00310990"/>
    <w:rsid w:val="00312168"/>
    <w:rsid w:val="00315BD6"/>
    <w:rsid w:val="003403ED"/>
    <w:rsid w:val="003432EF"/>
    <w:rsid w:val="003538D0"/>
    <w:rsid w:val="003572B9"/>
    <w:rsid w:val="00360293"/>
    <w:rsid w:val="003606CF"/>
    <w:rsid w:val="0036298F"/>
    <w:rsid w:val="00363BA3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429"/>
    <w:rsid w:val="00384B79"/>
    <w:rsid w:val="00384C2D"/>
    <w:rsid w:val="00387B05"/>
    <w:rsid w:val="00390C77"/>
    <w:rsid w:val="00393CF8"/>
    <w:rsid w:val="00394D13"/>
    <w:rsid w:val="00394E6A"/>
    <w:rsid w:val="003A0AC6"/>
    <w:rsid w:val="003A0E72"/>
    <w:rsid w:val="003A37F0"/>
    <w:rsid w:val="003A4CB0"/>
    <w:rsid w:val="003A5087"/>
    <w:rsid w:val="003A5EC4"/>
    <w:rsid w:val="003B0484"/>
    <w:rsid w:val="003B6C14"/>
    <w:rsid w:val="003B78D8"/>
    <w:rsid w:val="003C2A8E"/>
    <w:rsid w:val="003C3856"/>
    <w:rsid w:val="003C3FEC"/>
    <w:rsid w:val="003C6020"/>
    <w:rsid w:val="003C63EE"/>
    <w:rsid w:val="003D2A3D"/>
    <w:rsid w:val="003E2B2F"/>
    <w:rsid w:val="003E3BB2"/>
    <w:rsid w:val="003E5FC1"/>
    <w:rsid w:val="003E6A03"/>
    <w:rsid w:val="003F3165"/>
    <w:rsid w:val="00400F71"/>
    <w:rsid w:val="0040249F"/>
    <w:rsid w:val="00402817"/>
    <w:rsid w:val="00403A63"/>
    <w:rsid w:val="00407FCF"/>
    <w:rsid w:val="00414FDE"/>
    <w:rsid w:val="00423DB2"/>
    <w:rsid w:val="00424438"/>
    <w:rsid w:val="00432A56"/>
    <w:rsid w:val="0043363D"/>
    <w:rsid w:val="00433963"/>
    <w:rsid w:val="004369C1"/>
    <w:rsid w:val="00440882"/>
    <w:rsid w:val="00441F71"/>
    <w:rsid w:val="00443D2C"/>
    <w:rsid w:val="004511DF"/>
    <w:rsid w:val="0045567B"/>
    <w:rsid w:val="004600B2"/>
    <w:rsid w:val="0046041D"/>
    <w:rsid w:val="00465CFE"/>
    <w:rsid w:val="0048037B"/>
    <w:rsid w:val="004804E7"/>
    <w:rsid w:val="00486C6F"/>
    <w:rsid w:val="00486F44"/>
    <w:rsid w:val="00491080"/>
    <w:rsid w:val="0049162B"/>
    <w:rsid w:val="0049236E"/>
    <w:rsid w:val="00493CD2"/>
    <w:rsid w:val="004945C1"/>
    <w:rsid w:val="00494F11"/>
    <w:rsid w:val="0049707B"/>
    <w:rsid w:val="004A2DB8"/>
    <w:rsid w:val="004A467E"/>
    <w:rsid w:val="004B200E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F1EAF"/>
    <w:rsid w:val="004F254F"/>
    <w:rsid w:val="004F281D"/>
    <w:rsid w:val="004F33D8"/>
    <w:rsid w:val="004F4FDF"/>
    <w:rsid w:val="004F69FD"/>
    <w:rsid w:val="004F7D4C"/>
    <w:rsid w:val="00502ABC"/>
    <w:rsid w:val="00503882"/>
    <w:rsid w:val="0050427C"/>
    <w:rsid w:val="0051045D"/>
    <w:rsid w:val="00511188"/>
    <w:rsid w:val="00511390"/>
    <w:rsid w:val="00513AB1"/>
    <w:rsid w:val="00513E7B"/>
    <w:rsid w:val="00514688"/>
    <w:rsid w:val="005156C4"/>
    <w:rsid w:val="00515B2F"/>
    <w:rsid w:val="00520782"/>
    <w:rsid w:val="005258F2"/>
    <w:rsid w:val="0052644C"/>
    <w:rsid w:val="005275B9"/>
    <w:rsid w:val="00530DE6"/>
    <w:rsid w:val="005317CA"/>
    <w:rsid w:val="00534D6C"/>
    <w:rsid w:val="00546E0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B0E8C"/>
    <w:rsid w:val="005B204D"/>
    <w:rsid w:val="005B220B"/>
    <w:rsid w:val="005C1E7B"/>
    <w:rsid w:val="005C1F3E"/>
    <w:rsid w:val="005C2485"/>
    <w:rsid w:val="005C393C"/>
    <w:rsid w:val="005C77A4"/>
    <w:rsid w:val="005D09CC"/>
    <w:rsid w:val="005D1709"/>
    <w:rsid w:val="005D2002"/>
    <w:rsid w:val="005D460F"/>
    <w:rsid w:val="005E249A"/>
    <w:rsid w:val="005E43A9"/>
    <w:rsid w:val="005E43C2"/>
    <w:rsid w:val="005E57FA"/>
    <w:rsid w:val="005F43A8"/>
    <w:rsid w:val="005F4478"/>
    <w:rsid w:val="005F550B"/>
    <w:rsid w:val="00602C6F"/>
    <w:rsid w:val="00607826"/>
    <w:rsid w:val="0061400F"/>
    <w:rsid w:val="006148A3"/>
    <w:rsid w:val="006168DA"/>
    <w:rsid w:val="00616978"/>
    <w:rsid w:val="00616D9D"/>
    <w:rsid w:val="00617289"/>
    <w:rsid w:val="0062369D"/>
    <w:rsid w:val="00631137"/>
    <w:rsid w:val="00631742"/>
    <w:rsid w:val="00631B57"/>
    <w:rsid w:val="00632405"/>
    <w:rsid w:val="0063251D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357A"/>
    <w:rsid w:val="006830AB"/>
    <w:rsid w:val="006839F2"/>
    <w:rsid w:val="00683EBD"/>
    <w:rsid w:val="006900DD"/>
    <w:rsid w:val="00691B67"/>
    <w:rsid w:val="0069489B"/>
    <w:rsid w:val="006A15E9"/>
    <w:rsid w:val="006B0034"/>
    <w:rsid w:val="006B073F"/>
    <w:rsid w:val="006B5593"/>
    <w:rsid w:val="006B5DC7"/>
    <w:rsid w:val="006C24DF"/>
    <w:rsid w:val="006C2D93"/>
    <w:rsid w:val="006C4CB9"/>
    <w:rsid w:val="006C6371"/>
    <w:rsid w:val="006D4C25"/>
    <w:rsid w:val="006D5C29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7006BB"/>
    <w:rsid w:val="00704150"/>
    <w:rsid w:val="0070553C"/>
    <w:rsid w:val="00713512"/>
    <w:rsid w:val="007138C1"/>
    <w:rsid w:val="00720790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5BA7"/>
    <w:rsid w:val="00753D23"/>
    <w:rsid w:val="007550B7"/>
    <w:rsid w:val="00756CAA"/>
    <w:rsid w:val="007609D3"/>
    <w:rsid w:val="00764B28"/>
    <w:rsid w:val="007701A1"/>
    <w:rsid w:val="00773F0B"/>
    <w:rsid w:val="00784DC1"/>
    <w:rsid w:val="00791F99"/>
    <w:rsid w:val="00792371"/>
    <w:rsid w:val="007947D1"/>
    <w:rsid w:val="00796F00"/>
    <w:rsid w:val="007A1410"/>
    <w:rsid w:val="007A2E0E"/>
    <w:rsid w:val="007A35EB"/>
    <w:rsid w:val="007A7DC9"/>
    <w:rsid w:val="007B5CE8"/>
    <w:rsid w:val="007B7890"/>
    <w:rsid w:val="007C11DC"/>
    <w:rsid w:val="007C243A"/>
    <w:rsid w:val="007C36AC"/>
    <w:rsid w:val="007C3DC5"/>
    <w:rsid w:val="007D3A50"/>
    <w:rsid w:val="007D6955"/>
    <w:rsid w:val="007D7FED"/>
    <w:rsid w:val="007E2C12"/>
    <w:rsid w:val="007F3BC2"/>
    <w:rsid w:val="007F44FD"/>
    <w:rsid w:val="007F4F3F"/>
    <w:rsid w:val="00803F6F"/>
    <w:rsid w:val="008109E2"/>
    <w:rsid w:val="00810AA0"/>
    <w:rsid w:val="00811008"/>
    <w:rsid w:val="00813A7C"/>
    <w:rsid w:val="008141B9"/>
    <w:rsid w:val="008166CF"/>
    <w:rsid w:val="00816E2E"/>
    <w:rsid w:val="008215D4"/>
    <w:rsid w:val="008220C2"/>
    <w:rsid w:val="00825C76"/>
    <w:rsid w:val="008266C4"/>
    <w:rsid w:val="008274D2"/>
    <w:rsid w:val="0083288A"/>
    <w:rsid w:val="008354DE"/>
    <w:rsid w:val="00837A26"/>
    <w:rsid w:val="00840333"/>
    <w:rsid w:val="00841DED"/>
    <w:rsid w:val="008451BA"/>
    <w:rsid w:val="00845388"/>
    <w:rsid w:val="00845C3B"/>
    <w:rsid w:val="00845F8A"/>
    <w:rsid w:val="00845FA1"/>
    <w:rsid w:val="00847729"/>
    <w:rsid w:val="0085063B"/>
    <w:rsid w:val="008536EA"/>
    <w:rsid w:val="00856287"/>
    <w:rsid w:val="00857192"/>
    <w:rsid w:val="00857793"/>
    <w:rsid w:val="00863C1F"/>
    <w:rsid w:val="00864895"/>
    <w:rsid w:val="00866E4E"/>
    <w:rsid w:val="00870DE1"/>
    <w:rsid w:val="0087277D"/>
    <w:rsid w:val="00872E10"/>
    <w:rsid w:val="0087568F"/>
    <w:rsid w:val="00876001"/>
    <w:rsid w:val="00882EF6"/>
    <w:rsid w:val="0089347B"/>
    <w:rsid w:val="0089463A"/>
    <w:rsid w:val="0089743E"/>
    <w:rsid w:val="008A603A"/>
    <w:rsid w:val="008A69B5"/>
    <w:rsid w:val="008A7244"/>
    <w:rsid w:val="008B04F3"/>
    <w:rsid w:val="008B5327"/>
    <w:rsid w:val="008C0727"/>
    <w:rsid w:val="008C2412"/>
    <w:rsid w:val="008C68D1"/>
    <w:rsid w:val="008D0383"/>
    <w:rsid w:val="008D1A8F"/>
    <w:rsid w:val="008D2E30"/>
    <w:rsid w:val="008D3453"/>
    <w:rsid w:val="008D4308"/>
    <w:rsid w:val="008E0DAB"/>
    <w:rsid w:val="008E2BFC"/>
    <w:rsid w:val="008F1A79"/>
    <w:rsid w:val="008F262B"/>
    <w:rsid w:val="008F330B"/>
    <w:rsid w:val="008F77F6"/>
    <w:rsid w:val="0090049F"/>
    <w:rsid w:val="009008AA"/>
    <w:rsid w:val="00904141"/>
    <w:rsid w:val="009117F5"/>
    <w:rsid w:val="009155D1"/>
    <w:rsid w:val="00922691"/>
    <w:rsid w:val="009300D3"/>
    <w:rsid w:val="00931AEE"/>
    <w:rsid w:val="00935CDE"/>
    <w:rsid w:val="009366F5"/>
    <w:rsid w:val="009369FE"/>
    <w:rsid w:val="00940209"/>
    <w:rsid w:val="00942E4F"/>
    <w:rsid w:val="00944903"/>
    <w:rsid w:val="00946879"/>
    <w:rsid w:val="00952319"/>
    <w:rsid w:val="00955A00"/>
    <w:rsid w:val="0096168D"/>
    <w:rsid w:val="0096205B"/>
    <w:rsid w:val="009705F5"/>
    <w:rsid w:val="0097475D"/>
    <w:rsid w:val="009758E5"/>
    <w:rsid w:val="00975CF3"/>
    <w:rsid w:val="00975E6F"/>
    <w:rsid w:val="00977888"/>
    <w:rsid w:val="009817FD"/>
    <w:rsid w:val="0098348B"/>
    <w:rsid w:val="009834F3"/>
    <w:rsid w:val="009908C6"/>
    <w:rsid w:val="00995CCC"/>
    <w:rsid w:val="009969E5"/>
    <w:rsid w:val="009A1C78"/>
    <w:rsid w:val="009A4FBF"/>
    <w:rsid w:val="009A59A8"/>
    <w:rsid w:val="009A5FB2"/>
    <w:rsid w:val="009A6A4C"/>
    <w:rsid w:val="009B5A68"/>
    <w:rsid w:val="009B6E96"/>
    <w:rsid w:val="009C7CDF"/>
    <w:rsid w:val="009D3AC9"/>
    <w:rsid w:val="009D789B"/>
    <w:rsid w:val="009E3266"/>
    <w:rsid w:val="009E35A3"/>
    <w:rsid w:val="009E5B49"/>
    <w:rsid w:val="009E660F"/>
    <w:rsid w:val="009F24A2"/>
    <w:rsid w:val="009F34D4"/>
    <w:rsid w:val="009F4C61"/>
    <w:rsid w:val="009F5803"/>
    <w:rsid w:val="009F5E4E"/>
    <w:rsid w:val="009F673A"/>
    <w:rsid w:val="009F7373"/>
    <w:rsid w:val="00A060E4"/>
    <w:rsid w:val="00A06B51"/>
    <w:rsid w:val="00A071CC"/>
    <w:rsid w:val="00A14E34"/>
    <w:rsid w:val="00A17B13"/>
    <w:rsid w:val="00A2265C"/>
    <w:rsid w:val="00A31F09"/>
    <w:rsid w:val="00A33FEC"/>
    <w:rsid w:val="00A462CC"/>
    <w:rsid w:val="00A465B6"/>
    <w:rsid w:val="00A4709D"/>
    <w:rsid w:val="00A51A21"/>
    <w:rsid w:val="00A522AA"/>
    <w:rsid w:val="00A5737D"/>
    <w:rsid w:val="00A62352"/>
    <w:rsid w:val="00A63E50"/>
    <w:rsid w:val="00A63E81"/>
    <w:rsid w:val="00A63EA1"/>
    <w:rsid w:val="00A643C0"/>
    <w:rsid w:val="00A658BE"/>
    <w:rsid w:val="00A65BA6"/>
    <w:rsid w:val="00A712CF"/>
    <w:rsid w:val="00A739E4"/>
    <w:rsid w:val="00A73DF7"/>
    <w:rsid w:val="00A7729A"/>
    <w:rsid w:val="00A773C9"/>
    <w:rsid w:val="00A8213E"/>
    <w:rsid w:val="00A8463A"/>
    <w:rsid w:val="00A916E4"/>
    <w:rsid w:val="00A91EAC"/>
    <w:rsid w:val="00AA38A4"/>
    <w:rsid w:val="00AA56CE"/>
    <w:rsid w:val="00AA5DA0"/>
    <w:rsid w:val="00AA6392"/>
    <w:rsid w:val="00AA6A69"/>
    <w:rsid w:val="00AB3E70"/>
    <w:rsid w:val="00AC2E42"/>
    <w:rsid w:val="00AC5E4F"/>
    <w:rsid w:val="00AD53F5"/>
    <w:rsid w:val="00AD5458"/>
    <w:rsid w:val="00AD5A0A"/>
    <w:rsid w:val="00AD68AD"/>
    <w:rsid w:val="00AD6A19"/>
    <w:rsid w:val="00AE02E9"/>
    <w:rsid w:val="00AE0517"/>
    <w:rsid w:val="00AE06BD"/>
    <w:rsid w:val="00AE1D0E"/>
    <w:rsid w:val="00AF1AA7"/>
    <w:rsid w:val="00AF29CD"/>
    <w:rsid w:val="00AF53D9"/>
    <w:rsid w:val="00AF7813"/>
    <w:rsid w:val="00B00B36"/>
    <w:rsid w:val="00B063FD"/>
    <w:rsid w:val="00B06CFD"/>
    <w:rsid w:val="00B0750E"/>
    <w:rsid w:val="00B120CD"/>
    <w:rsid w:val="00B1657A"/>
    <w:rsid w:val="00B220C2"/>
    <w:rsid w:val="00B23535"/>
    <w:rsid w:val="00B26E0F"/>
    <w:rsid w:val="00B3172E"/>
    <w:rsid w:val="00B343C7"/>
    <w:rsid w:val="00B345DF"/>
    <w:rsid w:val="00B378E5"/>
    <w:rsid w:val="00B41026"/>
    <w:rsid w:val="00B413FF"/>
    <w:rsid w:val="00B41E40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85160"/>
    <w:rsid w:val="00B859BB"/>
    <w:rsid w:val="00B91E36"/>
    <w:rsid w:val="00B93D21"/>
    <w:rsid w:val="00B95C10"/>
    <w:rsid w:val="00BA2EE8"/>
    <w:rsid w:val="00BB129B"/>
    <w:rsid w:val="00BB2B4B"/>
    <w:rsid w:val="00BB524A"/>
    <w:rsid w:val="00BC383C"/>
    <w:rsid w:val="00BC7C90"/>
    <w:rsid w:val="00BD04E9"/>
    <w:rsid w:val="00BD43E5"/>
    <w:rsid w:val="00BD5025"/>
    <w:rsid w:val="00BE4135"/>
    <w:rsid w:val="00BE578A"/>
    <w:rsid w:val="00BE5DED"/>
    <w:rsid w:val="00BE65DF"/>
    <w:rsid w:val="00BF0A10"/>
    <w:rsid w:val="00BF106C"/>
    <w:rsid w:val="00BF112D"/>
    <w:rsid w:val="00BF4D4F"/>
    <w:rsid w:val="00BF715D"/>
    <w:rsid w:val="00C00305"/>
    <w:rsid w:val="00C032EE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3A80"/>
    <w:rsid w:val="00C40669"/>
    <w:rsid w:val="00C42228"/>
    <w:rsid w:val="00C42C24"/>
    <w:rsid w:val="00C42D67"/>
    <w:rsid w:val="00C51755"/>
    <w:rsid w:val="00C52863"/>
    <w:rsid w:val="00C52BC0"/>
    <w:rsid w:val="00C60EAF"/>
    <w:rsid w:val="00C67FA2"/>
    <w:rsid w:val="00C7019E"/>
    <w:rsid w:val="00C7042A"/>
    <w:rsid w:val="00C72E8E"/>
    <w:rsid w:val="00C75C9F"/>
    <w:rsid w:val="00C7705A"/>
    <w:rsid w:val="00C831C8"/>
    <w:rsid w:val="00C90AE6"/>
    <w:rsid w:val="00C91F7C"/>
    <w:rsid w:val="00C95C0A"/>
    <w:rsid w:val="00C96EEE"/>
    <w:rsid w:val="00CA1DD6"/>
    <w:rsid w:val="00CB2D2F"/>
    <w:rsid w:val="00CB52DF"/>
    <w:rsid w:val="00CB71F8"/>
    <w:rsid w:val="00CC175F"/>
    <w:rsid w:val="00CC370F"/>
    <w:rsid w:val="00CC3F3A"/>
    <w:rsid w:val="00CC7432"/>
    <w:rsid w:val="00CD227B"/>
    <w:rsid w:val="00CD48FE"/>
    <w:rsid w:val="00CD5928"/>
    <w:rsid w:val="00CE1416"/>
    <w:rsid w:val="00CE38D6"/>
    <w:rsid w:val="00CF1B0D"/>
    <w:rsid w:val="00CF381B"/>
    <w:rsid w:val="00CF6180"/>
    <w:rsid w:val="00CF7073"/>
    <w:rsid w:val="00D02186"/>
    <w:rsid w:val="00D152A4"/>
    <w:rsid w:val="00D1557C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4EBE"/>
    <w:rsid w:val="00D46BDF"/>
    <w:rsid w:val="00D53EF7"/>
    <w:rsid w:val="00D62773"/>
    <w:rsid w:val="00D743FC"/>
    <w:rsid w:val="00D76E7E"/>
    <w:rsid w:val="00D8084A"/>
    <w:rsid w:val="00D80858"/>
    <w:rsid w:val="00D81D27"/>
    <w:rsid w:val="00D84B81"/>
    <w:rsid w:val="00D92B1F"/>
    <w:rsid w:val="00D935A2"/>
    <w:rsid w:val="00D937C3"/>
    <w:rsid w:val="00D93EC5"/>
    <w:rsid w:val="00D977F3"/>
    <w:rsid w:val="00DA0398"/>
    <w:rsid w:val="00DA1A1F"/>
    <w:rsid w:val="00DA2FFB"/>
    <w:rsid w:val="00DA6A18"/>
    <w:rsid w:val="00DB0141"/>
    <w:rsid w:val="00DB0A59"/>
    <w:rsid w:val="00DB1B50"/>
    <w:rsid w:val="00DB545A"/>
    <w:rsid w:val="00DB58C1"/>
    <w:rsid w:val="00DB5F9F"/>
    <w:rsid w:val="00DB7D79"/>
    <w:rsid w:val="00DB7EE9"/>
    <w:rsid w:val="00DC24FD"/>
    <w:rsid w:val="00DC5FE9"/>
    <w:rsid w:val="00DC7643"/>
    <w:rsid w:val="00DD0470"/>
    <w:rsid w:val="00DD237A"/>
    <w:rsid w:val="00DD76EA"/>
    <w:rsid w:val="00DE6014"/>
    <w:rsid w:val="00DE62AD"/>
    <w:rsid w:val="00DE6522"/>
    <w:rsid w:val="00DF4459"/>
    <w:rsid w:val="00E030A8"/>
    <w:rsid w:val="00E05D2E"/>
    <w:rsid w:val="00E071CD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A09"/>
    <w:rsid w:val="00E3679C"/>
    <w:rsid w:val="00E41A5B"/>
    <w:rsid w:val="00E44CF3"/>
    <w:rsid w:val="00E500B7"/>
    <w:rsid w:val="00E51DC7"/>
    <w:rsid w:val="00E52821"/>
    <w:rsid w:val="00E5282D"/>
    <w:rsid w:val="00E56B01"/>
    <w:rsid w:val="00E57BC0"/>
    <w:rsid w:val="00E636D4"/>
    <w:rsid w:val="00E64785"/>
    <w:rsid w:val="00E64C66"/>
    <w:rsid w:val="00E65AC9"/>
    <w:rsid w:val="00E7382A"/>
    <w:rsid w:val="00E7704B"/>
    <w:rsid w:val="00E8073F"/>
    <w:rsid w:val="00E82C93"/>
    <w:rsid w:val="00E83A72"/>
    <w:rsid w:val="00E86D73"/>
    <w:rsid w:val="00E87380"/>
    <w:rsid w:val="00E87A37"/>
    <w:rsid w:val="00E87C72"/>
    <w:rsid w:val="00E907F0"/>
    <w:rsid w:val="00E90863"/>
    <w:rsid w:val="00E917DE"/>
    <w:rsid w:val="00E92F24"/>
    <w:rsid w:val="00E94BD8"/>
    <w:rsid w:val="00EA673A"/>
    <w:rsid w:val="00EB0D74"/>
    <w:rsid w:val="00EB7070"/>
    <w:rsid w:val="00EC1384"/>
    <w:rsid w:val="00EC2224"/>
    <w:rsid w:val="00EC2802"/>
    <w:rsid w:val="00EC6CAE"/>
    <w:rsid w:val="00ED1193"/>
    <w:rsid w:val="00ED4155"/>
    <w:rsid w:val="00EE4394"/>
    <w:rsid w:val="00EF0DA3"/>
    <w:rsid w:val="00EF6FB6"/>
    <w:rsid w:val="00EF74ED"/>
    <w:rsid w:val="00F0137B"/>
    <w:rsid w:val="00F01556"/>
    <w:rsid w:val="00F038F1"/>
    <w:rsid w:val="00F05174"/>
    <w:rsid w:val="00F117E5"/>
    <w:rsid w:val="00F2373D"/>
    <w:rsid w:val="00F25E91"/>
    <w:rsid w:val="00F2660A"/>
    <w:rsid w:val="00F27FA8"/>
    <w:rsid w:val="00F30142"/>
    <w:rsid w:val="00F31DFD"/>
    <w:rsid w:val="00F323AC"/>
    <w:rsid w:val="00F4189F"/>
    <w:rsid w:val="00F4448B"/>
    <w:rsid w:val="00F44FB1"/>
    <w:rsid w:val="00F462C6"/>
    <w:rsid w:val="00F46740"/>
    <w:rsid w:val="00F50C25"/>
    <w:rsid w:val="00F51DCA"/>
    <w:rsid w:val="00F554DB"/>
    <w:rsid w:val="00F55B42"/>
    <w:rsid w:val="00F56707"/>
    <w:rsid w:val="00F65F1B"/>
    <w:rsid w:val="00F66EAA"/>
    <w:rsid w:val="00F70BE6"/>
    <w:rsid w:val="00F71956"/>
    <w:rsid w:val="00F72B7E"/>
    <w:rsid w:val="00F75EA9"/>
    <w:rsid w:val="00F80830"/>
    <w:rsid w:val="00F81154"/>
    <w:rsid w:val="00F824E7"/>
    <w:rsid w:val="00F85F64"/>
    <w:rsid w:val="00F939FC"/>
    <w:rsid w:val="00F93B55"/>
    <w:rsid w:val="00F93DA6"/>
    <w:rsid w:val="00FA0D5F"/>
    <w:rsid w:val="00FA3624"/>
    <w:rsid w:val="00FA3A66"/>
    <w:rsid w:val="00FA5371"/>
    <w:rsid w:val="00FB4178"/>
    <w:rsid w:val="00FB42F1"/>
    <w:rsid w:val="00FB6149"/>
    <w:rsid w:val="00FC02BE"/>
    <w:rsid w:val="00FC3E9A"/>
    <w:rsid w:val="00FC6A9C"/>
    <w:rsid w:val="00FC6CA8"/>
    <w:rsid w:val="00FC6FE9"/>
    <w:rsid w:val="00FC7853"/>
    <w:rsid w:val="00FD28FA"/>
    <w:rsid w:val="00FD3566"/>
    <w:rsid w:val="00FD3BB5"/>
    <w:rsid w:val="00FD5BC1"/>
    <w:rsid w:val="00FE261D"/>
    <w:rsid w:val="00FF342C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  <w14:docId w14:val="636DFCB2"/>
  <w15:docId w15:val="{17B7F578-1CC0-4CD8-97EF-BB90B6CF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paragraph" w:customStyle="1" w:styleId="tvar">
    <w:name w:val="Útvar"/>
    <w:basedOn w:val="Normln"/>
    <w:link w:val="tvarChar"/>
    <w:uiPriority w:val="9"/>
    <w:qFormat/>
    <w:rsid w:val="00493CD2"/>
    <w:pPr>
      <w:spacing w:line="276" w:lineRule="auto"/>
      <w:jc w:val="both"/>
    </w:pPr>
    <w:rPr>
      <w:rFonts w:ascii="Arial" w:eastAsia="Arial" w:hAnsi="Arial" w:cs="Arial"/>
      <w:b/>
      <w:color w:val="161A48"/>
      <w:sz w:val="28"/>
    </w:rPr>
  </w:style>
  <w:style w:type="character" w:customStyle="1" w:styleId="tvarChar">
    <w:name w:val="Útvar Char"/>
    <w:basedOn w:val="ZhlavChar"/>
    <w:link w:val="tvar"/>
    <w:uiPriority w:val="9"/>
    <w:rsid w:val="00493CD2"/>
    <w:rPr>
      <w:rFonts w:ascii="Arial" w:eastAsia="Arial" w:hAnsi="Arial" w:cs="Arial"/>
      <w:b/>
      <w:color w:val="161A48"/>
      <w:sz w:val="2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493CD2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sz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CE740-E865-4A1F-9DD8-F0E0E5E33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647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Lenka Schäfer</cp:lastModifiedBy>
  <cp:revision>108</cp:revision>
  <cp:lastPrinted>2020-10-29T10:28:00Z</cp:lastPrinted>
  <dcterms:created xsi:type="dcterms:W3CDTF">2022-08-17T06:35:00Z</dcterms:created>
  <dcterms:modified xsi:type="dcterms:W3CDTF">2025-09-15T09:13:00Z</dcterms:modified>
</cp:coreProperties>
</file>