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B64" w:rsidRPr="0039137F" w:rsidRDefault="00B67B64" w:rsidP="00B67B64">
      <w:pPr>
        <w:ind w:left="4956" w:hanging="4956"/>
        <w:jc w:val="center"/>
        <w:rPr>
          <w:b/>
          <w:sz w:val="16"/>
          <w:szCs w:val="16"/>
        </w:rPr>
      </w:pPr>
    </w:p>
    <w:p w:rsidR="00B67B64" w:rsidRPr="0039137F" w:rsidRDefault="00B67B64" w:rsidP="00B67B64">
      <w:pPr>
        <w:spacing w:line="360" w:lineRule="auto"/>
        <w:jc w:val="center"/>
        <w:rPr>
          <w:b/>
          <w:sz w:val="24"/>
          <w:szCs w:val="24"/>
        </w:rPr>
      </w:pPr>
      <w:r w:rsidRPr="0039137F">
        <w:rPr>
          <w:b/>
          <w:sz w:val="24"/>
          <w:szCs w:val="24"/>
        </w:rPr>
        <w:t>Stanovisko</w:t>
      </w:r>
    </w:p>
    <w:p w:rsidR="00B67B64" w:rsidRPr="0039137F" w:rsidRDefault="00B67B64" w:rsidP="00B67B64">
      <w:pPr>
        <w:spacing w:line="360" w:lineRule="auto"/>
        <w:jc w:val="center"/>
        <w:rPr>
          <w:b/>
          <w:sz w:val="24"/>
          <w:szCs w:val="24"/>
        </w:rPr>
      </w:pPr>
      <w:r w:rsidRPr="0039137F">
        <w:rPr>
          <w:b/>
          <w:sz w:val="24"/>
          <w:szCs w:val="24"/>
        </w:rPr>
        <w:t xml:space="preserve">Rady pro výzkum, vývoj a inovace k návrhu </w:t>
      </w:r>
      <w:r>
        <w:rPr>
          <w:b/>
          <w:sz w:val="24"/>
          <w:szCs w:val="24"/>
        </w:rPr>
        <w:t>Meziresortní koncepce aplikovaného výzkumu a vývoje národní a kulturní identity na léta 2016 až 2022</w:t>
      </w:r>
    </w:p>
    <w:p w:rsidR="00B67B64" w:rsidRPr="0039137F" w:rsidRDefault="00B67B64" w:rsidP="00B67B64">
      <w:pPr>
        <w:spacing w:line="360" w:lineRule="auto"/>
        <w:jc w:val="both"/>
        <w:rPr>
          <w:sz w:val="24"/>
          <w:szCs w:val="24"/>
          <w:highlight w:val="yellow"/>
        </w:rPr>
      </w:pPr>
      <w:r>
        <w:rPr>
          <w:noProof/>
        </w:rPr>
        <mc:AlternateContent>
          <mc:Choice Requires="wps">
            <w:drawing>
              <wp:anchor distT="0" distB="0" distL="114300" distR="114300" simplePos="0" relativeHeight="251659264" behindDoc="0" locked="0" layoutInCell="0" allowOverlap="1" wp14:anchorId="1E2EFD96" wp14:editId="0BC31AB8">
                <wp:simplePos x="0" y="0"/>
                <wp:positionH relativeFrom="column">
                  <wp:posOffset>14605</wp:posOffset>
                </wp:positionH>
                <wp:positionV relativeFrom="paragraph">
                  <wp:posOffset>113665</wp:posOffset>
                </wp:positionV>
                <wp:extent cx="5669280" cy="0"/>
                <wp:effectExtent l="10160" t="8890" r="6985" b="1016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95pt" to="447.5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" o:allowincell="f"/>
            </w:pict>
          </mc:Fallback>
        </mc:AlternateContent>
      </w:r>
    </w:p>
    <w:p w:rsidR="00B67B64" w:rsidRDefault="00B67B64" w:rsidP="00B67B64">
      <w:pPr>
        <w:numPr>
          <w:ilvl w:val="0"/>
          <w:numId w:val="2"/>
        </w:numPr>
        <w:tabs>
          <w:tab w:val="left" w:pos="851"/>
        </w:tabs>
        <w:spacing w:line="360" w:lineRule="auto"/>
        <w:jc w:val="both"/>
        <w:rPr>
          <w:b/>
          <w:sz w:val="24"/>
          <w:szCs w:val="24"/>
          <w:u w:val="single"/>
        </w:rPr>
      </w:pPr>
      <w:r w:rsidRPr="00C568FF">
        <w:rPr>
          <w:b/>
          <w:sz w:val="24"/>
          <w:szCs w:val="24"/>
          <w:u w:val="single"/>
        </w:rPr>
        <w:t>Způsob předložení návrhu</w:t>
      </w:r>
    </w:p>
    <w:p w:rsidR="00B67B64" w:rsidRDefault="00B67B64" w:rsidP="00B67B64">
      <w:pPr>
        <w:tabs>
          <w:tab w:val="left" w:pos="0"/>
        </w:tabs>
        <w:spacing w:after="120"/>
        <w:ind w:firstLine="851"/>
        <w:jc w:val="both"/>
        <w:rPr>
          <w:sz w:val="24"/>
          <w:szCs w:val="24"/>
        </w:rPr>
      </w:pPr>
      <w:r w:rsidRPr="00A05212">
        <w:rPr>
          <w:sz w:val="24"/>
          <w:szCs w:val="24"/>
        </w:rPr>
        <w:t xml:space="preserve">Návrh Meziresortní koncepce aplikovaného výzkumu a vývoje národní a kulturní identity na léta 2016 až 2022 (dále jen „koncepce“) </w:t>
      </w:r>
      <w:r>
        <w:rPr>
          <w:sz w:val="24"/>
          <w:szCs w:val="24"/>
        </w:rPr>
        <w:t>předložilo</w:t>
      </w:r>
      <w:r w:rsidRPr="00A05212">
        <w:rPr>
          <w:sz w:val="24"/>
          <w:szCs w:val="24"/>
        </w:rPr>
        <w:t xml:space="preserve"> Radě pro výzkum a vývoj (dále jen „Rada“) ke stanovisku </w:t>
      </w:r>
      <w:r>
        <w:rPr>
          <w:sz w:val="24"/>
          <w:szCs w:val="24"/>
        </w:rPr>
        <w:t>Ministerstvo kultury (dále „MK“)</w:t>
      </w:r>
      <w:r w:rsidR="006B75BC">
        <w:rPr>
          <w:sz w:val="24"/>
          <w:szCs w:val="24"/>
        </w:rPr>
        <w:t> </w:t>
      </w:r>
      <w:r>
        <w:rPr>
          <w:sz w:val="24"/>
          <w:szCs w:val="24"/>
        </w:rPr>
        <w:t>dopisem č. j. MKCRXOO69RY8 ze dne 22. srpna 2013.</w:t>
      </w:r>
    </w:p>
    <w:p w:rsidR="006B75BC" w:rsidRPr="006B75BC" w:rsidRDefault="00B67B64" w:rsidP="006865DF">
      <w:pPr>
        <w:pStyle w:val="Odstavecseseznamem"/>
        <w:numPr>
          <w:ilvl w:val="0"/>
          <w:numId w:val="2"/>
        </w:numPr>
        <w:tabs>
          <w:tab w:val="left" w:pos="0"/>
        </w:tabs>
        <w:spacing w:before="120" w:after="240"/>
        <w:ind w:left="1077"/>
        <w:contextualSpacing w:val="0"/>
        <w:jc w:val="both"/>
        <w:rPr>
          <w:sz w:val="24"/>
          <w:szCs w:val="24"/>
        </w:rPr>
      </w:pPr>
      <w:r w:rsidRPr="006B75BC">
        <w:rPr>
          <w:b/>
          <w:sz w:val="24"/>
          <w:szCs w:val="24"/>
          <w:u w:val="single"/>
        </w:rPr>
        <w:t xml:space="preserve"> Způsob projednání návrhu</w:t>
      </w:r>
      <w:r w:rsidR="006B75BC" w:rsidRPr="006B75BC">
        <w:rPr>
          <w:sz w:val="24"/>
          <w:szCs w:val="24"/>
        </w:rPr>
        <w:t xml:space="preserve"> </w:t>
      </w:r>
    </w:p>
    <w:p w:rsidR="00B67B64" w:rsidRPr="006B75BC" w:rsidRDefault="006B75BC" w:rsidP="006B75BC">
      <w:pPr>
        <w:spacing w:after="120"/>
        <w:ind w:firstLine="851"/>
        <w:jc w:val="both"/>
        <w:rPr>
          <w:rStyle w:val="ZkladntextChar"/>
          <w:szCs w:val="24"/>
        </w:rPr>
      </w:pPr>
      <w:r w:rsidRPr="006B75BC">
        <w:rPr>
          <w:sz w:val="24"/>
          <w:szCs w:val="24"/>
        </w:rPr>
        <w:t xml:space="preserve">Rada na svém 285. zasedání dne 30. srpna 2013 vzala koncepci na vědomí </w:t>
      </w:r>
      <w:r>
        <w:rPr>
          <w:sz w:val="24"/>
          <w:szCs w:val="24"/>
        </w:rPr>
        <w:t>a  zpravodajem</w:t>
      </w:r>
      <w:r w:rsidRPr="006B75BC">
        <w:rPr>
          <w:sz w:val="24"/>
          <w:szCs w:val="24"/>
        </w:rPr>
        <w:t> jmenovala Ing.</w:t>
      </w:r>
      <w:r w:rsidR="00B67B64" w:rsidRPr="006B75BC">
        <w:rPr>
          <w:sz w:val="24"/>
          <w:szCs w:val="24"/>
        </w:rPr>
        <w:t xml:space="preserve"> Jaroslav Doležal, CSc. dr. h. c.</w:t>
      </w:r>
      <w:bookmarkStart w:id="0" w:name="m10500"/>
      <w:r w:rsidR="00B67B64" w:rsidRPr="006B75BC">
        <w:rPr>
          <w:sz w:val="24"/>
          <w:szCs w:val="24"/>
        </w:rPr>
        <w:t> </w:t>
      </w:r>
      <w:bookmarkEnd w:id="0"/>
      <w:r w:rsidR="00B67B64" w:rsidRPr="006B75BC">
        <w:rPr>
          <w:sz w:val="24"/>
          <w:szCs w:val="24"/>
        </w:rPr>
        <w:t xml:space="preserve"> </w:t>
      </w:r>
      <w:r w:rsidR="00B67B64" w:rsidRPr="006B75BC">
        <w:rPr>
          <w:rStyle w:val="ZkladntextChar"/>
          <w:szCs w:val="24"/>
        </w:rPr>
        <w:t xml:space="preserve"> </w:t>
      </w:r>
    </w:p>
    <w:p w:rsidR="00B67B64" w:rsidRPr="005F1FE3" w:rsidRDefault="00B67B64" w:rsidP="00C001D0">
      <w:pPr>
        <w:tabs>
          <w:tab w:val="left" w:pos="0"/>
        </w:tabs>
        <w:spacing w:after="120"/>
        <w:ind w:firstLine="851"/>
        <w:jc w:val="both"/>
        <w:rPr>
          <w:szCs w:val="24"/>
        </w:rPr>
      </w:pPr>
      <w:r w:rsidRPr="005F1FE3">
        <w:rPr>
          <w:rStyle w:val="ZkladntextChar"/>
        </w:rPr>
        <w:t xml:space="preserve">Návrh </w:t>
      </w:r>
      <w:r w:rsidR="006B75BC">
        <w:rPr>
          <w:rStyle w:val="ZkladntextChar"/>
        </w:rPr>
        <w:t xml:space="preserve">stanoviska ke </w:t>
      </w:r>
      <w:r w:rsidRPr="005F1FE3">
        <w:rPr>
          <w:rStyle w:val="ZkladntextChar"/>
        </w:rPr>
        <w:t>koncepc</w:t>
      </w:r>
      <w:r w:rsidR="006B75BC">
        <w:rPr>
          <w:rStyle w:val="ZkladntextChar"/>
        </w:rPr>
        <w:t>i</w:t>
      </w:r>
      <w:r w:rsidRPr="005F1FE3">
        <w:rPr>
          <w:rStyle w:val="ZkladntextChar"/>
        </w:rPr>
        <w:t xml:space="preserve"> byl projednán na </w:t>
      </w:r>
      <w:r w:rsidRPr="005F1FE3">
        <w:rPr>
          <w:sz w:val="24"/>
          <w:szCs w:val="24"/>
        </w:rPr>
        <w:t>286. zasedání Rady konaném dne</w:t>
      </w:r>
      <w:r w:rsidRPr="005F1FE3">
        <w:rPr>
          <w:sz w:val="22"/>
          <w:szCs w:val="22"/>
        </w:rPr>
        <w:t xml:space="preserve"> 27.</w:t>
      </w:r>
      <w:r w:rsidR="006B75BC">
        <w:rPr>
          <w:sz w:val="22"/>
          <w:szCs w:val="22"/>
        </w:rPr>
        <w:t> </w:t>
      </w:r>
      <w:r w:rsidRPr="005F1FE3">
        <w:rPr>
          <w:sz w:val="22"/>
          <w:szCs w:val="22"/>
        </w:rPr>
        <w:t>září 2013</w:t>
      </w:r>
      <w:r>
        <w:rPr>
          <w:sz w:val="22"/>
          <w:szCs w:val="22"/>
        </w:rPr>
        <w:t>.</w:t>
      </w:r>
    </w:p>
    <w:p w:rsidR="00B67B64" w:rsidRPr="00C568FF" w:rsidRDefault="00B67B64" w:rsidP="006865DF">
      <w:pPr>
        <w:pStyle w:val="Odstavecseseznamem"/>
        <w:numPr>
          <w:ilvl w:val="0"/>
          <w:numId w:val="2"/>
        </w:numPr>
        <w:tabs>
          <w:tab w:val="left" w:pos="0"/>
        </w:tabs>
        <w:spacing w:before="120" w:after="240"/>
        <w:ind w:left="1077"/>
        <w:contextualSpacing w:val="0"/>
        <w:jc w:val="both"/>
        <w:rPr>
          <w:b/>
          <w:sz w:val="24"/>
          <w:szCs w:val="24"/>
          <w:u w:val="single"/>
        </w:rPr>
      </w:pPr>
      <w:r w:rsidRPr="00C568FF">
        <w:rPr>
          <w:b/>
          <w:sz w:val="24"/>
          <w:szCs w:val="24"/>
          <w:u w:val="single"/>
        </w:rPr>
        <w:t xml:space="preserve">Soulad </w:t>
      </w:r>
      <w:r>
        <w:rPr>
          <w:b/>
          <w:sz w:val="24"/>
          <w:szCs w:val="24"/>
          <w:u w:val="single"/>
        </w:rPr>
        <w:t xml:space="preserve">návrhu koncepce </w:t>
      </w:r>
      <w:r w:rsidRPr="00C568FF">
        <w:rPr>
          <w:b/>
          <w:sz w:val="24"/>
          <w:szCs w:val="24"/>
          <w:u w:val="single"/>
        </w:rPr>
        <w:t>s</w:t>
      </w:r>
      <w:r>
        <w:rPr>
          <w:b/>
          <w:sz w:val="24"/>
          <w:szCs w:val="24"/>
          <w:u w:val="single"/>
        </w:rPr>
        <w:t>e strategickými a koncepčními dokumenty pro oblast výzkumu, vývoje a inovací</w:t>
      </w:r>
      <w:r w:rsidRPr="00C568FF">
        <w:rPr>
          <w:b/>
          <w:sz w:val="24"/>
          <w:szCs w:val="24"/>
          <w:u w:val="single"/>
        </w:rPr>
        <w:t xml:space="preserve"> </w:t>
      </w:r>
    </w:p>
    <w:p w:rsidR="00B67B64" w:rsidRDefault="00B67B64" w:rsidP="00B67B64">
      <w:pPr>
        <w:pStyle w:val="Zkladntext2"/>
        <w:spacing w:after="120"/>
        <w:ind w:firstLine="851"/>
        <w:jc w:val="both"/>
        <w:rPr>
          <w:color w:val="000000"/>
          <w:szCs w:val="24"/>
        </w:rPr>
      </w:pPr>
      <w:r>
        <w:rPr>
          <w:color w:val="000000"/>
          <w:szCs w:val="24"/>
        </w:rPr>
        <w:t>Rada hodnotí soulad koncepce s těmito dokumenty:</w:t>
      </w:r>
    </w:p>
    <w:p w:rsidR="00B67B64" w:rsidRDefault="00B67B64" w:rsidP="00B67B64">
      <w:pPr>
        <w:pStyle w:val="Zkladntext2"/>
        <w:numPr>
          <w:ilvl w:val="0"/>
          <w:numId w:val="3"/>
        </w:numPr>
        <w:spacing w:after="120"/>
        <w:jc w:val="both"/>
        <w:rPr>
          <w:color w:val="000000"/>
          <w:szCs w:val="24"/>
        </w:rPr>
      </w:pPr>
      <w:r>
        <w:rPr>
          <w:color w:val="000000"/>
          <w:szCs w:val="24"/>
        </w:rPr>
        <w:t xml:space="preserve">aktualizovanou Národní politikou výzkumu, vývoje a inovací na léta 2009 – 2015, která byla schválena usnesením vlády č. 294 ze dne 24. dubna 2013 (dále jen „Aktualizovaná NP VaVaI“), </w:t>
      </w:r>
    </w:p>
    <w:p w:rsidR="00B67B64" w:rsidRDefault="00B67B64" w:rsidP="00B67B64">
      <w:pPr>
        <w:pStyle w:val="Zkladntext2"/>
        <w:numPr>
          <w:ilvl w:val="0"/>
          <w:numId w:val="3"/>
        </w:numPr>
        <w:spacing w:after="120"/>
        <w:jc w:val="both"/>
        <w:rPr>
          <w:color w:val="000000"/>
          <w:szCs w:val="24"/>
        </w:rPr>
      </w:pPr>
      <w:r>
        <w:rPr>
          <w:color w:val="000000"/>
          <w:szCs w:val="24"/>
        </w:rPr>
        <w:t>Národními prioritami orientovaného výzkumu, experimentálního vývoje a inovací (dále jen „Priority VaVaI“), které byly schváleny usnesením vlády č. 552 ze dne 19. července 2012,</w:t>
      </w:r>
    </w:p>
    <w:p w:rsidR="00B67B64" w:rsidRDefault="00B67B64" w:rsidP="00B67B64">
      <w:pPr>
        <w:pStyle w:val="Zkladntext2"/>
        <w:numPr>
          <w:ilvl w:val="0"/>
          <w:numId w:val="3"/>
        </w:numPr>
        <w:spacing w:after="120"/>
        <w:jc w:val="both"/>
        <w:rPr>
          <w:color w:val="000000"/>
          <w:szCs w:val="24"/>
        </w:rPr>
      </w:pPr>
      <w:r w:rsidRPr="008226D6">
        <w:rPr>
          <w:color w:val="000000"/>
          <w:szCs w:val="24"/>
        </w:rPr>
        <w:t>Implementací národních priorit orientovaného výzkumu, experimentálního vývoje a inovací (dále jen „Implementace priorit“), schválené usnesením vlády č.</w:t>
      </w:r>
      <w:r>
        <w:rPr>
          <w:color w:val="000000"/>
          <w:szCs w:val="24"/>
        </w:rPr>
        <w:t> </w:t>
      </w:r>
      <w:r w:rsidRPr="008226D6">
        <w:rPr>
          <w:color w:val="000000"/>
          <w:szCs w:val="24"/>
        </w:rPr>
        <w:t>569 ze dne 31. července 2013</w:t>
      </w:r>
      <w:r>
        <w:rPr>
          <w:color w:val="000000"/>
          <w:szCs w:val="24"/>
        </w:rPr>
        <w:t>,</w:t>
      </w:r>
    </w:p>
    <w:p w:rsidR="00B67B64" w:rsidRDefault="00B67B64" w:rsidP="00B67B64">
      <w:pPr>
        <w:pStyle w:val="Zkladntext2"/>
        <w:numPr>
          <w:ilvl w:val="0"/>
          <w:numId w:val="3"/>
        </w:numPr>
        <w:spacing w:after="120"/>
        <w:jc w:val="both"/>
        <w:rPr>
          <w:color w:val="000000"/>
          <w:szCs w:val="24"/>
        </w:rPr>
      </w:pPr>
      <w:r w:rsidRPr="008226D6">
        <w:rPr>
          <w:color w:val="000000"/>
          <w:szCs w:val="24"/>
        </w:rPr>
        <w:t>s Rámcem společenství pro státní podporu na výzkum a vývoj a Nařízením komise (ES) č. 800/2008</w:t>
      </w:r>
      <w:r>
        <w:rPr>
          <w:color w:val="000000"/>
          <w:szCs w:val="24"/>
        </w:rPr>
        <w:t>,</w:t>
      </w:r>
    </w:p>
    <w:p w:rsidR="00B67B64" w:rsidRDefault="00B67B64" w:rsidP="00B67B64">
      <w:pPr>
        <w:pStyle w:val="Zkladntext2"/>
        <w:numPr>
          <w:ilvl w:val="0"/>
          <w:numId w:val="3"/>
        </w:numPr>
        <w:spacing w:after="120"/>
        <w:jc w:val="both"/>
        <w:rPr>
          <w:color w:val="000000"/>
          <w:szCs w:val="24"/>
        </w:rPr>
      </w:pPr>
      <w:r>
        <w:rPr>
          <w:color w:val="000000"/>
          <w:szCs w:val="24"/>
        </w:rPr>
        <w:t>d</w:t>
      </w:r>
      <w:r w:rsidRPr="008226D6">
        <w:rPr>
          <w:color w:val="000000"/>
          <w:szCs w:val="24"/>
        </w:rPr>
        <w:t xml:space="preserve">ále Rada rámcově hodnotí obsah návrhu koncepce dle požadavků dokumentu Osnova a postup přípravy koncepcí VaV dle Reformy, který </w:t>
      </w:r>
      <w:r w:rsidR="006865DF">
        <w:rPr>
          <w:color w:val="000000"/>
          <w:szCs w:val="24"/>
        </w:rPr>
        <w:t>byl schválen na 232. </w:t>
      </w:r>
      <w:r w:rsidRPr="008226D6">
        <w:rPr>
          <w:color w:val="000000"/>
          <w:szCs w:val="24"/>
        </w:rPr>
        <w:t>zasedání Rady dne 11. dubna 2008 (bod 232/B7)</w:t>
      </w:r>
      <w:r>
        <w:rPr>
          <w:color w:val="000000"/>
          <w:szCs w:val="24"/>
        </w:rPr>
        <w:t>,</w:t>
      </w:r>
    </w:p>
    <w:p w:rsidR="00B67B64" w:rsidRPr="00FE0824" w:rsidRDefault="00B67B64" w:rsidP="00B67B64">
      <w:pPr>
        <w:pStyle w:val="Zkladntext2"/>
        <w:numPr>
          <w:ilvl w:val="0"/>
          <w:numId w:val="3"/>
        </w:numPr>
        <w:spacing w:after="120"/>
        <w:jc w:val="both"/>
        <w:rPr>
          <w:color w:val="000000"/>
          <w:szCs w:val="24"/>
        </w:rPr>
      </w:pPr>
      <w:r w:rsidRPr="00FE0824">
        <w:rPr>
          <w:szCs w:val="24"/>
        </w:rPr>
        <w:t xml:space="preserve">Rada zpracovává stanovisko k návrhu koncepce na základě § 35 odst. 2 písm. i) </w:t>
      </w:r>
      <w:r w:rsidRPr="00FE0824">
        <w:rPr>
          <w:color w:val="000000"/>
          <w:szCs w:val="24"/>
        </w:rPr>
        <w:t>zákon č. 130/2002 Sb., o podpoře výzkumu, experimentálního vývoje a inovací z veřejných prostředků a o změně některých souvisejících zákonů (zákon o podpoře výzkumu, experimentálního vývoje a inovací), ve znění pozdějších předpisů.</w:t>
      </w:r>
    </w:p>
    <w:p w:rsidR="00B67B64" w:rsidRPr="006865DF" w:rsidRDefault="00B67B64" w:rsidP="006865DF">
      <w:pPr>
        <w:pStyle w:val="Odstavecseseznamem"/>
        <w:numPr>
          <w:ilvl w:val="0"/>
          <w:numId w:val="2"/>
        </w:numPr>
        <w:tabs>
          <w:tab w:val="left" w:pos="0"/>
        </w:tabs>
        <w:spacing w:before="120" w:after="240"/>
        <w:ind w:left="1077"/>
        <w:contextualSpacing w:val="0"/>
        <w:jc w:val="both"/>
        <w:rPr>
          <w:b/>
          <w:sz w:val="24"/>
          <w:szCs w:val="24"/>
          <w:u w:val="single"/>
        </w:rPr>
      </w:pPr>
      <w:r w:rsidRPr="006865DF">
        <w:rPr>
          <w:b/>
          <w:sz w:val="24"/>
          <w:szCs w:val="24"/>
          <w:u w:val="single"/>
        </w:rPr>
        <w:t>Souhrnné věcné zhodnocení návrhu koncepce Radou</w:t>
      </w:r>
    </w:p>
    <w:p w:rsidR="00B67B64" w:rsidRDefault="00B67B64" w:rsidP="006B75BC">
      <w:pPr>
        <w:pStyle w:val="Zkladntext2"/>
        <w:keepNext/>
        <w:numPr>
          <w:ilvl w:val="3"/>
          <w:numId w:val="2"/>
        </w:numPr>
        <w:spacing w:after="120"/>
        <w:ind w:left="851" w:firstLine="142"/>
        <w:jc w:val="both"/>
        <w:rPr>
          <w:color w:val="000000"/>
          <w:szCs w:val="24"/>
          <w:u w:val="single"/>
        </w:rPr>
      </w:pPr>
      <w:r w:rsidRPr="00545F0F">
        <w:rPr>
          <w:color w:val="000000"/>
          <w:szCs w:val="24"/>
          <w:u w:val="single"/>
        </w:rPr>
        <w:t>Obecně k</w:t>
      </w:r>
      <w:r>
        <w:rPr>
          <w:color w:val="000000"/>
          <w:szCs w:val="24"/>
          <w:u w:val="single"/>
        </w:rPr>
        <w:t> </w:t>
      </w:r>
      <w:r w:rsidRPr="00545F0F">
        <w:rPr>
          <w:color w:val="000000"/>
          <w:szCs w:val="24"/>
          <w:u w:val="single"/>
        </w:rPr>
        <w:t>materiálu</w:t>
      </w:r>
    </w:p>
    <w:p w:rsidR="00B67B64" w:rsidRDefault="00B67B64" w:rsidP="00B67B64">
      <w:pPr>
        <w:pStyle w:val="Zkladntext2"/>
        <w:spacing w:after="120"/>
        <w:ind w:left="567" w:firstLine="851"/>
        <w:jc w:val="both"/>
        <w:rPr>
          <w:color w:val="000000"/>
          <w:szCs w:val="24"/>
        </w:rPr>
      </w:pPr>
      <w:r>
        <w:rPr>
          <w:color w:val="000000"/>
          <w:szCs w:val="24"/>
        </w:rPr>
        <w:t xml:space="preserve">Předložená koncepce nahradí Meziresortní koncepci aplikovaného výzkumu a vývoje národní a kulturní identity do roku 2015, která byla schválena usnesením vlády č. 1525 </w:t>
      </w:r>
      <w:r w:rsidR="006865DF">
        <w:rPr>
          <w:color w:val="000000"/>
          <w:szCs w:val="24"/>
        </w:rPr>
        <w:t>ze dne 1. prosince 2008. Protože</w:t>
      </w:r>
      <w:r>
        <w:rPr>
          <w:color w:val="000000"/>
          <w:szCs w:val="24"/>
        </w:rPr>
        <w:t xml:space="preserve"> oblast  výzkumu, vývoje a inovací (dále jen </w:t>
      </w:r>
      <w:r>
        <w:rPr>
          <w:color w:val="000000"/>
          <w:szCs w:val="24"/>
        </w:rPr>
        <w:lastRenderedPageBreak/>
        <w:t xml:space="preserve">„VaVaI“) prošla významnými změnami, je třeba původní meziresortní koncepci aktualizovat. </w:t>
      </w:r>
    </w:p>
    <w:p w:rsidR="00B67B64" w:rsidRDefault="00B67B64" w:rsidP="00B67B64">
      <w:pPr>
        <w:pStyle w:val="Zkladntext2"/>
        <w:spacing w:after="120"/>
        <w:ind w:left="567" w:firstLine="851"/>
        <w:jc w:val="both"/>
        <w:rPr>
          <w:color w:val="000000"/>
          <w:szCs w:val="24"/>
        </w:rPr>
      </w:pPr>
      <w:r>
        <w:rPr>
          <w:color w:val="000000"/>
          <w:szCs w:val="24"/>
        </w:rPr>
        <w:t xml:space="preserve">Hlavním cílem koncepce je zaměřit aplikovaný výzkum a vývoj národní a kulturní identity </w:t>
      </w:r>
      <w:r w:rsidR="003D181A">
        <w:rPr>
          <w:color w:val="000000"/>
          <w:szCs w:val="24"/>
        </w:rPr>
        <w:t>v evropském kontextu tak</w:t>
      </w:r>
      <w:r>
        <w:rPr>
          <w:color w:val="000000"/>
          <w:szCs w:val="24"/>
        </w:rPr>
        <w:t>, aby investované veřejné prostředky přinášely konkrétní ekonomický či jiný společenský přínos z jejich realizace.</w:t>
      </w:r>
      <w:r w:rsidR="003D181A">
        <w:rPr>
          <w:color w:val="000000"/>
          <w:szCs w:val="24"/>
        </w:rPr>
        <w:t xml:space="preserve"> Návrh koncepce dále definuje 7 dílčích cílů.</w:t>
      </w:r>
    </w:p>
    <w:p w:rsidR="00B67B64" w:rsidRDefault="00B67B64" w:rsidP="00B67B64">
      <w:pPr>
        <w:pStyle w:val="Zkladntext2"/>
        <w:spacing w:after="120"/>
        <w:ind w:left="567" w:firstLine="851"/>
        <w:jc w:val="both"/>
        <w:rPr>
          <w:color w:val="000000"/>
          <w:szCs w:val="24"/>
        </w:rPr>
      </w:pPr>
      <w:r>
        <w:rPr>
          <w:color w:val="000000"/>
          <w:szCs w:val="24"/>
        </w:rPr>
        <w:t>Předkládaná koncepce je rozdělena do tří vzájemně provázaných částí: analytické, strategicko-koncepční a implementační. Součástí předloženého dokumentu je rovněž aktuální zhodnocení plnění Meziresortní koncepce aplikovaného výzkumu a vývoje národní kulturní identity na léta 2009 až 2015.</w:t>
      </w:r>
    </w:p>
    <w:p w:rsidR="00B67B64" w:rsidRDefault="00B67B64" w:rsidP="00B67B64">
      <w:pPr>
        <w:pStyle w:val="Zkladntext2"/>
        <w:spacing w:after="120"/>
        <w:ind w:left="567" w:firstLine="851"/>
        <w:jc w:val="both"/>
        <w:rPr>
          <w:color w:val="000000"/>
          <w:szCs w:val="24"/>
        </w:rPr>
      </w:pPr>
      <w:r>
        <w:rPr>
          <w:color w:val="000000"/>
          <w:szCs w:val="24"/>
        </w:rPr>
        <w:t>Materiál reaguje na platné koncepční dokumenty z oblasti VaVaI, které schválila vláda ČR a zohledňuje dokumenty Evropské unie. Koncepce realizuje Aktualizovanou NP VaVaI a je v souladu s Prioritami VaVaI a Implementací priorit. Z hlediska koncepce je hlavní priorita 4 „Sociální a kulturní výzvy“ a její oblast 3 „Kultura, hodnoty, identita, tradice.</w:t>
      </w:r>
    </w:p>
    <w:p w:rsidR="00B67B64" w:rsidRDefault="009E7125" w:rsidP="00B67B64">
      <w:pPr>
        <w:pStyle w:val="Zkladntext2"/>
        <w:spacing w:after="120"/>
        <w:ind w:left="567" w:firstLine="851"/>
        <w:jc w:val="both"/>
        <w:rPr>
          <w:color w:val="000000"/>
          <w:szCs w:val="24"/>
        </w:rPr>
      </w:pPr>
      <w:r>
        <w:rPr>
          <w:color w:val="000000"/>
          <w:szCs w:val="24"/>
        </w:rPr>
        <w:t xml:space="preserve">V příloze </w:t>
      </w:r>
      <w:r w:rsidR="00A557F7">
        <w:rPr>
          <w:color w:val="000000"/>
          <w:szCs w:val="24"/>
        </w:rPr>
        <w:t>č. 2 v návrhu</w:t>
      </w:r>
      <w:r>
        <w:rPr>
          <w:color w:val="000000"/>
          <w:szCs w:val="24"/>
        </w:rPr>
        <w:t xml:space="preserve"> koncepce jsou podrobně popsány </w:t>
      </w:r>
      <w:r w:rsidR="00B67B64">
        <w:rPr>
          <w:color w:val="000000"/>
          <w:szCs w:val="24"/>
        </w:rPr>
        <w:t>nov</w:t>
      </w:r>
      <w:r>
        <w:rPr>
          <w:color w:val="000000"/>
          <w:szCs w:val="24"/>
        </w:rPr>
        <w:t>é</w:t>
      </w:r>
      <w:r w:rsidR="00B67B64">
        <w:rPr>
          <w:color w:val="000000"/>
          <w:szCs w:val="24"/>
        </w:rPr>
        <w:t xml:space="preserve"> směr</w:t>
      </w:r>
      <w:r>
        <w:rPr>
          <w:color w:val="000000"/>
          <w:szCs w:val="24"/>
        </w:rPr>
        <w:t>y</w:t>
      </w:r>
      <w:r w:rsidR="00B67B64">
        <w:rPr>
          <w:color w:val="000000"/>
          <w:szCs w:val="24"/>
        </w:rPr>
        <w:t xml:space="preserve"> kulturního výzkumu ve vyspělých zemích</w:t>
      </w:r>
      <w:r>
        <w:rPr>
          <w:color w:val="000000"/>
          <w:szCs w:val="24"/>
        </w:rPr>
        <w:t>.</w:t>
      </w:r>
      <w:r w:rsidR="00B67B64">
        <w:rPr>
          <w:color w:val="000000"/>
          <w:szCs w:val="24"/>
        </w:rPr>
        <w:t xml:space="preserve"> Součástmi koncepce jsou SWOT analýza oblasti aplikovaného VaVaI národní a kulturní identity a analýza stavu této oblasti v ČR.</w:t>
      </w:r>
    </w:p>
    <w:p w:rsidR="00B67B64" w:rsidRPr="009E7125" w:rsidRDefault="00B67B64" w:rsidP="00B67B64">
      <w:pPr>
        <w:pStyle w:val="Zkladntext2"/>
        <w:spacing w:after="120"/>
        <w:ind w:left="567" w:firstLine="851"/>
        <w:jc w:val="both"/>
        <w:rPr>
          <w:b/>
          <w:color w:val="000000"/>
          <w:szCs w:val="24"/>
        </w:rPr>
      </w:pPr>
      <w:r w:rsidRPr="009E7125">
        <w:rPr>
          <w:b/>
          <w:color w:val="000000"/>
          <w:szCs w:val="24"/>
        </w:rPr>
        <w:t>Vzhledem ke konzultacím zástupců MK se sekretariátem Rady, které si v průběhu příprav a tvorby koncepce MK vyžádalo, je předkládaný materiál po</w:t>
      </w:r>
      <w:r w:rsidR="009E7125">
        <w:rPr>
          <w:b/>
          <w:color w:val="000000"/>
          <w:szCs w:val="24"/>
        </w:rPr>
        <w:t> </w:t>
      </w:r>
      <w:r w:rsidRPr="009E7125">
        <w:rPr>
          <w:b/>
          <w:color w:val="000000"/>
          <w:szCs w:val="24"/>
        </w:rPr>
        <w:t>odborné stránce kvalitně zpracován. Doporučení a připomínky sekretariátu vzniklé v průběhu tvorby koncepce, jsou v dokumentu zohledněny.</w:t>
      </w:r>
      <w:r w:rsidR="009E7125">
        <w:rPr>
          <w:b/>
          <w:color w:val="000000"/>
          <w:szCs w:val="24"/>
        </w:rPr>
        <w:t xml:space="preserve"> Připomínky technického charakteru jsou uvedeny v příloze tohoto stanoviska a jsou jeho nedílnou součástí.</w:t>
      </w:r>
    </w:p>
    <w:p w:rsidR="00B67B64" w:rsidRDefault="00B67B64" w:rsidP="00B67B64">
      <w:pPr>
        <w:pStyle w:val="Zkladntext2"/>
        <w:numPr>
          <w:ilvl w:val="3"/>
          <w:numId w:val="2"/>
        </w:numPr>
        <w:spacing w:after="120"/>
        <w:ind w:left="1418" w:hanging="425"/>
        <w:jc w:val="both"/>
        <w:rPr>
          <w:color w:val="000000"/>
          <w:szCs w:val="24"/>
          <w:u w:val="single"/>
        </w:rPr>
      </w:pPr>
      <w:r w:rsidRPr="00B90317">
        <w:rPr>
          <w:color w:val="000000"/>
          <w:szCs w:val="24"/>
          <w:u w:val="single"/>
        </w:rPr>
        <w:t xml:space="preserve">Návaznosti </w:t>
      </w:r>
      <w:r w:rsidR="009E7125">
        <w:rPr>
          <w:color w:val="000000"/>
          <w:szCs w:val="24"/>
          <w:u w:val="single"/>
        </w:rPr>
        <w:t xml:space="preserve">návrhu </w:t>
      </w:r>
      <w:r w:rsidRPr="00B90317">
        <w:rPr>
          <w:color w:val="000000"/>
          <w:szCs w:val="24"/>
          <w:u w:val="single"/>
        </w:rPr>
        <w:t xml:space="preserve">koncepce v návrzích výdajů na </w:t>
      </w:r>
      <w:r w:rsidR="009E7125">
        <w:rPr>
          <w:color w:val="000000"/>
          <w:szCs w:val="24"/>
          <w:u w:val="single"/>
        </w:rPr>
        <w:t>výzkum a vývoj</w:t>
      </w:r>
      <w:r w:rsidRPr="00B90317">
        <w:rPr>
          <w:color w:val="000000"/>
          <w:szCs w:val="24"/>
          <w:u w:val="single"/>
        </w:rPr>
        <w:t xml:space="preserve"> ze státního rozpočtu</w:t>
      </w:r>
    </w:p>
    <w:p w:rsidR="00B67B64" w:rsidRDefault="00B67B64" w:rsidP="00B67B64">
      <w:pPr>
        <w:pStyle w:val="Zkladntext2"/>
        <w:spacing w:after="120"/>
        <w:ind w:left="567" w:firstLine="851"/>
        <w:jc w:val="both"/>
        <w:rPr>
          <w:color w:val="000000"/>
          <w:szCs w:val="24"/>
        </w:rPr>
      </w:pPr>
      <w:r w:rsidRPr="00B90317">
        <w:rPr>
          <w:color w:val="000000"/>
          <w:szCs w:val="24"/>
        </w:rPr>
        <w:t xml:space="preserve">Zdrojem financování </w:t>
      </w:r>
      <w:r>
        <w:rPr>
          <w:color w:val="000000"/>
          <w:szCs w:val="24"/>
        </w:rPr>
        <w:t xml:space="preserve">koncepce </w:t>
      </w:r>
      <w:r w:rsidRPr="00B90317">
        <w:rPr>
          <w:color w:val="000000"/>
          <w:szCs w:val="24"/>
        </w:rPr>
        <w:t>budou výdaje státního rozpočtu na výzkum a</w:t>
      </w:r>
      <w:r>
        <w:rPr>
          <w:color w:val="000000"/>
          <w:szCs w:val="24"/>
        </w:rPr>
        <w:t> </w:t>
      </w:r>
      <w:r w:rsidRPr="00B90317">
        <w:rPr>
          <w:color w:val="000000"/>
          <w:szCs w:val="24"/>
        </w:rPr>
        <w:t>vývoj dle zákona o podpoře výzkumu a vývoje.</w:t>
      </w:r>
      <w:r>
        <w:rPr>
          <w:color w:val="000000"/>
          <w:szCs w:val="24"/>
        </w:rPr>
        <w:t xml:space="preserve"> </w:t>
      </w:r>
    </w:p>
    <w:p w:rsidR="00D51FF6" w:rsidRDefault="00B67B64" w:rsidP="00B67B64">
      <w:pPr>
        <w:pStyle w:val="Zkladntext2"/>
        <w:keepNext/>
        <w:spacing w:after="120"/>
        <w:ind w:left="567" w:firstLine="851"/>
        <w:jc w:val="both"/>
        <w:rPr>
          <w:i/>
          <w:color w:val="000000"/>
          <w:szCs w:val="24"/>
        </w:rPr>
      </w:pPr>
      <w:r>
        <w:rPr>
          <w:color w:val="000000"/>
          <w:szCs w:val="24"/>
        </w:rPr>
        <w:t>V části II dokumentu (</w:t>
      </w:r>
      <w:r w:rsidR="009E7125">
        <w:rPr>
          <w:color w:val="000000"/>
          <w:szCs w:val="24"/>
        </w:rPr>
        <w:t xml:space="preserve">druhá strana </w:t>
      </w:r>
      <w:r>
        <w:rPr>
          <w:color w:val="000000"/>
          <w:szCs w:val="24"/>
        </w:rPr>
        <w:t>předkládací zpráv</w:t>
      </w:r>
      <w:r w:rsidR="009E7125">
        <w:rPr>
          <w:color w:val="000000"/>
          <w:szCs w:val="24"/>
        </w:rPr>
        <w:t>y</w:t>
      </w:r>
      <w:r>
        <w:rPr>
          <w:color w:val="000000"/>
          <w:szCs w:val="24"/>
        </w:rPr>
        <w:t xml:space="preserve">) </w:t>
      </w:r>
      <w:r w:rsidR="00D51FF6">
        <w:rPr>
          <w:color w:val="000000"/>
          <w:szCs w:val="24"/>
        </w:rPr>
        <w:t>je omylem uvedeno, že</w:t>
      </w:r>
      <w:r>
        <w:rPr>
          <w:color w:val="000000"/>
          <w:szCs w:val="24"/>
        </w:rPr>
        <w:t xml:space="preserve">: </w:t>
      </w:r>
      <w:r w:rsidRPr="004658BF">
        <w:rPr>
          <w:i/>
          <w:color w:val="000000"/>
          <w:szCs w:val="24"/>
        </w:rPr>
        <w:t>„Od r. 2016 do</w:t>
      </w:r>
      <w:r>
        <w:rPr>
          <w:i/>
          <w:color w:val="000000"/>
          <w:szCs w:val="24"/>
        </w:rPr>
        <w:t> </w:t>
      </w:r>
      <w:r w:rsidRPr="004658BF">
        <w:rPr>
          <w:i/>
          <w:color w:val="000000"/>
          <w:szCs w:val="24"/>
        </w:rPr>
        <w:t>r.</w:t>
      </w:r>
      <w:r>
        <w:rPr>
          <w:i/>
          <w:color w:val="000000"/>
          <w:szCs w:val="24"/>
        </w:rPr>
        <w:t> </w:t>
      </w:r>
      <w:r w:rsidRPr="004658BF">
        <w:rPr>
          <w:i/>
          <w:color w:val="000000"/>
          <w:szCs w:val="24"/>
        </w:rPr>
        <w:t>2022 bude koncepce realizována účelovými výdaji na výzkum a</w:t>
      </w:r>
      <w:r w:rsidR="00D51FF6">
        <w:rPr>
          <w:i/>
          <w:color w:val="000000"/>
          <w:szCs w:val="24"/>
        </w:rPr>
        <w:t> </w:t>
      </w:r>
      <w:r w:rsidRPr="004658BF">
        <w:rPr>
          <w:i/>
          <w:color w:val="000000"/>
          <w:szCs w:val="24"/>
        </w:rPr>
        <w:t>vývoj na program NAKI II v navrhovaném ročním objemu výdaji 2 739 266 tis. Kč.</w:t>
      </w:r>
      <w:r w:rsidR="00D51FF6">
        <w:rPr>
          <w:i/>
          <w:color w:val="000000"/>
          <w:szCs w:val="24"/>
        </w:rPr>
        <w:t xml:space="preserve"> Rada upozorňuje, že se jedná o celkové, nikoliv roční náklady. </w:t>
      </w:r>
    </w:p>
    <w:p w:rsidR="00B67B64" w:rsidRDefault="00D51FF6" w:rsidP="00B67B64">
      <w:pPr>
        <w:pStyle w:val="Zkladntext2"/>
        <w:keepNext/>
        <w:spacing w:after="120"/>
        <w:ind w:left="567" w:firstLine="851"/>
        <w:jc w:val="both"/>
        <w:rPr>
          <w:b/>
          <w:szCs w:val="24"/>
        </w:rPr>
      </w:pPr>
      <w:r>
        <w:rPr>
          <w:color w:val="000000"/>
          <w:szCs w:val="24"/>
        </w:rPr>
        <w:t xml:space="preserve">K otázce výdajů je </w:t>
      </w:r>
      <w:r w:rsidR="007247EC">
        <w:rPr>
          <w:color w:val="000000"/>
          <w:szCs w:val="24"/>
        </w:rPr>
        <w:t xml:space="preserve">však </w:t>
      </w:r>
      <w:r w:rsidR="00216A93">
        <w:rPr>
          <w:color w:val="000000"/>
          <w:szCs w:val="24"/>
        </w:rPr>
        <w:t>nutné upozornit na</w:t>
      </w:r>
      <w:r w:rsidR="007247EC">
        <w:rPr>
          <w:color w:val="000000"/>
          <w:szCs w:val="24"/>
        </w:rPr>
        <w:t xml:space="preserve"> skutečnost, že </w:t>
      </w:r>
      <w:r w:rsidR="00B67B64" w:rsidRPr="004173A3">
        <w:rPr>
          <w:color w:val="000000"/>
          <w:szCs w:val="24"/>
        </w:rPr>
        <w:t>Ministerstvo financí v současné době připravilo</w:t>
      </w:r>
      <w:r w:rsidR="00B67B64" w:rsidRPr="004173A3">
        <w:rPr>
          <w:szCs w:val="24"/>
        </w:rPr>
        <w:t xml:space="preserve"> pro jednání vlády aktualizovaný návrh zákona o státním rozpočtu České republiky</w:t>
      </w:r>
      <w:r w:rsidR="00B67B64" w:rsidRPr="006A2D33">
        <w:rPr>
          <w:szCs w:val="24"/>
        </w:rPr>
        <w:t xml:space="preserve"> na rok 2014 včetně rozpočtové dokumentace</w:t>
      </w:r>
      <w:r w:rsidR="00B67B64">
        <w:rPr>
          <w:szCs w:val="24"/>
        </w:rPr>
        <w:t>, jejíž s</w:t>
      </w:r>
      <w:r w:rsidR="00B67B64" w:rsidRPr="006A2D33">
        <w:rPr>
          <w:szCs w:val="24"/>
        </w:rPr>
        <w:t>oučástí dokumentace je i „Návrh střednědobých výdajových rámců na léta 2015 a 2016“ a</w:t>
      </w:r>
      <w:r w:rsidR="00216A93">
        <w:rPr>
          <w:szCs w:val="24"/>
        </w:rPr>
        <w:t> </w:t>
      </w:r>
      <w:r w:rsidR="00B67B64" w:rsidRPr="006A2D33">
        <w:rPr>
          <w:szCs w:val="24"/>
        </w:rPr>
        <w:t>„Návrh střednědobého výhledu státního rozpočtu na léta 2015 a 2016“.</w:t>
      </w:r>
      <w:r w:rsidR="00B67B64">
        <w:rPr>
          <w:szCs w:val="24"/>
        </w:rPr>
        <w:t xml:space="preserve"> Tento </w:t>
      </w:r>
      <w:r w:rsidR="00B67B64">
        <w:t>Návrh státního rozpočtu na rok 2014 je předkládán jako schodkový a z tohoto důvodu Rada žádá, aby v části dokumentu, která se týká financování koncepce, bylo jednoznačně uvedeno, že</w:t>
      </w:r>
      <w:r w:rsidR="00B67B64" w:rsidRPr="001D0018">
        <w:rPr>
          <w:b/>
          <w:szCs w:val="24"/>
        </w:rPr>
        <w:t xml:space="preserve"> výdaje SR na</w:t>
      </w:r>
      <w:r w:rsidR="00B67B64">
        <w:rPr>
          <w:b/>
          <w:szCs w:val="24"/>
        </w:rPr>
        <w:t xml:space="preserve"> realizaci koncepce</w:t>
      </w:r>
      <w:r w:rsidR="00B67B64" w:rsidRPr="001D0018">
        <w:rPr>
          <w:b/>
          <w:szCs w:val="24"/>
        </w:rPr>
        <w:t xml:space="preserve"> budou realizovány dle možností SR </w:t>
      </w:r>
      <w:r w:rsidR="00B67B64">
        <w:rPr>
          <w:b/>
          <w:szCs w:val="24"/>
        </w:rPr>
        <w:t>na</w:t>
      </w:r>
      <w:r w:rsidR="00216A93">
        <w:rPr>
          <w:b/>
          <w:szCs w:val="24"/>
        </w:rPr>
        <w:t> </w:t>
      </w:r>
      <w:r w:rsidR="00B67B64" w:rsidRPr="001D0018">
        <w:rPr>
          <w:b/>
          <w:szCs w:val="24"/>
        </w:rPr>
        <w:t>VaVaI.</w:t>
      </w:r>
    </w:p>
    <w:p w:rsidR="00B67B64" w:rsidRPr="001D0018" w:rsidRDefault="00B67B64" w:rsidP="00B67B64">
      <w:pPr>
        <w:pStyle w:val="Zkladntext2"/>
        <w:spacing w:after="120"/>
        <w:ind w:left="567" w:firstLine="851"/>
        <w:jc w:val="both"/>
        <w:rPr>
          <w:b/>
          <w:szCs w:val="24"/>
        </w:rPr>
      </w:pPr>
      <w:r>
        <w:rPr>
          <w:b/>
          <w:szCs w:val="24"/>
        </w:rPr>
        <w:t>Zásadní připomínka.</w:t>
      </w:r>
    </w:p>
    <w:p w:rsidR="00B67B64" w:rsidRDefault="00B67B64" w:rsidP="006865DF">
      <w:pPr>
        <w:pStyle w:val="Zkladntext2"/>
        <w:keepNext/>
        <w:numPr>
          <w:ilvl w:val="3"/>
          <w:numId w:val="2"/>
        </w:numPr>
        <w:spacing w:after="120"/>
        <w:ind w:left="1417" w:hanging="425"/>
        <w:jc w:val="both"/>
        <w:rPr>
          <w:color w:val="000000"/>
          <w:szCs w:val="24"/>
          <w:u w:val="single"/>
        </w:rPr>
      </w:pPr>
      <w:r w:rsidRPr="00C31E2B">
        <w:rPr>
          <w:color w:val="000000"/>
          <w:szCs w:val="24"/>
          <w:u w:val="single"/>
        </w:rPr>
        <w:lastRenderedPageBreak/>
        <w:t>Soulad koncepce s Rámcem společenství pro státní podporu na výzkum a</w:t>
      </w:r>
      <w:r>
        <w:rPr>
          <w:color w:val="000000"/>
          <w:szCs w:val="24"/>
          <w:u w:val="single"/>
        </w:rPr>
        <w:t> </w:t>
      </w:r>
      <w:r w:rsidRPr="00C31E2B">
        <w:rPr>
          <w:color w:val="000000"/>
          <w:szCs w:val="24"/>
          <w:u w:val="single"/>
        </w:rPr>
        <w:t>vývoj a nařízením komise (ES) č. 800/2008</w:t>
      </w:r>
    </w:p>
    <w:p w:rsidR="00B67B64" w:rsidRPr="0099521A" w:rsidRDefault="00B67B64" w:rsidP="006865DF">
      <w:pPr>
        <w:pStyle w:val="Zkladntext2"/>
        <w:spacing w:after="120"/>
        <w:ind w:left="567" w:firstLine="851"/>
        <w:jc w:val="both"/>
        <w:rPr>
          <w:color w:val="000000"/>
          <w:szCs w:val="24"/>
        </w:rPr>
      </w:pPr>
      <w:r w:rsidRPr="0099521A">
        <w:rPr>
          <w:color w:val="000000"/>
          <w:szCs w:val="24"/>
        </w:rPr>
        <w:t>V předloženém dokumentu nejsou obsažena žádná ustanovení, která jsou v rozporu s výše uvedenými předpisy.</w:t>
      </w:r>
    </w:p>
    <w:p w:rsidR="001428FB" w:rsidRDefault="001428FB" w:rsidP="006865DF">
      <w:pPr>
        <w:pStyle w:val="Zkladntext2"/>
        <w:spacing w:after="120"/>
        <w:ind w:left="567" w:firstLine="851"/>
        <w:jc w:val="both"/>
        <w:rPr>
          <w:color w:val="000000"/>
          <w:szCs w:val="24"/>
        </w:rPr>
      </w:pPr>
      <w:r>
        <w:rPr>
          <w:color w:val="000000"/>
          <w:szCs w:val="24"/>
        </w:rPr>
        <w:t>K</w:t>
      </w:r>
      <w:r w:rsidRPr="0099521A">
        <w:rPr>
          <w:color w:val="000000"/>
          <w:szCs w:val="24"/>
        </w:rPr>
        <w:t>oncepce</w:t>
      </w:r>
      <w:r>
        <w:rPr>
          <w:color w:val="000000"/>
          <w:szCs w:val="24"/>
        </w:rPr>
        <w:t xml:space="preserve"> byla </w:t>
      </w:r>
      <w:r w:rsidRPr="0099521A">
        <w:rPr>
          <w:color w:val="000000"/>
          <w:szCs w:val="24"/>
        </w:rPr>
        <w:t>připravena s ohledem na probíhající novelizaci nařízení komise č. 800/2008 a Rámce společenství pro státní podporu výzkumu a</w:t>
      </w:r>
      <w:r>
        <w:rPr>
          <w:color w:val="000000"/>
          <w:szCs w:val="24"/>
        </w:rPr>
        <w:t> </w:t>
      </w:r>
      <w:r w:rsidRPr="0099521A">
        <w:rPr>
          <w:color w:val="000000"/>
          <w:szCs w:val="24"/>
        </w:rPr>
        <w:t>vývoje a inovací</w:t>
      </w:r>
      <w:r>
        <w:rPr>
          <w:color w:val="000000"/>
          <w:szCs w:val="24"/>
        </w:rPr>
        <w:t xml:space="preserve">. </w:t>
      </w:r>
    </w:p>
    <w:p w:rsidR="00B67B64" w:rsidRPr="00B433DD" w:rsidRDefault="00B67B64" w:rsidP="006865DF">
      <w:pPr>
        <w:pStyle w:val="Zkladntext2"/>
        <w:spacing w:after="120"/>
        <w:ind w:left="567" w:firstLine="851"/>
        <w:jc w:val="both"/>
        <w:rPr>
          <w:color w:val="000000"/>
          <w:szCs w:val="24"/>
          <w:u w:val="single"/>
        </w:rPr>
      </w:pPr>
      <w:r w:rsidRPr="00B433DD">
        <w:rPr>
          <w:color w:val="000000"/>
          <w:szCs w:val="24"/>
          <w:u w:val="single"/>
        </w:rPr>
        <w:t>Připomínky a doporučení</w:t>
      </w:r>
      <w:r>
        <w:rPr>
          <w:color w:val="000000"/>
          <w:szCs w:val="24"/>
          <w:u w:val="single"/>
        </w:rPr>
        <w:t>:</w:t>
      </w:r>
    </w:p>
    <w:p w:rsidR="00B67B64" w:rsidRDefault="00B67B64" w:rsidP="006865DF">
      <w:pPr>
        <w:pStyle w:val="Normlnweb"/>
        <w:spacing w:before="0" w:beforeAutospacing="0" w:after="120" w:afterAutospacing="0"/>
        <w:ind w:left="567" w:firstLine="851"/>
      </w:pPr>
      <w:r>
        <w:rPr>
          <w:color w:val="000000"/>
        </w:rPr>
        <w:t xml:space="preserve">Podle článku IV. Jednacího řádu vlády musí dokument předkládaný na jednání vlády obsahovat </w:t>
      </w:r>
      <w:r>
        <w:t>obálku, návrh usnesení vlády, předkládací zprávu a vlastní písemný podklad.</w:t>
      </w:r>
    </w:p>
    <w:p w:rsidR="00B67B64" w:rsidRDefault="00B67B64" w:rsidP="006865DF">
      <w:pPr>
        <w:pStyle w:val="Normlnweb"/>
        <w:spacing w:before="0" w:beforeAutospacing="0" w:after="120" w:afterAutospacing="0"/>
        <w:ind w:left="567" w:firstLine="851"/>
        <w:jc w:val="both"/>
      </w:pPr>
      <w:r>
        <w:t>Rada upozorňuje, že předložený dokument všechny předepsané náležitosti neobsahuje a žádá jejich doplnění před předložením dokumentu do meziresortního připomínkového řízení.</w:t>
      </w:r>
    </w:p>
    <w:p w:rsidR="00B67B64" w:rsidRDefault="00B67B64" w:rsidP="006865DF">
      <w:pPr>
        <w:pStyle w:val="Normlnweb"/>
        <w:spacing w:before="0" w:beforeAutospacing="0" w:after="120" w:afterAutospacing="0"/>
        <w:ind w:left="567" w:firstLine="851"/>
        <w:rPr>
          <w:b/>
        </w:rPr>
      </w:pPr>
      <w:r w:rsidRPr="00B433DD">
        <w:rPr>
          <w:b/>
        </w:rPr>
        <w:t>Zásadní připomínka.</w:t>
      </w:r>
    </w:p>
    <w:p w:rsidR="00B67B64" w:rsidRPr="006865DF" w:rsidRDefault="00B67B64" w:rsidP="006865DF">
      <w:pPr>
        <w:pStyle w:val="Odstavecseseznamem"/>
        <w:numPr>
          <w:ilvl w:val="0"/>
          <w:numId w:val="2"/>
        </w:numPr>
        <w:tabs>
          <w:tab w:val="left" w:pos="0"/>
        </w:tabs>
        <w:spacing w:before="120" w:after="240"/>
        <w:ind w:left="567" w:firstLine="851"/>
        <w:contextualSpacing w:val="0"/>
        <w:jc w:val="both"/>
        <w:rPr>
          <w:b/>
          <w:sz w:val="24"/>
          <w:szCs w:val="24"/>
          <w:u w:val="single"/>
        </w:rPr>
      </w:pPr>
      <w:bookmarkStart w:id="1" w:name="_GoBack"/>
      <w:bookmarkEnd w:id="1"/>
      <w:r w:rsidRPr="006865DF">
        <w:rPr>
          <w:b/>
          <w:sz w:val="24"/>
          <w:szCs w:val="24"/>
          <w:u w:val="single"/>
        </w:rPr>
        <w:t>Připomínky a doporučení</w:t>
      </w:r>
    </w:p>
    <w:p w:rsidR="001428FB" w:rsidRDefault="00B67B64" w:rsidP="006865DF">
      <w:pPr>
        <w:pStyle w:val="Zkladntext2"/>
        <w:spacing w:after="120"/>
        <w:ind w:left="567" w:firstLine="851"/>
        <w:jc w:val="both"/>
        <w:rPr>
          <w:szCs w:val="24"/>
        </w:rPr>
      </w:pPr>
      <w:r w:rsidRPr="00DB6D17">
        <w:rPr>
          <w:szCs w:val="24"/>
        </w:rPr>
        <w:t>Rada požaduje zapracování připomínek, které jsou uvedeny v části IV.</w:t>
      </w:r>
      <w:r w:rsidR="001428FB">
        <w:rPr>
          <w:szCs w:val="24"/>
        </w:rPr>
        <w:t> </w:t>
      </w:r>
      <w:r w:rsidRPr="00DB6D17">
        <w:rPr>
          <w:szCs w:val="24"/>
        </w:rPr>
        <w:t>materiálu.</w:t>
      </w:r>
    </w:p>
    <w:p w:rsidR="00B67B64" w:rsidRPr="006865DF" w:rsidRDefault="00B67B64" w:rsidP="006865DF">
      <w:pPr>
        <w:pStyle w:val="Odstavecseseznamem"/>
        <w:numPr>
          <w:ilvl w:val="0"/>
          <w:numId w:val="2"/>
        </w:numPr>
        <w:tabs>
          <w:tab w:val="left" w:pos="0"/>
        </w:tabs>
        <w:spacing w:before="120" w:after="240"/>
        <w:ind w:left="567" w:firstLine="851"/>
        <w:contextualSpacing w:val="0"/>
        <w:jc w:val="both"/>
        <w:rPr>
          <w:b/>
          <w:sz w:val="24"/>
          <w:szCs w:val="24"/>
          <w:u w:val="single"/>
        </w:rPr>
      </w:pPr>
      <w:r w:rsidRPr="006865DF">
        <w:rPr>
          <w:b/>
          <w:sz w:val="24"/>
          <w:szCs w:val="24"/>
          <w:u w:val="single"/>
        </w:rPr>
        <w:t>Závěry</w:t>
      </w:r>
    </w:p>
    <w:p w:rsidR="006865DF" w:rsidRDefault="006865DF" w:rsidP="006865DF">
      <w:pPr>
        <w:pStyle w:val="Zkladntext2"/>
        <w:spacing w:after="120"/>
        <w:ind w:left="567"/>
        <w:jc w:val="both"/>
      </w:pPr>
      <w:r w:rsidRPr="00DB6D17">
        <w:t>Rada</w:t>
      </w:r>
    </w:p>
    <w:p w:rsidR="00B67B64" w:rsidRPr="006865DF" w:rsidRDefault="00B67B64" w:rsidP="006865DF">
      <w:pPr>
        <w:pStyle w:val="Zkladntext2"/>
        <w:numPr>
          <w:ilvl w:val="0"/>
          <w:numId w:val="3"/>
        </w:numPr>
        <w:spacing w:after="120"/>
        <w:jc w:val="both"/>
        <w:rPr>
          <w:color w:val="000000"/>
          <w:szCs w:val="24"/>
        </w:rPr>
      </w:pPr>
      <w:r w:rsidRPr="006865DF">
        <w:rPr>
          <w:color w:val="000000"/>
          <w:szCs w:val="24"/>
        </w:rPr>
        <w:t>souhlasí s návrhem koncepce</w:t>
      </w:r>
      <w:r w:rsidR="001428FB" w:rsidRPr="006865DF">
        <w:rPr>
          <w:color w:val="000000"/>
          <w:szCs w:val="24"/>
        </w:rPr>
        <w:t xml:space="preserve"> a</w:t>
      </w:r>
      <w:r w:rsidRPr="006865DF">
        <w:rPr>
          <w:color w:val="000000"/>
          <w:szCs w:val="24"/>
        </w:rPr>
        <w:t xml:space="preserve"> doporučuje MK po zapracování připomínek předložit dokument vládě,</w:t>
      </w:r>
    </w:p>
    <w:p w:rsidR="00B67B64" w:rsidRPr="006865DF" w:rsidRDefault="00B67B64" w:rsidP="006865DF">
      <w:pPr>
        <w:pStyle w:val="Zkladntext2"/>
        <w:numPr>
          <w:ilvl w:val="0"/>
          <w:numId w:val="3"/>
        </w:numPr>
        <w:spacing w:after="120"/>
        <w:jc w:val="both"/>
        <w:rPr>
          <w:color w:val="000000"/>
          <w:szCs w:val="24"/>
        </w:rPr>
      </w:pPr>
      <w:r w:rsidRPr="006865DF">
        <w:rPr>
          <w:color w:val="000000"/>
          <w:szCs w:val="24"/>
        </w:rPr>
        <w:t>doporučuje vládě koncepci schválit ve znění se zapracovanými připomínkami</w:t>
      </w:r>
      <w:r w:rsidR="006865DF">
        <w:rPr>
          <w:color w:val="000000"/>
          <w:szCs w:val="24"/>
        </w:rPr>
        <w:t>.</w:t>
      </w:r>
    </w:p>
    <w:p w:rsidR="00B67B64" w:rsidRPr="00DB6D17" w:rsidRDefault="00B67B64" w:rsidP="006865DF">
      <w:pPr>
        <w:pStyle w:val="Zkladntext"/>
        <w:ind w:left="567" w:firstLine="851"/>
        <w:jc w:val="both"/>
      </w:pPr>
    </w:p>
    <w:p w:rsidR="00B67B64" w:rsidRPr="00DB6D17" w:rsidRDefault="00B67B64" w:rsidP="006865DF">
      <w:pPr>
        <w:pStyle w:val="Zkladntext"/>
        <w:ind w:left="567" w:firstLine="851"/>
        <w:jc w:val="both"/>
      </w:pPr>
    </w:p>
    <w:p w:rsidR="00B67B64" w:rsidRPr="00340343" w:rsidRDefault="00B67B64" w:rsidP="006865DF">
      <w:pPr>
        <w:pStyle w:val="Zkladntext"/>
        <w:ind w:left="567" w:firstLine="851"/>
        <w:jc w:val="both"/>
      </w:pPr>
      <w:r w:rsidRPr="00DB6D17">
        <w:t xml:space="preserve">V Praze dne </w:t>
      </w:r>
      <w:r>
        <w:t>1</w:t>
      </w:r>
      <w:r w:rsidR="00810FE6">
        <w:t>7</w:t>
      </w:r>
      <w:r>
        <w:t xml:space="preserve">. </w:t>
      </w:r>
      <w:r w:rsidR="00216A93">
        <w:t>září</w:t>
      </w:r>
      <w:r>
        <w:t xml:space="preserve"> 2013</w:t>
      </w:r>
    </w:p>
    <w:p w:rsidR="00757EFC" w:rsidRDefault="00757EFC"/>
    <w:sectPr w:rsidR="00757EFC" w:rsidSect="009928B6">
      <w:headerReference w:type="default" r:id="rId9"/>
      <w:footerReference w:type="even" r:id="rId10"/>
      <w:footerReference w:type="default" r:id="rId11"/>
      <w:pgSz w:w="11906" w:h="16838"/>
      <w:pgMar w:top="1418" w:right="1418" w:bottom="1079" w:left="1418" w:header="709" w:footer="61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258" w:rsidRDefault="00C52258">
      <w:r>
        <w:separator/>
      </w:r>
    </w:p>
  </w:endnote>
  <w:endnote w:type="continuationSeparator" w:id="0">
    <w:p w:rsidR="00C52258" w:rsidRDefault="00C5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FD7" w:rsidRDefault="00B67B64" w:rsidP="009928B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rsidR="00470FD7" w:rsidRDefault="00C52258" w:rsidP="009928B6">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8B6" w:rsidRDefault="00B67B64" w:rsidP="00101AC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00079">
      <w:rPr>
        <w:rStyle w:val="slostrnky"/>
        <w:noProof/>
      </w:rPr>
      <w:t>2</w:t>
    </w:r>
    <w:r>
      <w:rPr>
        <w:rStyle w:val="slostrnky"/>
      </w:rPr>
      <w:fldChar w:fldCharType="end"/>
    </w:r>
  </w:p>
  <w:p w:rsidR="009928B6" w:rsidRDefault="00B67B64" w:rsidP="009928B6">
    <w:pPr>
      <w:pStyle w:val="Zpat"/>
      <w:framePr w:wrap="around" w:vAnchor="text" w:hAnchor="margin" w:y="1"/>
      <w:tabs>
        <w:tab w:val="clear" w:pos="4536"/>
        <w:tab w:val="center" w:pos="4535"/>
      </w:tabs>
      <w:ind w:right="360"/>
      <w:rPr>
        <w:rStyle w:val="slostrnky"/>
        <w:sz w:val="24"/>
        <w:szCs w:val="24"/>
      </w:rPr>
    </w:pPr>
    <w:r>
      <w:rPr>
        <w:rStyle w:val="slostrnky"/>
        <w:sz w:val="24"/>
        <w:szCs w:val="24"/>
      </w:rPr>
      <w:t>Marta Nováková</w:t>
    </w:r>
  </w:p>
  <w:p w:rsidR="009928B6" w:rsidRDefault="00B67B64" w:rsidP="009928B6">
    <w:pPr>
      <w:pStyle w:val="Zpat"/>
      <w:framePr w:wrap="around" w:vAnchor="text" w:hAnchor="margin" w:y="1"/>
      <w:ind w:right="360"/>
      <w:rPr>
        <w:rStyle w:val="slostrnky"/>
      </w:rPr>
    </w:pPr>
    <w:r>
      <w:rPr>
        <w:rStyle w:val="slostrnky"/>
        <w:sz w:val="24"/>
        <w:szCs w:val="24"/>
      </w:rPr>
      <w:t>1</w:t>
    </w:r>
    <w:r w:rsidR="00810FE6">
      <w:rPr>
        <w:rStyle w:val="slostrnky"/>
        <w:sz w:val="24"/>
        <w:szCs w:val="24"/>
      </w:rPr>
      <w:t>7</w:t>
    </w:r>
    <w:r>
      <w:rPr>
        <w:rStyle w:val="slostrnky"/>
        <w:sz w:val="24"/>
        <w:szCs w:val="24"/>
      </w:rPr>
      <w:t>. 9. 2013</w:t>
    </w:r>
  </w:p>
  <w:p w:rsidR="00470FD7" w:rsidRPr="00284CC5" w:rsidRDefault="00C52258" w:rsidP="009928B6">
    <w:pPr>
      <w:pStyle w:val="Zpat"/>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258" w:rsidRDefault="00C52258">
      <w:r>
        <w:separator/>
      </w:r>
    </w:p>
  </w:footnote>
  <w:footnote w:type="continuationSeparator" w:id="0">
    <w:p w:rsidR="00C52258" w:rsidRDefault="00C5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1D0" w:rsidRPr="0039137F" w:rsidRDefault="00C001D0" w:rsidP="00C001D0">
    <w:pPr>
      <w:ind w:left="5387"/>
      <w:jc w:val="right"/>
      <w:rPr>
        <w:sz w:val="24"/>
        <w:szCs w:val="24"/>
      </w:rPr>
    </w:pPr>
    <w:r>
      <w:rPr>
        <w:sz w:val="24"/>
        <w:szCs w:val="24"/>
      </w:rPr>
      <w:t>Příloha č. 1 č</w:t>
    </w:r>
    <w:r w:rsidRPr="0039137F">
      <w:rPr>
        <w:sz w:val="24"/>
        <w:szCs w:val="24"/>
      </w:rPr>
      <w:t xml:space="preserve">j.: </w:t>
    </w:r>
    <w:r>
      <w:rPr>
        <w:sz w:val="24"/>
        <w:szCs w:val="24"/>
      </w:rPr>
      <w:t>11137</w:t>
    </w:r>
    <w:r w:rsidRPr="00E559C2">
      <w:rPr>
        <w:sz w:val="24"/>
        <w:szCs w:val="24"/>
      </w:rPr>
      <w:t>/2013-RVV</w:t>
    </w:r>
  </w:p>
  <w:p w:rsidR="00C001D0" w:rsidRDefault="00C001D0" w:rsidP="00C001D0">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7940"/>
    <w:multiLevelType w:val="hybridMultilevel"/>
    <w:tmpl w:val="C4220732"/>
    <w:lvl w:ilvl="0" w:tplc="F560E6D6">
      <w:start w:val="8"/>
      <w:numFmt w:val="upperRoman"/>
      <w:lvlText w:val="%1."/>
      <w:lvlJc w:val="left"/>
      <w:pPr>
        <w:ind w:left="2205" w:hanging="360"/>
      </w:pPr>
      <w:rPr>
        <w:rFonts w:hint="default"/>
        <w:b/>
      </w:rPr>
    </w:lvl>
    <w:lvl w:ilvl="1" w:tplc="04050019" w:tentative="1">
      <w:start w:val="1"/>
      <w:numFmt w:val="lowerLetter"/>
      <w:lvlText w:val="%2."/>
      <w:lvlJc w:val="left"/>
      <w:pPr>
        <w:ind w:left="2925" w:hanging="360"/>
      </w:pPr>
    </w:lvl>
    <w:lvl w:ilvl="2" w:tplc="0405001B" w:tentative="1">
      <w:start w:val="1"/>
      <w:numFmt w:val="lowerRoman"/>
      <w:lvlText w:val="%3."/>
      <w:lvlJc w:val="right"/>
      <w:pPr>
        <w:ind w:left="3645" w:hanging="180"/>
      </w:pPr>
    </w:lvl>
    <w:lvl w:ilvl="3" w:tplc="0405000F" w:tentative="1">
      <w:start w:val="1"/>
      <w:numFmt w:val="decimal"/>
      <w:lvlText w:val="%4."/>
      <w:lvlJc w:val="left"/>
      <w:pPr>
        <w:ind w:left="4365" w:hanging="360"/>
      </w:pPr>
    </w:lvl>
    <w:lvl w:ilvl="4" w:tplc="04050019" w:tentative="1">
      <w:start w:val="1"/>
      <w:numFmt w:val="lowerLetter"/>
      <w:lvlText w:val="%5."/>
      <w:lvlJc w:val="left"/>
      <w:pPr>
        <w:ind w:left="5085" w:hanging="360"/>
      </w:pPr>
    </w:lvl>
    <w:lvl w:ilvl="5" w:tplc="0405001B" w:tentative="1">
      <w:start w:val="1"/>
      <w:numFmt w:val="lowerRoman"/>
      <w:lvlText w:val="%6."/>
      <w:lvlJc w:val="right"/>
      <w:pPr>
        <w:ind w:left="5805" w:hanging="180"/>
      </w:pPr>
    </w:lvl>
    <w:lvl w:ilvl="6" w:tplc="0405000F" w:tentative="1">
      <w:start w:val="1"/>
      <w:numFmt w:val="decimal"/>
      <w:lvlText w:val="%7."/>
      <w:lvlJc w:val="left"/>
      <w:pPr>
        <w:ind w:left="6525" w:hanging="360"/>
      </w:pPr>
    </w:lvl>
    <w:lvl w:ilvl="7" w:tplc="04050019" w:tentative="1">
      <w:start w:val="1"/>
      <w:numFmt w:val="lowerLetter"/>
      <w:lvlText w:val="%8."/>
      <w:lvlJc w:val="left"/>
      <w:pPr>
        <w:ind w:left="7245" w:hanging="360"/>
      </w:pPr>
    </w:lvl>
    <w:lvl w:ilvl="8" w:tplc="0405001B" w:tentative="1">
      <w:start w:val="1"/>
      <w:numFmt w:val="lowerRoman"/>
      <w:lvlText w:val="%9."/>
      <w:lvlJc w:val="right"/>
      <w:pPr>
        <w:ind w:left="7965" w:hanging="180"/>
      </w:pPr>
    </w:lvl>
  </w:abstractNum>
  <w:abstractNum w:abstractNumId="1">
    <w:nsid w:val="12527F8F"/>
    <w:multiLevelType w:val="hybridMultilevel"/>
    <w:tmpl w:val="B2A023E4"/>
    <w:lvl w:ilvl="0" w:tplc="3C0ADDDA">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nsid w:val="14BD5A84"/>
    <w:multiLevelType w:val="hybridMultilevel"/>
    <w:tmpl w:val="69CADE4E"/>
    <w:lvl w:ilvl="0" w:tplc="F560E6D6">
      <w:start w:val="8"/>
      <w:numFmt w:val="upperRoman"/>
      <w:lvlText w:val="%1."/>
      <w:lvlJc w:val="left"/>
      <w:pPr>
        <w:ind w:left="2138" w:hanging="360"/>
      </w:pPr>
      <w:rPr>
        <w:rFonts w:hint="default"/>
        <w:b/>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
    <w:nsid w:val="4B7E52BD"/>
    <w:multiLevelType w:val="hybridMultilevel"/>
    <w:tmpl w:val="E4FACFEC"/>
    <w:lvl w:ilvl="0" w:tplc="F560E6D6">
      <w:start w:val="8"/>
      <w:numFmt w:val="upperRoman"/>
      <w:lvlText w:val="%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
    <w:nsid w:val="4F634D59"/>
    <w:multiLevelType w:val="hybridMultilevel"/>
    <w:tmpl w:val="1C08BAA0"/>
    <w:lvl w:ilvl="0" w:tplc="04050001">
      <w:start w:val="1"/>
      <w:numFmt w:val="bullet"/>
      <w:lvlText w:val=""/>
      <w:lvlJc w:val="left"/>
      <w:pPr>
        <w:tabs>
          <w:tab w:val="num" w:pos="720"/>
        </w:tabs>
        <w:ind w:left="720" w:hanging="360"/>
      </w:pPr>
      <w:rPr>
        <w:rFonts w:ascii="Symbol" w:hAnsi="Symbol" w:hint="default"/>
      </w:rPr>
    </w:lvl>
    <w:lvl w:ilvl="1" w:tplc="F560E6D6">
      <w:start w:val="8"/>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7D4B6EC6"/>
    <w:multiLevelType w:val="hybridMultilevel"/>
    <w:tmpl w:val="977052CA"/>
    <w:lvl w:ilvl="0" w:tplc="68063A64">
      <w:start w:val="1"/>
      <w:numFmt w:val="upperRoman"/>
      <w:lvlText w:val="%1."/>
      <w:lvlJc w:val="left"/>
      <w:pPr>
        <w:ind w:left="1080" w:hanging="72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B64"/>
    <w:rsid w:val="001428FB"/>
    <w:rsid w:val="00200079"/>
    <w:rsid w:val="00203953"/>
    <w:rsid w:val="00216A93"/>
    <w:rsid w:val="003368C2"/>
    <w:rsid w:val="003D181A"/>
    <w:rsid w:val="006865DF"/>
    <w:rsid w:val="006B75BC"/>
    <w:rsid w:val="007247EC"/>
    <w:rsid w:val="00757EFC"/>
    <w:rsid w:val="00810FE6"/>
    <w:rsid w:val="009E7125"/>
    <w:rsid w:val="00A3686D"/>
    <w:rsid w:val="00A557F7"/>
    <w:rsid w:val="00B67B64"/>
    <w:rsid w:val="00C001D0"/>
    <w:rsid w:val="00C52258"/>
    <w:rsid w:val="00D51FF6"/>
    <w:rsid w:val="00D55233"/>
    <w:rsid w:val="00EA6D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7B64"/>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67B64"/>
    <w:pPr>
      <w:jc w:val="center"/>
    </w:pPr>
    <w:rPr>
      <w:sz w:val="24"/>
    </w:rPr>
  </w:style>
  <w:style w:type="character" w:customStyle="1" w:styleId="ZkladntextChar">
    <w:name w:val="Základní text Char"/>
    <w:basedOn w:val="Standardnpsmoodstavce"/>
    <w:link w:val="Zkladntext"/>
    <w:rsid w:val="00B67B6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67B64"/>
    <w:rPr>
      <w:sz w:val="24"/>
    </w:rPr>
  </w:style>
  <w:style w:type="character" w:customStyle="1" w:styleId="Zkladntext2Char">
    <w:name w:val="Základní text 2 Char"/>
    <w:basedOn w:val="Standardnpsmoodstavce"/>
    <w:link w:val="Zkladntext2"/>
    <w:rsid w:val="00B67B64"/>
    <w:rPr>
      <w:rFonts w:ascii="Times New Roman" w:eastAsia="Times New Roman" w:hAnsi="Times New Roman" w:cs="Times New Roman"/>
      <w:sz w:val="24"/>
      <w:szCs w:val="20"/>
      <w:lang w:eastAsia="cs-CZ"/>
    </w:rPr>
  </w:style>
  <w:style w:type="paragraph" w:styleId="Zpat">
    <w:name w:val="footer"/>
    <w:basedOn w:val="Normln"/>
    <w:link w:val="ZpatChar"/>
    <w:rsid w:val="00B67B64"/>
    <w:pPr>
      <w:tabs>
        <w:tab w:val="center" w:pos="4536"/>
        <w:tab w:val="right" w:pos="9072"/>
      </w:tabs>
    </w:pPr>
  </w:style>
  <w:style w:type="character" w:customStyle="1" w:styleId="ZpatChar">
    <w:name w:val="Zápatí Char"/>
    <w:basedOn w:val="Standardnpsmoodstavce"/>
    <w:link w:val="Zpat"/>
    <w:rsid w:val="00B67B64"/>
    <w:rPr>
      <w:rFonts w:ascii="Times New Roman" w:eastAsia="Times New Roman" w:hAnsi="Times New Roman" w:cs="Times New Roman"/>
      <w:sz w:val="20"/>
      <w:szCs w:val="20"/>
      <w:lang w:eastAsia="cs-CZ"/>
    </w:rPr>
  </w:style>
  <w:style w:type="character" w:styleId="slostrnky">
    <w:name w:val="page number"/>
    <w:basedOn w:val="Standardnpsmoodstavce"/>
    <w:rsid w:val="00B67B64"/>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B67B64"/>
    <w:pPr>
      <w:spacing w:after="160" w:line="240" w:lineRule="exact"/>
    </w:pPr>
    <w:rPr>
      <w:rFonts w:ascii="Tahoma" w:hAnsi="Tahoma"/>
      <w:lang w:val="en-US" w:eastAsia="en-US"/>
    </w:rPr>
  </w:style>
  <w:style w:type="paragraph" w:styleId="Normlnweb">
    <w:name w:val="Normal (Web)"/>
    <w:basedOn w:val="Normln"/>
    <w:uiPriority w:val="99"/>
    <w:unhideWhenUsed/>
    <w:rsid w:val="00B67B64"/>
    <w:pPr>
      <w:spacing w:before="100" w:beforeAutospacing="1" w:after="100" w:afterAutospacing="1"/>
    </w:pPr>
    <w:rPr>
      <w:sz w:val="24"/>
      <w:szCs w:val="24"/>
    </w:rPr>
  </w:style>
  <w:style w:type="paragraph" w:styleId="Textbubliny">
    <w:name w:val="Balloon Text"/>
    <w:basedOn w:val="Normln"/>
    <w:link w:val="TextbublinyChar"/>
    <w:uiPriority w:val="99"/>
    <w:semiHidden/>
    <w:unhideWhenUsed/>
    <w:rsid w:val="006B75BC"/>
    <w:rPr>
      <w:rFonts w:ascii="Tahoma" w:hAnsi="Tahoma" w:cs="Tahoma"/>
      <w:sz w:val="16"/>
      <w:szCs w:val="16"/>
    </w:rPr>
  </w:style>
  <w:style w:type="character" w:customStyle="1" w:styleId="TextbublinyChar">
    <w:name w:val="Text bubliny Char"/>
    <w:basedOn w:val="Standardnpsmoodstavce"/>
    <w:link w:val="Textbubliny"/>
    <w:uiPriority w:val="99"/>
    <w:semiHidden/>
    <w:rsid w:val="006B75BC"/>
    <w:rPr>
      <w:rFonts w:ascii="Tahoma" w:eastAsia="Times New Roman" w:hAnsi="Tahoma" w:cs="Tahoma"/>
      <w:sz w:val="16"/>
      <w:szCs w:val="16"/>
      <w:lang w:eastAsia="cs-CZ"/>
    </w:rPr>
  </w:style>
  <w:style w:type="paragraph" w:styleId="Odstavecseseznamem">
    <w:name w:val="List Paragraph"/>
    <w:basedOn w:val="Normln"/>
    <w:uiPriority w:val="34"/>
    <w:qFormat/>
    <w:rsid w:val="006B75BC"/>
    <w:pPr>
      <w:ind w:left="720"/>
      <w:contextualSpacing/>
    </w:pPr>
  </w:style>
  <w:style w:type="paragraph" w:styleId="Zhlav">
    <w:name w:val="header"/>
    <w:basedOn w:val="Normln"/>
    <w:link w:val="ZhlavChar"/>
    <w:uiPriority w:val="99"/>
    <w:unhideWhenUsed/>
    <w:rsid w:val="00C001D0"/>
    <w:pPr>
      <w:tabs>
        <w:tab w:val="center" w:pos="4536"/>
        <w:tab w:val="right" w:pos="9072"/>
      </w:tabs>
    </w:pPr>
  </w:style>
  <w:style w:type="character" w:customStyle="1" w:styleId="ZhlavChar">
    <w:name w:val="Záhlaví Char"/>
    <w:basedOn w:val="Standardnpsmoodstavce"/>
    <w:link w:val="Zhlav"/>
    <w:uiPriority w:val="99"/>
    <w:rsid w:val="00C001D0"/>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7B64"/>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67B64"/>
    <w:pPr>
      <w:jc w:val="center"/>
    </w:pPr>
    <w:rPr>
      <w:sz w:val="24"/>
    </w:rPr>
  </w:style>
  <w:style w:type="character" w:customStyle="1" w:styleId="ZkladntextChar">
    <w:name w:val="Základní text Char"/>
    <w:basedOn w:val="Standardnpsmoodstavce"/>
    <w:link w:val="Zkladntext"/>
    <w:rsid w:val="00B67B6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67B64"/>
    <w:rPr>
      <w:sz w:val="24"/>
    </w:rPr>
  </w:style>
  <w:style w:type="character" w:customStyle="1" w:styleId="Zkladntext2Char">
    <w:name w:val="Základní text 2 Char"/>
    <w:basedOn w:val="Standardnpsmoodstavce"/>
    <w:link w:val="Zkladntext2"/>
    <w:rsid w:val="00B67B64"/>
    <w:rPr>
      <w:rFonts w:ascii="Times New Roman" w:eastAsia="Times New Roman" w:hAnsi="Times New Roman" w:cs="Times New Roman"/>
      <w:sz w:val="24"/>
      <w:szCs w:val="20"/>
      <w:lang w:eastAsia="cs-CZ"/>
    </w:rPr>
  </w:style>
  <w:style w:type="paragraph" w:styleId="Zpat">
    <w:name w:val="footer"/>
    <w:basedOn w:val="Normln"/>
    <w:link w:val="ZpatChar"/>
    <w:rsid w:val="00B67B64"/>
    <w:pPr>
      <w:tabs>
        <w:tab w:val="center" w:pos="4536"/>
        <w:tab w:val="right" w:pos="9072"/>
      </w:tabs>
    </w:pPr>
  </w:style>
  <w:style w:type="character" w:customStyle="1" w:styleId="ZpatChar">
    <w:name w:val="Zápatí Char"/>
    <w:basedOn w:val="Standardnpsmoodstavce"/>
    <w:link w:val="Zpat"/>
    <w:rsid w:val="00B67B64"/>
    <w:rPr>
      <w:rFonts w:ascii="Times New Roman" w:eastAsia="Times New Roman" w:hAnsi="Times New Roman" w:cs="Times New Roman"/>
      <w:sz w:val="20"/>
      <w:szCs w:val="20"/>
      <w:lang w:eastAsia="cs-CZ"/>
    </w:rPr>
  </w:style>
  <w:style w:type="character" w:styleId="slostrnky">
    <w:name w:val="page number"/>
    <w:basedOn w:val="Standardnpsmoodstavce"/>
    <w:rsid w:val="00B67B64"/>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B67B64"/>
    <w:pPr>
      <w:spacing w:after="160" w:line="240" w:lineRule="exact"/>
    </w:pPr>
    <w:rPr>
      <w:rFonts w:ascii="Tahoma" w:hAnsi="Tahoma"/>
      <w:lang w:val="en-US" w:eastAsia="en-US"/>
    </w:rPr>
  </w:style>
  <w:style w:type="paragraph" w:styleId="Normlnweb">
    <w:name w:val="Normal (Web)"/>
    <w:basedOn w:val="Normln"/>
    <w:uiPriority w:val="99"/>
    <w:unhideWhenUsed/>
    <w:rsid w:val="00B67B64"/>
    <w:pPr>
      <w:spacing w:before="100" w:beforeAutospacing="1" w:after="100" w:afterAutospacing="1"/>
    </w:pPr>
    <w:rPr>
      <w:sz w:val="24"/>
      <w:szCs w:val="24"/>
    </w:rPr>
  </w:style>
  <w:style w:type="paragraph" w:styleId="Textbubliny">
    <w:name w:val="Balloon Text"/>
    <w:basedOn w:val="Normln"/>
    <w:link w:val="TextbublinyChar"/>
    <w:uiPriority w:val="99"/>
    <w:semiHidden/>
    <w:unhideWhenUsed/>
    <w:rsid w:val="006B75BC"/>
    <w:rPr>
      <w:rFonts w:ascii="Tahoma" w:hAnsi="Tahoma" w:cs="Tahoma"/>
      <w:sz w:val="16"/>
      <w:szCs w:val="16"/>
    </w:rPr>
  </w:style>
  <w:style w:type="character" w:customStyle="1" w:styleId="TextbublinyChar">
    <w:name w:val="Text bubliny Char"/>
    <w:basedOn w:val="Standardnpsmoodstavce"/>
    <w:link w:val="Textbubliny"/>
    <w:uiPriority w:val="99"/>
    <w:semiHidden/>
    <w:rsid w:val="006B75BC"/>
    <w:rPr>
      <w:rFonts w:ascii="Tahoma" w:eastAsia="Times New Roman" w:hAnsi="Tahoma" w:cs="Tahoma"/>
      <w:sz w:val="16"/>
      <w:szCs w:val="16"/>
      <w:lang w:eastAsia="cs-CZ"/>
    </w:rPr>
  </w:style>
  <w:style w:type="paragraph" w:styleId="Odstavecseseznamem">
    <w:name w:val="List Paragraph"/>
    <w:basedOn w:val="Normln"/>
    <w:uiPriority w:val="34"/>
    <w:qFormat/>
    <w:rsid w:val="006B75BC"/>
    <w:pPr>
      <w:ind w:left="720"/>
      <w:contextualSpacing/>
    </w:pPr>
  </w:style>
  <w:style w:type="paragraph" w:styleId="Zhlav">
    <w:name w:val="header"/>
    <w:basedOn w:val="Normln"/>
    <w:link w:val="ZhlavChar"/>
    <w:uiPriority w:val="99"/>
    <w:unhideWhenUsed/>
    <w:rsid w:val="00C001D0"/>
    <w:pPr>
      <w:tabs>
        <w:tab w:val="center" w:pos="4536"/>
        <w:tab w:val="right" w:pos="9072"/>
      </w:tabs>
    </w:pPr>
  </w:style>
  <w:style w:type="character" w:customStyle="1" w:styleId="ZhlavChar">
    <w:name w:val="Záhlaví Char"/>
    <w:basedOn w:val="Standardnpsmoodstavce"/>
    <w:link w:val="Zhlav"/>
    <w:uiPriority w:val="99"/>
    <w:rsid w:val="00C001D0"/>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9BA5B-384B-47E9-B5D7-54E173AD5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898</Words>
  <Characters>5301</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Frantíková Jana</cp:lastModifiedBy>
  <cp:revision>2</cp:revision>
  <cp:lastPrinted>2013-09-12T06:22:00Z</cp:lastPrinted>
  <dcterms:created xsi:type="dcterms:W3CDTF">2013-09-19T08:16:00Z</dcterms:created>
  <dcterms:modified xsi:type="dcterms:W3CDTF">2013-09-19T08:16:00Z</dcterms:modified>
</cp:coreProperties>
</file>