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BD2" w:rsidRDefault="00A24BD2" w:rsidP="00B9568D">
      <w:pPr>
        <w:ind w:left="4956" w:hanging="96"/>
        <w:rPr>
          <w:sz w:val="24"/>
          <w:szCs w:val="24"/>
        </w:rPr>
      </w:pPr>
    </w:p>
    <w:p w:rsidR="00A24BD2" w:rsidRDefault="00A24BD2" w:rsidP="00B9568D">
      <w:pPr>
        <w:ind w:left="4956" w:hanging="96"/>
        <w:rPr>
          <w:sz w:val="24"/>
          <w:szCs w:val="24"/>
        </w:rPr>
      </w:pPr>
    </w:p>
    <w:p w:rsidR="00A24BD2" w:rsidRDefault="00A24BD2" w:rsidP="00B9568D">
      <w:pPr>
        <w:jc w:val="both"/>
        <w:rPr>
          <w:sz w:val="24"/>
          <w:szCs w:val="24"/>
        </w:rPr>
      </w:pPr>
      <w:bookmarkStart w:id="0" w:name="_GoBack"/>
      <w:bookmarkEnd w:id="0"/>
    </w:p>
    <w:p w:rsidR="00A24BD2" w:rsidRPr="00FE5FBF" w:rsidRDefault="00A24BD2" w:rsidP="00B9568D">
      <w:pPr>
        <w:jc w:val="right"/>
        <w:rPr>
          <w:sz w:val="24"/>
          <w:szCs w:val="24"/>
        </w:rPr>
      </w:pPr>
      <w:r w:rsidRPr="00FE5FBF">
        <w:rPr>
          <w:sz w:val="24"/>
          <w:szCs w:val="24"/>
        </w:rPr>
        <w:t>Příloha  </w:t>
      </w:r>
      <w:r>
        <w:rPr>
          <w:sz w:val="24"/>
          <w:szCs w:val="24"/>
        </w:rPr>
        <w:t>č. 2 k č.</w:t>
      </w:r>
      <w:r w:rsidRPr="00FE5FBF">
        <w:rPr>
          <w:sz w:val="24"/>
          <w:szCs w:val="24"/>
        </w:rPr>
        <w:t xml:space="preserve">j.: </w:t>
      </w:r>
      <w:r>
        <w:rPr>
          <w:sz w:val="24"/>
          <w:szCs w:val="24"/>
        </w:rPr>
        <w:t>12758/2013-RVV</w:t>
      </w:r>
    </w:p>
    <w:p w:rsidR="00A24BD2" w:rsidRPr="00FE5FBF" w:rsidRDefault="00A24BD2" w:rsidP="00B9568D">
      <w:pPr>
        <w:jc w:val="both"/>
        <w:rPr>
          <w:b/>
          <w:sz w:val="24"/>
          <w:szCs w:val="24"/>
        </w:rPr>
      </w:pPr>
    </w:p>
    <w:p w:rsidR="00A24BD2" w:rsidRPr="00FE5FBF" w:rsidRDefault="00A24BD2" w:rsidP="00B9568D">
      <w:pPr>
        <w:jc w:val="both"/>
        <w:rPr>
          <w:sz w:val="24"/>
          <w:szCs w:val="24"/>
        </w:rPr>
      </w:pPr>
    </w:p>
    <w:p w:rsidR="00A24BD2" w:rsidRPr="00FE5FBF" w:rsidRDefault="00A24BD2" w:rsidP="00B9568D">
      <w:pPr>
        <w:spacing w:line="360" w:lineRule="auto"/>
        <w:jc w:val="center"/>
        <w:rPr>
          <w:b/>
          <w:sz w:val="24"/>
          <w:szCs w:val="24"/>
        </w:rPr>
      </w:pPr>
      <w:r w:rsidRPr="00FE5FBF">
        <w:rPr>
          <w:b/>
          <w:sz w:val="24"/>
          <w:szCs w:val="24"/>
        </w:rPr>
        <w:t>Stanovisko</w:t>
      </w:r>
    </w:p>
    <w:p w:rsidR="00A24BD2" w:rsidRPr="00FE5FBF" w:rsidRDefault="00A24BD2" w:rsidP="00B9568D">
      <w:pPr>
        <w:pStyle w:val="BodyText"/>
        <w:spacing w:line="360" w:lineRule="auto"/>
        <w:rPr>
          <w:b/>
          <w:szCs w:val="24"/>
        </w:rPr>
      </w:pPr>
      <w:r w:rsidRPr="00FE5FBF">
        <w:rPr>
          <w:b/>
          <w:szCs w:val="24"/>
        </w:rPr>
        <w:t>Rady pro výzkum, vývoj a inovace k návrhu Programu na podporu zdravotnického aplikovaného výzkumu a vývoje na léta 2015 - 2022</w:t>
      </w:r>
    </w:p>
    <w:p w:rsidR="00A24BD2" w:rsidRPr="00FE5FBF" w:rsidRDefault="00A24BD2" w:rsidP="00B9568D">
      <w:pPr>
        <w:spacing w:line="360" w:lineRule="auto"/>
        <w:jc w:val="both"/>
        <w:rPr>
          <w:sz w:val="24"/>
          <w:szCs w:val="24"/>
          <w:highlight w:val="yellow"/>
        </w:rPr>
      </w:pPr>
      <w:r>
        <w:rPr>
          <w:noProof/>
        </w:rPr>
        <w:pict>
          <v:line id="Přímá spojnice 1" o:spid="_x0000_s1026" style="position:absolute;left:0;text-align:left;z-index:251658240;visibility:visible" from="1.15pt,8.95pt" to="447.5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" o:allowincell="f"/>
        </w:pict>
      </w:r>
    </w:p>
    <w:p w:rsidR="00A24BD2" w:rsidRPr="00DA7AC6" w:rsidRDefault="00A24BD2" w:rsidP="00C17007">
      <w:pPr>
        <w:tabs>
          <w:tab w:val="left" w:pos="1440"/>
        </w:tabs>
        <w:spacing w:after="120"/>
        <w:ind w:left="90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I.</w:t>
      </w:r>
      <w:r w:rsidRPr="00DA7AC6">
        <w:rPr>
          <w:b/>
          <w:sz w:val="24"/>
          <w:szCs w:val="24"/>
        </w:rPr>
        <w:tab/>
      </w:r>
      <w:r w:rsidRPr="00DD1F0E">
        <w:rPr>
          <w:b/>
          <w:sz w:val="24"/>
          <w:szCs w:val="24"/>
          <w:u w:val="single"/>
        </w:rPr>
        <w:t>Způsob předložení návrhu</w:t>
      </w:r>
    </w:p>
    <w:p w:rsidR="00A24BD2" w:rsidRPr="00FE5FBF" w:rsidRDefault="00A24BD2" w:rsidP="00B9568D">
      <w:pPr>
        <w:pStyle w:val="BodyText2"/>
        <w:spacing w:after="120"/>
        <w:jc w:val="both"/>
        <w:rPr>
          <w:snapToGrid w:val="0"/>
          <w:color w:val="000000"/>
          <w:szCs w:val="24"/>
        </w:rPr>
      </w:pPr>
      <w:r w:rsidRPr="00FE5FBF">
        <w:rPr>
          <w:szCs w:val="24"/>
        </w:rPr>
        <w:t xml:space="preserve">Návrh </w:t>
      </w:r>
      <w:r>
        <w:rPr>
          <w:szCs w:val="24"/>
        </w:rPr>
        <w:t>P</w:t>
      </w:r>
      <w:r w:rsidRPr="00FE5FBF">
        <w:rPr>
          <w:szCs w:val="24"/>
        </w:rPr>
        <w:t>rogramu</w:t>
      </w:r>
      <w:r>
        <w:rPr>
          <w:szCs w:val="24"/>
        </w:rPr>
        <w:t xml:space="preserve"> na podporu zdravotnického aplikovaného výzkumu a vývoje na léta 2015 - 2022</w:t>
      </w:r>
      <w:r w:rsidRPr="00FE5FBF">
        <w:rPr>
          <w:szCs w:val="24"/>
        </w:rPr>
        <w:t xml:space="preserve"> </w:t>
      </w:r>
      <w:r>
        <w:rPr>
          <w:szCs w:val="24"/>
        </w:rPr>
        <w:t xml:space="preserve">(dále jen „Program“) </w:t>
      </w:r>
      <w:r w:rsidRPr="00FE5FBF">
        <w:rPr>
          <w:szCs w:val="24"/>
        </w:rPr>
        <w:t>zaslal svým dopisem ze dne 30. září 2013 č. j.</w:t>
      </w:r>
      <w:r>
        <w:rPr>
          <w:szCs w:val="24"/>
        </w:rPr>
        <w:t xml:space="preserve"> </w:t>
      </w:r>
      <w:r w:rsidRPr="00FE5FBF">
        <w:rPr>
          <w:szCs w:val="24"/>
        </w:rPr>
        <w:t xml:space="preserve">MZDR 33691/2013 – 1/VZV ministr zdravotnictví </w:t>
      </w:r>
      <w:r w:rsidRPr="00233240">
        <w:rPr>
          <w:szCs w:val="24"/>
        </w:rPr>
        <w:t xml:space="preserve">MUDr. </w:t>
      </w:r>
      <w:r w:rsidRPr="00233240">
        <w:rPr>
          <w:bCs/>
          <w:szCs w:val="24"/>
        </w:rPr>
        <w:t>Martin Holcát</w:t>
      </w:r>
      <w:r w:rsidRPr="00233240">
        <w:rPr>
          <w:szCs w:val="24"/>
        </w:rPr>
        <w:t xml:space="preserve">, MBA </w:t>
      </w:r>
      <w:r w:rsidRPr="00FE5FBF">
        <w:rPr>
          <w:szCs w:val="24"/>
        </w:rPr>
        <w:t xml:space="preserve">s žádostí o stanovisko. </w:t>
      </w:r>
    </w:p>
    <w:p w:rsidR="00A24BD2" w:rsidRPr="00FE5FBF" w:rsidRDefault="00A24BD2" w:rsidP="00B9568D">
      <w:pPr>
        <w:pStyle w:val="BodyText2"/>
        <w:jc w:val="both"/>
        <w:rPr>
          <w:szCs w:val="24"/>
          <w:highlight w:val="yellow"/>
        </w:rPr>
      </w:pPr>
    </w:p>
    <w:p w:rsidR="00A24BD2" w:rsidRPr="00DA7AC6" w:rsidRDefault="00A24BD2" w:rsidP="00C17007">
      <w:pPr>
        <w:tabs>
          <w:tab w:val="left" w:pos="1080"/>
        </w:tabs>
        <w:spacing w:after="120"/>
        <w:ind w:left="90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II.</w:t>
      </w:r>
      <w:r w:rsidRPr="00DA7AC6">
        <w:rPr>
          <w:b/>
          <w:sz w:val="24"/>
          <w:szCs w:val="24"/>
        </w:rPr>
        <w:tab/>
      </w:r>
      <w:r w:rsidRPr="00DD1F0E">
        <w:rPr>
          <w:b/>
          <w:sz w:val="24"/>
          <w:szCs w:val="24"/>
          <w:u w:val="single"/>
        </w:rPr>
        <w:t>Způsob projednání návrhu</w:t>
      </w:r>
    </w:p>
    <w:p w:rsidR="00A24BD2" w:rsidRPr="00276426" w:rsidRDefault="00A24BD2" w:rsidP="00B9568D">
      <w:pPr>
        <w:pStyle w:val="BodyText2"/>
        <w:spacing w:after="120"/>
        <w:jc w:val="both"/>
        <w:rPr>
          <w:szCs w:val="24"/>
        </w:rPr>
      </w:pPr>
      <w:r w:rsidRPr="00276426">
        <w:rPr>
          <w:szCs w:val="24"/>
        </w:rPr>
        <w:t xml:space="preserve">Zpravodajem návrhu programu byl </w:t>
      </w:r>
      <w:hyperlink r:id="rId7" w:anchor="m10500" w:history="1">
        <w:r w:rsidRPr="00276426">
          <w:rPr>
            <w:rStyle w:val="Hyperlink"/>
            <w:color w:val="auto"/>
          </w:rPr>
          <w:t xml:space="preserve">Ing. Jaroslav Doležal, CSc. dr. h. c. </w:t>
        </w:r>
      </w:hyperlink>
    </w:p>
    <w:p w:rsidR="00A24BD2" w:rsidRPr="00A226A3" w:rsidRDefault="00A24BD2" w:rsidP="00B9568D">
      <w:pPr>
        <w:pStyle w:val="BodyText2"/>
        <w:spacing w:after="120"/>
        <w:jc w:val="both"/>
        <w:rPr>
          <w:szCs w:val="24"/>
        </w:rPr>
      </w:pPr>
      <w:r w:rsidRPr="00A226A3">
        <w:rPr>
          <w:szCs w:val="24"/>
        </w:rPr>
        <w:t xml:space="preserve">Návrh </w:t>
      </w:r>
      <w:r>
        <w:rPr>
          <w:szCs w:val="24"/>
        </w:rPr>
        <w:t>P</w:t>
      </w:r>
      <w:r w:rsidRPr="00A226A3">
        <w:rPr>
          <w:szCs w:val="24"/>
        </w:rPr>
        <w:t xml:space="preserve">rogramu byl projednán předsednictvem Rady </w:t>
      </w:r>
      <w:r>
        <w:rPr>
          <w:szCs w:val="24"/>
        </w:rPr>
        <w:t xml:space="preserve">dne 18. října </w:t>
      </w:r>
      <w:smartTag w:uri="urn:schemas-microsoft-com:office:smarttags" w:element="metricconverter">
        <w:smartTagPr>
          <w:attr w:name="ProductID" w:val="2013 a"/>
        </w:smartTagPr>
        <w:r>
          <w:rPr>
            <w:szCs w:val="24"/>
          </w:rPr>
          <w:t xml:space="preserve">2013 </w:t>
        </w:r>
        <w:r w:rsidRPr="00A226A3">
          <w:rPr>
            <w:szCs w:val="24"/>
          </w:rPr>
          <w:t>a</w:t>
        </w:r>
      </w:smartTag>
      <w:r w:rsidRPr="00A226A3">
        <w:rPr>
          <w:szCs w:val="24"/>
        </w:rPr>
        <w:t xml:space="preserve"> stanovisko Rady bylo schváleno na</w:t>
      </w:r>
      <w:r>
        <w:rPr>
          <w:szCs w:val="24"/>
        </w:rPr>
        <w:t> </w:t>
      </w:r>
      <w:r w:rsidRPr="00A226A3">
        <w:rPr>
          <w:szCs w:val="24"/>
        </w:rPr>
        <w:t>zasedání Rady konaném dne 25. října 2013.</w:t>
      </w:r>
    </w:p>
    <w:p w:rsidR="00A24BD2" w:rsidRPr="00FE5FBF" w:rsidRDefault="00A24BD2" w:rsidP="00B9568D">
      <w:pPr>
        <w:pStyle w:val="BodyText2"/>
        <w:jc w:val="both"/>
        <w:rPr>
          <w:szCs w:val="24"/>
          <w:highlight w:val="yellow"/>
        </w:rPr>
      </w:pPr>
    </w:p>
    <w:p w:rsidR="00A24BD2" w:rsidRPr="00DA7AC6" w:rsidRDefault="00A24BD2" w:rsidP="00C17007">
      <w:pPr>
        <w:tabs>
          <w:tab w:val="left" w:pos="540"/>
        </w:tabs>
        <w:spacing w:after="120"/>
        <w:ind w:left="14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III.</w:t>
      </w:r>
      <w:r>
        <w:rPr>
          <w:b/>
          <w:sz w:val="24"/>
          <w:szCs w:val="24"/>
        </w:rPr>
        <w:tab/>
      </w:r>
      <w:r w:rsidRPr="00DD1F0E">
        <w:rPr>
          <w:b/>
          <w:sz w:val="24"/>
          <w:szCs w:val="24"/>
          <w:u w:val="single"/>
        </w:rPr>
        <w:t>Soulad se zákonem č. 130/2002 Sb., o podpoře výzkumu, experimentálního vývoje a inovací ve znění pozdějších předpisů</w:t>
      </w:r>
      <w:r w:rsidRPr="00DA7AC6">
        <w:rPr>
          <w:b/>
          <w:sz w:val="24"/>
          <w:szCs w:val="24"/>
        </w:rPr>
        <w:t xml:space="preserve"> </w:t>
      </w:r>
    </w:p>
    <w:p w:rsidR="00A24BD2" w:rsidRDefault="00A24BD2" w:rsidP="00B9568D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 w:rsidRPr="00E83511">
        <w:rPr>
          <w:sz w:val="24"/>
          <w:szCs w:val="24"/>
        </w:rPr>
        <w:t xml:space="preserve">Rada hodnotí splnění požadavků na obsah návrhu programu, stanovených § 5 odst. </w:t>
      </w:r>
      <w:smartTag w:uri="urn:schemas-microsoft-com:office:smarttags" w:element="metricconverter">
        <w:smartTagPr>
          <w:attr w:name="ProductID" w:val="2 a"/>
        </w:smartTagPr>
        <w:r w:rsidRPr="00E83511">
          <w:rPr>
            <w:sz w:val="24"/>
            <w:szCs w:val="24"/>
          </w:rPr>
          <w:t>2 a</w:t>
        </w:r>
      </w:smartTag>
      <w:r w:rsidRPr="00E83511">
        <w:rPr>
          <w:sz w:val="24"/>
          <w:szCs w:val="24"/>
        </w:rPr>
        <w:t xml:space="preserve"> 3 zákona č. 130/2002 Sb., </w:t>
      </w:r>
      <w:r w:rsidRPr="00E83511">
        <w:rPr>
          <w:color w:val="000000"/>
          <w:sz w:val="24"/>
          <w:szCs w:val="24"/>
        </w:rPr>
        <w:t>o podpoře výzkumu, experimentálního vývoje a inovací z veřejných prostředků a o změně některých souvisejících zákonů (zákon o podpoře výzkumu, experimentálního vývoje a inovací), ve znění pozdějších předpisů</w:t>
      </w:r>
      <w:r w:rsidRPr="00E83511">
        <w:rPr>
          <w:sz w:val="24"/>
          <w:szCs w:val="24"/>
        </w:rPr>
        <w:t xml:space="preserve"> takto:</w:t>
      </w:r>
    </w:p>
    <w:p w:rsidR="00A24BD2" w:rsidRPr="00A226A3" w:rsidRDefault="00A24BD2" w:rsidP="00C17007">
      <w:pPr>
        <w:pStyle w:val="BodyText2"/>
        <w:keepNext/>
        <w:numPr>
          <w:ilvl w:val="0"/>
          <w:numId w:val="1"/>
        </w:numPr>
        <w:spacing w:after="120"/>
        <w:ind w:left="900" w:firstLine="0"/>
        <w:jc w:val="both"/>
        <w:rPr>
          <w:szCs w:val="24"/>
        </w:rPr>
      </w:pPr>
      <w:r w:rsidRPr="00A226A3">
        <w:rPr>
          <w:szCs w:val="24"/>
          <w:u w:val="single"/>
        </w:rPr>
        <w:t xml:space="preserve">Identifikační údaje </w:t>
      </w:r>
      <w:r>
        <w:rPr>
          <w:szCs w:val="24"/>
          <w:u w:val="single"/>
        </w:rPr>
        <w:t>P</w:t>
      </w:r>
      <w:r w:rsidRPr="00A226A3">
        <w:rPr>
          <w:szCs w:val="24"/>
          <w:u w:val="single"/>
        </w:rPr>
        <w:t>rogramu</w:t>
      </w:r>
    </w:p>
    <w:p w:rsidR="00A24BD2" w:rsidRDefault="00A24BD2" w:rsidP="00B9568D">
      <w:pPr>
        <w:pStyle w:val="BodyText2"/>
        <w:spacing w:after="120"/>
        <w:jc w:val="both"/>
        <w:rPr>
          <w:szCs w:val="24"/>
        </w:rPr>
      </w:pPr>
      <w:r w:rsidRPr="00A226A3">
        <w:rPr>
          <w:szCs w:val="24"/>
        </w:rPr>
        <w:t xml:space="preserve">Název programu je „Program na podporu zdravotnického aplikovaného výzkumu a vývoje na léta 2015 – 2022“, </w:t>
      </w:r>
    </w:p>
    <w:p w:rsidR="00A24BD2" w:rsidRPr="00A226A3" w:rsidRDefault="00A24BD2" w:rsidP="00B9568D">
      <w:pPr>
        <w:pStyle w:val="BodyText2"/>
        <w:spacing w:after="120"/>
        <w:jc w:val="both"/>
        <w:rPr>
          <w:szCs w:val="24"/>
        </w:rPr>
      </w:pPr>
      <w:r>
        <w:rPr>
          <w:szCs w:val="24"/>
        </w:rPr>
        <w:t>V návrhu Programu není explicitně uvedeno, zda je či není členěn na podprogramy.</w:t>
      </w:r>
    </w:p>
    <w:p w:rsidR="00A24BD2" w:rsidRPr="00FE5FBF" w:rsidRDefault="00A24BD2" w:rsidP="00B9568D">
      <w:pPr>
        <w:pStyle w:val="BodyText2"/>
        <w:spacing w:after="120"/>
        <w:jc w:val="both"/>
        <w:rPr>
          <w:szCs w:val="24"/>
          <w:highlight w:val="yellow"/>
        </w:rPr>
      </w:pPr>
      <w:r w:rsidRPr="00A226A3">
        <w:rPr>
          <w:szCs w:val="24"/>
        </w:rPr>
        <w:t xml:space="preserve">Rada přiděluje </w:t>
      </w:r>
      <w:r>
        <w:rPr>
          <w:szCs w:val="24"/>
        </w:rPr>
        <w:t>P</w:t>
      </w:r>
      <w:r w:rsidRPr="00A226A3">
        <w:rPr>
          <w:szCs w:val="24"/>
        </w:rPr>
        <w:t xml:space="preserve">rogramu pro účely evidence v Informačním systému výzkumu a vývoje identifikační kód: </w:t>
      </w:r>
      <w:r w:rsidRPr="003B723D">
        <w:rPr>
          <w:b/>
          <w:szCs w:val="24"/>
        </w:rPr>
        <w:t>„NV“</w:t>
      </w:r>
      <w:r w:rsidRPr="00A226A3">
        <w:rPr>
          <w:szCs w:val="24"/>
        </w:rPr>
        <w:t>.</w:t>
      </w:r>
    </w:p>
    <w:p w:rsidR="00A24BD2" w:rsidRPr="00D57C65" w:rsidRDefault="00A24BD2" w:rsidP="00B9568D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 w:rsidRPr="00D57C65">
        <w:rPr>
          <w:sz w:val="24"/>
          <w:szCs w:val="24"/>
        </w:rPr>
        <w:t xml:space="preserve">Poskytovatelem účelové podpory bude podle zákona </w:t>
      </w:r>
      <w:r w:rsidRPr="00E83511">
        <w:rPr>
          <w:color w:val="000000"/>
          <w:sz w:val="24"/>
          <w:szCs w:val="24"/>
        </w:rPr>
        <w:t>o podpoře výzkumu, experimentálního vývoje a inovací</w:t>
      </w:r>
      <w:r>
        <w:rPr>
          <w:color w:val="000000"/>
          <w:sz w:val="24"/>
          <w:szCs w:val="24"/>
        </w:rPr>
        <w:t xml:space="preserve"> </w:t>
      </w:r>
      <w:r w:rsidRPr="00D57C65">
        <w:rPr>
          <w:sz w:val="24"/>
          <w:szCs w:val="24"/>
        </w:rPr>
        <w:t>Ministerstvo zdravotnictví (dále jen „poskytovatel“).</w:t>
      </w:r>
    </w:p>
    <w:p w:rsidR="00A24BD2" w:rsidRPr="00B92204" w:rsidRDefault="00A24BD2" w:rsidP="00B9568D">
      <w:pPr>
        <w:pStyle w:val="BodyText2"/>
        <w:spacing w:after="120"/>
        <w:jc w:val="both"/>
        <w:rPr>
          <w:szCs w:val="24"/>
        </w:rPr>
      </w:pPr>
      <w:r w:rsidRPr="00B92204">
        <w:rPr>
          <w:szCs w:val="24"/>
          <w:u w:val="single"/>
        </w:rPr>
        <w:t>Termín vyhlášení a doba trvání</w:t>
      </w:r>
      <w:r w:rsidRPr="00B92204">
        <w:rPr>
          <w:szCs w:val="24"/>
        </w:rPr>
        <w:t xml:space="preserve"> – dob</w:t>
      </w:r>
      <w:r>
        <w:rPr>
          <w:szCs w:val="24"/>
        </w:rPr>
        <w:t>u</w:t>
      </w:r>
      <w:r w:rsidRPr="00B92204">
        <w:rPr>
          <w:szCs w:val="24"/>
        </w:rPr>
        <w:t xml:space="preserve"> trvání Programu</w:t>
      </w:r>
      <w:r>
        <w:rPr>
          <w:szCs w:val="24"/>
        </w:rPr>
        <w:t xml:space="preserve"> poskytovatel v návrhu </w:t>
      </w:r>
      <w:r w:rsidRPr="00B92204">
        <w:rPr>
          <w:szCs w:val="24"/>
        </w:rPr>
        <w:t>stanov</w:t>
      </w:r>
      <w:r>
        <w:rPr>
          <w:szCs w:val="24"/>
        </w:rPr>
        <w:t>uje</w:t>
      </w:r>
      <w:r w:rsidRPr="00B92204">
        <w:rPr>
          <w:szCs w:val="24"/>
        </w:rPr>
        <w:t xml:space="preserve"> </w:t>
      </w:r>
      <w:r>
        <w:rPr>
          <w:szCs w:val="24"/>
        </w:rPr>
        <w:t>na léta</w:t>
      </w:r>
      <w:r w:rsidRPr="00B92204">
        <w:rPr>
          <w:szCs w:val="24"/>
        </w:rPr>
        <w:t xml:space="preserve"> 2015 až 2022, tj. 8 let. Veřejná soutěž ve výzkumu, experimentálním vývoji a inovacích </w:t>
      </w:r>
      <w:r>
        <w:rPr>
          <w:szCs w:val="24"/>
        </w:rPr>
        <w:t xml:space="preserve">(dále jen „veřejná soutěž“) </w:t>
      </w:r>
      <w:r w:rsidRPr="00B92204">
        <w:rPr>
          <w:szCs w:val="24"/>
        </w:rPr>
        <w:t xml:space="preserve">bude vyhlášena poprvé v roce 2014 se zahájením poskytování podpory v roce 2015. Následně budou každoročně vyhlášeny veřejné soutěže v letech 2015, 2016, 2017, </w:t>
      </w:r>
      <w:smartTag w:uri="urn:schemas-microsoft-com:office:smarttags" w:element="metricconverter">
        <w:smartTagPr>
          <w:attr w:name="ProductID" w:val="2018 a"/>
        </w:smartTagPr>
        <w:r w:rsidRPr="00B92204">
          <w:rPr>
            <w:szCs w:val="24"/>
          </w:rPr>
          <w:t>2018 a</w:t>
        </w:r>
      </w:smartTag>
      <w:r w:rsidRPr="00B92204">
        <w:rPr>
          <w:szCs w:val="24"/>
        </w:rPr>
        <w:t xml:space="preserve"> 2019 se zahájením poskytování podpory v letech 2016, 2017, 2018, </w:t>
      </w:r>
      <w:smartTag w:uri="urn:schemas-microsoft-com:office:smarttags" w:element="metricconverter">
        <w:smartTagPr>
          <w:attr w:name="ProductID" w:val="2019 a"/>
        </w:smartTagPr>
        <w:r w:rsidRPr="00B92204">
          <w:rPr>
            <w:szCs w:val="24"/>
          </w:rPr>
          <w:t>2019 a</w:t>
        </w:r>
      </w:smartTag>
      <w:r w:rsidRPr="00B92204">
        <w:rPr>
          <w:szCs w:val="24"/>
        </w:rPr>
        <w:t xml:space="preserve"> 2020. Doba trvání jednotlivých projektů nepřekročí dobu trvání Programu. </w:t>
      </w:r>
    </w:p>
    <w:p w:rsidR="00A24BD2" w:rsidRPr="000C6163" w:rsidRDefault="00A24BD2" w:rsidP="00C17007">
      <w:pPr>
        <w:pStyle w:val="BodyText2"/>
        <w:keepNext/>
        <w:numPr>
          <w:ilvl w:val="0"/>
          <w:numId w:val="1"/>
        </w:numPr>
        <w:spacing w:after="120"/>
        <w:ind w:left="1440" w:hanging="540"/>
        <w:jc w:val="both"/>
        <w:rPr>
          <w:b/>
          <w:szCs w:val="24"/>
        </w:rPr>
      </w:pPr>
      <w:r w:rsidRPr="000C6163">
        <w:rPr>
          <w:szCs w:val="24"/>
          <w:u w:val="single"/>
        </w:rPr>
        <w:t>Celkové výdaje na uskutečnění Programu, z toho výdaje z veřejných prostředků a</w:t>
      </w:r>
      <w:r>
        <w:rPr>
          <w:szCs w:val="24"/>
          <w:u w:val="single"/>
        </w:rPr>
        <w:t> </w:t>
      </w:r>
      <w:r w:rsidRPr="000C6163">
        <w:rPr>
          <w:szCs w:val="24"/>
          <w:u w:val="single"/>
        </w:rPr>
        <w:t>jejich členění v jednotlivých letech:</w:t>
      </w:r>
    </w:p>
    <w:p w:rsidR="00A24BD2" w:rsidRPr="000C6163" w:rsidRDefault="00A24BD2" w:rsidP="00B9568D">
      <w:pPr>
        <w:pStyle w:val="BodyText2"/>
        <w:spacing w:after="120"/>
        <w:jc w:val="both"/>
        <w:rPr>
          <w:b/>
          <w:szCs w:val="24"/>
        </w:rPr>
      </w:pPr>
      <w:r w:rsidRPr="000C6163">
        <w:rPr>
          <w:szCs w:val="24"/>
        </w:rPr>
        <w:t xml:space="preserve">Poskytovatel navrhuje </w:t>
      </w:r>
      <w:r w:rsidRPr="000C6163">
        <w:rPr>
          <w:b/>
          <w:szCs w:val="24"/>
        </w:rPr>
        <w:t>přepokládané výdaje ze státního rozpočtu</w:t>
      </w:r>
      <w:r w:rsidRPr="000C6163">
        <w:rPr>
          <w:szCs w:val="24"/>
        </w:rPr>
        <w:t xml:space="preserve"> na roky 2015 až 2022 </w:t>
      </w:r>
      <w:r w:rsidRPr="000C6163">
        <w:rPr>
          <w:b/>
          <w:szCs w:val="24"/>
        </w:rPr>
        <w:t xml:space="preserve">v celkové výši cca </w:t>
      </w:r>
      <w:smartTag w:uri="urn:schemas-microsoft-com:office:smarttags" w:element="metricconverter">
        <w:smartTagPr>
          <w:attr w:name="ProductID" w:val="6ﾠ600 mil"/>
        </w:smartTagPr>
        <w:r w:rsidRPr="000C6163">
          <w:rPr>
            <w:b/>
            <w:szCs w:val="24"/>
          </w:rPr>
          <w:t>6 600 mil</w:t>
        </w:r>
      </w:smartTag>
      <w:r w:rsidRPr="000C6163">
        <w:rPr>
          <w:b/>
          <w:szCs w:val="24"/>
        </w:rPr>
        <w:t>. Kč. Podpora ze státního rozpočtu bude poskytována až</w:t>
      </w:r>
      <w:r>
        <w:rPr>
          <w:b/>
          <w:szCs w:val="24"/>
        </w:rPr>
        <w:t> </w:t>
      </w:r>
      <w:r w:rsidRPr="000C6163">
        <w:rPr>
          <w:b/>
          <w:szCs w:val="24"/>
        </w:rPr>
        <w:t>ve</w:t>
      </w:r>
      <w:r>
        <w:rPr>
          <w:b/>
          <w:szCs w:val="24"/>
        </w:rPr>
        <w:t> </w:t>
      </w:r>
      <w:r w:rsidRPr="000C6163">
        <w:rPr>
          <w:b/>
          <w:szCs w:val="24"/>
        </w:rPr>
        <w:t>výši 100 % způsobilých nákladů projektu.</w:t>
      </w:r>
    </w:p>
    <w:p w:rsidR="00A24BD2" w:rsidRDefault="00A24BD2" w:rsidP="00B9568D">
      <w:pPr>
        <w:pStyle w:val="BodyText2"/>
        <w:spacing w:after="120"/>
        <w:jc w:val="both"/>
        <w:rPr>
          <w:szCs w:val="24"/>
        </w:rPr>
      </w:pPr>
      <w:r w:rsidRPr="006C3FB9">
        <w:rPr>
          <w:szCs w:val="24"/>
        </w:rPr>
        <w:t xml:space="preserve">Poskytovatel navrhuje výdaje ze státního rozpočtu v celkové výši po dobu trvání Programu </w:t>
      </w:r>
      <w:smartTag w:uri="urn:schemas-microsoft-com:office:smarttags" w:element="metricconverter">
        <w:smartTagPr>
          <w:attr w:name="ProductID" w:val="350 mil"/>
        </w:smartTagPr>
        <w:r w:rsidRPr="006C3FB9">
          <w:rPr>
            <w:szCs w:val="24"/>
          </w:rPr>
          <w:t>350 mil</w:t>
        </w:r>
      </w:smartTag>
      <w:r w:rsidRPr="006C3FB9">
        <w:rPr>
          <w:szCs w:val="24"/>
        </w:rPr>
        <w:t xml:space="preserve">. v roce 2015, </w:t>
      </w:r>
      <w:smartTag w:uri="urn:schemas-microsoft-com:office:smarttags" w:element="metricconverter">
        <w:smartTagPr>
          <w:attr w:name="ProductID" w:val="750ﾠmil"/>
        </w:smartTagPr>
        <w:r w:rsidRPr="006C3FB9">
          <w:rPr>
            <w:szCs w:val="24"/>
          </w:rPr>
          <w:t>750 mil</w:t>
        </w:r>
      </w:smartTag>
      <w:r w:rsidRPr="006C3FB9">
        <w:rPr>
          <w:szCs w:val="24"/>
        </w:rPr>
        <w:t xml:space="preserve">. v roce 2016, </w:t>
      </w:r>
      <w:smartTag w:uri="urn:schemas-microsoft-com:office:smarttags" w:element="metricconverter">
        <w:smartTagPr>
          <w:attr w:name="ProductID" w:val="950 mil"/>
        </w:smartTagPr>
        <w:r w:rsidRPr="006C3FB9">
          <w:rPr>
            <w:szCs w:val="24"/>
          </w:rPr>
          <w:t>950 mil</w:t>
        </w:r>
      </w:smartTag>
      <w:r w:rsidRPr="006C3FB9">
        <w:rPr>
          <w:szCs w:val="24"/>
        </w:rPr>
        <w:t xml:space="preserve">. v roce 2017, </w:t>
      </w:r>
      <w:smartTag w:uri="urn:schemas-microsoft-com:office:smarttags" w:element="metricconverter">
        <w:smartTagPr>
          <w:attr w:name="ProductID" w:val="1050 mil"/>
        </w:smartTagPr>
        <w:r w:rsidRPr="006C3FB9">
          <w:rPr>
            <w:szCs w:val="24"/>
          </w:rPr>
          <w:t>1050 mil</w:t>
        </w:r>
      </w:smartTag>
      <w:r w:rsidRPr="006C3FB9">
        <w:rPr>
          <w:szCs w:val="24"/>
        </w:rPr>
        <w:t xml:space="preserve">. v roce 2018, </w:t>
      </w:r>
      <w:smartTag w:uri="urn:schemas-microsoft-com:office:smarttags" w:element="metricconverter">
        <w:smartTagPr>
          <w:attr w:name="ProductID" w:val="1050ﾠmil"/>
        </w:smartTagPr>
        <w:r w:rsidRPr="006C3FB9">
          <w:rPr>
            <w:szCs w:val="24"/>
          </w:rPr>
          <w:t>1050</w:t>
        </w:r>
        <w:r>
          <w:rPr>
            <w:szCs w:val="24"/>
          </w:rPr>
          <w:t> </w:t>
        </w:r>
        <w:r w:rsidRPr="00874D46">
          <w:rPr>
            <w:szCs w:val="24"/>
          </w:rPr>
          <w:t>mil</w:t>
        </w:r>
      </w:smartTag>
      <w:r w:rsidRPr="00874D46">
        <w:rPr>
          <w:szCs w:val="24"/>
        </w:rPr>
        <w:t xml:space="preserve">. v roce 2019, </w:t>
      </w:r>
      <w:smartTag w:uri="urn:schemas-microsoft-com:office:smarttags" w:element="metricconverter">
        <w:smartTagPr>
          <w:attr w:name="ProductID" w:val="1050 mil"/>
        </w:smartTagPr>
        <w:r w:rsidRPr="00874D46">
          <w:rPr>
            <w:szCs w:val="24"/>
          </w:rPr>
          <w:t>1050 mil</w:t>
        </w:r>
      </w:smartTag>
      <w:r w:rsidRPr="00874D46">
        <w:rPr>
          <w:szCs w:val="24"/>
        </w:rPr>
        <w:t>. v roce 20</w:t>
      </w:r>
      <w:r>
        <w:rPr>
          <w:szCs w:val="24"/>
        </w:rPr>
        <w:t>2</w:t>
      </w:r>
      <w:r w:rsidRPr="00874D46">
        <w:rPr>
          <w:szCs w:val="24"/>
        </w:rPr>
        <w:t xml:space="preserve">0, </w:t>
      </w:r>
      <w:smartTag w:uri="urn:schemas-microsoft-com:office:smarttags" w:element="metricconverter">
        <w:smartTagPr>
          <w:attr w:name="ProductID" w:val="800 mil"/>
        </w:smartTagPr>
        <w:r w:rsidRPr="00874D46">
          <w:rPr>
            <w:szCs w:val="24"/>
          </w:rPr>
          <w:t>800 mil</w:t>
        </w:r>
      </w:smartTag>
      <w:r w:rsidRPr="00874D46">
        <w:rPr>
          <w:szCs w:val="24"/>
        </w:rPr>
        <w:t xml:space="preserve">. v roce </w:t>
      </w:r>
      <w:smartTag w:uri="urn:schemas-microsoft-com:office:smarttags" w:element="metricconverter">
        <w:smartTagPr>
          <w:attr w:name="ProductID" w:val="2021 a"/>
        </w:smartTagPr>
        <w:r w:rsidRPr="00874D46">
          <w:rPr>
            <w:szCs w:val="24"/>
          </w:rPr>
          <w:t>2021 a</w:t>
        </w:r>
      </w:smartTag>
      <w:r w:rsidRPr="00874D46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600 mil"/>
        </w:smartTagPr>
        <w:r w:rsidRPr="00874D46">
          <w:rPr>
            <w:szCs w:val="24"/>
          </w:rPr>
          <w:t>600 mil</w:t>
        </w:r>
      </w:smartTag>
      <w:r w:rsidRPr="00874D46">
        <w:rPr>
          <w:szCs w:val="24"/>
        </w:rPr>
        <w:t xml:space="preserve">. </w:t>
      </w:r>
      <w:r>
        <w:rPr>
          <w:szCs w:val="24"/>
        </w:rPr>
        <w:t>v roce 2022.</w:t>
      </w:r>
    </w:p>
    <w:p w:rsidR="00A24BD2" w:rsidRPr="006C3FB9" w:rsidRDefault="00A24BD2" w:rsidP="00C17007">
      <w:pPr>
        <w:pStyle w:val="BodyText2"/>
        <w:spacing w:after="120"/>
        <w:ind w:left="360" w:firstLine="540"/>
        <w:jc w:val="both"/>
        <w:rPr>
          <w:b/>
          <w:szCs w:val="24"/>
          <w:u w:val="single"/>
        </w:rPr>
      </w:pPr>
      <w:r w:rsidRPr="006C3FB9">
        <w:rPr>
          <w:b/>
          <w:szCs w:val="24"/>
          <w:u w:val="single"/>
        </w:rPr>
        <w:t>Zásadní připomínk</w:t>
      </w:r>
      <w:r>
        <w:rPr>
          <w:b/>
          <w:szCs w:val="24"/>
          <w:u w:val="single"/>
        </w:rPr>
        <w:t>a</w:t>
      </w:r>
      <w:r w:rsidRPr="006C3FB9">
        <w:rPr>
          <w:b/>
          <w:szCs w:val="24"/>
          <w:u w:val="single"/>
        </w:rPr>
        <w:t>:</w:t>
      </w:r>
    </w:p>
    <w:p w:rsidR="00A24BD2" w:rsidRDefault="00A24BD2" w:rsidP="00B9568D">
      <w:pPr>
        <w:pStyle w:val="BodyText2"/>
        <w:spacing w:after="120"/>
        <w:jc w:val="both"/>
        <w:rPr>
          <w:szCs w:val="24"/>
        </w:rPr>
      </w:pPr>
      <w:r>
        <w:rPr>
          <w:szCs w:val="24"/>
        </w:rPr>
        <w:t>Navrhované využití nároků z nespotřebovaných výdajů z minulých let je třeba vyčíslit odděleně, aby byl zřejmý objem finančních prostředků ze státního rozpočtu a objem finančních prostředků z tzv. nároků.</w:t>
      </w:r>
    </w:p>
    <w:p w:rsidR="00A24BD2" w:rsidRPr="00366689" w:rsidRDefault="00A24BD2" w:rsidP="00DD1F0E">
      <w:pPr>
        <w:pStyle w:val="BodyTextIndent"/>
        <w:ind w:left="0"/>
        <w:rPr>
          <w:sz w:val="24"/>
          <w:szCs w:val="24"/>
        </w:rPr>
      </w:pPr>
      <w:r w:rsidRPr="00EC2C85">
        <w:rPr>
          <w:sz w:val="24"/>
          <w:szCs w:val="24"/>
        </w:rPr>
        <w:t xml:space="preserve">Rada </w:t>
      </w:r>
      <w:r>
        <w:rPr>
          <w:sz w:val="24"/>
          <w:szCs w:val="24"/>
        </w:rPr>
        <w:t xml:space="preserve">dále </w:t>
      </w:r>
      <w:r w:rsidRPr="00EC2C85">
        <w:rPr>
          <w:sz w:val="24"/>
          <w:szCs w:val="24"/>
        </w:rPr>
        <w:t>upozorňuje, že výdaje na Program musí být zabezpečeny v rámci limitů celkových výdajů na podporu výzkumu, experimentálního vývoje a inovací schválených vládou na příslušná období bez zvýšených nároků na státní rozpočet.</w:t>
      </w:r>
    </w:p>
    <w:p w:rsidR="00A24BD2" w:rsidRPr="00E20749" w:rsidRDefault="00A24BD2" w:rsidP="00C17007">
      <w:pPr>
        <w:pStyle w:val="BodyText2"/>
        <w:spacing w:after="120"/>
        <w:ind w:left="360" w:firstLine="540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P</w:t>
      </w:r>
      <w:r w:rsidRPr="00E20749">
        <w:rPr>
          <w:b/>
          <w:szCs w:val="24"/>
          <w:u w:val="single"/>
        </w:rPr>
        <w:t>řipomínka:</w:t>
      </w:r>
    </w:p>
    <w:p w:rsidR="00A24BD2" w:rsidRDefault="00A24BD2" w:rsidP="00B9568D">
      <w:pPr>
        <w:pStyle w:val="BodyText"/>
        <w:spacing w:after="120"/>
        <w:jc w:val="both"/>
        <w:rPr>
          <w:szCs w:val="24"/>
        </w:rPr>
      </w:pPr>
      <w:r>
        <w:rPr>
          <w:szCs w:val="24"/>
        </w:rPr>
        <w:t xml:space="preserve">Poskytovatel uvádí, že podpora ze státního rozpočtu bude </w:t>
      </w:r>
      <w:r w:rsidRPr="00EC2C85">
        <w:rPr>
          <w:b/>
          <w:szCs w:val="24"/>
        </w:rPr>
        <w:t>až ve výši 100</w:t>
      </w:r>
      <w:r>
        <w:rPr>
          <w:b/>
          <w:szCs w:val="24"/>
        </w:rPr>
        <w:t xml:space="preserve"> </w:t>
      </w:r>
      <w:r w:rsidRPr="00EC2C85">
        <w:rPr>
          <w:b/>
          <w:szCs w:val="24"/>
        </w:rPr>
        <w:t>%</w:t>
      </w:r>
      <w:r w:rsidRPr="005D150B">
        <w:rPr>
          <w:szCs w:val="24"/>
        </w:rPr>
        <w:t xml:space="preserve"> způsobilých nákladů projektu</w:t>
      </w:r>
      <w:r>
        <w:rPr>
          <w:szCs w:val="24"/>
        </w:rPr>
        <w:t xml:space="preserve">, přičemž </w:t>
      </w:r>
      <w:r w:rsidRPr="00252F1A">
        <w:rPr>
          <w:b/>
          <w:szCs w:val="24"/>
        </w:rPr>
        <w:t>výdaje ze státního rozpočtu</w:t>
      </w:r>
      <w:r>
        <w:rPr>
          <w:szCs w:val="24"/>
        </w:rPr>
        <w:t xml:space="preserve"> jsou shodné s </w:t>
      </w:r>
      <w:r w:rsidRPr="00252F1A">
        <w:rPr>
          <w:b/>
          <w:szCs w:val="24"/>
        </w:rPr>
        <w:t>celkov</w:t>
      </w:r>
      <w:r>
        <w:rPr>
          <w:b/>
          <w:szCs w:val="24"/>
        </w:rPr>
        <w:t>ými</w:t>
      </w:r>
      <w:r w:rsidRPr="00252F1A">
        <w:rPr>
          <w:b/>
          <w:szCs w:val="24"/>
        </w:rPr>
        <w:t xml:space="preserve"> výdaj</w:t>
      </w:r>
      <w:r>
        <w:rPr>
          <w:b/>
          <w:szCs w:val="24"/>
        </w:rPr>
        <w:t>i na program</w:t>
      </w:r>
      <w:r>
        <w:rPr>
          <w:szCs w:val="24"/>
        </w:rPr>
        <w:t xml:space="preserve">. </w:t>
      </w:r>
    </w:p>
    <w:p w:rsidR="00A24BD2" w:rsidRPr="00DD1F0E" w:rsidRDefault="00A24BD2" w:rsidP="00B9568D">
      <w:pPr>
        <w:pStyle w:val="BodyTextIndent"/>
        <w:ind w:left="0"/>
        <w:rPr>
          <w:sz w:val="24"/>
          <w:szCs w:val="24"/>
        </w:rPr>
      </w:pPr>
      <w:r w:rsidRPr="00DD1F0E">
        <w:rPr>
          <w:sz w:val="24"/>
          <w:szCs w:val="24"/>
        </w:rPr>
        <w:t xml:space="preserve">Rada upozorňuje, že v takovém případě není možné poskytnout projektu jinou výši než 100 % uznaných nákladů. Rada doporučuje upravit poměr výdajů na program z veřejných prostředků a neveřejných prostředků mimo jiné i proto, že program předpokládá určitý podíl projektů, na jejichž řešení budou výzkumná pracoviště spolupracovat s podniky. </w:t>
      </w:r>
    </w:p>
    <w:p w:rsidR="00A24BD2" w:rsidRDefault="00A24BD2" w:rsidP="00C17007">
      <w:pPr>
        <w:pStyle w:val="BodyText2"/>
        <w:numPr>
          <w:ilvl w:val="0"/>
          <w:numId w:val="1"/>
        </w:numPr>
        <w:tabs>
          <w:tab w:val="left" w:pos="1440"/>
        </w:tabs>
        <w:spacing w:after="120"/>
        <w:ind w:left="360" w:firstLine="540"/>
        <w:jc w:val="both"/>
        <w:rPr>
          <w:szCs w:val="24"/>
          <w:u w:val="single"/>
        </w:rPr>
      </w:pPr>
      <w:r w:rsidRPr="006C3FB9">
        <w:rPr>
          <w:szCs w:val="24"/>
          <w:u w:val="single"/>
        </w:rPr>
        <w:t>Nejvyšší povolená míra podpory a její odůvodnění:</w:t>
      </w:r>
    </w:p>
    <w:p w:rsidR="00A24BD2" w:rsidRDefault="00A24BD2" w:rsidP="00B9568D">
      <w:pPr>
        <w:pStyle w:val="BodyText2"/>
        <w:spacing w:after="120"/>
        <w:jc w:val="both"/>
        <w:rPr>
          <w:szCs w:val="24"/>
        </w:rPr>
      </w:pPr>
      <w:r w:rsidRPr="0084039E">
        <w:rPr>
          <w:szCs w:val="24"/>
        </w:rPr>
        <w:t xml:space="preserve">Poskytovatel uvádí, že: </w:t>
      </w:r>
      <w:r w:rsidRPr="0084039E">
        <w:rPr>
          <w:i/>
          <w:szCs w:val="24"/>
        </w:rPr>
        <w:t>„Míra podpory, stanovená jako procento uznaných nákladů projektu, bude vypočtena pro každý programový projekt i pro každého příjemce a dalšího účastníka samostatně podle nařízení Komise a Rámce</w:t>
      </w:r>
      <w:r>
        <w:rPr>
          <w:i/>
          <w:szCs w:val="24"/>
        </w:rPr>
        <w:t>“</w:t>
      </w:r>
      <w:r w:rsidRPr="0084039E">
        <w:rPr>
          <w:i/>
          <w:szCs w:val="24"/>
        </w:rPr>
        <w:t xml:space="preserve">. </w:t>
      </w:r>
      <w:r w:rsidRPr="00E20749">
        <w:rPr>
          <w:szCs w:val="24"/>
        </w:rPr>
        <w:t xml:space="preserve">Nejvyšší povolená míra podpory na jeden projekt může být (v souladu se </w:t>
      </w:r>
      <w:r w:rsidRPr="00E83511">
        <w:rPr>
          <w:color w:val="000000"/>
          <w:szCs w:val="24"/>
        </w:rPr>
        <w:t>zákon</w:t>
      </w:r>
      <w:r>
        <w:rPr>
          <w:color w:val="000000"/>
          <w:szCs w:val="24"/>
        </w:rPr>
        <w:t>em</w:t>
      </w:r>
      <w:r w:rsidRPr="00E83511">
        <w:rPr>
          <w:color w:val="000000"/>
          <w:szCs w:val="24"/>
        </w:rPr>
        <w:t xml:space="preserve"> o podpoře výz</w:t>
      </w:r>
      <w:r>
        <w:rPr>
          <w:color w:val="000000"/>
          <w:szCs w:val="24"/>
        </w:rPr>
        <w:t>kumu, experimentálního vývoje a </w:t>
      </w:r>
      <w:r w:rsidRPr="00E83511">
        <w:rPr>
          <w:color w:val="000000"/>
          <w:szCs w:val="24"/>
        </w:rPr>
        <w:t>inovací</w:t>
      </w:r>
      <w:r w:rsidRPr="00E20749">
        <w:rPr>
          <w:szCs w:val="24"/>
        </w:rPr>
        <w:t xml:space="preserve"> a Nařízením komise</w:t>
      </w:r>
      <w:r>
        <w:rPr>
          <w:szCs w:val="24"/>
        </w:rPr>
        <w:t>)</w:t>
      </w:r>
      <w:r w:rsidRPr="00E20749">
        <w:rPr>
          <w:szCs w:val="24"/>
        </w:rPr>
        <w:t xml:space="preserve"> pro výzkumn</w:t>
      </w:r>
      <w:r>
        <w:rPr>
          <w:szCs w:val="24"/>
        </w:rPr>
        <w:t>é</w:t>
      </w:r>
      <w:r w:rsidRPr="00E20749">
        <w:rPr>
          <w:szCs w:val="24"/>
        </w:rPr>
        <w:t xml:space="preserve"> organiza</w:t>
      </w:r>
      <w:r>
        <w:rPr>
          <w:szCs w:val="24"/>
        </w:rPr>
        <w:t>ce až</w:t>
      </w:r>
      <w:r w:rsidRPr="00E20749">
        <w:rPr>
          <w:szCs w:val="24"/>
        </w:rPr>
        <w:t xml:space="preserve"> 10</w:t>
      </w:r>
      <w:r>
        <w:rPr>
          <w:szCs w:val="24"/>
        </w:rPr>
        <w:t>0 % celkových uznaných nákladů.</w:t>
      </w:r>
    </w:p>
    <w:p w:rsidR="00A24BD2" w:rsidRPr="00F4483F" w:rsidRDefault="00A24BD2" w:rsidP="00C17007">
      <w:pPr>
        <w:pStyle w:val="BodyText2"/>
        <w:numPr>
          <w:ilvl w:val="0"/>
          <w:numId w:val="1"/>
        </w:numPr>
        <w:spacing w:after="120"/>
        <w:ind w:left="1440" w:hanging="540"/>
        <w:jc w:val="both"/>
        <w:rPr>
          <w:szCs w:val="24"/>
          <w:u w:val="single"/>
        </w:rPr>
      </w:pPr>
      <w:r w:rsidRPr="00F4483F">
        <w:rPr>
          <w:szCs w:val="24"/>
          <w:u w:val="single"/>
        </w:rPr>
        <w:t>Specifikace cílů Programu s jejich odůvodněním, způsobem je</w:t>
      </w:r>
      <w:r>
        <w:rPr>
          <w:szCs w:val="24"/>
          <w:u w:val="single"/>
        </w:rPr>
        <w:t>j</w:t>
      </w:r>
      <w:r w:rsidRPr="00F4483F">
        <w:rPr>
          <w:szCs w:val="24"/>
          <w:u w:val="single"/>
        </w:rPr>
        <w:t>ich dosažení, kritéria splnění cílů Programu, srovnání se současným stavem v České republice a v zahraničí a</w:t>
      </w:r>
      <w:r>
        <w:rPr>
          <w:szCs w:val="24"/>
          <w:u w:val="single"/>
        </w:rPr>
        <w:t> </w:t>
      </w:r>
      <w:r w:rsidRPr="00F4483F">
        <w:rPr>
          <w:szCs w:val="24"/>
          <w:u w:val="single"/>
        </w:rPr>
        <w:t>očekávané výsledky a přínosy Programu</w:t>
      </w:r>
    </w:p>
    <w:p w:rsidR="00A24BD2" w:rsidRPr="00807697" w:rsidRDefault="00A24BD2" w:rsidP="00B9568D">
      <w:pPr>
        <w:pStyle w:val="BodyText2"/>
        <w:spacing w:after="120"/>
        <w:jc w:val="both"/>
        <w:rPr>
          <w:b/>
          <w:i/>
          <w:szCs w:val="24"/>
        </w:rPr>
      </w:pPr>
      <w:r>
        <w:rPr>
          <w:szCs w:val="24"/>
        </w:rPr>
        <w:t>Z</w:t>
      </w:r>
      <w:r w:rsidRPr="001939F9">
        <w:rPr>
          <w:szCs w:val="24"/>
        </w:rPr>
        <w:t>ákladním</w:t>
      </w:r>
      <w:r>
        <w:rPr>
          <w:szCs w:val="24"/>
        </w:rPr>
        <w:t xml:space="preserve"> a hlavním cílem Programu je zajištění mezinárodně srovnatelné úrovně zdravotnického výzkumu a využití jeho výsledků pro zlepšení zdraví české populace a pro zabezpečení aktuálních potřeb zdravotnictví v České republice.</w:t>
      </w:r>
    </w:p>
    <w:p w:rsidR="00A24BD2" w:rsidRDefault="00A24BD2" w:rsidP="00B9568D">
      <w:pPr>
        <w:pStyle w:val="BodyText2"/>
        <w:spacing w:after="120"/>
        <w:jc w:val="both"/>
        <w:rPr>
          <w:szCs w:val="24"/>
        </w:rPr>
      </w:pPr>
      <w:r w:rsidRPr="008372FC">
        <w:rPr>
          <w:szCs w:val="24"/>
        </w:rPr>
        <w:t>Program má tři hlavní oblasti: Vznik a rozvoj chorob, Nové diagnostické a terapeutické metody a Epidemiologie a prevence nejzávažnějších chorob, které se dělí na 20 podoblastí a 41 dílčích cílů.</w:t>
      </w:r>
      <w:r>
        <w:rPr>
          <w:szCs w:val="24"/>
        </w:rPr>
        <w:t xml:space="preserve"> S</w:t>
      </w:r>
      <w:r w:rsidRPr="008372FC">
        <w:rPr>
          <w:szCs w:val="24"/>
        </w:rPr>
        <w:t>pecifické cíle charakterizují jednotlivé podoblasti.</w:t>
      </w:r>
    </w:p>
    <w:p w:rsidR="00A24BD2" w:rsidRDefault="00A24BD2" w:rsidP="00C17007">
      <w:pPr>
        <w:pStyle w:val="BodyText2"/>
        <w:keepNext/>
        <w:numPr>
          <w:ilvl w:val="0"/>
          <w:numId w:val="1"/>
        </w:numPr>
        <w:tabs>
          <w:tab w:val="left" w:pos="720"/>
        </w:tabs>
        <w:spacing w:after="120"/>
        <w:ind w:left="360" w:firstLine="540"/>
        <w:jc w:val="both"/>
        <w:rPr>
          <w:b/>
          <w:szCs w:val="24"/>
          <w:u w:val="single"/>
        </w:rPr>
      </w:pPr>
      <w:r w:rsidRPr="00F4483F">
        <w:rPr>
          <w:szCs w:val="24"/>
          <w:u w:val="single"/>
        </w:rPr>
        <w:t>Srovnání se současným stavem v České republice a v</w:t>
      </w:r>
      <w:r>
        <w:rPr>
          <w:szCs w:val="24"/>
          <w:u w:val="single"/>
        </w:rPr>
        <w:t> </w:t>
      </w:r>
      <w:r w:rsidRPr="00F4483F">
        <w:rPr>
          <w:szCs w:val="24"/>
          <w:u w:val="single"/>
        </w:rPr>
        <w:t>zahraničí</w:t>
      </w:r>
      <w:r>
        <w:rPr>
          <w:szCs w:val="24"/>
          <w:u w:val="single"/>
        </w:rPr>
        <w:t>:</w:t>
      </w:r>
      <w:r w:rsidRPr="00F52BA3">
        <w:rPr>
          <w:b/>
          <w:szCs w:val="24"/>
          <w:u w:val="single"/>
        </w:rPr>
        <w:t xml:space="preserve"> </w:t>
      </w:r>
    </w:p>
    <w:p w:rsidR="00A24BD2" w:rsidRPr="000D7DAC" w:rsidRDefault="00A24BD2" w:rsidP="00C17007">
      <w:pPr>
        <w:pStyle w:val="BodyText2"/>
        <w:spacing w:after="120"/>
        <w:ind w:left="360" w:firstLine="540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Zásadní p</w:t>
      </w:r>
      <w:r w:rsidRPr="000D7DAC">
        <w:rPr>
          <w:b/>
          <w:szCs w:val="24"/>
          <w:u w:val="single"/>
        </w:rPr>
        <w:t>řipomínka</w:t>
      </w:r>
      <w:r>
        <w:rPr>
          <w:b/>
          <w:szCs w:val="24"/>
          <w:u w:val="single"/>
        </w:rPr>
        <w:t>:</w:t>
      </w:r>
    </w:p>
    <w:p w:rsidR="00A24BD2" w:rsidRDefault="00A24BD2" w:rsidP="00B9568D">
      <w:pPr>
        <w:pStyle w:val="BodyText2"/>
        <w:spacing w:after="120"/>
        <w:jc w:val="both"/>
        <w:rPr>
          <w:szCs w:val="24"/>
        </w:rPr>
      </w:pPr>
      <w:r>
        <w:rPr>
          <w:szCs w:val="24"/>
        </w:rPr>
        <w:t>Část Srovnání se současným stavem v České republice a v zahraničí je převzata z části 5. dokumentu</w:t>
      </w:r>
      <w:r w:rsidRPr="00F4483F">
        <w:rPr>
          <w:szCs w:val="24"/>
        </w:rPr>
        <w:t> Koncepce zdravotnického výzkumu do roku 2022</w:t>
      </w:r>
      <w:r>
        <w:rPr>
          <w:szCs w:val="24"/>
        </w:rPr>
        <w:t>. Rada požaduje tuto část doplnit tak, aby zahrnovala</w:t>
      </w:r>
      <w:r w:rsidRPr="00F4483F">
        <w:rPr>
          <w:szCs w:val="24"/>
        </w:rPr>
        <w:t xml:space="preserve"> </w:t>
      </w:r>
      <w:r>
        <w:rPr>
          <w:szCs w:val="24"/>
        </w:rPr>
        <w:t xml:space="preserve">také </w:t>
      </w:r>
      <w:r w:rsidRPr="00F4483F">
        <w:rPr>
          <w:szCs w:val="24"/>
        </w:rPr>
        <w:t>srovnání úrovně řešené problematiky, na kterou se Program věcně zaměřuje</w:t>
      </w:r>
      <w:r>
        <w:rPr>
          <w:szCs w:val="24"/>
        </w:rPr>
        <w:t>, a nesoustředila se pouze na administrativní a organizační otázky podpory zdravotnického výzkumu</w:t>
      </w:r>
      <w:r w:rsidRPr="00F4483F">
        <w:rPr>
          <w:szCs w:val="24"/>
        </w:rPr>
        <w:t>.</w:t>
      </w:r>
    </w:p>
    <w:p w:rsidR="00A24BD2" w:rsidRPr="000D7DAC" w:rsidRDefault="00A24BD2" w:rsidP="00C17007">
      <w:pPr>
        <w:pStyle w:val="BodyText2"/>
        <w:numPr>
          <w:ilvl w:val="0"/>
          <w:numId w:val="1"/>
        </w:numPr>
        <w:spacing w:after="120"/>
        <w:ind w:left="1440" w:hanging="540"/>
        <w:jc w:val="both"/>
        <w:rPr>
          <w:szCs w:val="24"/>
          <w:u w:val="single"/>
        </w:rPr>
      </w:pPr>
      <w:r w:rsidRPr="000D7DAC">
        <w:rPr>
          <w:szCs w:val="24"/>
          <w:u w:val="single"/>
        </w:rPr>
        <w:t>Požadavky na prokázání způsobilosti uchazečů a způsob a kritéria hodnocení návrhů projektů:</w:t>
      </w:r>
    </w:p>
    <w:p w:rsidR="00A24BD2" w:rsidRPr="008372FC" w:rsidRDefault="00A24BD2" w:rsidP="00B9568D">
      <w:pPr>
        <w:pStyle w:val="BodyText2"/>
        <w:spacing w:after="120"/>
        <w:jc w:val="both"/>
        <w:rPr>
          <w:szCs w:val="24"/>
        </w:rPr>
      </w:pPr>
      <w:r>
        <w:rPr>
          <w:szCs w:val="24"/>
        </w:rPr>
        <w:t xml:space="preserve">V návrhu Programu je uvedeno, že uchazečem podpory z Programu může být dle zákona </w:t>
      </w:r>
      <w:r>
        <w:rPr>
          <w:color w:val="000000"/>
          <w:szCs w:val="24"/>
        </w:rPr>
        <w:t>o </w:t>
      </w:r>
      <w:r w:rsidRPr="00E83511">
        <w:rPr>
          <w:color w:val="000000"/>
          <w:szCs w:val="24"/>
        </w:rPr>
        <w:t>podpoře výzkumu, experimentálního vývoje a inovací</w:t>
      </w:r>
      <w:r>
        <w:rPr>
          <w:szCs w:val="24"/>
        </w:rPr>
        <w:t xml:space="preserve">, nařízení Komise a Rámce </w:t>
      </w:r>
      <w:r w:rsidRPr="009E474A">
        <w:rPr>
          <w:szCs w:val="24"/>
        </w:rPr>
        <w:t>Společenství pro státní podporu výzkumu, vývoje a inovací (dále je „Rámec“)</w:t>
      </w:r>
      <w:r>
        <w:rPr>
          <w:szCs w:val="24"/>
        </w:rPr>
        <w:t xml:space="preserve"> výzkumná organizace nebo podnik. Posouzení, zda uchazeč či další účastník naplňuje definiční znaky výzkumné organizace podle zákona </w:t>
      </w:r>
      <w:r w:rsidRPr="00E83511">
        <w:rPr>
          <w:color w:val="000000"/>
          <w:szCs w:val="24"/>
        </w:rPr>
        <w:t>o podpoře výzkumu, experimentálního vývoje a inovací</w:t>
      </w:r>
      <w:r>
        <w:rPr>
          <w:szCs w:val="24"/>
        </w:rPr>
        <w:t>, Nařízení Komise a Rámce, bude poskytovatel provádět u každého uchazeče či dalšího účastníka individuálně při hodnocení návrhu projektu, v průběhu řešení projektu a po jeho ukončení. Kontrola splnění definice výzkumné organizace bude provedena na základě předložení dokumentů stanovených v zadávací dokumentaci veřejné soutěže. Kritéria hodnocení návrhů projektů jsou definována.</w:t>
      </w:r>
    </w:p>
    <w:p w:rsidR="00A24BD2" w:rsidRPr="00F52BA3" w:rsidRDefault="00A24BD2" w:rsidP="00B9568D">
      <w:pPr>
        <w:pStyle w:val="BodyText2"/>
        <w:spacing w:after="120"/>
        <w:jc w:val="both"/>
        <w:rPr>
          <w:szCs w:val="24"/>
        </w:rPr>
      </w:pPr>
      <w:r w:rsidRPr="00F52BA3">
        <w:rPr>
          <w:szCs w:val="24"/>
          <w:u w:val="single"/>
        </w:rPr>
        <w:t>Očekávané přínosy programu</w:t>
      </w:r>
      <w:r w:rsidRPr="00F52BA3">
        <w:rPr>
          <w:szCs w:val="24"/>
        </w:rPr>
        <w:t xml:space="preserve"> – je uvedeno celkem 12 přínosů za Program.</w:t>
      </w:r>
    </w:p>
    <w:p w:rsidR="00A24BD2" w:rsidRDefault="00A24BD2" w:rsidP="00B9568D">
      <w:pPr>
        <w:pStyle w:val="BodyText2"/>
        <w:spacing w:after="120"/>
        <w:jc w:val="both"/>
        <w:rPr>
          <w:szCs w:val="24"/>
        </w:rPr>
      </w:pPr>
      <w:r w:rsidRPr="00F52BA3">
        <w:rPr>
          <w:szCs w:val="24"/>
          <w:u w:val="single"/>
        </w:rPr>
        <w:t>Náležitosti materiálu do vlády</w:t>
      </w:r>
      <w:r w:rsidRPr="00F52BA3">
        <w:rPr>
          <w:szCs w:val="24"/>
        </w:rPr>
        <w:t xml:space="preserve"> – materiál obsahuje dle Jednacího řádu vlády veškeré náležitosti předepsané k předložení vládě.</w:t>
      </w:r>
      <w:r w:rsidRPr="009E474A">
        <w:rPr>
          <w:szCs w:val="24"/>
        </w:rPr>
        <w:t xml:space="preserve"> </w:t>
      </w:r>
    </w:p>
    <w:p w:rsidR="00A24BD2" w:rsidRPr="00FE19FE" w:rsidRDefault="00A24BD2" w:rsidP="00C17007">
      <w:pPr>
        <w:pStyle w:val="BodyText2"/>
        <w:spacing w:after="120"/>
        <w:ind w:left="1440" w:hanging="540"/>
        <w:jc w:val="both"/>
        <w:rPr>
          <w:b/>
          <w:szCs w:val="24"/>
          <w:u w:val="single"/>
        </w:rPr>
      </w:pPr>
      <w:r>
        <w:rPr>
          <w:b/>
          <w:szCs w:val="24"/>
        </w:rPr>
        <w:t>IV.</w:t>
      </w:r>
      <w:r w:rsidRPr="00D87D83">
        <w:rPr>
          <w:b/>
          <w:szCs w:val="24"/>
        </w:rPr>
        <w:tab/>
      </w:r>
      <w:r w:rsidRPr="00FE19FE">
        <w:rPr>
          <w:b/>
          <w:szCs w:val="24"/>
          <w:u w:val="single"/>
        </w:rPr>
        <w:t>Soulad s Aktualizací Národní politiky výzkumu, vývoje a inovací České republiky na léta 2009 až 2015 s výhledem do roku 2020</w:t>
      </w:r>
    </w:p>
    <w:p w:rsidR="00A24BD2" w:rsidRPr="00FE19FE" w:rsidRDefault="00A24BD2" w:rsidP="00B9568D">
      <w:pPr>
        <w:pStyle w:val="BodyText2"/>
        <w:spacing w:after="120"/>
        <w:jc w:val="both"/>
        <w:rPr>
          <w:szCs w:val="24"/>
        </w:rPr>
      </w:pPr>
      <w:r w:rsidRPr="00FE19FE">
        <w:rPr>
          <w:szCs w:val="24"/>
        </w:rPr>
        <w:t>Program není v rozporu s Aktualizací Národní politiky výzkumu, vývoje a inovací na léta 2009 až 2015 s výhledem do roku 2020.</w:t>
      </w:r>
    </w:p>
    <w:p w:rsidR="00A24BD2" w:rsidRDefault="00A24BD2" w:rsidP="00C17007">
      <w:pPr>
        <w:keepNext/>
        <w:tabs>
          <w:tab w:val="left" w:pos="1440"/>
        </w:tabs>
        <w:spacing w:after="120"/>
        <w:ind w:left="1440" w:hanging="540"/>
        <w:jc w:val="both"/>
        <w:rPr>
          <w:b/>
          <w:sz w:val="24"/>
          <w:szCs w:val="24"/>
          <w:u w:val="single"/>
        </w:rPr>
      </w:pPr>
      <w:r w:rsidRPr="00D87D83">
        <w:rPr>
          <w:b/>
          <w:sz w:val="24"/>
          <w:szCs w:val="24"/>
        </w:rPr>
        <w:t>V.</w:t>
      </w:r>
      <w:r w:rsidRPr="00D87D83">
        <w:rPr>
          <w:b/>
          <w:sz w:val="24"/>
          <w:szCs w:val="24"/>
        </w:rPr>
        <w:tab/>
      </w:r>
      <w:r w:rsidRPr="009E474A">
        <w:rPr>
          <w:b/>
          <w:sz w:val="24"/>
          <w:szCs w:val="24"/>
          <w:u w:val="single"/>
        </w:rPr>
        <w:t>Soulad s Rámcem Společenství pro státní podporu výzkumu, vývoje a inovací (Úřední věstník Evropské unie 2006/C 323/01)</w:t>
      </w:r>
    </w:p>
    <w:p w:rsidR="00A24BD2" w:rsidRPr="009E474A" w:rsidRDefault="00A24BD2" w:rsidP="00B9568D">
      <w:pPr>
        <w:pStyle w:val="BodyText2"/>
        <w:spacing w:after="120"/>
        <w:jc w:val="both"/>
        <w:rPr>
          <w:szCs w:val="24"/>
        </w:rPr>
      </w:pPr>
      <w:r w:rsidRPr="009E474A">
        <w:rPr>
          <w:szCs w:val="24"/>
        </w:rPr>
        <w:t>Rada není oprávněna posuzovat návrh programu z pohledu slučitelnosti veřejné podpory na Program vynaložené se společným trhem Evropského společenství. Je ovšem oprávněna posoudit, zda při přípravě návrhu programu byla ze strany poskytovatele – předkladatele respektována ustanovení a požadavky Rámce</w:t>
      </w:r>
      <w:r>
        <w:rPr>
          <w:szCs w:val="24"/>
        </w:rPr>
        <w:t>.</w:t>
      </w:r>
      <w:r w:rsidRPr="009E474A">
        <w:rPr>
          <w:szCs w:val="24"/>
        </w:rPr>
        <w:t xml:space="preserve"> </w:t>
      </w:r>
    </w:p>
    <w:p w:rsidR="00A24BD2" w:rsidRPr="00B70E03" w:rsidRDefault="00A24BD2" w:rsidP="00B9568D">
      <w:pPr>
        <w:pStyle w:val="BodyText2"/>
        <w:spacing w:after="120"/>
        <w:jc w:val="both"/>
        <w:rPr>
          <w:szCs w:val="24"/>
        </w:rPr>
      </w:pPr>
      <w:r w:rsidRPr="00B70E03">
        <w:rPr>
          <w:szCs w:val="24"/>
          <w:u w:val="single"/>
        </w:rPr>
        <w:t>Kategorizace charakteru výzkumu</w:t>
      </w:r>
      <w:r w:rsidRPr="00B70E03">
        <w:rPr>
          <w:szCs w:val="24"/>
        </w:rPr>
        <w:t xml:space="preserve"> (dle Článku 2.2 Rámce) – uvedeno, řešené projekty budou zaměřeny na aplikovaný výzkum.</w:t>
      </w:r>
    </w:p>
    <w:p w:rsidR="00A24BD2" w:rsidRPr="00DD42AE" w:rsidRDefault="00A24BD2" w:rsidP="00B9568D">
      <w:pPr>
        <w:pStyle w:val="BodyText2"/>
        <w:spacing w:after="120"/>
        <w:jc w:val="both"/>
        <w:rPr>
          <w:szCs w:val="24"/>
        </w:rPr>
      </w:pPr>
      <w:r w:rsidRPr="00DD42AE">
        <w:rPr>
          <w:szCs w:val="24"/>
          <w:u w:val="single"/>
        </w:rPr>
        <w:t>Předpokládaný počet příjemců a jejich předpokládané zařazení do kategorií</w:t>
      </w:r>
      <w:r w:rsidRPr="00DD42AE">
        <w:rPr>
          <w:szCs w:val="24"/>
        </w:rPr>
        <w:t xml:space="preserve"> (dle Článku 2.2 Rámce) – předpokládá se 800 podpořených projektů.  Přibližně 50 projektů (5 %) bude řešeno ve spolupráci výzkumných organizací a podniků. Program předpokládá zapojení cca 900 subjektů do řešení podpořených projektů.</w:t>
      </w:r>
    </w:p>
    <w:p w:rsidR="00A24BD2" w:rsidRPr="00FE19FE" w:rsidRDefault="00A24BD2" w:rsidP="00B9568D">
      <w:pPr>
        <w:pStyle w:val="BodyText2"/>
        <w:spacing w:after="120"/>
        <w:jc w:val="both"/>
        <w:rPr>
          <w:szCs w:val="24"/>
        </w:rPr>
      </w:pPr>
      <w:r w:rsidRPr="00FE19FE">
        <w:rPr>
          <w:szCs w:val="24"/>
          <w:u w:val="single"/>
        </w:rPr>
        <w:t>Motivační účinek</w:t>
      </w:r>
      <w:r w:rsidRPr="00FE19FE">
        <w:rPr>
          <w:szCs w:val="24"/>
        </w:rPr>
        <w:t xml:space="preserve"> (dle Článku 6 Rámce) – definován.</w:t>
      </w:r>
    </w:p>
    <w:p w:rsidR="00A24BD2" w:rsidRPr="00283A3B" w:rsidRDefault="00A24BD2" w:rsidP="00B9568D">
      <w:pPr>
        <w:pStyle w:val="BodyText2"/>
        <w:spacing w:after="120"/>
        <w:jc w:val="both"/>
        <w:rPr>
          <w:szCs w:val="24"/>
        </w:rPr>
      </w:pPr>
      <w:r w:rsidRPr="00283A3B">
        <w:rPr>
          <w:szCs w:val="24"/>
        </w:rPr>
        <w:t>Návrh programu obsahuje dostatek informací, aby bylo následně možné posoudit jeho soulad s Rámcem. V návrhu Programu poskytovatel rovněž konstatuje, že Program byl připraven s ohledem na probíhají</w:t>
      </w:r>
      <w:r>
        <w:rPr>
          <w:szCs w:val="24"/>
        </w:rPr>
        <w:t>c</w:t>
      </w:r>
      <w:r w:rsidRPr="00283A3B">
        <w:rPr>
          <w:szCs w:val="24"/>
        </w:rPr>
        <w:t xml:space="preserve">í novelizaci Nařízení a Rámce a je vyňat z oznamovací povinnosti podle článku 108 odst. 3 Smlouvy o ES, neboť splňuje </w:t>
      </w:r>
      <w:r>
        <w:rPr>
          <w:szCs w:val="24"/>
        </w:rPr>
        <w:t>po</w:t>
      </w:r>
      <w:r w:rsidRPr="00283A3B">
        <w:rPr>
          <w:szCs w:val="24"/>
        </w:rPr>
        <w:t xml:space="preserve">dmínky Nařízení komise. </w:t>
      </w:r>
    </w:p>
    <w:p w:rsidR="00A24BD2" w:rsidRPr="00283A3B" w:rsidRDefault="00A24BD2" w:rsidP="00C17007">
      <w:pPr>
        <w:keepNext/>
        <w:tabs>
          <w:tab w:val="left" w:pos="1440"/>
        </w:tabs>
        <w:spacing w:after="120"/>
        <w:ind w:left="1440" w:hanging="540"/>
        <w:jc w:val="both"/>
        <w:rPr>
          <w:b/>
          <w:sz w:val="24"/>
          <w:szCs w:val="24"/>
          <w:u w:val="single"/>
        </w:rPr>
      </w:pPr>
      <w:r w:rsidRPr="00D87D83">
        <w:rPr>
          <w:b/>
          <w:sz w:val="24"/>
          <w:szCs w:val="24"/>
        </w:rPr>
        <w:t>VI.</w:t>
      </w:r>
      <w:r w:rsidRPr="00D87D83">
        <w:rPr>
          <w:b/>
          <w:sz w:val="24"/>
          <w:szCs w:val="24"/>
        </w:rPr>
        <w:tab/>
      </w:r>
      <w:r w:rsidRPr="00283A3B">
        <w:rPr>
          <w:b/>
          <w:sz w:val="24"/>
          <w:szCs w:val="24"/>
          <w:u w:val="single"/>
        </w:rPr>
        <w:t>Soulad s Národními prioritami orientovaného výzkumu, experimentálního vývoje a inovací</w:t>
      </w:r>
    </w:p>
    <w:p w:rsidR="00A24BD2" w:rsidRDefault="00A24BD2" w:rsidP="00B9568D">
      <w:pPr>
        <w:pStyle w:val="BodyText2"/>
        <w:spacing w:after="120"/>
        <w:jc w:val="both"/>
        <w:rPr>
          <w:szCs w:val="24"/>
        </w:rPr>
      </w:pPr>
      <w:r w:rsidRPr="00283A3B">
        <w:rPr>
          <w:szCs w:val="24"/>
        </w:rPr>
        <w:t>Tematické vymezení Programu je plně v souladu a vychází z Národních priorit orientovaného výzkumu, experimentálního vývoje a inovací, které byly schváleny usnesením vlády z</w:t>
      </w:r>
      <w:r>
        <w:rPr>
          <w:szCs w:val="24"/>
        </w:rPr>
        <w:t>e dne</w:t>
      </w:r>
      <w:r w:rsidRPr="00283A3B">
        <w:rPr>
          <w:szCs w:val="24"/>
        </w:rPr>
        <w:t> 19. července 2012</w:t>
      </w:r>
      <w:r>
        <w:rPr>
          <w:szCs w:val="24"/>
        </w:rPr>
        <w:t xml:space="preserve"> </w:t>
      </w:r>
      <w:r w:rsidRPr="00283A3B">
        <w:rPr>
          <w:szCs w:val="24"/>
        </w:rPr>
        <w:t>č. 552</w:t>
      </w:r>
      <w:r>
        <w:rPr>
          <w:szCs w:val="24"/>
        </w:rPr>
        <w:t>.</w:t>
      </w:r>
      <w:r w:rsidRPr="00283A3B">
        <w:rPr>
          <w:szCs w:val="24"/>
        </w:rPr>
        <w:t xml:space="preserve"> </w:t>
      </w:r>
    </w:p>
    <w:p w:rsidR="00A24BD2" w:rsidRDefault="00A24BD2" w:rsidP="00C17007">
      <w:pPr>
        <w:pStyle w:val="BodyText2"/>
        <w:keepNext/>
        <w:tabs>
          <w:tab w:val="left" w:pos="720"/>
          <w:tab w:val="left" w:pos="1440"/>
        </w:tabs>
        <w:spacing w:after="120"/>
        <w:ind w:left="360" w:firstLine="540"/>
        <w:jc w:val="both"/>
        <w:rPr>
          <w:szCs w:val="24"/>
        </w:rPr>
      </w:pPr>
      <w:r w:rsidRPr="00D87D83">
        <w:rPr>
          <w:b/>
          <w:szCs w:val="24"/>
        </w:rPr>
        <w:t xml:space="preserve">VII. </w:t>
      </w:r>
      <w:r w:rsidRPr="00D87D83">
        <w:rPr>
          <w:b/>
          <w:szCs w:val="24"/>
        </w:rPr>
        <w:tab/>
      </w:r>
      <w:r w:rsidRPr="00BA4452">
        <w:rPr>
          <w:b/>
          <w:szCs w:val="24"/>
          <w:u w:val="single"/>
        </w:rPr>
        <w:t>Souhrnné věcné zhodnocení návrhu programu Radou</w:t>
      </w:r>
    </w:p>
    <w:p w:rsidR="00A24BD2" w:rsidRDefault="00A24BD2" w:rsidP="004501A7">
      <w:pPr>
        <w:pStyle w:val="BodyText2"/>
        <w:keepNext/>
        <w:numPr>
          <w:ilvl w:val="0"/>
          <w:numId w:val="2"/>
        </w:numPr>
        <w:tabs>
          <w:tab w:val="left" w:pos="900"/>
        </w:tabs>
        <w:spacing w:after="120"/>
        <w:ind w:left="1080" w:firstLine="0"/>
        <w:jc w:val="both"/>
        <w:rPr>
          <w:szCs w:val="24"/>
        </w:rPr>
      </w:pPr>
      <w:r w:rsidRPr="00BA4452">
        <w:rPr>
          <w:szCs w:val="24"/>
          <w:u w:val="single"/>
        </w:rPr>
        <w:t>Obecně k</w:t>
      </w:r>
      <w:r>
        <w:rPr>
          <w:szCs w:val="24"/>
          <w:u w:val="single"/>
        </w:rPr>
        <w:t> </w:t>
      </w:r>
      <w:r w:rsidRPr="00BA4452">
        <w:rPr>
          <w:szCs w:val="24"/>
          <w:u w:val="single"/>
        </w:rPr>
        <w:t>materiálu</w:t>
      </w:r>
    </w:p>
    <w:p w:rsidR="00A24BD2" w:rsidRPr="000C6163" w:rsidRDefault="00A24BD2" w:rsidP="00B9568D">
      <w:pPr>
        <w:pStyle w:val="BodyText2"/>
        <w:spacing w:after="120"/>
        <w:jc w:val="both"/>
        <w:rPr>
          <w:szCs w:val="24"/>
        </w:rPr>
      </w:pPr>
      <w:r w:rsidRPr="000C6163">
        <w:rPr>
          <w:szCs w:val="24"/>
        </w:rPr>
        <w:t xml:space="preserve">Program je předkládán Radě ke stanovisku zároveň s materiálem Koncepce zdravotnického výzkumu do roku 2022, kterou bude realizovat. Naplňuje prioritu Zdravá populace, kde pokrývá všechny tři hlavní oblasti. Program naváže na „Resortní program výzkumu a vývoje Ministerstva zdravotnictví III. (RPV  III.), který byl schválen usnesením vlády </w:t>
      </w:r>
      <w:r>
        <w:rPr>
          <w:szCs w:val="24"/>
        </w:rPr>
        <w:t xml:space="preserve">ze dne </w:t>
      </w:r>
      <w:r w:rsidRPr="000C6163">
        <w:rPr>
          <w:szCs w:val="24"/>
        </w:rPr>
        <w:t>31.</w:t>
      </w:r>
      <w:r>
        <w:rPr>
          <w:szCs w:val="24"/>
        </w:rPr>
        <w:t> </w:t>
      </w:r>
      <w:r w:rsidRPr="000C6163">
        <w:rPr>
          <w:szCs w:val="24"/>
        </w:rPr>
        <w:t>srpna 2009 č. 1133 a byl realizován formou veřejných soutěží v letech 2010 – 2015. Oba programy se budou jeden rok překrývat. Potřeba ze zahájení vyplývá ze skutečnosti, že</w:t>
      </w:r>
      <w:r>
        <w:rPr>
          <w:szCs w:val="24"/>
        </w:rPr>
        <w:t> </w:t>
      </w:r>
      <w:r w:rsidRPr="000C6163">
        <w:rPr>
          <w:szCs w:val="24"/>
        </w:rPr>
        <w:t xml:space="preserve">mnoho projektů realizovaných v rámci RPV III bude v roce 2015 již ukončena, nebo bude probíhat jejich závěrečná fáze s výrazně nižší podporou ze státního rozpočtu. </w:t>
      </w:r>
    </w:p>
    <w:p w:rsidR="00A24BD2" w:rsidRPr="00BA4452" w:rsidRDefault="00A24BD2" w:rsidP="00B9568D">
      <w:pPr>
        <w:pStyle w:val="BodyText2"/>
        <w:keepNext/>
        <w:spacing w:after="120"/>
        <w:jc w:val="both"/>
        <w:rPr>
          <w:szCs w:val="24"/>
        </w:rPr>
      </w:pPr>
      <w:r>
        <w:rPr>
          <w:szCs w:val="24"/>
        </w:rPr>
        <w:t>Uživateli výsledků budou organizační složky státu, územní samosprávné jednotky, právnické a fyzické osoby.</w:t>
      </w:r>
    </w:p>
    <w:p w:rsidR="00A24BD2" w:rsidRDefault="00A24BD2" w:rsidP="00B9568D">
      <w:pPr>
        <w:pStyle w:val="BodyText2"/>
        <w:spacing w:after="120"/>
        <w:jc w:val="both"/>
        <w:rPr>
          <w:szCs w:val="24"/>
        </w:rPr>
      </w:pPr>
      <w:r>
        <w:rPr>
          <w:szCs w:val="24"/>
        </w:rPr>
        <w:t>V návrhu Programu (kapitola 11) je uvedeno, že k jeho prioritám patří posílení účinné spolupráce ve výzkumu a vývoji mezi podniky a výzkumnými organizacemi. U počtu příjemců je uvedeno, že př</w:t>
      </w:r>
      <w:r w:rsidRPr="00DD42AE">
        <w:rPr>
          <w:szCs w:val="24"/>
        </w:rPr>
        <w:t>ibližně 50 projektů (5 %) bude řešeno ve spolupráci výzkumných organizací a</w:t>
      </w:r>
      <w:r>
        <w:rPr>
          <w:szCs w:val="24"/>
        </w:rPr>
        <w:t> </w:t>
      </w:r>
      <w:r w:rsidRPr="00DD42AE">
        <w:rPr>
          <w:szCs w:val="24"/>
        </w:rPr>
        <w:t xml:space="preserve">podniků. </w:t>
      </w:r>
      <w:r>
        <w:rPr>
          <w:szCs w:val="24"/>
        </w:rPr>
        <w:t>Tato priorita není pravděpodobně promítnuta ani mezi očekávané přínosy, uvedené v kapitole 19.</w:t>
      </w:r>
    </w:p>
    <w:p w:rsidR="00A24BD2" w:rsidRPr="000C6163" w:rsidRDefault="00A24BD2" w:rsidP="00C17007">
      <w:pPr>
        <w:pStyle w:val="BodyText2"/>
        <w:spacing w:after="120"/>
        <w:ind w:left="360" w:firstLine="540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Zásadní p</w:t>
      </w:r>
      <w:r w:rsidRPr="000C6163">
        <w:rPr>
          <w:b/>
          <w:szCs w:val="24"/>
          <w:u w:val="single"/>
        </w:rPr>
        <w:t>řipomínka:</w:t>
      </w:r>
    </w:p>
    <w:p w:rsidR="00A24BD2" w:rsidRDefault="00A24BD2" w:rsidP="00B9568D">
      <w:pPr>
        <w:pStyle w:val="BodyText2"/>
        <w:spacing w:after="120"/>
        <w:jc w:val="both"/>
        <w:rPr>
          <w:szCs w:val="24"/>
        </w:rPr>
      </w:pPr>
      <w:r>
        <w:rPr>
          <w:szCs w:val="24"/>
        </w:rPr>
        <w:t>Rada doporučuje zvýšit počet projektů, které budou realizovány ve spolupráci výzkumné a průmyslové sféry, neboť očekávaný podíl (5 %) nesvědčí o tom, že jde o prioritu, nebo vysvětlit či opravit tvrzení uvedené v kapitole 25 o tom, že „Posílení spolupráce ve výzkumu a vývoji mezi podniky a výzkumnými organizacemi patří k prioritám tohoto programu.“.</w:t>
      </w:r>
    </w:p>
    <w:p w:rsidR="00A24BD2" w:rsidRPr="00420536" w:rsidRDefault="00A24BD2" w:rsidP="00C17007">
      <w:pPr>
        <w:pStyle w:val="BodyText2"/>
        <w:spacing w:after="120"/>
        <w:ind w:left="360" w:firstLine="540"/>
        <w:jc w:val="both"/>
        <w:rPr>
          <w:b/>
          <w:szCs w:val="24"/>
          <w:u w:val="single"/>
        </w:rPr>
      </w:pPr>
      <w:r w:rsidRPr="00420536">
        <w:rPr>
          <w:b/>
          <w:szCs w:val="24"/>
          <w:u w:val="single"/>
        </w:rPr>
        <w:t>Připomínka</w:t>
      </w:r>
      <w:r>
        <w:rPr>
          <w:b/>
          <w:szCs w:val="24"/>
          <w:u w:val="single"/>
        </w:rPr>
        <w:t>:</w:t>
      </w:r>
    </w:p>
    <w:p w:rsidR="00A24BD2" w:rsidRDefault="00A24BD2" w:rsidP="00B9568D">
      <w:pPr>
        <w:pStyle w:val="BodyText2"/>
        <w:spacing w:after="120"/>
        <w:jc w:val="both"/>
        <w:rPr>
          <w:szCs w:val="24"/>
        </w:rPr>
      </w:pPr>
      <w:r>
        <w:rPr>
          <w:szCs w:val="24"/>
        </w:rPr>
        <w:t>Rada doporučuje v případě, že posílení spolupráce ve výzkumu a vývoji mezi podniky a výzkumnými organizacemi skutečně patří k prioritám tohoto programu, zohlednit tuto prioritu také v kapitole 19, pojednávající o přínosech programu.</w:t>
      </w:r>
    </w:p>
    <w:p w:rsidR="00A24BD2" w:rsidRDefault="00A24BD2" w:rsidP="00C17007">
      <w:pPr>
        <w:pStyle w:val="BodyText2"/>
        <w:tabs>
          <w:tab w:val="left" w:pos="1440"/>
        </w:tabs>
        <w:spacing w:after="120"/>
        <w:ind w:left="360" w:firstLine="540"/>
        <w:jc w:val="both"/>
        <w:rPr>
          <w:b/>
          <w:szCs w:val="24"/>
          <w:u w:val="single"/>
        </w:rPr>
      </w:pPr>
      <w:r w:rsidRPr="00906E59">
        <w:rPr>
          <w:b/>
          <w:szCs w:val="24"/>
        </w:rPr>
        <w:t>VIII.</w:t>
      </w:r>
      <w:r>
        <w:rPr>
          <w:b/>
          <w:szCs w:val="24"/>
        </w:rPr>
        <w:tab/>
      </w:r>
      <w:r w:rsidRPr="000C6163">
        <w:rPr>
          <w:b/>
          <w:szCs w:val="24"/>
          <w:u w:val="single"/>
        </w:rPr>
        <w:t>Připomínky a doporučení</w:t>
      </w:r>
    </w:p>
    <w:p w:rsidR="00A24BD2" w:rsidRPr="000C6163" w:rsidRDefault="00A24BD2" w:rsidP="001B6D15">
      <w:pPr>
        <w:pStyle w:val="BodyText2"/>
        <w:spacing w:after="240"/>
        <w:jc w:val="both"/>
        <w:rPr>
          <w:szCs w:val="24"/>
        </w:rPr>
      </w:pPr>
      <w:r w:rsidRPr="000C6163">
        <w:rPr>
          <w:szCs w:val="24"/>
        </w:rPr>
        <w:t xml:space="preserve">Připomínky a doporučení jsou formulovány v částech III. a VII. </w:t>
      </w:r>
      <w:r>
        <w:rPr>
          <w:szCs w:val="24"/>
        </w:rPr>
        <w:t>m</w:t>
      </w:r>
      <w:r w:rsidRPr="000C6163">
        <w:rPr>
          <w:szCs w:val="24"/>
        </w:rPr>
        <w:t>ateriálu.</w:t>
      </w:r>
    </w:p>
    <w:p w:rsidR="00A24BD2" w:rsidRPr="004F419E" w:rsidRDefault="00A24BD2" w:rsidP="001B6D15">
      <w:pPr>
        <w:tabs>
          <w:tab w:val="left" w:pos="540"/>
          <w:tab w:val="left" w:pos="1080"/>
        </w:tabs>
        <w:spacing w:after="120"/>
        <w:ind w:left="900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IX</w:t>
      </w:r>
      <w:r w:rsidRPr="00906E59">
        <w:rPr>
          <w:b/>
          <w:sz w:val="24"/>
          <w:szCs w:val="24"/>
        </w:rPr>
        <w:t>.</w:t>
      </w:r>
      <w:r w:rsidRPr="00906E59">
        <w:rPr>
          <w:b/>
          <w:sz w:val="24"/>
          <w:szCs w:val="24"/>
        </w:rPr>
        <w:tab/>
      </w:r>
      <w:r w:rsidRPr="004F419E">
        <w:rPr>
          <w:b/>
          <w:sz w:val="24"/>
          <w:szCs w:val="24"/>
          <w:u w:val="single"/>
        </w:rPr>
        <w:t>Závěr</w:t>
      </w:r>
    </w:p>
    <w:p w:rsidR="00A24BD2" w:rsidRDefault="00A24BD2" w:rsidP="001B6D15">
      <w:pPr>
        <w:keepNext/>
        <w:spacing w:after="120"/>
        <w:ind w:left="1440"/>
        <w:jc w:val="both"/>
        <w:rPr>
          <w:sz w:val="24"/>
          <w:szCs w:val="24"/>
        </w:rPr>
      </w:pPr>
      <w:r w:rsidRPr="003145B5">
        <w:rPr>
          <w:sz w:val="24"/>
          <w:szCs w:val="24"/>
        </w:rPr>
        <w:t xml:space="preserve">Rada </w:t>
      </w:r>
    </w:p>
    <w:p w:rsidR="00A24BD2" w:rsidRPr="003145B5" w:rsidRDefault="00A24BD2" w:rsidP="001B6D15">
      <w:pPr>
        <w:keepNext/>
        <w:numPr>
          <w:ilvl w:val="0"/>
          <w:numId w:val="3"/>
        </w:numPr>
        <w:spacing w:after="120"/>
        <w:ind w:left="1980" w:hanging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schvaluje návrh Programu a žádá poskytovatele o zapracování připomínek uvedených ve stanovisku před odesláním návrhu Programu do meziresortního připomínkového řízení, </w:t>
      </w:r>
    </w:p>
    <w:p w:rsidR="00A24BD2" w:rsidRPr="003145B5" w:rsidRDefault="00A24BD2" w:rsidP="001B6D15">
      <w:pPr>
        <w:pStyle w:val="ListParagraph"/>
        <w:keepNext/>
        <w:numPr>
          <w:ilvl w:val="0"/>
          <w:numId w:val="3"/>
        </w:numPr>
        <w:ind w:left="1980" w:hanging="540"/>
        <w:rPr>
          <w:sz w:val="24"/>
          <w:szCs w:val="24"/>
        </w:rPr>
      </w:pPr>
      <w:r>
        <w:rPr>
          <w:sz w:val="24"/>
          <w:szCs w:val="24"/>
        </w:rPr>
        <w:t xml:space="preserve">doporučuje </w:t>
      </w:r>
      <w:r w:rsidRPr="003145B5">
        <w:rPr>
          <w:sz w:val="24"/>
          <w:szCs w:val="24"/>
        </w:rPr>
        <w:t xml:space="preserve">vládě </w:t>
      </w:r>
      <w:r>
        <w:rPr>
          <w:sz w:val="24"/>
          <w:szCs w:val="24"/>
        </w:rPr>
        <w:t xml:space="preserve">návrh Programu </w:t>
      </w:r>
      <w:r w:rsidRPr="003145B5">
        <w:rPr>
          <w:sz w:val="24"/>
          <w:szCs w:val="24"/>
        </w:rPr>
        <w:t>se</w:t>
      </w:r>
      <w:r>
        <w:rPr>
          <w:sz w:val="24"/>
          <w:szCs w:val="24"/>
        </w:rPr>
        <w:t> </w:t>
      </w:r>
      <w:r w:rsidRPr="003145B5">
        <w:rPr>
          <w:sz w:val="24"/>
          <w:szCs w:val="24"/>
        </w:rPr>
        <w:t>zapracovanými připomínkami schválit</w:t>
      </w:r>
      <w:r>
        <w:rPr>
          <w:sz w:val="24"/>
          <w:szCs w:val="24"/>
        </w:rPr>
        <w:t>.</w:t>
      </w:r>
      <w:r w:rsidRPr="003145B5">
        <w:rPr>
          <w:sz w:val="24"/>
          <w:szCs w:val="24"/>
        </w:rPr>
        <w:t xml:space="preserve"> </w:t>
      </w:r>
    </w:p>
    <w:p w:rsidR="00A24BD2" w:rsidRPr="00F27CFF" w:rsidRDefault="00A24BD2" w:rsidP="001B6D15">
      <w:pPr>
        <w:pStyle w:val="BodyText"/>
        <w:spacing w:after="120"/>
        <w:ind w:left="1980" w:hanging="540"/>
        <w:jc w:val="both"/>
        <w:rPr>
          <w:sz w:val="16"/>
          <w:szCs w:val="16"/>
        </w:rPr>
      </w:pPr>
    </w:p>
    <w:p w:rsidR="00A24BD2" w:rsidRDefault="00A24BD2" w:rsidP="00B9568D">
      <w:pPr>
        <w:pStyle w:val="BodyText"/>
        <w:spacing w:after="120"/>
        <w:jc w:val="both"/>
      </w:pPr>
    </w:p>
    <w:p w:rsidR="00A24BD2" w:rsidRDefault="00A24BD2" w:rsidP="00B9568D">
      <w:pPr>
        <w:pStyle w:val="BodyText"/>
        <w:spacing w:after="120"/>
        <w:jc w:val="both"/>
      </w:pPr>
    </w:p>
    <w:p w:rsidR="00A24BD2" w:rsidRDefault="00A24BD2" w:rsidP="00B9568D">
      <w:pPr>
        <w:pStyle w:val="BodyText"/>
        <w:spacing w:after="120"/>
        <w:jc w:val="both"/>
      </w:pPr>
    </w:p>
    <w:p w:rsidR="00A24BD2" w:rsidRPr="005466D6" w:rsidRDefault="00A24BD2" w:rsidP="00B9568D">
      <w:pPr>
        <w:pStyle w:val="BodyText"/>
        <w:spacing w:after="120"/>
        <w:jc w:val="both"/>
      </w:pPr>
      <w:r w:rsidRPr="004F419E">
        <w:t xml:space="preserve">V Praze dne </w:t>
      </w:r>
      <w:r>
        <w:t>25. října 2013</w:t>
      </w:r>
    </w:p>
    <w:p w:rsidR="00A24BD2" w:rsidRDefault="00A24BD2"/>
    <w:sectPr w:rsidR="00A24BD2" w:rsidSect="00C2770B">
      <w:footerReference w:type="even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BD2" w:rsidRDefault="00A24BD2">
      <w:r>
        <w:separator/>
      </w:r>
    </w:p>
  </w:endnote>
  <w:endnote w:type="continuationSeparator" w:id="0">
    <w:p w:rsidR="00A24BD2" w:rsidRDefault="00A24B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BD2" w:rsidRDefault="00A24BD2" w:rsidP="006D579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24BD2" w:rsidRDefault="00A24BD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BD2" w:rsidRDefault="00A24BD2" w:rsidP="006D579F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Style w:val="PageNumber"/>
      </w:rPr>
      <w:t>/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BD2" w:rsidRDefault="00A24BD2">
      <w:r>
        <w:separator/>
      </w:r>
    </w:p>
  </w:footnote>
  <w:footnote w:type="continuationSeparator" w:id="0">
    <w:p w:rsidR="00A24BD2" w:rsidRDefault="00A24B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62C56"/>
    <w:multiLevelType w:val="hybridMultilevel"/>
    <w:tmpl w:val="EEEA190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1">
    <w:nsid w:val="17F30937"/>
    <w:multiLevelType w:val="hybridMultilevel"/>
    <w:tmpl w:val="2D4AEBA6"/>
    <w:lvl w:ilvl="0" w:tplc="775226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DB90742"/>
    <w:multiLevelType w:val="hybridMultilevel"/>
    <w:tmpl w:val="EC483E40"/>
    <w:lvl w:ilvl="0" w:tplc="9EB61D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568D"/>
    <w:rsid w:val="000C6163"/>
    <w:rsid w:val="000D1CA2"/>
    <w:rsid w:val="000D7DAC"/>
    <w:rsid w:val="001939F9"/>
    <w:rsid w:val="001B6D15"/>
    <w:rsid w:val="00216F54"/>
    <w:rsid w:val="00233240"/>
    <w:rsid w:val="00252F1A"/>
    <w:rsid w:val="00267A2E"/>
    <w:rsid w:val="00276426"/>
    <w:rsid w:val="00283A3B"/>
    <w:rsid w:val="003145B5"/>
    <w:rsid w:val="00366689"/>
    <w:rsid w:val="00383262"/>
    <w:rsid w:val="003B723D"/>
    <w:rsid w:val="00420536"/>
    <w:rsid w:val="004501A7"/>
    <w:rsid w:val="004F419E"/>
    <w:rsid w:val="005466D6"/>
    <w:rsid w:val="005D150B"/>
    <w:rsid w:val="005E78CB"/>
    <w:rsid w:val="006C3FB9"/>
    <w:rsid w:val="006D579F"/>
    <w:rsid w:val="00757EFC"/>
    <w:rsid w:val="00807697"/>
    <w:rsid w:val="008372FC"/>
    <w:rsid w:val="0084039E"/>
    <w:rsid w:val="00874D46"/>
    <w:rsid w:val="008B172A"/>
    <w:rsid w:val="0090577D"/>
    <w:rsid w:val="00906E59"/>
    <w:rsid w:val="009E45E5"/>
    <w:rsid w:val="009E474A"/>
    <w:rsid w:val="00A226A3"/>
    <w:rsid w:val="00A24BD2"/>
    <w:rsid w:val="00A93E83"/>
    <w:rsid w:val="00AD6D66"/>
    <w:rsid w:val="00B70E03"/>
    <w:rsid w:val="00B92204"/>
    <w:rsid w:val="00B9568D"/>
    <w:rsid w:val="00BA4452"/>
    <w:rsid w:val="00C17007"/>
    <w:rsid w:val="00C2770B"/>
    <w:rsid w:val="00D52861"/>
    <w:rsid w:val="00D53CD9"/>
    <w:rsid w:val="00D57C65"/>
    <w:rsid w:val="00D64652"/>
    <w:rsid w:val="00D87D83"/>
    <w:rsid w:val="00DA7AC6"/>
    <w:rsid w:val="00DD1F0E"/>
    <w:rsid w:val="00DD42AE"/>
    <w:rsid w:val="00E20749"/>
    <w:rsid w:val="00E83511"/>
    <w:rsid w:val="00EC2C85"/>
    <w:rsid w:val="00F27CFF"/>
    <w:rsid w:val="00F4483F"/>
    <w:rsid w:val="00F52BA3"/>
    <w:rsid w:val="00FE19FE"/>
    <w:rsid w:val="00FE5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68D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9568D"/>
    <w:pPr>
      <w:jc w:val="center"/>
    </w:pPr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9568D"/>
    <w:rPr>
      <w:rFonts w:ascii="Times New Roman" w:hAnsi="Times New Roman" w:cs="Times New Roman"/>
      <w:sz w:val="20"/>
      <w:szCs w:val="20"/>
      <w:lang w:eastAsia="cs-CZ"/>
    </w:rPr>
  </w:style>
  <w:style w:type="paragraph" w:styleId="BodyText2">
    <w:name w:val="Body Text 2"/>
    <w:basedOn w:val="Normal"/>
    <w:link w:val="BodyText2Char"/>
    <w:uiPriority w:val="99"/>
    <w:rsid w:val="00B9568D"/>
    <w:rPr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B9568D"/>
    <w:rPr>
      <w:rFonts w:ascii="Times New Roman" w:hAnsi="Times New Roman" w:cs="Times New Roman"/>
      <w:sz w:val="20"/>
      <w:szCs w:val="20"/>
      <w:lang w:eastAsia="cs-CZ"/>
    </w:rPr>
  </w:style>
  <w:style w:type="paragraph" w:styleId="Footer">
    <w:name w:val="footer"/>
    <w:basedOn w:val="Normal"/>
    <w:link w:val="FooterChar"/>
    <w:uiPriority w:val="99"/>
    <w:rsid w:val="00B956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9568D"/>
    <w:rPr>
      <w:rFonts w:ascii="Times New Roman" w:hAnsi="Times New Roman" w:cs="Times New Roman"/>
      <w:sz w:val="20"/>
      <w:szCs w:val="20"/>
      <w:lang w:eastAsia="cs-CZ"/>
    </w:rPr>
  </w:style>
  <w:style w:type="character" w:styleId="PageNumber">
    <w:name w:val="page number"/>
    <w:basedOn w:val="DefaultParagraphFont"/>
    <w:uiPriority w:val="99"/>
    <w:rsid w:val="00B9568D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B9568D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B9568D"/>
    <w:pPr>
      <w:spacing w:after="120"/>
      <w:ind w:left="720"/>
      <w:contextualSpacing/>
      <w:jc w:val="both"/>
    </w:pPr>
  </w:style>
  <w:style w:type="paragraph" w:styleId="BodyTextIndent">
    <w:name w:val="Body Text Indent"/>
    <w:basedOn w:val="Normal"/>
    <w:link w:val="BodyTextIndentChar"/>
    <w:uiPriority w:val="99"/>
    <w:rsid w:val="00B9568D"/>
    <w:pPr>
      <w:spacing w:after="120"/>
      <w:ind w:left="283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9568D"/>
    <w:rPr>
      <w:rFonts w:ascii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vyzkum.cz/FrontMedailonek.aspx?idsekce=662&amp;kod=RAD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4</Pages>
  <Words>1535</Words>
  <Characters>9060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Nováková Marta</dc:creator>
  <cp:keywords/>
  <dc:description/>
  <cp:lastModifiedBy>bartova</cp:lastModifiedBy>
  <cp:revision>7</cp:revision>
  <dcterms:created xsi:type="dcterms:W3CDTF">2013-10-29T09:13:00Z</dcterms:created>
  <dcterms:modified xsi:type="dcterms:W3CDTF">2013-10-29T12:09:00Z</dcterms:modified>
</cp:coreProperties>
</file>