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5307" w:rsidRPr="00537ABB" w:rsidRDefault="009E5307" w:rsidP="00EE4A2A">
      <w:pPr>
        <w:spacing w:before="60" w:line="288" w:lineRule="auto"/>
        <w:jc w:val="center"/>
        <w:rPr>
          <w:b/>
          <w:color w:val="333399"/>
          <w:sz w:val="24"/>
          <w:szCs w:val="24"/>
        </w:rPr>
      </w:pPr>
      <w:r w:rsidRPr="00537ABB">
        <w:rPr>
          <w:b/>
          <w:color w:val="333399"/>
          <w:sz w:val="24"/>
          <w:szCs w:val="24"/>
        </w:rPr>
        <w:t>Stanovisko</w:t>
      </w:r>
    </w:p>
    <w:p w:rsidR="009E5307" w:rsidRPr="00537ABB" w:rsidRDefault="009E5307" w:rsidP="00EE4A2A">
      <w:pPr>
        <w:pStyle w:val="BodyText"/>
        <w:spacing w:before="60" w:line="288" w:lineRule="auto"/>
        <w:rPr>
          <w:b/>
          <w:color w:val="333399"/>
          <w:szCs w:val="24"/>
        </w:rPr>
      </w:pPr>
      <w:r w:rsidRPr="00537ABB">
        <w:rPr>
          <w:b/>
          <w:color w:val="333399"/>
          <w:szCs w:val="24"/>
        </w:rPr>
        <w:t>Rady pro výzkum, vývoj a inovace k roční zprávě o průběhu realizace Koncepce zemědělského aplikovaného výzkumu a vývoje do roku 2015</w:t>
      </w:r>
    </w:p>
    <w:p w:rsidR="009E5307" w:rsidRPr="007433FA" w:rsidRDefault="009E5307" w:rsidP="00EE4A2A">
      <w:pPr>
        <w:spacing w:before="60" w:line="288" w:lineRule="auto"/>
        <w:jc w:val="center"/>
        <w:rPr>
          <w:sz w:val="24"/>
          <w:szCs w:val="24"/>
          <w:highlight w:val="yellow"/>
        </w:rPr>
      </w:pPr>
      <w:r>
        <w:rPr>
          <w:noProof/>
        </w:rPr>
        <w:pict>
          <v:line id="Přímá spojnice 1" o:spid="_x0000_s1026" style="position:absolute;left:0;text-align:left;z-index:251658240;visibility:visible" from="1.15pt,8.95pt" to="447.5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" o:allowincell="f"/>
        </w:pict>
      </w:r>
    </w:p>
    <w:p w:rsidR="009E5307" w:rsidRPr="00081CE9" w:rsidRDefault="009E5307" w:rsidP="00EE4A2A">
      <w:pPr>
        <w:tabs>
          <w:tab w:val="left" w:pos="540"/>
        </w:tabs>
        <w:spacing w:before="60" w:line="288" w:lineRule="auto"/>
        <w:jc w:val="both"/>
        <w:rPr>
          <w:b/>
          <w:sz w:val="24"/>
          <w:szCs w:val="24"/>
          <w:u w:val="single"/>
        </w:rPr>
      </w:pPr>
      <w:r w:rsidRPr="00081CE9">
        <w:rPr>
          <w:b/>
          <w:sz w:val="24"/>
          <w:szCs w:val="24"/>
          <w:u w:val="single"/>
        </w:rPr>
        <w:t xml:space="preserve">I. </w:t>
      </w:r>
      <w:r w:rsidRPr="00081CE9">
        <w:rPr>
          <w:b/>
          <w:sz w:val="24"/>
          <w:szCs w:val="24"/>
          <w:u w:val="single"/>
        </w:rPr>
        <w:tab/>
        <w:t xml:space="preserve">Způsob předložení </w:t>
      </w:r>
      <w:r>
        <w:rPr>
          <w:b/>
          <w:sz w:val="24"/>
          <w:szCs w:val="24"/>
          <w:u w:val="single"/>
        </w:rPr>
        <w:t>zprávy</w:t>
      </w:r>
    </w:p>
    <w:p w:rsidR="009E5307" w:rsidRPr="00081CE9" w:rsidRDefault="009E5307" w:rsidP="00EE4A2A">
      <w:pPr>
        <w:spacing w:before="60" w:line="288" w:lineRule="auto"/>
        <w:jc w:val="both"/>
        <w:rPr>
          <w:sz w:val="24"/>
          <w:szCs w:val="24"/>
        </w:rPr>
      </w:pPr>
      <w:r>
        <w:rPr>
          <w:sz w:val="24"/>
          <w:szCs w:val="24"/>
        </w:rPr>
        <w:t>R</w:t>
      </w:r>
      <w:r w:rsidRPr="00081CE9">
        <w:rPr>
          <w:sz w:val="24"/>
          <w:szCs w:val="24"/>
        </w:rPr>
        <w:t>oční zpráv</w:t>
      </w:r>
      <w:r>
        <w:rPr>
          <w:sz w:val="24"/>
          <w:szCs w:val="24"/>
        </w:rPr>
        <w:t>u</w:t>
      </w:r>
      <w:r w:rsidRPr="00081CE9">
        <w:rPr>
          <w:sz w:val="24"/>
          <w:szCs w:val="24"/>
        </w:rPr>
        <w:t xml:space="preserve"> o průběhu realizace koncepce zemědělského aplikovaného výzkumu (dále jen „</w:t>
      </w:r>
      <w:r>
        <w:rPr>
          <w:sz w:val="24"/>
          <w:szCs w:val="24"/>
        </w:rPr>
        <w:t>zpráva o koncepci“</w:t>
      </w:r>
      <w:r w:rsidRPr="00081CE9">
        <w:rPr>
          <w:sz w:val="24"/>
          <w:szCs w:val="24"/>
        </w:rPr>
        <w:t>) zaslal Radě pro výzkum, vývoj a inovace (dále jen „Rada“) 1.</w:t>
      </w:r>
      <w:r>
        <w:rPr>
          <w:sz w:val="24"/>
          <w:szCs w:val="24"/>
        </w:rPr>
        <w:t> </w:t>
      </w:r>
      <w:r w:rsidRPr="00081CE9">
        <w:rPr>
          <w:sz w:val="24"/>
          <w:szCs w:val="24"/>
        </w:rPr>
        <w:t xml:space="preserve">náměstek ministra zemědělství Ing. Stanislav Kozák dopisem </w:t>
      </w:r>
      <w:r>
        <w:rPr>
          <w:sz w:val="24"/>
          <w:szCs w:val="24"/>
        </w:rPr>
        <w:t xml:space="preserve">ze dne 12. listopadu 2013 </w:t>
      </w:r>
      <w:r w:rsidRPr="00081CE9">
        <w:rPr>
          <w:sz w:val="24"/>
          <w:szCs w:val="24"/>
        </w:rPr>
        <w:t>č.</w:t>
      </w:r>
      <w:r>
        <w:rPr>
          <w:sz w:val="24"/>
          <w:szCs w:val="24"/>
        </w:rPr>
        <w:t> </w:t>
      </w:r>
      <w:r w:rsidRPr="00081CE9">
        <w:rPr>
          <w:sz w:val="24"/>
          <w:szCs w:val="24"/>
        </w:rPr>
        <w:t>j.</w:t>
      </w:r>
      <w:r>
        <w:rPr>
          <w:sz w:val="24"/>
          <w:szCs w:val="24"/>
        </w:rPr>
        <w:t> 14720</w:t>
      </w:r>
      <w:r w:rsidRPr="00081CE9">
        <w:rPr>
          <w:sz w:val="24"/>
          <w:szCs w:val="24"/>
        </w:rPr>
        <w:t>/2013</w:t>
      </w:r>
      <w:r>
        <w:rPr>
          <w:sz w:val="24"/>
          <w:szCs w:val="24"/>
        </w:rPr>
        <w:t>.  Dokument se Radě předkládá</w:t>
      </w:r>
      <w:r w:rsidRPr="00081CE9">
        <w:rPr>
          <w:sz w:val="24"/>
          <w:szCs w:val="24"/>
        </w:rPr>
        <w:t xml:space="preserve"> na základě usnesení vlády č. 113 ze dne 26.</w:t>
      </w:r>
      <w:r>
        <w:rPr>
          <w:sz w:val="24"/>
          <w:szCs w:val="24"/>
        </w:rPr>
        <w:t> </w:t>
      </w:r>
      <w:r w:rsidRPr="00081CE9">
        <w:rPr>
          <w:sz w:val="24"/>
          <w:szCs w:val="24"/>
        </w:rPr>
        <w:t>ledna 2009, kter</w:t>
      </w:r>
      <w:r>
        <w:rPr>
          <w:sz w:val="24"/>
          <w:szCs w:val="24"/>
        </w:rPr>
        <w:t>ým bylo</w:t>
      </w:r>
      <w:r w:rsidRPr="00081CE9">
        <w:rPr>
          <w:sz w:val="24"/>
          <w:szCs w:val="24"/>
        </w:rPr>
        <w:t xml:space="preserve"> Ministerstvu zemědělství (dále jen „MZe“) </w:t>
      </w:r>
      <w:r>
        <w:rPr>
          <w:sz w:val="24"/>
          <w:szCs w:val="24"/>
        </w:rPr>
        <w:t>uloženo předkládat</w:t>
      </w:r>
      <w:r w:rsidRPr="00081CE9">
        <w:rPr>
          <w:sz w:val="24"/>
          <w:szCs w:val="24"/>
        </w:rPr>
        <w:t xml:space="preserve"> v letech 2010 až 2016</w:t>
      </w:r>
      <w:r>
        <w:rPr>
          <w:sz w:val="24"/>
          <w:szCs w:val="24"/>
        </w:rPr>
        <w:t xml:space="preserve"> </w:t>
      </w:r>
      <w:r w:rsidRPr="00081CE9">
        <w:rPr>
          <w:sz w:val="24"/>
          <w:szCs w:val="24"/>
        </w:rPr>
        <w:t xml:space="preserve">Radě </w:t>
      </w:r>
      <w:r>
        <w:rPr>
          <w:sz w:val="24"/>
          <w:szCs w:val="24"/>
        </w:rPr>
        <w:t>každým rokem</w:t>
      </w:r>
      <w:r w:rsidRPr="00081CE9">
        <w:rPr>
          <w:sz w:val="24"/>
          <w:szCs w:val="24"/>
        </w:rPr>
        <w:t xml:space="preserve"> zprávu o koncepci.</w:t>
      </w:r>
    </w:p>
    <w:p w:rsidR="009E5307" w:rsidRPr="007433FA" w:rsidRDefault="009E5307" w:rsidP="00EE4A2A">
      <w:pPr>
        <w:pStyle w:val="BodyText2"/>
        <w:spacing w:before="60" w:line="288" w:lineRule="auto"/>
        <w:jc w:val="center"/>
        <w:rPr>
          <w:szCs w:val="24"/>
          <w:highlight w:val="yellow"/>
        </w:rPr>
      </w:pPr>
    </w:p>
    <w:p w:rsidR="009E5307" w:rsidRPr="00081CE9" w:rsidRDefault="009E5307" w:rsidP="00EE4A2A">
      <w:pPr>
        <w:tabs>
          <w:tab w:val="left" w:pos="540"/>
        </w:tabs>
        <w:spacing w:before="60" w:line="288" w:lineRule="auto"/>
        <w:jc w:val="both"/>
        <w:rPr>
          <w:b/>
          <w:sz w:val="24"/>
          <w:szCs w:val="24"/>
          <w:u w:val="single"/>
        </w:rPr>
      </w:pPr>
      <w:r w:rsidRPr="00081CE9">
        <w:rPr>
          <w:b/>
          <w:sz w:val="24"/>
          <w:szCs w:val="24"/>
          <w:u w:val="single"/>
        </w:rPr>
        <w:t xml:space="preserve">II. </w:t>
      </w:r>
      <w:r w:rsidRPr="00081CE9">
        <w:rPr>
          <w:b/>
          <w:sz w:val="24"/>
          <w:szCs w:val="24"/>
          <w:u w:val="single"/>
        </w:rPr>
        <w:tab/>
        <w:t>Způsob projednání návrhu</w:t>
      </w:r>
    </w:p>
    <w:p w:rsidR="009E5307" w:rsidRDefault="009E5307" w:rsidP="00EE4A2A">
      <w:pPr>
        <w:pStyle w:val="BodyText2"/>
        <w:spacing w:before="60" w:line="288" w:lineRule="auto"/>
        <w:jc w:val="both"/>
        <w:rPr>
          <w:szCs w:val="24"/>
        </w:rPr>
      </w:pPr>
      <w:r w:rsidRPr="00081CE9">
        <w:rPr>
          <w:szCs w:val="24"/>
        </w:rPr>
        <w:t xml:space="preserve">Před zasedáním Rady byla </w:t>
      </w:r>
      <w:r>
        <w:rPr>
          <w:szCs w:val="24"/>
        </w:rPr>
        <w:t>zpráva o koncepci</w:t>
      </w:r>
      <w:r w:rsidRPr="00081CE9">
        <w:rPr>
          <w:szCs w:val="24"/>
        </w:rPr>
        <w:t xml:space="preserve"> schválena poradou ministra zemědělství dne 4.</w:t>
      </w:r>
      <w:r>
        <w:rPr>
          <w:szCs w:val="24"/>
        </w:rPr>
        <w:t> </w:t>
      </w:r>
      <w:r w:rsidRPr="00081CE9">
        <w:rPr>
          <w:szCs w:val="24"/>
        </w:rPr>
        <w:t xml:space="preserve">listopadu 2013. </w:t>
      </w:r>
    </w:p>
    <w:p w:rsidR="009E5307" w:rsidRPr="003D3B16" w:rsidRDefault="009E5307" w:rsidP="003D3B16">
      <w:pPr>
        <w:jc w:val="both"/>
        <w:rPr>
          <w:sz w:val="24"/>
          <w:szCs w:val="24"/>
        </w:rPr>
      </w:pPr>
      <w:r w:rsidRPr="003D3B16">
        <w:rPr>
          <w:sz w:val="24"/>
          <w:szCs w:val="24"/>
        </w:rPr>
        <w:t>Návrh zprávy o průběhu a realizaci koncepce projednala Rada na svém 289. zasedání dne</w:t>
      </w:r>
      <w:r>
        <w:rPr>
          <w:sz w:val="24"/>
          <w:szCs w:val="24"/>
        </w:rPr>
        <w:t> 20. </w:t>
      </w:r>
      <w:r w:rsidRPr="003D3B16">
        <w:rPr>
          <w:sz w:val="24"/>
          <w:szCs w:val="24"/>
        </w:rPr>
        <w:t xml:space="preserve">prosince 2013. Zpravodajem byl </w:t>
      </w:r>
      <w:hyperlink r:id="rId7" w:anchor="m10500" w:history="1">
        <w:r w:rsidRPr="003D3B16">
          <w:rPr>
            <w:rStyle w:val="Hyperlink"/>
            <w:color w:val="auto"/>
            <w:sz w:val="24"/>
            <w:szCs w:val="24"/>
            <w:u w:val="none"/>
          </w:rPr>
          <w:t xml:space="preserve">Ing. Jaroslav Doležal, CSc. dr. h. c. </w:t>
        </w:r>
      </w:hyperlink>
    </w:p>
    <w:p w:rsidR="009E5307" w:rsidRPr="003D3B16" w:rsidRDefault="009E5307" w:rsidP="003D3B16">
      <w:pPr>
        <w:pStyle w:val="BodyText2"/>
        <w:spacing w:before="60" w:line="288" w:lineRule="auto"/>
        <w:jc w:val="both"/>
        <w:rPr>
          <w:szCs w:val="24"/>
        </w:rPr>
      </w:pPr>
    </w:p>
    <w:p w:rsidR="009E5307" w:rsidRPr="0023478E" w:rsidRDefault="009E5307" w:rsidP="00EE4A2A">
      <w:pPr>
        <w:pStyle w:val="BodyText2"/>
        <w:spacing w:before="60" w:line="288" w:lineRule="auto"/>
        <w:jc w:val="both"/>
        <w:rPr>
          <w:b/>
          <w:szCs w:val="24"/>
          <w:u w:val="single"/>
        </w:rPr>
      </w:pPr>
      <w:r w:rsidRPr="0023478E">
        <w:rPr>
          <w:b/>
          <w:szCs w:val="24"/>
          <w:u w:val="single"/>
        </w:rPr>
        <w:t>III. Ob</w:t>
      </w:r>
      <w:r>
        <w:rPr>
          <w:b/>
          <w:szCs w:val="24"/>
          <w:u w:val="single"/>
        </w:rPr>
        <w:t>ecně k materiálu</w:t>
      </w:r>
    </w:p>
    <w:p w:rsidR="009E5307" w:rsidRDefault="009E5307" w:rsidP="00EE4A2A">
      <w:pPr>
        <w:spacing w:before="100" w:beforeAutospacing="1" w:after="100" w:afterAutospacing="1"/>
        <w:jc w:val="both"/>
        <w:rPr>
          <w:sz w:val="24"/>
          <w:szCs w:val="24"/>
        </w:rPr>
      </w:pPr>
      <w:r w:rsidRPr="0023478E">
        <w:rPr>
          <w:sz w:val="24"/>
          <w:szCs w:val="24"/>
        </w:rPr>
        <w:t xml:space="preserve">Koncepce </w:t>
      </w:r>
      <w:r>
        <w:rPr>
          <w:sz w:val="24"/>
          <w:szCs w:val="24"/>
        </w:rPr>
        <w:t xml:space="preserve">zemědělského aplikovaného výzkumu a vývoje do roku 2015 </w:t>
      </w:r>
      <w:r w:rsidRPr="0023478E">
        <w:rPr>
          <w:sz w:val="24"/>
          <w:szCs w:val="24"/>
        </w:rPr>
        <w:t>vychází z </w:t>
      </w:r>
      <w:r>
        <w:rPr>
          <w:sz w:val="24"/>
          <w:szCs w:val="24"/>
        </w:rPr>
        <w:t>Re</w:t>
      </w:r>
      <w:r w:rsidRPr="0023478E">
        <w:rPr>
          <w:sz w:val="24"/>
          <w:szCs w:val="24"/>
        </w:rPr>
        <w:t>formy systému výzkumu, vývoje a inovací v ČR, schválené usnesením vlády</w:t>
      </w:r>
      <w:r>
        <w:rPr>
          <w:sz w:val="24"/>
          <w:szCs w:val="24"/>
        </w:rPr>
        <w:t xml:space="preserve"> ze dne 26. března 2008 č. 287.</w:t>
      </w:r>
      <w:r w:rsidRPr="0023478E">
        <w:rPr>
          <w:sz w:val="24"/>
          <w:szCs w:val="24"/>
        </w:rPr>
        <w:t xml:space="preserve"> </w:t>
      </w:r>
      <w:r w:rsidRPr="009E2D1A">
        <w:rPr>
          <w:bCs/>
          <w:sz w:val="24"/>
          <w:szCs w:val="24"/>
        </w:rPr>
        <w:t>Hlavním cílem</w:t>
      </w:r>
      <w:r w:rsidRPr="009E2D1A">
        <w:rPr>
          <w:sz w:val="24"/>
          <w:szCs w:val="24"/>
        </w:rPr>
        <w:t xml:space="preserve"> </w:t>
      </w:r>
      <w:r w:rsidRPr="009E2D1A">
        <w:rPr>
          <w:bCs/>
          <w:sz w:val="24"/>
          <w:szCs w:val="24"/>
        </w:rPr>
        <w:t>koncepce</w:t>
      </w:r>
      <w:r w:rsidRPr="009E2D1A">
        <w:rPr>
          <w:sz w:val="24"/>
          <w:szCs w:val="24"/>
        </w:rPr>
        <w:t xml:space="preserve"> je zvýšit efektivnost užití veřejných prostředků investovaných do aplikovaného výzkumu agrárního sektoru, tj. zvýšit ekonomické a</w:t>
      </w:r>
      <w:r>
        <w:rPr>
          <w:sz w:val="24"/>
          <w:szCs w:val="24"/>
        </w:rPr>
        <w:t> </w:t>
      </w:r>
      <w:r w:rsidRPr="009E2D1A">
        <w:rPr>
          <w:sz w:val="24"/>
          <w:szCs w:val="24"/>
        </w:rPr>
        <w:t>společenské přínosy z realizace výsledků výzkumu a současně zajistit, aby veřejné prostředky investované do výzkumu přinášely nové</w:t>
      </w:r>
      <w:r>
        <w:rPr>
          <w:sz w:val="24"/>
          <w:szCs w:val="24"/>
        </w:rPr>
        <w:t>, aktuálně potřebné a světově srovnatelné</w:t>
      </w:r>
      <w:r w:rsidRPr="009E2D1A">
        <w:rPr>
          <w:sz w:val="24"/>
          <w:szCs w:val="24"/>
        </w:rPr>
        <w:t xml:space="preserve"> poznatky</w:t>
      </w:r>
      <w:r>
        <w:rPr>
          <w:sz w:val="24"/>
          <w:szCs w:val="24"/>
        </w:rPr>
        <w:t>, které budou zároveň</w:t>
      </w:r>
      <w:r w:rsidRPr="009E2D1A">
        <w:rPr>
          <w:sz w:val="24"/>
          <w:szCs w:val="24"/>
        </w:rPr>
        <w:t xml:space="preserve"> </w:t>
      </w:r>
      <w:r>
        <w:rPr>
          <w:sz w:val="24"/>
          <w:szCs w:val="24"/>
        </w:rPr>
        <w:t>využitelné pro rozvoj  zemědělství.</w:t>
      </w:r>
      <w:r w:rsidRPr="009E2D1A">
        <w:rPr>
          <w:sz w:val="24"/>
          <w:szCs w:val="24"/>
        </w:rPr>
        <w:t xml:space="preserve"> </w:t>
      </w:r>
    </w:p>
    <w:p w:rsidR="009E5307" w:rsidRDefault="009E5307" w:rsidP="00EE4A2A">
      <w:pPr>
        <w:spacing w:before="100" w:beforeAutospacing="1" w:after="100" w:afterAutospacing="1"/>
        <w:jc w:val="both"/>
        <w:rPr>
          <w:sz w:val="24"/>
          <w:szCs w:val="24"/>
        </w:rPr>
      </w:pPr>
      <w:r>
        <w:rPr>
          <w:sz w:val="24"/>
          <w:szCs w:val="24"/>
        </w:rPr>
        <w:t>Koncepce zemědělského aplikovaného výzkumu a vývoje do roku 2015 zahrnuje celkem 30 strategických a systémových opatření, která jsou zaměřena na podporu</w:t>
      </w:r>
      <w:r w:rsidRPr="00425B4C">
        <w:rPr>
          <w:bCs/>
          <w:sz w:val="24"/>
          <w:szCs w:val="24"/>
        </w:rPr>
        <w:t xml:space="preserve"> excelenc</w:t>
      </w:r>
      <w:r>
        <w:rPr>
          <w:bCs/>
          <w:sz w:val="24"/>
          <w:szCs w:val="24"/>
        </w:rPr>
        <w:t>e</w:t>
      </w:r>
      <w:r w:rsidRPr="00425B4C">
        <w:rPr>
          <w:bCs/>
          <w:sz w:val="24"/>
          <w:szCs w:val="24"/>
        </w:rPr>
        <w:t xml:space="preserve"> ve</w:t>
      </w:r>
      <w:r>
        <w:rPr>
          <w:bCs/>
          <w:sz w:val="24"/>
          <w:szCs w:val="24"/>
        </w:rPr>
        <w:t> </w:t>
      </w:r>
      <w:r w:rsidRPr="00425B4C">
        <w:rPr>
          <w:bCs/>
          <w:sz w:val="24"/>
          <w:szCs w:val="24"/>
        </w:rPr>
        <w:t>výzkumu</w:t>
      </w:r>
      <w:r>
        <w:rPr>
          <w:bCs/>
          <w:sz w:val="24"/>
          <w:szCs w:val="24"/>
        </w:rPr>
        <w:t>,</w:t>
      </w:r>
      <w:r w:rsidRPr="00425B4C">
        <w:rPr>
          <w:bCs/>
          <w:sz w:val="24"/>
          <w:szCs w:val="24"/>
        </w:rPr>
        <w:t xml:space="preserve"> spoluprác</w:t>
      </w:r>
      <w:r>
        <w:rPr>
          <w:bCs/>
          <w:sz w:val="24"/>
          <w:szCs w:val="24"/>
        </w:rPr>
        <w:t>i</w:t>
      </w:r>
      <w:r w:rsidRPr="00425B4C">
        <w:rPr>
          <w:bCs/>
          <w:sz w:val="24"/>
          <w:szCs w:val="24"/>
        </w:rPr>
        <w:t xml:space="preserve"> s uživateli výsledků</w:t>
      </w:r>
      <w:r>
        <w:rPr>
          <w:bCs/>
          <w:sz w:val="24"/>
          <w:szCs w:val="24"/>
        </w:rPr>
        <w:t>, z</w:t>
      </w:r>
      <w:r w:rsidRPr="00425B4C">
        <w:rPr>
          <w:bCs/>
          <w:sz w:val="24"/>
          <w:szCs w:val="24"/>
        </w:rPr>
        <w:t>apojení do mezinárodní spolupráce</w:t>
      </w:r>
      <w:r>
        <w:rPr>
          <w:bCs/>
          <w:sz w:val="24"/>
          <w:szCs w:val="24"/>
        </w:rPr>
        <w:t>, o</w:t>
      </w:r>
      <w:r w:rsidRPr="00425B4C">
        <w:rPr>
          <w:bCs/>
          <w:sz w:val="24"/>
          <w:szCs w:val="24"/>
        </w:rPr>
        <w:t>blast řízení, organizace a koordinace</w:t>
      </w:r>
      <w:r>
        <w:rPr>
          <w:bCs/>
          <w:sz w:val="24"/>
          <w:szCs w:val="24"/>
        </w:rPr>
        <w:t>,</w:t>
      </w:r>
      <w:r w:rsidRPr="00425B4C">
        <w:rPr>
          <w:bCs/>
          <w:sz w:val="24"/>
          <w:szCs w:val="24"/>
        </w:rPr>
        <w:t xml:space="preserve"> účelov</w:t>
      </w:r>
      <w:r>
        <w:rPr>
          <w:bCs/>
          <w:sz w:val="24"/>
          <w:szCs w:val="24"/>
        </w:rPr>
        <w:t>é</w:t>
      </w:r>
      <w:r w:rsidRPr="00425B4C">
        <w:rPr>
          <w:bCs/>
          <w:sz w:val="24"/>
          <w:szCs w:val="24"/>
        </w:rPr>
        <w:t xml:space="preserve"> </w:t>
      </w:r>
      <w:r>
        <w:rPr>
          <w:bCs/>
          <w:sz w:val="24"/>
          <w:szCs w:val="24"/>
        </w:rPr>
        <w:t>a</w:t>
      </w:r>
      <w:r w:rsidRPr="00425B4C">
        <w:rPr>
          <w:bCs/>
          <w:sz w:val="24"/>
          <w:szCs w:val="24"/>
        </w:rPr>
        <w:t xml:space="preserve"> institucionální podpor</w:t>
      </w:r>
      <w:r>
        <w:rPr>
          <w:bCs/>
          <w:sz w:val="24"/>
          <w:szCs w:val="24"/>
        </w:rPr>
        <w:t>y,</w:t>
      </w:r>
      <w:r w:rsidRPr="00425B4C">
        <w:rPr>
          <w:bCs/>
          <w:sz w:val="24"/>
          <w:szCs w:val="24"/>
        </w:rPr>
        <w:t xml:space="preserve"> mezinárodní spoluprác</w:t>
      </w:r>
      <w:r>
        <w:rPr>
          <w:bCs/>
          <w:sz w:val="24"/>
          <w:szCs w:val="24"/>
        </w:rPr>
        <w:t>e,</w:t>
      </w:r>
      <w:r w:rsidRPr="00425B4C">
        <w:rPr>
          <w:bCs/>
          <w:sz w:val="24"/>
          <w:szCs w:val="24"/>
        </w:rPr>
        <w:t xml:space="preserve"> transfer výsledků k</w:t>
      </w:r>
      <w:r>
        <w:rPr>
          <w:bCs/>
          <w:sz w:val="24"/>
          <w:szCs w:val="24"/>
        </w:rPr>
        <w:t> </w:t>
      </w:r>
      <w:r w:rsidRPr="00425B4C">
        <w:rPr>
          <w:bCs/>
          <w:sz w:val="24"/>
          <w:szCs w:val="24"/>
        </w:rPr>
        <w:t>uživatelům</w:t>
      </w:r>
      <w:r>
        <w:rPr>
          <w:bCs/>
          <w:sz w:val="24"/>
          <w:szCs w:val="24"/>
        </w:rPr>
        <w:t>,</w:t>
      </w:r>
      <w:r w:rsidRPr="00425B4C">
        <w:rPr>
          <w:bCs/>
          <w:sz w:val="24"/>
          <w:szCs w:val="24"/>
        </w:rPr>
        <w:t xml:space="preserve"> informování veřejnosti</w:t>
      </w:r>
      <w:r>
        <w:rPr>
          <w:bCs/>
          <w:sz w:val="24"/>
          <w:szCs w:val="24"/>
        </w:rPr>
        <w:t xml:space="preserve"> a další opatření.</w:t>
      </w:r>
    </w:p>
    <w:p w:rsidR="009E5307" w:rsidRDefault="009E5307" w:rsidP="00EE4A2A">
      <w:pPr>
        <w:spacing w:before="100" w:beforeAutospacing="1" w:after="100" w:afterAutospacing="1"/>
        <w:ind w:left="720" w:hanging="720"/>
        <w:rPr>
          <w:b/>
          <w:sz w:val="24"/>
          <w:szCs w:val="24"/>
          <w:u w:val="single"/>
        </w:rPr>
      </w:pPr>
      <w:r w:rsidRPr="003F7968">
        <w:rPr>
          <w:b/>
          <w:sz w:val="24"/>
          <w:szCs w:val="24"/>
          <w:u w:val="single"/>
        </w:rPr>
        <w:t>IV. K plnění jednotlivých opatření</w:t>
      </w:r>
    </w:p>
    <w:p w:rsidR="009E5307" w:rsidRPr="00273A48" w:rsidRDefault="009E5307" w:rsidP="00EE4A2A">
      <w:pPr>
        <w:spacing w:before="100" w:beforeAutospacing="1" w:after="100" w:afterAutospacing="1"/>
        <w:jc w:val="both"/>
        <w:rPr>
          <w:bCs/>
          <w:sz w:val="24"/>
          <w:szCs w:val="24"/>
        </w:rPr>
      </w:pPr>
      <w:r w:rsidRPr="006B4286">
        <w:rPr>
          <w:b/>
          <w:sz w:val="24"/>
          <w:szCs w:val="24"/>
        </w:rPr>
        <w:t>Zpráva o koncepci obsahuje stav plnění všech 30 opatření.  Z dokumentu vyplynulo, že osm opatření bylo splněno, 18 je plněno průběžně</w:t>
      </w:r>
      <w:r>
        <w:rPr>
          <w:b/>
          <w:sz w:val="24"/>
          <w:szCs w:val="24"/>
        </w:rPr>
        <w:t>,</w:t>
      </w:r>
      <w:r w:rsidRPr="006B4286">
        <w:rPr>
          <w:b/>
          <w:sz w:val="24"/>
          <w:szCs w:val="24"/>
        </w:rPr>
        <w:t xml:space="preserve"> </w:t>
      </w:r>
      <w:r>
        <w:rPr>
          <w:b/>
          <w:sz w:val="24"/>
          <w:szCs w:val="24"/>
        </w:rPr>
        <w:t>dvě opatření</w:t>
      </w:r>
      <w:r w:rsidRPr="006B4286">
        <w:rPr>
          <w:b/>
          <w:sz w:val="24"/>
          <w:szCs w:val="24"/>
        </w:rPr>
        <w:t xml:space="preserve"> nejsou plněna</w:t>
      </w:r>
      <w:r>
        <w:rPr>
          <w:b/>
          <w:sz w:val="24"/>
          <w:szCs w:val="24"/>
        </w:rPr>
        <w:t>, plnění jednoho opatření pozbylo aktuálnosti a plnění jednoho opatření bylo na základě požadavku Rady začleněno do jiného opatření.</w:t>
      </w:r>
    </w:p>
    <w:p w:rsidR="009E5307" w:rsidRDefault="009E5307" w:rsidP="00EE4A2A">
      <w:pPr>
        <w:keepNext/>
        <w:widowControl w:val="0"/>
        <w:spacing w:before="100" w:beforeAutospacing="1" w:after="100" w:afterAutospacing="1"/>
        <w:rPr>
          <w:sz w:val="24"/>
          <w:szCs w:val="24"/>
          <w:u w:val="single"/>
        </w:rPr>
      </w:pPr>
      <w:r w:rsidRPr="006B4286">
        <w:rPr>
          <w:sz w:val="24"/>
          <w:szCs w:val="24"/>
          <w:u w:val="single"/>
        </w:rPr>
        <w:t>Poznámky k</w:t>
      </w:r>
      <w:r>
        <w:rPr>
          <w:sz w:val="24"/>
          <w:szCs w:val="24"/>
          <w:u w:val="single"/>
        </w:rPr>
        <w:t> opatřením:</w:t>
      </w:r>
    </w:p>
    <w:p w:rsidR="009E5307" w:rsidRDefault="009E5307" w:rsidP="00EE4A2A">
      <w:pPr>
        <w:spacing w:before="100" w:beforeAutospacing="1" w:after="120"/>
        <w:jc w:val="both"/>
        <w:rPr>
          <w:sz w:val="24"/>
          <w:szCs w:val="24"/>
        </w:rPr>
      </w:pPr>
      <w:r w:rsidRPr="00550074">
        <w:rPr>
          <w:b/>
          <w:sz w:val="24"/>
          <w:szCs w:val="24"/>
        </w:rPr>
        <w:t>K opatření č. 1</w:t>
      </w:r>
      <w:r>
        <w:rPr>
          <w:sz w:val="24"/>
          <w:szCs w:val="24"/>
        </w:rPr>
        <w:t xml:space="preserve"> (Stanovit komplexní systém hodnocení VaV na všech úrovních v rámci poskytovatele MZe v souladu s Reformou, který bude podporovat a preferovat excelenci v rámci VaV agrárního sektoru.)</w:t>
      </w:r>
    </w:p>
    <w:p w:rsidR="009E5307" w:rsidRDefault="009E5307" w:rsidP="00EE4A2A">
      <w:pPr>
        <w:spacing w:before="100" w:beforeAutospacing="1" w:after="100" w:afterAutospacing="1"/>
        <w:jc w:val="both"/>
        <w:rPr>
          <w:bCs/>
          <w:sz w:val="24"/>
          <w:szCs w:val="24"/>
        </w:rPr>
      </w:pPr>
      <w:r>
        <w:rPr>
          <w:sz w:val="24"/>
          <w:szCs w:val="24"/>
        </w:rPr>
        <w:t>Toto opatření vyhodnotilo MZe jako nesplněné. Důvodem je, že</w:t>
      </w:r>
      <w:r w:rsidRPr="00550074">
        <w:rPr>
          <w:sz w:val="24"/>
          <w:szCs w:val="24"/>
        </w:rPr>
        <w:t xml:space="preserve">, že komplexní systém hodnocení bude stanoven až po přijetí nové </w:t>
      </w:r>
      <w:r w:rsidRPr="00550074">
        <w:rPr>
          <w:bCs/>
          <w:sz w:val="24"/>
          <w:szCs w:val="24"/>
        </w:rPr>
        <w:t>Metodik</w:t>
      </w:r>
      <w:r>
        <w:rPr>
          <w:bCs/>
          <w:sz w:val="24"/>
          <w:szCs w:val="24"/>
        </w:rPr>
        <w:t xml:space="preserve">y </w:t>
      </w:r>
      <w:r w:rsidRPr="00550074">
        <w:rPr>
          <w:bCs/>
          <w:sz w:val="24"/>
          <w:szCs w:val="24"/>
        </w:rPr>
        <w:t>hodnocení výsledků výzkumných organizací</w:t>
      </w:r>
      <w:r>
        <w:rPr>
          <w:bCs/>
          <w:sz w:val="24"/>
          <w:szCs w:val="24"/>
        </w:rPr>
        <w:t>.</w:t>
      </w:r>
    </w:p>
    <w:p w:rsidR="009E5307" w:rsidRPr="004878FC" w:rsidRDefault="009E5307" w:rsidP="00EE4A2A">
      <w:pPr>
        <w:spacing w:before="100" w:beforeAutospacing="1" w:after="100" w:afterAutospacing="1"/>
        <w:jc w:val="both"/>
        <w:rPr>
          <w:b/>
          <w:bCs/>
          <w:sz w:val="24"/>
          <w:szCs w:val="24"/>
        </w:rPr>
      </w:pPr>
      <w:r w:rsidRPr="004878FC">
        <w:rPr>
          <w:b/>
          <w:bCs/>
          <w:sz w:val="24"/>
          <w:szCs w:val="24"/>
        </w:rPr>
        <w:t>Rada podotýká, že důvod neplnění tohoto opatření je mimo působnost MZe a by tento úkol neměl být považován za nesplněný.</w:t>
      </w:r>
      <w:bookmarkStart w:id="0" w:name="_GoBack"/>
      <w:bookmarkEnd w:id="0"/>
    </w:p>
    <w:p w:rsidR="009E5307" w:rsidRDefault="009E5307" w:rsidP="00EE4A2A">
      <w:pPr>
        <w:spacing w:before="100" w:beforeAutospacing="1" w:after="100" w:afterAutospacing="1"/>
        <w:jc w:val="both"/>
        <w:rPr>
          <w:sz w:val="24"/>
          <w:szCs w:val="24"/>
        </w:rPr>
      </w:pPr>
      <w:r>
        <w:rPr>
          <w:b/>
          <w:sz w:val="24"/>
          <w:szCs w:val="24"/>
        </w:rPr>
        <w:t>K o</w:t>
      </w:r>
      <w:r w:rsidRPr="006B4286">
        <w:rPr>
          <w:b/>
          <w:sz w:val="24"/>
          <w:szCs w:val="24"/>
        </w:rPr>
        <w:t>patření č. 3</w:t>
      </w:r>
      <w:r>
        <w:rPr>
          <w:sz w:val="24"/>
          <w:szCs w:val="24"/>
        </w:rPr>
        <w:t xml:space="preserve"> (Ustavit meziresortní Radu zemědělského aplikovaného výzkumu a vývoje, jako poradního orgánu správce rozpočtové kapitoly, složenou převážně z externích odborníků koordinující činnost v rámci zemědělského aplikovaného výzkumu a vývoje a přenosu výsledků výzkumu a vývoje k jejich uživatelům a provádějící hodnocení naplňování cílů Koncepce.)</w:t>
      </w:r>
    </w:p>
    <w:p w:rsidR="009E5307" w:rsidRDefault="009E5307" w:rsidP="00EE4A2A">
      <w:pPr>
        <w:pStyle w:val="perex"/>
        <w:jc w:val="both"/>
        <w:rPr>
          <w:b/>
        </w:rPr>
      </w:pPr>
      <w:r>
        <w:t xml:space="preserve">Toto opatření bylo splněno, ale vzhledem ke skutečnosti, že někteří členové Rady zemědělského aplikovaného výzkumu a vývoje, jejichž seznam a kontakty jsou zveřejněny na webových stránkách MZe, již nejsou ve svých funkcích (seznam je z dubna 2009), </w:t>
      </w:r>
      <w:r w:rsidRPr="004A7903">
        <w:rPr>
          <w:b/>
        </w:rPr>
        <w:t>doporučuje Rada seznam aktualizovat.</w:t>
      </w:r>
    </w:p>
    <w:p w:rsidR="009E5307" w:rsidRPr="00273A48" w:rsidRDefault="009E5307" w:rsidP="00EE4A2A">
      <w:pPr>
        <w:spacing w:before="100" w:beforeAutospacing="1" w:after="100" w:afterAutospacing="1"/>
        <w:jc w:val="both"/>
        <w:rPr>
          <w:bCs/>
          <w:sz w:val="24"/>
          <w:szCs w:val="24"/>
        </w:rPr>
      </w:pPr>
      <w:r w:rsidRPr="00273A48">
        <w:rPr>
          <w:b/>
          <w:bCs/>
          <w:sz w:val="24"/>
          <w:szCs w:val="24"/>
        </w:rPr>
        <w:t>Opatření č. 11</w:t>
      </w:r>
      <w:r>
        <w:rPr>
          <w:bCs/>
          <w:sz w:val="24"/>
          <w:szCs w:val="24"/>
        </w:rPr>
        <w:t xml:space="preserve"> </w:t>
      </w:r>
      <w:r w:rsidRPr="00273A48">
        <w:rPr>
          <w:bCs/>
          <w:sz w:val="24"/>
          <w:szCs w:val="24"/>
        </w:rPr>
        <w:t>(Vyhlásit program VaV: Veřejná správa v agrárním sektoru)</w:t>
      </w:r>
    </w:p>
    <w:p w:rsidR="009E5307" w:rsidRDefault="009E5307" w:rsidP="00EE4A2A">
      <w:pPr>
        <w:spacing w:before="100" w:beforeAutospacing="1" w:after="100" w:afterAutospacing="1"/>
        <w:jc w:val="both"/>
        <w:rPr>
          <w:bCs/>
          <w:sz w:val="24"/>
          <w:szCs w:val="24"/>
        </w:rPr>
      </w:pPr>
      <w:r>
        <w:rPr>
          <w:bCs/>
          <w:sz w:val="24"/>
          <w:szCs w:val="24"/>
        </w:rPr>
        <w:t>Uvedený p</w:t>
      </w:r>
      <w:r w:rsidRPr="00273A48">
        <w:rPr>
          <w:bCs/>
          <w:sz w:val="24"/>
          <w:szCs w:val="24"/>
        </w:rPr>
        <w:t xml:space="preserve">rogram nebyl vyhlášen na základě </w:t>
      </w:r>
      <w:r>
        <w:rPr>
          <w:bCs/>
          <w:sz w:val="24"/>
          <w:szCs w:val="24"/>
        </w:rPr>
        <w:t>doporučení</w:t>
      </w:r>
      <w:r w:rsidRPr="00273A48">
        <w:rPr>
          <w:bCs/>
          <w:sz w:val="24"/>
          <w:szCs w:val="24"/>
        </w:rPr>
        <w:t xml:space="preserve"> Rady samostatně, ale byl začleněn jako třetí podprogram do programu KUS.</w:t>
      </w:r>
    </w:p>
    <w:p w:rsidR="009E5307" w:rsidRPr="005B6B4C" w:rsidRDefault="009E5307" w:rsidP="00EE4A2A">
      <w:pPr>
        <w:spacing w:before="100" w:beforeAutospacing="1" w:after="100" w:afterAutospacing="1"/>
        <w:jc w:val="both"/>
        <w:rPr>
          <w:b/>
          <w:bCs/>
          <w:sz w:val="24"/>
          <w:szCs w:val="24"/>
        </w:rPr>
      </w:pPr>
      <w:r w:rsidRPr="005B6B4C">
        <w:rPr>
          <w:b/>
          <w:bCs/>
          <w:sz w:val="24"/>
          <w:szCs w:val="24"/>
        </w:rPr>
        <w:t>Toto opatření považuje Rada za splněné.</w:t>
      </w:r>
    </w:p>
    <w:p w:rsidR="009E5307" w:rsidRDefault="009E5307" w:rsidP="00EE4A2A">
      <w:pPr>
        <w:spacing w:before="100" w:beforeAutospacing="1" w:after="100" w:afterAutospacing="1"/>
        <w:jc w:val="both"/>
        <w:rPr>
          <w:bCs/>
          <w:sz w:val="24"/>
          <w:szCs w:val="24"/>
        </w:rPr>
      </w:pPr>
      <w:r w:rsidRPr="006C77D9">
        <w:rPr>
          <w:b/>
          <w:bCs/>
          <w:sz w:val="24"/>
          <w:szCs w:val="24"/>
        </w:rPr>
        <w:t>K opatření č. 23</w:t>
      </w:r>
      <w:r w:rsidRPr="006C77D9">
        <w:rPr>
          <w:bCs/>
          <w:sz w:val="24"/>
          <w:szCs w:val="24"/>
        </w:rPr>
        <w:t xml:space="preserve"> (</w:t>
      </w:r>
      <w:r>
        <w:rPr>
          <w:bCs/>
          <w:sz w:val="24"/>
          <w:szCs w:val="24"/>
        </w:rPr>
        <w:t>zajistit realizaci Programu 129 520 – rozvoj a obnova materiálně technické základny systému řízení VVZ MZe.)</w:t>
      </w:r>
    </w:p>
    <w:p w:rsidR="009E5307" w:rsidRDefault="009E5307" w:rsidP="00EE4A2A">
      <w:pPr>
        <w:spacing w:before="100" w:beforeAutospacing="1" w:after="100" w:afterAutospacing="1"/>
        <w:jc w:val="both"/>
        <w:rPr>
          <w:bCs/>
          <w:sz w:val="24"/>
          <w:szCs w:val="24"/>
        </w:rPr>
      </w:pPr>
      <w:r>
        <w:rPr>
          <w:bCs/>
          <w:sz w:val="24"/>
          <w:szCs w:val="24"/>
        </w:rPr>
        <w:t>Opatření nebylo splněno zejména z důvodu převodu finančních prostředků určených na zahájení tohoto programu na jiné aktivity MZe. Vzhledem ke snižování disponibilních finančních prostředků určených na zahájení tohoto programu na jiné aktivity MZe bylo plnění tohoto opatření pozastaveno a MZe bude hledat cesty jakým způsobem zajistit podporu rozvoje materiálně technické základny výzkumných organizací také pro území Prahy.</w:t>
      </w:r>
    </w:p>
    <w:p w:rsidR="009E5307" w:rsidRPr="00D025B0" w:rsidRDefault="009E5307" w:rsidP="00D025B0">
      <w:pPr>
        <w:tabs>
          <w:tab w:val="left" w:pos="180"/>
        </w:tabs>
        <w:spacing w:before="60" w:line="288" w:lineRule="auto"/>
        <w:ind w:left="540" w:hanging="540"/>
        <w:jc w:val="both"/>
        <w:rPr>
          <w:b/>
          <w:sz w:val="24"/>
          <w:szCs w:val="24"/>
          <w:u w:val="single"/>
        </w:rPr>
      </w:pPr>
      <w:r>
        <w:rPr>
          <w:b/>
          <w:sz w:val="24"/>
          <w:szCs w:val="24"/>
          <w:u w:val="single"/>
        </w:rPr>
        <w:t>V. Závěr</w:t>
      </w:r>
    </w:p>
    <w:p w:rsidR="009E5307" w:rsidRPr="00D025B0" w:rsidRDefault="009E5307" w:rsidP="00043E7E">
      <w:pPr>
        <w:pStyle w:val="ListParagraph"/>
        <w:numPr>
          <w:ilvl w:val="0"/>
          <w:numId w:val="1"/>
        </w:numPr>
        <w:tabs>
          <w:tab w:val="left" w:pos="0"/>
        </w:tabs>
        <w:spacing w:before="60"/>
        <w:ind w:left="714" w:hanging="357"/>
        <w:jc w:val="both"/>
        <w:rPr>
          <w:sz w:val="24"/>
          <w:szCs w:val="24"/>
        </w:rPr>
      </w:pPr>
      <w:r w:rsidRPr="00D025B0">
        <w:rPr>
          <w:sz w:val="24"/>
          <w:szCs w:val="24"/>
        </w:rPr>
        <w:t xml:space="preserve">Koncepce zemědělského aplikovaného výzkumu a vývoje do roku 2015 byla </w:t>
      </w:r>
      <w:r>
        <w:rPr>
          <w:sz w:val="24"/>
          <w:szCs w:val="24"/>
        </w:rPr>
        <w:t xml:space="preserve">připravena </w:t>
      </w:r>
      <w:r w:rsidRPr="00D025B0">
        <w:rPr>
          <w:sz w:val="24"/>
          <w:szCs w:val="24"/>
        </w:rPr>
        <w:t>v souladu se všemi dokumenty platnými v době schválení</w:t>
      </w:r>
      <w:r>
        <w:rPr>
          <w:sz w:val="24"/>
          <w:szCs w:val="24"/>
        </w:rPr>
        <w:t>,</w:t>
      </w:r>
      <w:r w:rsidRPr="00D025B0">
        <w:rPr>
          <w:sz w:val="24"/>
          <w:szCs w:val="24"/>
        </w:rPr>
        <w:t xml:space="preserve"> </w:t>
      </w:r>
    </w:p>
    <w:p w:rsidR="009E5307" w:rsidRDefault="009E5307" w:rsidP="00043E7E">
      <w:pPr>
        <w:pStyle w:val="ListParagraph"/>
        <w:numPr>
          <w:ilvl w:val="0"/>
          <w:numId w:val="1"/>
        </w:numPr>
        <w:tabs>
          <w:tab w:val="left" w:pos="0"/>
        </w:tabs>
        <w:spacing w:before="60"/>
        <w:ind w:left="714" w:hanging="357"/>
        <w:jc w:val="both"/>
        <w:rPr>
          <w:sz w:val="24"/>
          <w:szCs w:val="24"/>
        </w:rPr>
      </w:pPr>
      <w:r w:rsidRPr="00D025B0">
        <w:rPr>
          <w:sz w:val="24"/>
          <w:szCs w:val="24"/>
        </w:rPr>
        <w:t xml:space="preserve">Rada </w:t>
      </w:r>
      <w:r>
        <w:rPr>
          <w:sz w:val="24"/>
          <w:szCs w:val="24"/>
        </w:rPr>
        <w:t>oceňuje dodržování časových termínů při plnění koncepce i skutečnost, že v rámci možností je v jednotlivých opatřeních přihlíženo k aktuálním koncepčním dokumentům oblasti výzkumu, vývoje a inovací,</w:t>
      </w:r>
    </w:p>
    <w:p w:rsidR="009E5307" w:rsidRPr="00A63261" w:rsidRDefault="009E5307" w:rsidP="00043E7E">
      <w:pPr>
        <w:pStyle w:val="ListParagraph"/>
        <w:numPr>
          <w:ilvl w:val="0"/>
          <w:numId w:val="1"/>
        </w:numPr>
        <w:tabs>
          <w:tab w:val="left" w:pos="0"/>
        </w:tabs>
        <w:spacing w:before="60"/>
        <w:ind w:left="714" w:hanging="357"/>
        <w:jc w:val="both"/>
        <w:rPr>
          <w:sz w:val="24"/>
          <w:szCs w:val="24"/>
        </w:rPr>
      </w:pPr>
      <w:r>
        <w:rPr>
          <w:sz w:val="24"/>
          <w:szCs w:val="24"/>
        </w:rPr>
        <w:t>Rada konstatuje, že z</w:t>
      </w:r>
      <w:r w:rsidRPr="00D025B0">
        <w:rPr>
          <w:sz w:val="24"/>
          <w:szCs w:val="24"/>
        </w:rPr>
        <w:t>práva o koncepci splňuje všechny formální náležitosti</w:t>
      </w:r>
      <w:r>
        <w:rPr>
          <w:sz w:val="24"/>
          <w:szCs w:val="24"/>
        </w:rPr>
        <w:t xml:space="preserve"> ,</w:t>
      </w:r>
      <w:r w:rsidRPr="00A63261">
        <w:rPr>
          <w:sz w:val="24"/>
          <w:szCs w:val="24"/>
        </w:rPr>
        <w:t xml:space="preserve"> </w:t>
      </w:r>
    </w:p>
    <w:p w:rsidR="009E5307" w:rsidRPr="00D025B0" w:rsidRDefault="009E5307" w:rsidP="00043E7E">
      <w:pPr>
        <w:pStyle w:val="ListParagraph"/>
        <w:numPr>
          <w:ilvl w:val="0"/>
          <w:numId w:val="1"/>
        </w:numPr>
        <w:tabs>
          <w:tab w:val="left" w:pos="0"/>
        </w:tabs>
        <w:spacing w:before="60"/>
        <w:jc w:val="both"/>
        <w:rPr>
          <w:sz w:val="24"/>
          <w:szCs w:val="24"/>
        </w:rPr>
      </w:pPr>
      <w:r w:rsidRPr="00D025B0">
        <w:rPr>
          <w:sz w:val="24"/>
          <w:szCs w:val="24"/>
        </w:rPr>
        <w:t xml:space="preserve">Rada doporučuje MZe Návrh koncepce zemědělského aplikovaného výzkumu do  roku 2022 předložit v souladu s platnými strategickými a koncepčními dokumenty pro oblast výzkumu, vývoje a inovací v 1. pololetí </w:t>
      </w:r>
      <w:smartTag w:uri="urn:schemas-microsoft-com:office:smarttags" w:element="metricconverter">
        <w:smartTagPr>
          <w:attr w:name="ProductID" w:val="2014 a"/>
        </w:smartTagPr>
        <w:r w:rsidRPr="00D025B0">
          <w:rPr>
            <w:sz w:val="24"/>
            <w:szCs w:val="24"/>
          </w:rPr>
          <w:t>2014 a</w:t>
        </w:r>
      </w:smartTag>
      <w:r w:rsidRPr="00D025B0">
        <w:rPr>
          <w:sz w:val="24"/>
          <w:szCs w:val="24"/>
        </w:rPr>
        <w:t xml:space="preserve"> dokument konzultovat se</w:t>
      </w:r>
      <w:r>
        <w:rPr>
          <w:sz w:val="24"/>
          <w:szCs w:val="24"/>
        </w:rPr>
        <w:t> </w:t>
      </w:r>
      <w:r w:rsidRPr="00D025B0">
        <w:rPr>
          <w:sz w:val="24"/>
          <w:szCs w:val="24"/>
        </w:rPr>
        <w:t xml:space="preserve">sekretariátem Rady. </w:t>
      </w:r>
    </w:p>
    <w:p w:rsidR="009E5307" w:rsidRPr="00A530B7" w:rsidRDefault="009E5307" w:rsidP="00043E7E">
      <w:pPr>
        <w:pStyle w:val="ListParagraph"/>
        <w:tabs>
          <w:tab w:val="left" w:pos="0"/>
        </w:tabs>
        <w:spacing w:before="60"/>
        <w:jc w:val="both"/>
        <w:rPr>
          <w:b/>
          <w:sz w:val="24"/>
          <w:szCs w:val="24"/>
        </w:rPr>
      </w:pPr>
    </w:p>
    <w:p w:rsidR="009E5307" w:rsidRPr="00EC5382" w:rsidRDefault="009E5307" w:rsidP="00EE4A2A">
      <w:pPr>
        <w:pStyle w:val="BodyText2"/>
        <w:spacing w:before="60" w:line="288" w:lineRule="auto"/>
        <w:jc w:val="center"/>
        <w:rPr>
          <w:szCs w:val="24"/>
          <w:highlight w:val="yellow"/>
        </w:rPr>
      </w:pPr>
    </w:p>
    <w:p w:rsidR="009E5307" w:rsidRPr="009304FE" w:rsidRDefault="009E5307" w:rsidP="00EE4A2A">
      <w:pPr>
        <w:spacing w:before="60" w:line="288" w:lineRule="auto"/>
        <w:rPr>
          <w:sz w:val="24"/>
          <w:szCs w:val="24"/>
        </w:rPr>
      </w:pPr>
      <w:r w:rsidRPr="006908FD">
        <w:rPr>
          <w:sz w:val="24"/>
          <w:szCs w:val="24"/>
        </w:rPr>
        <w:t xml:space="preserve">V Praze dne </w:t>
      </w:r>
      <w:r>
        <w:rPr>
          <w:sz w:val="24"/>
          <w:szCs w:val="24"/>
        </w:rPr>
        <w:t>5</w:t>
      </w:r>
      <w:r w:rsidRPr="006908FD">
        <w:rPr>
          <w:sz w:val="24"/>
          <w:szCs w:val="24"/>
        </w:rPr>
        <w:t>.</w:t>
      </w:r>
      <w:r>
        <w:rPr>
          <w:sz w:val="24"/>
          <w:szCs w:val="24"/>
        </w:rPr>
        <w:t xml:space="preserve"> </w:t>
      </w:r>
      <w:r w:rsidRPr="006908FD">
        <w:rPr>
          <w:sz w:val="24"/>
          <w:szCs w:val="24"/>
        </w:rPr>
        <w:t>prosince 2013</w:t>
      </w:r>
    </w:p>
    <w:p w:rsidR="009E5307" w:rsidRDefault="009E5307"/>
    <w:sectPr w:rsidR="009E5307" w:rsidSect="002105A4">
      <w:footerReference w:type="even" r:id="rId8"/>
      <w:footerReference w:type="default" r:id="rId9"/>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5307" w:rsidRDefault="009E5307">
      <w:r>
        <w:separator/>
      </w:r>
    </w:p>
  </w:endnote>
  <w:endnote w:type="continuationSeparator" w:id="0">
    <w:p w:rsidR="009E5307" w:rsidRDefault="009E530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307" w:rsidRDefault="009E5307" w:rsidP="006D579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E5307" w:rsidRDefault="009E530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307" w:rsidRDefault="009E5307" w:rsidP="004E58D2">
    <w:pPr>
      <w:pStyle w:val="Footer"/>
    </w:pPr>
  </w:p>
  <w:p w:rsidR="009E5307" w:rsidRDefault="009E5307" w:rsidP="006D579F">
    <w:pPr>
      <w:pStyle w:val="Footer"/>
      <w:jc w:val="cen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p>
  <w:p w:rsidR="009E5307" w:rsidRDefault="009E5307" w:rsidP="004E58D2">
    <w:pPr>
      <w:pStyle w:val="Footer"/>
      <w:rPr>
        <w:i/>
      </w:rPr>
    </w:pPr>
    <w:r w:rsidRPr="00E41E22">
      <w:rPr>
        <w:i/>
      </w:rPr>
      <w:t>Z</w:t>
    </w:r>
    <w:r>
      <w:rPr>
        <w:i/>
      </w:rPr>
      <w:t>pracoval</w:t>
    </w:r>
    <w:r w:rsidRPr="00E41E22">
      <w:rPr>
        <w:i/>
      </w:rPr>
      <w:t xml:space="preserve">a: </w:t>
    </w:r>
    <w:r>
      <w:rPr>
        <w:i/>
      </w:rPr>
      <w:t>Marta Nováková, 5. prosince 2013</w:t>
    </w:r>
  </w:p>
  <w:p w:rsidR="009E5307" w:rsidRPr="00E41E22" w:rsidRDefault="009E5307" w:rsidP="004E58D2">
    <w:pPr>
      <w:pStyle w:val="Footer"/>
      <w:rPr>
        <w:i/>
      </w:rPr>
    </w:pPr>
  </w:p>
  <w:p w:rsidR="009E5307" w:rsidRDefault="009E5307" w:rsidP="004E58D2">
    <w:pPr>
      <w:pStyle w:val="Footer"/>
    </w:pPr>
  </w:p>
  <w:p w:rsidR="009E5307" w:rsidRDefault="009E5307" w:rsidP="006D579F">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5307" w:rsidRDefault="009E5307">
      <w:r>
        <w:separator/>
      </w:r>
    </w:p>
  </w:footnote>
  <w:footnote w:type="continuationSeparator" w:id="0">
    <w:p w:rsidR="009E5307" w:rsidRDefault="009E53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CA4780"/>
    <w:multiLevelType w:val="hybridMultilevel"/>
    <w:tmpl w:val="1D2458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7D4B6EC6"/>
    <w:multiLevelType w:val="hybridMultilevel"/>
    <w:tmpl w:val="977052CA"/>
    <w:lvl w:ilvl="0" w:tplc="68063A64">
      <w:start w:val="1"/>
      <w:numFmt w:val="upperRoman"/>
      <w:lvlText w:val="%1."/>
      <w:lvlJc w:val="left"/>
      <w:pPr>
        <w:ind w:left="1620" w:hanging="720"/>
      </w:pPr>
      <w:rPr>
        <w:rFonts w:cs="Times New Roman" w:hint="default"/>
        <w:b/>
        <w:i w:val="0"/>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E4A2A"/>
    <w:rsid w:val="00043E7E"/>
    <w:rsid w:val="00081CE9"/>
    <w:rsid w:val="00150772"/>
    <w:rsid w:val="002105A4"/>
    <w:rsid w:val="0023478E"/>
    <w:rsid w:val="00273A48"/>
    <w:rsid w:val="002A018E"/>
    <w:rsid w:val="003C1E70"/>
    <w:rsid w:val="003D3B16"/>
    <w:rsid w:val="003D4291"/>
    <w:rsid w:val="003F7968"/>
    <w:rsid w:val="00425B4C"/>
    <w:rsid w:val="004878FC"/>
    <w:rsid w:val="004A7903"/>
    <w:rsid w:val="004E58D2"/>
    <w:rsid w:val="00537ABB"/>
    <w:rsid w:val="00550074"/>
    <w:rsid w:val="0059674F"/>
    <w:rsid w:val="005B6B4C"/>
    <w:rsid w:val="00612230"/>
    <w:rsid w:val="006908FD"/>
    <w:rsid w:val="006B4286"/>
    <w:rsid w:val="006C77D9"/>
    <w:rsid w:val="006D579F"/>
    <w:rsid w:val="007433FA"/>
    <w:rsid w:val="00757EFC"/>
    <w:rsid w:val="0077705B"/>
    <w:rsid w:val="0080709F"/>
    <w:rsid w:val="0091660F"/>
    <w:rsid w:val="009304FE"/>
    <w:rsid w:val="009C1D45"/>
    <w:rsid w:val="009D1D67"/>
    <w:rsid w:val="009E2D1A"/>
    <w:rsid w:val="009E4A65"/>
    <w:rsid w:val="009E5307"/>
    <w:rsid w:val="00A530B7"/>
    <w:rsid w:val="00A63261"/>
    <w:rsid w:val="00BC1837"/>
    <w:rsid w:val="00C1382C"/>
    <w:rsid w:val="00C158AE"/>
    <w:rsid w:val="00C51300"/>
    <w:rsid w:val="00D025B0"/>
    <w:rsid w:val="00E12E7D"/>
    <w:rsid w:val="00E41E22"/>
    <w:rsid w:val="00E567AF"/>
    <w:rsid w:val="00EC5382"/>
    <w:rsid w:val="00EE4A2A"/>
    <w:rsid w:val="00F04500"/>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A2A"/>
    <w:rPr>
      <w:rFonts w:ascii="Times New Roman" w:eastAsia="Times New Roman" w:hAnsi="Times New Roman"/>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EE4A2A"/>
    <w:pPr>
      <w:jc w:val="center"/>
    </w:pPr>
    <w:rPr>
      <w:sz w:val="24"/>
    </w:rPr>
  </w:style>
  <w:style w:type="character" w:customStyle="1" w:styleId="BodyTextChar">
    <w:name w:val="Body Text Char"/>
    <w:basedOn w:val="DefaultParagraphFont"/>
    <w:link w:val="BodyText"/>
    <w:uiPriority w:val="99"/>
    <w:locked/>
    <w:rsid w:val="00EE4A2A"/>
    <w:rPr>
      <w:rFonts w:ascii="Times New Roman" w:hAnsi="Times New Roman" w:cs="Times New Roman"/>
      <w:sz w:val="20"/>
      <w:szCs w:val="20"/>
      <w:lang w:eastAsia="cs-CZ"/>
    </w:rPr>
  </w:style>
  <w:style w:type="paragraph" w:styleId="BodyText2">
    <w:name w:val="Body Text 2"/>
    <w:basedOn w:val="Normal"/>
    <w:link w:val="BodyText2Char"/>
    <w:uiPriority w:val="99"/>
    <w:rsid w:val="00EE4A2A"/>
    <w:rPr>
      <w:sz w:val="24"/>
    </w:rPr>
  </w:style>
  <w:style w:type="character" w:customStyle="1" w:styleId="BodyText2Char">
    <w:name w:val="Body Text 2 Char"/>
    <w:basedOn w:val="DefaultParagraphFont"/>
    <w:link w:val="BodyText2"/>
    <w:uiPriority w:val="99"/>
    <w:locked/>
    <w:rsid w:val="00EE4A2A"/>
    <w:rPr>
      <w:rFonts w:ascii="Times New Roman" w:hAnsi="Times New Roman" w:cs="Times New Roman"/>
      <w:sz w:val="20"/>
      <w:szCs w:val="20"/>
      <w:lang w:eastAsia="cs-CZ"/>
    </w:rPr>
  </w:style>
  <w:style w:type="paragraph" w:styleId="Footer">
    <w:name w:val="footer"/>
    <w:basedOn w:val="Normal"/>
    <w:link w:val="FooterChar"/>
    <w:uiPriority w:val="99"/>
    <w:rsid w:val="00EE4A2A"/>
    <w:pPr>
      <w:tabs>
        <w:tab w:val="center" w:pos="4536"/>
        <w:tab w:val="right" w:pos="9072"/>
      </w:tabs>
    </w:pPr>
  </w:style>
  <w:style w:type="character" w:customStyle="1" w:styleId="FooterChar">
    <w:name w:val="Footer Char"/>
    <w:basedOn w:val="DefaultParagraphFont"/>
    <w:link w:val="Footer"/>
    <w:uiPriority w:val="99"/>
    <w:locked/>
    <w:rsid w:val="00EE4A2A"/>
    <w:rPr>
      <w:rFonts w:ascii="Times New Roman" w:hAnsi="Times New Roman" w:cs="Times New Roman"/>
      <w:sz w:val="20"/>
      <w:szCs w:val="20"/>
      <w:lang w:eastAsia="cs-CZ"/>
    </w:rPr>
  </w:style>
  <w:style w:type="character" w:styleId="PageNumber">
    <w:name w:val="page number"/>
    <w:basedOn w:val="DefaultParagraphFont"/>
    <w:uiPriority w:val="99"/>
    <w:rsid w:val="00EE4A2A"/>
    <w:rPr>
      <w:rFonts w:cs="Times New Roman"/>
    </w:rPr>
  </w:style>
  <w:style w:type="paragraph" w:customStyle="1" w:styleId="CharCharCharCharChar">
    <w:name w:val="Char Char Char Char Char"/>
    <w:basedOn w:val="Normal"/>
    <w:uiPriority w:val="99"/>
    <w:rsid w:val="00EE4A2A"/>
    <w:pPr>
      <w:spacing w:after="160" w:line="240" w:lineRule="exact"/>
    </w:pPr>
    <w:rPr>
      <w:rFonts w:ascii="Tahoma" w:hAnsi="Tahoma"/>
      <w:lang w:val="en-US" w:eastAsia="en-US"/>
    </w:rPr>
  </w:style>
  <w:style w:type="character" w:styleId="Hyperlink">
    <w:name w:val="Hyperlink"/>
    <w:basedOn w:val="DefaultParagraphFont"/>
    <w:uiPriority w:val="99"/>
    <w:semiHidden/>
    <w:rsid w:val="00EE4A2A"/>
    <w:rPr>
      <w:rFonts w:cs="Times New Roman"/>
      <w:color w:val="0000FF"/>
      <w:u w:val="single"/>
    </w:rPr>
  </w:style>
  <w:style w:type="paragraph" w:customStyle="1" w:styleId="perex">
    <w:name w:val="perex"/>
    <w:basedOn w:val="Normal"/>
    <w:uiPriority w:val="99"/>
    <w:rsid w:val="00EE4A2A"/>
    <w:pPr>
      <w:spacing w:before="100" w:beforeAutospacing="1" w:after="100" w:afterAutospacing="1"/>
    </w:pPr>
    <w:rPr>
      <w:sz w:val="24"/>
      <w:szCs w:val="24"/>
    </w:rPr>
  </w:style>
  <w:style w:type="paragraph" w:styleId="ListParagraph">
    <w:name w:val="List Paragraph"/>
    <w:basedOn w:val="Normal"/>
    <w:uiPriority w:val="99"/>
    <w:qFormat/>
    <w:rsid w:val="00A530B7"/>
    <w:pPr>
      <w:ind w:left="720"/>
      <w:contextualSpacing/>
    </w:pPr>
  </w:style>
  <w:style w:type="paragraph" w:styleId="Header">
    <w:name w:val="header"/>
    <w:basedOn w:val="Normal"/>
    <w:link w:val="HeaderChar"/>
    <w:uiPriority w:val="99"/>
    <w:rsid w:val="004E58D2"/>
    <w:pPr>
      <w:tabs>
        <w:tab w:val="center" w:pos="4536"/>
        <w:tab w:val="right" w:pos="9072"/>
      </w:tabs>
    </w:pPr>
  </w:style>
  <w:style w:type="character" w:customStyle="1" w:styleId="HeaderChar">
    <w:name w:val="Header Char"/>
    <w:basedOn w:val="DefaultParagraphFont"/>
    <w:link w:val="Header"/>
    <w:uiPriority w:val="99"/>
    <w:locked/>
    <w:rsid w:val="004E58D2"/>
    <w:rPr>
      <w:rFonts w:ascii="Times New Roman" w:hAnsi="Times New Roman" w:cs="Times New Roman"/>
      <w:sz w:val="20"/>
      <w:szCs w:val="20"/>
      <w:lang w:eastAsia="cs-C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vyzkum.cz/FrontMedailonek.aspx?idsekce=662&amp;kod=RAD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76</TotalTime>
  <Pages>3</Pages>
  <Words>733</Words>
  <Characters>4327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Nováková Marta</dc:creator>
  <cp:keywords/>
  <dc:description/>
  <cp:lastModifiedBy>bartova</cp:lastModifiedBy>
  <cp:revision>8</cp:revision>
  <cp:lastPrinted>2013-12-05T13:07:00Z</cp:lastPrinted>
  <dcterms:created xsi:type="dcterms:W3CDTF">2013-12-05T09:25:00Z</dcterms:created>
  <dcterms:modified xsi:type="dcterms:W3CDTF">2013-12-05T14:14:00Z</dcterms:modified>
</cp:coreProperties>
</file>