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FD" w:rsidRDefault="007662FD" w:rsidP="00C34101">
      <w:pPr>
        <w:spacing w:after="0" w:line="240" w:lineRule="auto"/>
        <w:jc w:val="center"/>
        <w:rPr>
          <w:b/>
          <w:color w:val="333399"/>
          <w:sz w:val="28"/>
          <w:szCs w:val="28"/>
          <w:u w:val="single"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0.8pt;margin-top:-45.9pt;width:1in;height:27.9pt;z-index:251658240" fillcolor="silver">
            <v:textbox>
              <w:txbxContent>
                <w:p w:rsidR="007662FD" w:rsidRPr="00C34101" w:rsidRDefault="007662FD" w:rsidP="00C34101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C34101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289/C3</w:t>
                  </w:r>
                </w:p>
              </w:txbxContent>
            </v:textbox>
          </v:shape>
        </w:pict>
      </w:r>
      <w:r w:rsidRPr="00C34101">
        <w:rPr>
          <w:b/>
          <w:color w:val="333399"/>
          <w:sz w:val="28"/>
          <w:szCs w:val="28"/>
          <w:u w:val="single"/>
        </w:rPr>
        <w:t xml:space="preserve">Zpráva o mezinárodním semináři </w:t>
      </w:r>
    </w:p>
    <w:p w:rsidR="007662FD" w:rsidRPr="00C34101" w:rsidRDefault="007662FD" w:rsidP="00C34101">
      <w:pPr>
        <w:spacing w:after="0" w:line="240" w:lineRule="auto"/>
        <w:jc w:val="center"/>
        <w:rPr>
          <w:color w:val="333399"/>
          <w:sz w:val="28"/>
          <w:szCs w:val="28"/>
        </w:rPr>
      </w:pPr>
      <w:r w:rsidRPr="00C34101">
        <w:rPr>
          <w:b/>
          <w:i/>
          <w:color w:val="333399"/>
          <w:sz w:val="28"/>
          <w:szCs w:val="28"/>
          <w:u w:val="single"/>
        </w:rPr>
        <w:t>Support of Research, Development and Innovation through Education</w:t>
      </w: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 dnech </w:t>
      </w:r>
      <w:smartTag w:uri="urn:schemas-microsoft-com:office:smarttags" w:element="metricconverter">
        <w:smartTagPr>
          <w:attr w:name="ProductID" w:val="21. a"/>
        </w:smartTagPr>
        <w:r>
          <w:rPr>
            <w:sz w:val="24"/>
            <w:szCs w:val="24"/>
          </w:rPr>
          <w:t>21. a</w:t>
        </w:r>
      </w:smartTag>
      <w:r>
        <w:rPr>
          <w:sz w:val="24"/>
          <w:szCs w:val="24"/>
        </w:rPr>
        <w:t xml:space="preserve"> 22. listopadu 2013 se v Praze konal seminář s výše zmíněným tématem, který uspořádal Národní vzdělávací fond s podporou Rady pro výzkum, vývoj a inovace a Středoevropské iniciativy (SEI). Seminář měl tři části.</w:t>
      </w: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Ve čtvrtek 21. listopadu 2013 se v hotelu President (Praha 1, nám. Curieových) konala schůzka zástupců ze zúčastněných zemí s představitelkou SEI. Za Albánii, Bělorusko, Bosnu a Hercegovinu, Chorvatsko, Českou republiku, Itálii, Makedonii, Černou Horu, Moldavsko, Rumunsko, Slovensko, Srbsko a Ukrajinu se semináře zúčastnili experti z ministerstev školství, univerzit a dalších organizací. Těsně před seminářem svou přislíbenou účast zrušili experti z Rakouska (úmrtí v rodině) a Maďarska (zaneprázdnění experta). Za SEI se schůzky zúčastnila pracovnice Výkonného sekretariátu SEI p. Tania Pibernik. Na schůzce každý z expertů informoval o činnostech své instituce, zaměřených na podporu rozvoje výzkumu, vývoje a inovací. Poté zástupkyně SEI experty informovala o připraveném novém Plánu činnosti SEI na léta 2013 – 2016 (</w:t>
      </w:r>
      <w:r>
        <w:rPr>
          <w:i/>
          <w:sz w:val="24"/>
          <w:szCs w:val="24"/>
        </w:rPr>
        <w:t>CEI Plan of Action 2014 - 2016</w:t>
      </w:r>
      <w:r>
        <w:rPr>
          <w:sz w:val="24"/>
          <w:szCs w:val="24"/>
        </w:rPr>
        <w:t xml:space="preserve">), přičemž se zaměřila na pasáže Plánu týkající se výzkumu, vývoje, inovací a vzdělávání. Účastníci schůzky obdrželi složku s programem a textem zmíněného plánu, která je přiložena k této zprávě.  </w:t>
      </w: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Druhou částí akce bylo setkání všech účastníků semináře v Hanavském pavilonu v Praze 7 na Letné ve čtvrtek 21. listopadu 2013 večer. Tam k účastníkům promluvila M. Kopicová, ředitelka Národního vzdělávacího fondu a místopředsedkyně Rady pro výzkum, vývoj a inovace a zástupkyně SEI p. T. Pibernik. Setkání se zúčastnil i J. Novák z Ministerstva zahraničních věcí, který zastává funkci národního koordinátora SEI v České republice. Poté účastníci obdrželi informace o historii Hanavského pavilonu. Setkání účastníků zpestřily svým vystoupením studentky Pražské konzervatoře (smyčcový kvartet), které přednesly skladby J. Haydna, L. Boccheriniho, A. Rubinštejna a A. Dvořáka. Po tomto vystoupení následoval raut s volnou diskusí účastníků.</w:t>
      </w: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Těžištěm akce byl mezinárodní seminář, který se konal v pátek 22. listopadu 2013 v hotelu President, kde byli účastníci rovněž ubytováni. V úvodu semináře vystoupili M. Kopicová, T. Pibernik a za Radu pro výzkum, vývoj a inovace V. Mařík. Přítomné experty pak také pozdravil V. Tesař z Ministerstva zahraničních věcí. Přítomna byla i p. V. Spataro, rada Velvyslanectví Itálie v České republice. Na semináři pak postupně přednesli své příspěvky experti ze všech 13 zúčastněných zemí o tom, jak se v jejich zemích podporuje rozvoj výzkumu, vývoje a inovací prostřednictvím vzdělávání. Za Českou republiku na semináři vystoupil Tomáš Hruda, náměstek ministra školství, mládeže a tělovýchovy. Po každém vystoupení byla příležitost pro zodpovězení dotazů, popř. pro další reakce. Na závěr programu semináře byla zařazena obecnější diskuse k celé projednávané problematice.</w:t>
      </w: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Přednesené referáty obsahovaly řadu aktuálních informací o podpoře výzkumu, vývoje a inovací v zúčastněných zemích. Šlo například o informace </w:t>
      </w:r>
    </w:p>
    <w:p w:rsidR="007662FD" w:rsidRDefault="007662FD" w:rsidP="009428B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428B9">
        <w:rPr>
          <w:sz w:val="24"/>
          <w:szCs w:val="24"/>
        </w:rPr>
        <w:t xml:space="preserve">o národních inovačních strategiích v Albánii nebo Chorvatsku, </w:t>
      </w:r>
    </w:p>
    <w:p w:rsidR="007662FD" w:rsidRDefault="007662FD" w:rsidP="009428B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428B9">
        <w:rPr>
          <w:sz w:val="24"/>
          <w:szCs w:val="24"/>
        </w:rPr>
        <w:t xml:space="preserve">o inovačních aktivitách univerzit v Bělorusku, </w:t>
      </w:r>
    </w:p>
    <w:p w:rsidR="007662FD" w:rsidRDefault="007662FD" w:rsidP="009428B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428B9">
        <w:rPr>
          <w:sz w:val="24"/>
          <w:szCs w:val="24"/>
        </w:rPr>
        <w:t>o stimulaci partnerství univerzit, veřejných a soukromých institucí v Bosně a</w:t>
      </w:r>
      <w:r>
        <w:rPr>
          <w:sz w:val="24"/>
          <w:szCs w:val="24"/>
        </w:rPr>
        <w:t> </w:t>
      </w:r>
      <w:r w:rsidRPr="009428B9">
        <w:rPr>
          <w:sz w:val="24"/>
          <w:szCs w:val="24"/>
        </w:rPr>
        <w:t xml:space="preserve">Hercegovině, </w:t>
      </w:r>
    </w:p>
    <w:p w:rsidR="007662FD" w:rsidRDefault="007662FD" w:rsidP="009428B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428B9">
        <w:rPr>
          <w:sz w:val="24"/>
          <w:szCs w:val="24"/>
        </w:rPr>
        <w:t xml:space="preserve">o fondu pro investování do vědeckého a technického výzkumu v Itálii, </w:t>
      </w:r>
    </w:p>
    <w:p w:rsidR="007662FD" w:rsidRDefault="007662FD" w:rsidP="009428B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428B9">
        <w:rPr>
          <w:sz w:val="24"/>
          <w:szCs w:val="24"/>
        </w:rPr>
        <w:t xml:space="preserve">o strategii rozvoje odborného vzdělávání v Černé Hoře, </w:t>
      </w:r>
    </w:p>
    <w:p w:rsidR="007662FD" w:rsidRDefault="007662FD" w:rsidP="009428B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428B9">
        <w:rPr>
          <w:sz w:val="24"/>
          <w:szCs w:val="24"/>
        </w:rPr>
        <w:t xml:space="preserve">o </w:t>
      </w:r>
      <w:r>
        <w:rPr>
          <w:sz w:val="24"/>
          <w:szCs w:val="24"/>
        </w:rPr>
        <w:t>financování inovačních poukázek (voucherů) pro inovativní malé a střední podniky v Rumunsku,</w:t>
      </w:r>
    </w:p>
    <w:p w:rsidR="007662FD" w:rsidRPr="009428B9" w:rsidRDefault="007662FD" w:rsidP="009428B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metodách evaluace výzkumných institucí a výzkumných týmů na Slovensku.</w:t>
      </w:r>
      <w:r w:rsidRPr="009428B9">
        <w:rPr>
          <w:sz w:val="24"/>
          <w:szCs w:val="24"/>
        </w:rPr>
        <w:t xml:space="preserve"> </w:t>
      </w: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Každý z účastníků semináře obdržel složku s programem, seznamem účastníků a kopiemi všech prezentací (včetně prezentace M. Dudy z VŠB – Technické univerzity v Ostravě o způsobech podpory inovací, používaných na této univerzitě, která byla přednesena v rámci diskuse). Výjimkou je česká prezentace T. Hrudy z MŠMT, který ji neposlal předem, nýbrž ji přinesl až na seminář. Tato prezentace byla účastníkům zaslána v elektronické formě po semináři. Ve složce byly rovněž propagační materiály o České republice a Praze (</w:t>
      </w:r>
      <w:r>
        <w:rPr>
          <w:i/>
          <w:sz w:val="24"/>
          <w:szCs w:val="24"/>
        </w:rPr>
        <w:t xml:space="preserve">Best of the Czech Republic, Prague </w:t>
      </w:r>
      <w:r>
        <w:rPr>
          <w:sz w:val="24"/>
          <w:szCs w:val="24"/>
        </w:rPr>
        <w:t xml:space="preserve">a </w:t>
      </w:r>
      <w:r>
        <w:rPr>
          <w:i/>
          <w:sz w:val="24"/>
          <w:szCs w:val="24"/>
        </w:rPr>
        <w:t>Trips from Prague</w:t>
      </w:r>
      <w:r>
        <w:rPr>
          <w:sz w:val="24"/>
          <w:szCs w:val="24"/>
        </w:rPr>
        <w:t xml:space="preserve">), které organizátoři opatřili z organizace CzechTourism. Složka s těmito dokumenty je spolu s organizačními pokyny pro účastníky přiložena k této zprávě. </w:t>
      </w: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Seminář hodnotili jeho účastníci velmi pozitivně, a to jednak při rozloučení, dále prostřednictvím hodnotících dotazníků a také několika děkovnými e-maily, které zaslali po svém návratu ze semináře.</w:t>
      </w: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</w:p>
    <w:p w:rsidR="007662FD" w:rsidRDefault="007662FD" w:rsidP="00750B5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 Praze 2. prosince 2013</w:t>
      </w:r>
    </w:p>
    <w:p w:rsidR="007662FD" w:rsidRPr="00286454" w:rsidRDefault="007662FD" w:rsidP="00750B5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Jaromír Coufalík, NVF</w:t>
      </w:r>
    </w:p>
    <w:sectPr w:rsidR="007662FD" w:rsidRPr="00286454" w:rsidSect="000B7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A7DE4"/>
    <w:multiLevelType w:val="hybridMultilevel"/>
    <w:tmpl w:val="387A1306"/>
    <w:lvl w:ilvl="0" w:tplc="A88ED3F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B5B"/>
    <w:rsid w:val="00042066"/>
    <w:rsid w:val="000B7372"/>
    <w:rsid w:val="000E6B2B"/>
    <w:rsid w:val="00115445"/>
    <w:rsid w:val="00286454"/>
    <w:rsid w:val="003B5692"/>
    <w:rsid w:val="00664FDB"/>
    <w:rsid w:val="0069137B"/>
    <w:rsid w:val="006E4E85"/>
    <w:rsid w:val="00750B5B"/>
    <w:rsid w:val="007662FD"/>
    <w:rsid w:val="008E244D"/>
    <w:rsid w:val="009428B9"/>
    <w:rsid w:val="00A27472"/>
    <w:rsid w:val="00BD2D01"/>
    <w:rsid w:val="00C34101"/>
    <w:rsid w:val="00CA7421"/>
    <w:rsid w:val="00D32A4D"/>
    <w:rsid w:val="00E071A0"/>
    <w:rsid w:val="00E16E60"/>
    <w:rsid w:val="00E77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37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428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667</Words>
  <Characters>3940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Coufalik</dc:creator>
  <cp:keywords/>
  <dc:description/>
  <cp:lastModifiedBy>bartova</cp:lastModifiedBy>
  <cp:revision>5</cp:revision>
  <cp:lastPrinted>2013-12-03T08:37:00Z</cp:lastPrinted>
  <dcterms:created xsi:type="dcterms:W3CDTF">2013-12-03T14:19:00Z</dcterms:created>
  <dcterms:modified xsi:type="dcterms:W3CDTF">2013-12-09T14:21:00Z</dcterms:modified>
</cp:coreProperties>
</file>