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765F" w:rsidRPr="00F120A8" w:rsidRDefault="00CA765F" w:rsidP="00F120A8">
      <w:pPr>
        <w:pStyle w:val="Nadpis1"/>
        <w:spacing w:before="120" w:after="120" w:line="276" w:lineRule="auto"/>
        <w:jc w:val="center"/>
      </w:pPr>
      <w:r w:rsidRPr="00F120A8">
        <w:t>Realizace Opatření č. 18</w:t>
      </w:r>
    </w:p>
    <w:p w:rsidR="00513F76" w:rsidRPr="00F120A8" w:rsidRDefault="00704A37" w:rsidP="00F120A8">
      <w:pPr>
        <w:pStyle w:val="Nadpis1"/>
        <w:spacing w:before="120" w:after="120" w:line="276" w:lineRule="auto"/>
        <w:jc w:val="center"/>
      </w:pPr>
      <w:r>
        <w:t>Metodika</w:t>
      </w:r>
      <w:r w:rsidR="00513F76" w:rsidRPr="00F120A8">
        <w:t xml:space="preserve"> příprav</w:t>
      </w:r>
      <w:r>
        <w:t>y</w:t>
      </w:r>
      <w:r w:rsidR="00513F76" w:rsidRPr="00F120A8">
        <w:t xml:space="preserve"> a hodnocení programů výzkumu, vývoje a inovací</w:t>
      </w:r>
    </w:p>
    <w:p w:rsidR="00FE3B59" w:rsidRPr="00F120A8" w:rsidRDefault="00FE3B59" w:rsidP="00F120A8">
      <w:pPr>
        <w:spacing w:after="120" w:line="276" w:lineRule="auto"/>
        <w:jc w:val="both"/>
        <w:rPr>
          <w:rFonts w:ascii="Times New Roman" w:hAnsi="Times New Roman"/>
          <w:i/>
          <w:sz w:val="24"/>
          <w:szCs w:val="24"/>
        </w:rPr>
      </w:pPr>
      <w:r w:rsidRPr="00F120A8">
        <w:rPr>
          <w:rFonts w:ascii="Times New Roman" w:hAnsi="Times New Roman"/>
          <w:i/>
          <w:sz w:val="24"/>
          <w:szCs w:val="24"/>
        </w:rPr>
        <w:t xml:space="preserve">Podklad upravený na základě </w:t>
      </w:r>
      <w:r w:rsidR="00581440">
        <w:rPr>
          <w:rFonts w:ascii="Times New Roman" w:hAnsi="Times New Roman"/>
          <w:i/>
          <w:sz w:val="24"/>
          <w:szCs w:val="24"/>
        </w:rPr>
        <w:t xml:space="preserve">připomínek po </w:t>
      </w:r>
      <w:r w:rsidRPr="00F120A8">
        <w:rPr>
          <w:rFonts w:ascii="Times New Roman" w:hAnsi="Times New Roman"/>
          <w:i/>
          <w:sz w:val="24"/>
          <w:szCs w:val="24"/>
        </w:rPr>
        <w:t>druhé</w:t>
      </w:r>
      <w:r w:rsidR="00581440">
        <w:rPr>
          <w:rFonts w:ascii="Times New Roman" w:hAnsi="Times New Roman"/>
          <w:i/>
          <w:sz w:val="24"/>
          <w:szCs w:val="24"/>
        </w:rPr>
        <w:t>m</w:t>
      </w:r>
      <w:r w:rsidRPr="00F120A8">
        <w:rPr>
          <w:rFonts w:ascii="Times New Roman" w:hAnsi="Times New Roman"/>
          <w:i/>
          <w:sz w:val="24"/>
          <w:szCs w:val="24"/>
        </w:rPr>
        <w:t xml:space="preserve"> jednání pracovní skupiny k realizaci Opatření 18 NP </w:t>
      </w:r>
      <w:proofErr w:type="spellStart"/>
      <w:r w:rsidRPr="00F120A8">
        <w:rPr>
          <w:rFonts w:ascii="Times New Roman" w:hAnsi="Times New Roman"/>
          <w:i/>
          <w:sz w:val="24"/>
          <w:szCs w:val="24"/>
        </w:rPr>
        <w:t>VaVaI</w:t>
      </w:r>
      <w:proofErr w:type="spellEnd"/>
      <w:r w:rsidR="00CA765F" w:rsidRPr="00F120A8">
        <w:rPr>
          <w:rFonts w:ascii="Times New Roman" w:hAnsi="Times New Roman"/>
          <w:i/>
          <w:sz w:val="24"/>
          <w:szCs w:val="24"/>
        </w:rPr>
        <w:t>.</w:t>
      </w:r>
    </w:p>
    <w:p w:rsidR="00C622C8" w:rsidRPr="00F120A8" w:rsidRDefault="002F75C1" w:rsidP="00F120A8">
      <w:pPr>
        <w:spacing w:before="120" w:after="120" w:line="276" w:lineRule="auto"/>
        <w:jc w:val="both"/>
        <w:rPr>
          <w:rFonts w:ascii="Times New Roman" w:hAnsi="Times New Roman"/>
          <w:sz w:val="24"/>
          <w:szCs w:val="24"/>
        </w:rPr>
      </w:pPr>
      <w:r w:rsidRPr="00F120A8">
        <w:rPr>
          <w:rFonts w:ascii="Times New Roman" w:hAnsi="Times New Roman"/>
          <w:sz w:val="24"/>
          <w:szCs w:val="24"/>
        </w:rPr>
        <w:t>Systém řízení výzkumu, vývoje a inovací (dále jen „</w:t>
      </w:r>
      <w:proofErr w:type="spellStart"/>
      <w:r w:rsidRPr="00F120A8">
        <w:rPr>
          <w:rFonts w:ascii="Times New Roman" w:hAnsi="Times New Roman"/>
          <w:sz w:val="24"/>
          <w:szCs w:val="24"/>
        </w:rPr>
        <w:t>VaVaI</w:t>
      </w:r>
      <w:proofErr w:type="spellEnd"/>
      <w:r w:rsidRPr="00F120A8">
        <w:rPr>
          <w:rFonts w:ascii="Times New Roman" w:hAnsi="Times New Roman"/>
          <w:sz w:val="24"/>
          <w:szCs w:val="24"/>
        </w:rPr>
        <w:t xml:space="preserve">“) založený na </w:t>
      </w:r>
      <w:r w:rsidR="006072B7">
        <w:rPr>
          <w:rFonts w:ascii="Times New Roman" w:hAnsi="Times New Roman"/>
          <w:sz w:val="24"/>
          <w:szCs w:val="24"/>
        </w:rPr>
        <w:t>faktech</w:t>
      </w:r>
      <w:r w:rsidRPr="00F120A8">
        <w:rPr>
          <w:rFonts w:ascii="Times New Roman" w:hAnsi="Times New Roman"/>
          <w:sz w:val="24"/>
          <w:szCs w:val="24"/>
        </w:rPr>
        <w:t xml:space="preserve"> vyžaduje v případě podpory na programy </w:t>
      </w:r>
      <w:proofErr w:type="spellStart"/>
      <w:r w:rsidRPr="00F120A8">
        <w:rPr>
          <w:rFonts w:ascii="Times New Roman" w:hAnsi="Times New Roman"/>
          <w:sz w:val="24"/>
          <w:szCs w:val="24"/>
        </w:rPr>
        <w:t>VaVaI</w:t>
      </w:r>
      <w:proofErr w:type="spellEnd"/>
      <w:r w:rsidRPr="00F120A8">
        <w:rPr>
          <w:rFonts w:ascii="Times New Roman" w:hAnsi="Times New Roman"/>
          <w:sz w:val="24"/>
          <w:szCs w:val="24"/>
        </w:rPr>
        <w:t xml:space="preserve"> provádět jejich detailní evaluace</w:t>
      </w:r>
      <w:r w:rsidR="00333560" w:rsidRPr="00F120A8">
        <w:rPr>
          <w:rStyle w:val="Odkaznavysvtlivky"/>
          <w:rFonts w:ascii="Times New Roman" w:hAnsi="Times New Roman"/>
          <w:sz w:val="24"/>
          <w:szCs w:val="24"/>
        </w:rPr>
        <w:endnoteReference w:id="1"/>
      </w:r>
      <w:r w:rsidR="00333560" w:rsidRPr="00F120A8">
        <w:rPr>
          <w:rFonts w:ascii="Times New Roman" w:hAnsi="Times New Roman"/>
          <w:sz w:val="24"/>
          <w:szCs w:val="24"/>
        </w:rPr>
        <w:t>. V zemích, jako je např. Velká Británie</w:t>
      </w:r>
      <w:r w:rsidR="00333560" w:rsidRPr="00F120A8">
        <w:rPr>
          <w:rStyle w:val="Odkaznavysvtlivky"/>
          <w:rFonts w:ascii="Times New Roman" w:hAnsi="Times New Roman"/>
          <w:sz w:val="24"/>
          <w:szCs w:val="24"/>
        </w:rPr>
        <w:endnoteReference w:id="2"/>
      </w:r>
      <w:r w:rsidR="00333560" w:rsidRPr="00F120A8">
        <w:rPr>
          <w:rFonts w:ascii="Times New Roman" w:hAnsi="Times New Roman"/>
          <w:sz w:val="24"/>
          <w:szCs w:val="24"/>
        </w:rPr>
        <w:t>, Švédsko</w:t>
      </w:r>
      <w:r w:rsidR="00333560" w:rsidRPr="00F120A8">
        <w:rPr>
          <w:rStyle w:val="Odkaznavysvtlivky"/>
          <w:rFonts w:ascii="Times New Roman" w:hAnsi="Times New Roman"/>
          <w:sz w:val="24"/>
          <w:szCs w:val="24"/>
        </w:rPr>
        <w:endnoteReference w:id="3"/>
      </w:r>
      <w:r w:rsidR="00333560" w:rsidRPr="00F120A8">
        <w:rPr>
          <w:rFonts w:ascii="Times New Roman" w:hAnsi="Times New Roman"/>
          <w:sz w:val="24"/>
          <w:szCs w:val="24"/>
        </w:rPr>
        <w:t>, Finsko</w:t>
      </w:r>
      <w:r w:rsidR="00333560" w:rsidRPr="00F120A8">
        <w:rPr>
          <w:rStyle w:val="Odkaznavysvtlivky"/>
          <w:rFonts w:ascii="Times New Roman" w:hAnsi="Times New Roman"/>
          <w:sz w:val="24"/>
          <w:szCs w:val="24"/>
        </w:rPr>
        <w:endnoteReference w:id="4"/>
      </w:r>
      <w:r w:rsidR="00333560" w:rsidRPr="00F120A8">
        <w:rPr>
          <w:rFonts w:ascii="Times New Roman" w:hAnsi="Times New Roman"/>
          <w:sz w:val="24"/>
          <w:szCs w:val="24"/>
        </w:rPr>
        <w:t>, Holandsko</w:t>
      </w:r>
      <w:r w:rsidR="00333560" w:rsidRPr="00F120A8">
        <w:rPr>
          <w:rStyle w:val="Odkaznavysvtlivky"/>
          <w:rFonts w:ascii="Times New Roman" w:hAnsi="Times New Roman"/>
          <w:sz w:val="24"/>
          <w:szCs w:val="24"/>
        </w:rPr>
        <w:endnoteReference w:id="5"/>
      </w:r>
      <w:r w:rsidR="00333560" w:rsidRPr="00F120A8">
        <w:rPr>
          <w:rFonts w:ascii="Times New Roman" w:hAnsi="Times New Roman"/>
          <w:sz w:val="24"/>
          <w:szCs w:val="24"/>
        </w:rPr>
        <w:t>, Německo</w:t>
      </w:r>
      <w:r w:rsidR="00333560" w:rsidRPr="00F120A8">
        <w:rPr>
          <w:rStyle w:val="Odkaznavysvtlivky"/>
          <w:rFonts w:ascii="Times New Roman" w:hAnsi="Times New Roman"/>
          <w:sz w:val="24"/>
          <w:szCs w:val="24"/>
        </w:rPr>
        <w:endnoteReference w:id="6"/>
      </w:r>
      <w:r w:rsidR="00333560" w:rsidRPr="00F120A8">
        <w:rPr>
          <w:rFonts w:ascii="Times New Roman" w:hAnsi="Times New Roman"/>
          <w:sz w:val="24"/>
          <w:szCs w:val="24"/>
        </w:rPr>
        <w:t>, Dánsko</w:t>
      </w:r>
      <w:r w:rsidR="00333560" w:rsidRPr="00F120A8">
        <w:rPr>
          <w:rStyle w:val="Odkaznavysvtlivky"/>
          <w:rFonts w:ascii="Times New Roman" w:hAnsi="Times New Roman"/>
          <w:sz w:val="24"/>
          <w:szCs w:val="24"/>
        </w:rPr>
        <w:endnoteReference w:id="7"/>
      </w:r>
      <w:r w:rsidR="00333560" w:rsidRPr="00F120A8">
        <w:rPr>
          <w:rFonts w:ascii="Times New Roman" w:hAnsi="Times New Roman"/>
          <w:sz w:val="24"/>
          <w:szCs w:val="24"/>
        </w:rPr>
        <w:t>, Rakousko</w:t>
      </w:r>
      <w:r w:rsidR="00333560" w:rsidRPr="00F120A8">
        <w:rPr>
          <w:rStyle w:val="Odkaznavysvtlivky"/>
          <w:rFonts w:ascii="Times New Roman" w:hAnsi="Times New Roman"/>
          <w:sz w:val="24"/>
          <w:szCs w:val="24"/>
        </w:rPr>
        <w:endnoteReference w:id="8"/>
      </w:r>
      <w:r w:rsidR="00333560" w:rsidRPr="00F120A8">
        <w:rPr>
          <w:rFonts w:ascii="Times New Roman" w:hAnsi="Times New Roman"/>
          <w:sz w:val="24"/>
          <w:szCs w:val="24"/>
        </w:rPr>
        <w:t xml:space="preserve"> jsou evaluace celým systémem aktivit, které tvoří nezbytnou součást řízení programů od jejich přípravy přes jejich realizaci až po jejich ukončení a tvorbu programů nových</w:t>
      </w:r>
      <w:r w:rsidR="00333560" w:rsidRPr="00F120A8">
        <w:rPr>
          <w:rStyle w:val="Odkaznavysvtlivky"/>
          <w:rFonts w:ascii="Times New Roman" w:hAnsi="Times New Roman"/>
          <w:sz w:val="24"/>
          <w:szCs w:val="24"/>
        </w:rPr>
        <w:endnoteReference w:id="9"/>
      </w:r>
      <w:r w:rsidR="00333560" w:rsidRPr="00F120A8">
        <w:rPr>
          <w:rFonts w:ascii="Times New Roman" w:hAnsi="Times New Roman"/>
          <w:sz w:val="24"/>
          <w:szCs w:val="24"/>
        </w:rPr>
        <w:t>. Součástí tohoto systému jsou kromě deskriptivních metod využívajících statistická data často také sofistikované analytické metody</w:t>
      </w:r>
      <w:bookmarkStart w:id="0" w:name="_Ref387154065"/>
      <w:r w:rsidR="00333560" w:rsidRPr="00F120A8">
        <w:rPr>
          <w:rStyle w:val="Odkaznavysvtlivky"/>
          <w:rFonts w:ascii="Times New Roman" w:hAnsi="Times New Roman"/>
          <w:sz w:val="24"/>
          <w:szCs w:val="24"/>
        </w:rPr>
        <w:endnoteReference w:id="10"/>
      </w:r>
      <w:bookmarkEnd w:id="0"/>
      <w:r w:rsidR="00333560" w:rsidRPr="00F120A8">
        <w:rPr>
          <w:rFonts w:ascii="Times New Roman" w:hAnsi="Times New Roman"/>
          <w:sz w:val="24"/>
          <w:szCs w:val="24"/>
        </w:rPr>
        <w:t xml:space="preserve">, umožňující popsat úroveň dosažení cílů programů na reálném základě. Patří mezi ně </w:t>
      </w:r>
      <w:proofErr w:type="spellStart"/>
      <w:r w:rsidR="00333560" w:rsidRPr="00F120A8">
        <w:rPr>
          <w:rFonts w:ascii="Times New Roman" w:hAnsi="Times New Roman"/>
          <w:sz w:val="24"/>
          <w:szCs w:val="24"/>
        </w:rPr>
        <w:t>kontrafaktuální</w:t>
      </w:r>
      <w:proofErr w:type="spellEnd"/>
      <w:r w:rsidR="00333560" w:rsidRPr="00F120A8">
        <w:rPr>
          <w:rFonts w:ascii="Times New Roman" w:hAnsi="Times New Roman"/>
          <w:sz w:val="24"/>
          <w:szCs w:val="24"/>
        </w:rPr>
        <w:t xml:space="preserve"> analýzy založené na experimentálním, nebo častěji quasi-experimentálním sledování efektů (výstupů, výsledků, dopadů) u </w:t>
      </w:r>
      <w:r w:rsidR="006C369C">
        <w:rPr>
          <w:rFonts w:ascii="Times New Roman" w:hAnsi="Times New Roman"/>
          <w:sz w:val="24"/>
          <w:szCs w:val="24"/>
        </w:rPr>
        <w:t>skupiny subjektů, které obdržely podporu, se srovnatelnou skupinou, která podporu neobdržela</w:t>
      </w:r>
      <w:r w:rsidR="00333560" w:rsidRPr="00F120A8">
        <w:rPr>
          <w:rStyle w:val="Odkaznavysvtlivky"/>
          <w:rFonts w:ascii="Times New Roman" w:hAnsi="Times New Roman"/>
          <w:sz w:val="24"/>
          <w:szCs w:val="24"/>
        </w:rPr>
        <w:endnoteReference w:id="11"/>
      </w:r>
      <w:r w:rsidR="00333560" w:rsidRPr="00F120A8">
        <w:rPr>
          <w:rFonts w:ascii="Times New Roman" w:hAnsi="Times New Roman"/>
          <w:sz w:val="24"/>
          <w:szCs w:val="24"/>
        </w:rPr>
        <w:t>. Dalšími používanými metodami jsou např. analýza nákladů a</w:t>
      </w:r>
      <w:r w:rsidR="00CA765F" w:rsidRPr="00F120A8">
        <w:rPr>
          <w:rFonts w:ascii="Times New Roman" w:hAnsi="Times New Roman"/>
          <w:sz w:val="24"/>
          <w:szCs w:val="24"/>
        </w:rPr>
        <w:t> </w:t>
      </w:r>
      <w:r w:rsidR="00333560" w:rsidRPr="00F120A8">
        <w:rPr>
          <w:rFonts w:ascii="Times New Roman" w:hAnsi="Times New Roman"/>
          <w:sz w:val="24"/>
          <w:szCs w:val="24"/>
        </w:rPr>
        <w:t>přínosů, dotazníková šetření, rozhovory s příjemci podpory i uživateli výsledků, případové studie</w:t>
      </w:r>
      <w:r w:rsidR="00333560" w:rsidRPr="00F120A8">
        <w:rPr>
          <w:rStyle w:val="Odkaznavysvtlivky"/>
          <w:rFonts w:ascii="Times New Roman" w:hAnsi="Times New Roman"/>
          <w:sz w:val="24"/>
          <w:szCs w:val="24"/>
        </w:rPr>
        <w:endnoteReference w:id="12"/>
      </w:r>
      <w:r w:rsidR="00333560" w:rsidRPr="00F120A8">
        <w:rPr>
          <w:rFonts w:ascii="Times New Roman" w:hAnsi="Times New Roman"/>
          <w:sz w:val="24"/>
          <w:szCs w:val="24"/>
        </w:rPr>
        <w:t xml:space="preserve">, </w:t>
      </w:r>
      <w:proofErr w:type="spellStart"/>
      <w:r w:rsidR="00333560" w:rsidRPr="00F120A8">
        <w:rPr>
          <w:rFonts w:ascii="Times New Roman" w:hAnsi="Times New Roman"/>
          <w:sz w:val="24"/>
          <w:szCs w:val="24"/>
        </w:rPr>
        <w:t>benchmarking</w:t>
      </w:r>
      <w:proofErr w:type="spellEnd"/>
      <w:r w:rsidR="00333560" w:rsidRPr="00F120A8">
        <w:rPr>
          <w:rStyle w:val="Odkaznavysvtlivky"/>
          <w:rFonts w:ascii="Times New Roman" w:hAnsi="Times New Roman"/>
          <w:sz w:val="24"/>
          <w:szCs w:val="24"/>
        </w:rPr>
        <w:endnoteReference w:id="13"/>
      </w:r>
      <w:r w:rsidR="00333560" w:rsidRPr="00F120A8">
        <w:rPr>
          <w:rFonts w:ascii="Times New Roman" w:hAnsi="Times New Roman"/>
          <w:sz w:val="24"/>
          <w:szCs w:val="24"/>
        </w:rPr>
        <w:t>, peer-</w:t>
      </w:r>
      <w:proofErr w:type="spellStart"/>
      <w:r w:rsidR="00333560" w:rsidRPr="00F120A8">
        <w:rPr>
          <w:rFonts w:ascii="Times New Roman" w:hAnsi="Times New Roman"/>
          <w:sz w:val="24"/>
          <w:szCs w:val="24"/>
        </w:rPr>
        <w:t>review</w:t>
      </w:r>
      <w:proofErr w:type="spellEnd"/>
      <w:r w:rsidR="00333560" w:rsidRPr="00F120A8">
        <w:rPr>
          <w:rFonts w:ascii="Times New Roman" w:hAnsi="Times New Roman"/>
          <w:sz w:val="24"/>
          <w:szCs w:val="24"/>
        </w:rPr>
        <w:t>, analýza sítí</w:t>
      </w:r>
      <w:r w:rsidR="00333560" w:rsidRPr="00F120A8">
        <w:rPr>
          <w:rStyle w:val="Odkaznavysvtlivky"/>
          <w:rFonts w:ascii="Times New Roman" w:hAnsi="Times New Roman"/>
          <w:sz w:val="24"/>
          <w:szCs w:val="24"/>
        </w:rPr>
        <w:endnoteReference w:id="14"/>
      </w:r>
      <w:r w:rsidR="00333560" w:rsidRPr="00F120A8">
        <w:rPr>
          <w:rFonts w:ascii="Times New Roman" w:hAnsi="Times New Roman"/>
          <w:sz w:val="24"/>
          <w:szCs w:val="24"/>
        </w:rPr>
        <w:t xml:space="preserve"> </w:t>
      </w:r>
      <w:r w:rsidR="006A2673" w:rsidRPr="00F120A8">
        <w:rPr>
          <w:rFonts w:ascii="Times New Roman" w:hAnsi="Times New Roman"/>
          <w:sz w:val="24"/>
          <w:szCs w:val="24"/>
        </w:rPr>
        <w:t>(</w:t>
      </w:r>
      <w:proofErr w:type="spellStart"/>
      <w:r w:rsidR="006E0F04" w:rsidRPr="00F120A8">
        <w:rPr>
          <w:rFonts w:ascii="Times New Roman" w:hAnsi="Times New Roman"/>
          <w:sz w:val="24"/>
          <w:szCs w:val="24"/>
        </w:rPr>
        <w:t>Social</w:t>
      </w:r>
      <w:proofErr w:type="spellEnd"/>
      <w:r w:rsidR="006E0F04" w:rsidRPr="00F120A8">
        <w:rPr>
          <w:rFonts w:ascii="Times New Roman" w:hAnsi="Times New Roman"/>
          <w:sz w:val="24"/>
          <w:szCs w:val="24"/>
        </w:rPr>
        <w:t xml:space="preserve"> </w:t>
      </w:r>
      <w:r w:rsidR="002D70D8" w:rsidRPr="00F120A8">
        <w:rPr>
          <w:rFonts w:ascii="Times New Roman" w:hAnsi="Times New Roman"/>
          <w:sz w:val="24"/>
          <w:szCs w:val="24"/>
        </w:rPr>
        <w:t>N</w:t>
      </w:r>
      <w:r w:rsidR="006E0F04" w:rsidRPr="00F120A8">
        <w:rPr>
          <w:rFonts w:ascii="Times New Roman" w:hAnsi="Times New Roman"/>
          <w:sz w:val="24"/>
          <w:szCs w:val="24"/>
        </w:rPr>
        <w:t xml:space="preserve">etwork </w:t>
      </w:r>
      <w:proofErr w:type="spellStart"/>
      <w:r w:rsidR="002D70D8" w:rsidRPr="00F120A8">
        <w:rPr>
          <w:rFonts w:ascii="Times New Roman" w:hAnsi="Times New Roman"/>
          <w:sz w:val="24"/>
          <w:szCs w:val="24"/>
        </w:rPr>
        <w:t>A</w:t>
      </w:r>
      <w:r w:rsidR="006E0F04" w:rsidRPr="00F120A8">
        <w:rPr>
          <w:rFonts w:ascii="Times New Roman" w:hAnsi="Times New Roman"/>
          <w:sz w:val="24"/>
          <w:szCs w:val="24"/>
        </w:rPr>
        <w:t>nalysis</w:t>
      </w:r>
      <w:proofErr w:type="spellEnd"/>
      <w:r w:rsidR="00313D22" w:rsidRPr="00F120A8">
        <w:rPr>
          <w:rFonts w:ascii="Times New Roman" w:hAnsi="Times New Roman"/>
          <w:sz w:val="24"/>
          <w:szCs w:val="24"/>
        </w:rPr>
        <w:t xml:space="preserve"> -</w:t>
      </w:r>
      <w:r w:rsidR="006E0F04" w:rsidRPr="00F120A8">
        <w:rPr>
          <w:rFonts w:ascii="Times New Roman" w:hAnsi="Times New Roman"/>
          <w:sz w:val="24"/>
          <w:szCs w:val="24"/>
        </w:rPr>
        <w:t xml:space="preserve"> SNA), kontextová analýza</w:t>
      </w:r>
      <w:r w:rsidR="006A2673" w:rsidRPr="00F120A8">
        <w:rPr>
          <w:rFonts w:ascii="Times New Roman" w:hAnsi="Times New Roman"/>
          <w:sz w:val="24"/>
          <w:szCs w:val="24"/>
        </w:rPr>
        <w:t>.</w:t>
      </w:r>
    </w:p>
    <w:p w:rsidR="002F75C1" w:rsidRPr="00F120A8" w:rsidRDefault="00F22788" w:rsidP="00F120A8">
      <w:pPr>
        <w:spacing w:before="120" w:after="120" w:line="276" w:lineRule="auto"/>
        <w:jc w:val="both"/>
        <w:rPr>
          <w:rFonts w:ascii="Times New Roman" w:hAnsi="Times New Roman"/>
          <w:sz w:val="24"/>
          <w:szCs w:val="24"/>
        </w:rPr>
      </w:pPr>
      <w:r w:rsidRPr="00F120A8">
        <w:rPr>
          <w:rFonts w:ascii="Times New Roman" w:hAnsi="Times New Roman"/>
          <w:sz w:val="24"/>
          <w:szCs w:val="24"/>
        </w:rPr>
        <w:t xml:space="preserve">Kombinace metod používaných pro hodnocení, tzv. metodologický mix, se liší </w:t>
      </w:r>
      <w:r w:rsidR="00401358" w:rsidRPr="00F120A8">
        <w:rPr>
          <w:rFonts w:ascii="Times New Roman" w:hAnsi="Times New Roman"/>
          <w:sz w:val="24"/>
          <w:szCs w:val="24"/>
        </w:rPr>
        <w:t>podle charakteru podporovaných aktivit, tj. zda se jedná o programy na podporu výzkumných a</w:t>
      </w:r>
      <w:r w:rsidR="00CA765F" w:rsidRPr="00F120A8">
        <w:rPr>
          <w:rFonts w:ascii="Times New Roman" w:hAnsi="Times New Roman"/>
          <w:sz w:val="24"/>
          <w:szCs w:val="24"/>
        </w:rPr>
        <w:t> </w:t>
      </w:r>
      <w:r w:rsidR="00401358" w:rsidRPr="00F120A8">
        <w:rPr>
          <w:rFonts w:ascii="Times New Roman" w:hAnsi="Times New Roman"/>
          <w:sz w:val="24"/>
          <w:szCs w:val="24"/>
        </w:rPr>
        <w:t xml:space="preserve">inovačních aktivit firem, podporu spolupráce veřejných a soukromých institucí, podporu klastrů a výzkumných center, apod. </w:t>
      </w:r>
      <w:r w:rsidR="00C622C8" w:rsidRPr="00F120A8">
        <w:rPr>
          <w:rFonts w:ascii="Times New Roman" w:hAnsi="Times New Roman"/>
          <w:sz w:val="24"/>
          <w:szCs w:val="24"/>
        </w:rPr>
        <w:t xml:space="preserve">Rozdílné kombinace metod se užívají v průběhu realizace programu, na konci programu, případně při hodnocení dopadů s odstupem několika let od ukončení podpory. </w:t>
      </w:r>
    </w:p>
    <w:p w:rsidR="00333560" w:rsidRPr="00F120A8" w:rsidRDefault="00C710BB" w:rsidP="00F120A8">
      <w:pPr>
        <w:spacing w:before="120" w:after="120" w:line="276" w:lineRule="auto"/>
        <w:jc w:val="both"/>
        <w:rPr>
          <w:rFonts w:ascii="Times New Roman" w:hAnsi="Times New Roman"/>
          <w:sz w:val="24"/>
          <w:szCs w:val="24"/>
        </w:rPr>
      </w:pPr>
      <w:r w:rsidRPr="00F120A8">
        <w:rPr>
          <w:rFonts w:ascii="Times New Roman" w:hAnsi="Times New Roman"/>
          <w:sz w:val="24"/>
          <w:szCs w:val="24"/>
        </w:rPr>
        <w:t xml:space="preserve">Nejkomplikovanější fází evaluací je hodnocení dopadů. Komplikace jsou způsobeny především </w:t>
      </w:r>
      <w:r w:rsidR="00C75259" w:rsidRPr="00F120A8">
        <w:rPr>
          <w:rFonts w:ascii="Times New Roman" w:hAnsi="Times New Roman"/>
          <w:sz w:val="24"/>
          <w:szCs w:val="24"/>
        </w:rPr>
        <w:t>nutností hodnotit s určitým časovým odstupem</w:t>
      </w:r>
      <w:r w:rsidR="00333560" w:rsidRPr="00F120A8">
        <w:rPr>
          <w:rStyle w:val="Odkaznavysvtlivky"/>
          <w:rFonts w:ascii="Times New Roman" w:hAnsi="Times New Roman"/>
          <w:sz w:val="24"/>
          <w:szCs w:val="24"/>
        </w:rPr>
        <w:endnoteReference w:id="15"/>
      </w:r>
      <w:r w:rsidR="00333560" w:rsidRPr="00F120A8">
        <w:rPr>
          <w:rFonts w:ascii="Times New Roman" w:hAnsi="Times New Roman"/>
          <w:sz w:val="24"/>
          <w:szCs w:val="24"/>
        </w:rPr>
        <w:t>, který se navíc velmi liší podle charakteru podpořené aktivity nebo oboru, kam jsou směřovány vytvořené výsledky. S časovým odstupem se velmi obtížně prokazuje příčinná souvislost, tj. že zjištěný přínos byl skutečně způsoben veřejnou podporou v rámci programu, protože ve sledované oblasti působí celá řada jiných vlivů</w:t>
      </w:r>
      <w:r w:rsidR="00333560" w:rsidRPr="00F120A8">
        <w:rPr>
          <w:rStyle w:val="Odkaznavysvtlivky"/>
          <w:rFonts w:ascii="Times New Roman" w:hAnsi="Times New Roman"/>
          <w:sz w:val="24"/>
          <w:szCs w:val="24"/>
        </w:rPr>
        <w:endnoteReference w:id="16"/>
      </w:r>
      <w:r w:rsidR="00333560" w:rsidRPr="00F120A8">
        <w:rPr>
          <w:rFonts w:ascii="Times New Roman" w:hAnsi="Times New Roman"/>
          <w:sz w:val="24"/>
          <w:szCs w:val="24"/>
        </w:rPr>
        <w:t>. Hodnocení dopadů je metodologicky nejpropracovanější v USA, které jsou v této činnosti průkopníkem a také tvůrcem řady nástrojů hodnocení. Ze zemí EU se jedná zejména o Velkou Británii, kde se dopady hodnotí již několik desetiletí. Dalšími zeměmi jsou Finsko, Švédsko, Nizozemsko, Rakousko a Německo.</w:t>
      </w:r>
    </w:p>
    <w:p w:rsidR="00C75259" w:rsidRPr="00F120A8" w:rsidRDefault="00333560" w:rsidP="00F120A8">
      <w:pPr>
        <w:spacing w:before="120" w:after="120" w:line="276" w:lineRule="auto"/>
        <w:jc w:val="both"/>
        <w:rPr>
          <w:rFonts w:ascii="Times New Roman" w:hAnsi="Times New Roman"/>
          <w:sz w:val="24"/>
          <w:szCs w:val="24"/>
        </w:rPr>
      </w:pPr>
      <w:r w:rsidRPr="00F120A8">
        <w:rPr>
          <w:rFonts w:ascii="Times New Roman" w:hAnsi="Times New Roman"/>
          <w:sz w:val="24"/>
          <w:szCs w:val="24"/>
        </w:rPr>
        <w:t xml:space="preserve">V uvedených zemích s vyspělou evaluační kulturou je detailní hodnocení programů využíváno jako součást hodnocení celé politiky </w:t>
      </w:r>
      <w:proofErr w:type="spellStart"/>
      <w:r w:rsidRPr="00F120A8">
        <w:rPr>
          <w:rFonts w:ascii="Times New Roman" w:hAnsi="Times New Roman"/>
          <w:sz w:val="24"/>
          <w:szCs w:val="24"/>
        </w:rPr>
        <w:t>VaVaI</w:t>
      </w:r>
      <w:proofErr w:type="spellEnd"/>
      <w:r w:rsidRPr="00F120A8">
        <w:rPr>
          <w:rFonts w:ascii="Times New Roman" w:hAnsi="Times New Roman"/>
          <w:sz w:val="24"/>
          <w:szCs w:val="24"/>
        </w:rPr>
        <w:t xml:space="preserve"> a jejích dopadů, protože programy jsou zde vnímány jako nástroje politiky/řízení</w:t>
      </w:r>
      <w:r w:rsidRPr="00F120A8">
        <w:rPr>
          <w:rStyle w:val="Odkaznavysvtlivky"/>
          <w:rFonts w:ascii="Times New Roman" w:hAnsi="Times New Roman"/>
          <w:sz w:val="24"/>
          <w:szCs w:val="24"/>
        </w:rPr>
        <w:endnoteReference w:id="17"/>
      </w:r>
      <w:r w:rsidRPr="00F120A8">
        <w:rPr>
          <w:rFonts w:ascii="Times New Roman" w:hAnsi="Times New Roman"/>
          <w:sz w:val="24"/>
          <w:szCs w:val="24"/>
        </w:rPr>
        <w:t>.</w:t>
      </w:r>
      <w:r w:rsidR="00796895" w:rsidRPr="00F120A8">
        <w:rPr>
          <w:rFonts w:ascii="Times New Roman" w:hAnsi="Times New Roman"/>
          <w:sz w:val="24"/>
          <w:szCs w:val="24"/>
        </w:rPr>
        <w:t xml:space="preserve"> </w:t>
      </w:r>
      <w:r w:rsidR="00CD661A" w:rsidRPr="00F120A8">
        <w:rPr>
          <w:rFonts w:ascii="Times New Roman" w:hAnsi="Times New Roman"/>
          <w:sz w:val="24"/>
          <w:szCs w:val="24"/>
        </w:rPr>
        <w:t>Přestože jsou za hodnocení odpovědní poskytovatelé podpory,</w:t>
      </w:r>
      <w:r w:rsidR="00AC290F" w:rsidRPr="00F120A8">
        <w:rPr>
          <w:rFonts w:ascii="Times New Roman" w:hAnsi="Times New Roman"/>
          <w:sz w:val="24"/>
          <w:szCs w:val="24"/>
        </w:rPr>
        <w:t xml:space="preserve"> případně centrální řídící orgány </w:t>
      </w:r>
      <w:proofErr w:type="spellStart"/>
      <w:r w:rsidR="00AC290F" w:rsidRPr="00F120A8">
        <w:rPr>
          <w:rFonts w:ascii="Times New Roman" w:hAnsi="Times New Roman"/>
          <w:sz w:val="24"/>
          <w:szCs w:val="24"/>
        </w:rPr>
        <w:t>VaVaI</w:t>
      </w:r>
      <w:proofErr w:type="spellEnd"/>
      <w:r w:rsidR="000E19E3" w:rsidRPr="00F120A8">
        <w:rPr>
          <w:rFonts w:ascii="Times New Roman" w:hAnsi="Times New Roman"/>
          <w:sz w:val="24"/>
          <w:szCs w:val="24"/>
        </w:rPr>
        <w:t>,</w:t>
      </w:r>
      <w:r w:rsidR="00CD661A" w:rsidRPr="00F120A8">
        <w:rPr>
          <w:rFonts w:ascii="Times New Roman" w:hAnsi="Times New Roman"/>
          <w:sz w:val="24"/>
          <w:szCs w:val="24"/>
        </w:rPr>
        <w:t xml:space="preserve"> jeho provádění obvykle zadávají externí expertní instituci, zejména z důvodu jeho odborné a časové náročnosti</w:t>
      </w:r>
      <w:r w:rsidR="00AC290F" w:rsidRPr="00F120A8">
        <w:rPr>
          <w:rFonts w:ascii="Times New Roman" w:hAnsi="Times New Roman"/>
          <w:sz w:val="24"/>
          <w:szCs w:val="24"/>
        </w:rPr>
        <w:t xml:space="preserve"> (</w:t>
      </w:r>
      <w:r w:rsidR="00FE3B59" w:rsidRPr="00F120A8">
        <w:rPr>
          <w:rFonts w:ascii="Times New Roman" w:hAnsi="Times New Roman"/>
          <w:sz w:val="24"/>
          <w:szCs w:val="24"/>
        </w:rPr>
        <w:t>např.</w:t>
      </w:r>
      <w:r w:rsidR="00CA765F" w:rsidRPr="00F120A8">
        <w:rPr>
          <w:rFonts w:ascii="Times New Roman" w:hAnsi="Times New Roman"/>
          <w:sz w:val="24"/>
          <w:szCs w:val="24"/>
        </w:rPr>
        <w:t> </w:t>
      </w:r>
      <w:r w:rsidR="00AC290F" w:rsidRPr="00F120A8">
        <w:rPr>
          <w:rFonts w:ascii="Times New Roman" w:hAnsi="Times New Roman"/>
          <w:sz w:val="24"/>
          <w:szCs w:val="24"/>
        </w:rPr>
        <w:t xml:space="preserve">Rakousko, </w:t>
      </w:r>
      <w:r w:rsidR="005F4FF2" w:rsidRPr="00F120A8">
        <w:rPr>
          <w:rFonts w:ascii="Times New Roman" w:hAnsi="Times New Roman"/>
          <w:sz w:val="24"/>
          <w:szCs w:val="24"/>
        </w:rPr>
        <w:t>Dánsko, Německo)</w:t>
      </w:r>
      <w:r w:rsidR="00CD661A" w:rsidRPr="00F120A8">
        <w:rPr>
          <w:rFonts w:ascii="Times New Roman" w:hAnsi="Times New Roman"/>
          <w:sz w:val="24"/>
          <w:szCs w:val="24"/>
        </w:rPr>
        <w:t>.</w:t>
      </w:r>
      <w:r w:rsidR="005F4FF2" w:rsidRPr="00F120A8">
        <w:rPr>
          <w:rFonts w:ascii="Times New Roman" w:hAnsi="Times New Roman"/>
          <w:sz w:val="24"/>
          <w:szCs w:val="24"/>
        </w:rPr>
        <w:t xml:space="preserve"> Do hodnocení jsou zapojováni také zahraniční experti (</w:t>
      </w:r>
      <w:r w:rsidR="00FE3B59" w:rsidRPr="00F120A8">
        <w:rPr>
          <w:rFonts w:ascii="Times New Roman" w:hAnsi="Times New Roman"/>
          <w:sz w:val="24"/>
          <w:szCs w:val="24"/>
        </w:rPr>
        <w:t xml:space="preserve">např. </w:t>
      </w:r>
      <w:r w:rsidR="005F4FF2" w:rsidRPr="00F120A8">
        <w:rPr>
          <w:rFonts w:ascii="Times New Roman" w:hAnsi="Times New Roman"/>
          <w:sz w:val="24"/>
          <w:szCs w:val="24"/>
        </w:rPr>
        <w:t>Švédsko, Norsko, Finsko)</w:t>
      </w:r>
      <w:r w:rsidR="00853204" w:rsidRPr="00F120A8">
        <w:rPr>
          <w:rFonts w:ascii="Times New Roman" w:hAnsi="Times New Roman"/>
          <w:sz w:val="24"/>
          <w:szCs w:val="24"/>
        </w:rPr>
        <w:t>.</w:t>
      </w:r>
    </w:p>
    <w:p w:rsidR="002F75C1" w:rsidRPr="00F120A8" w:rsidRDefault="002F75C1" w:rsidP="00F120A8">
      <w:pPr>
        <w:spacing w:before="120" w:after="120" w:line="276" w:lineRule="auto"/>
        <w:jc w:val="both"/>
        <w:rPr>
          <w:rFonts w:ascii="Times New Roman" w:hAnsi="Times New Roman"/>
          <w:sz w:val="24"/>
          <w:szCs w:val="24"/>
        </w:rPr>
      </w:pPr>
      <w:r w:rsidRPr="00F120A8">
        <w:rPr>
          <w:rFonts w:ascii="Times New Roman" w:hAnsi="Times New Roman"/>
          <w:sz w:val="24"/>
          <w:szCs w:val="24"/>
        </w:rPr>
        <w:lastRenderedPageBreak/>
        <w:t xml:space="preserve">V ČR </w:t>
      </w:r>
      <w:r w:rsidR="006A2673" w:rsidRPr="00F120A8">
        <w:rPr>
          <w:rFonts w:ascii="Times New Roman" w:hAnsi="Times New Roman"/>
          <w:sz w:val="24"/>
          <w:szCs w:val="24"/>
        </w:rPr>
        <w:t xml:space="preserve">je </w:t>
      </w:r>
      <w:r w:rsidR="000E19E3" w:rsidRPr="00F120A8">
        <w:rPr>
          <w:rFonts w:ascii="Times New Roman" w:hAnsi="Times New Roman"/>
          <w:sz w:val="24"/>
          <w:szCs w:val="24"/>
        </w:rPr>
        <w:t>v současnosti</w:t>
      </w:r>
      <w:r w:rsidR="006A2673" w:rsidRPr="00F120A8">
        <w:rPr>
          <w:rFonts w:ascii="Times New Roman" w:hAnsi="Times New Roman"/>
          <w:sz w:val="24"/>
          <w:szCs w:val="24"/>
        </w:rPr>
        <w:t xml:space="preserve"> prováděno hodnocení programů, avšak jeho metodologie a rozsah zdaleka neodpovídá standardům užívaným ve výše uvedených zemích. Poskytovatelé dotace jsou povinni předávat údaje o </w:t>
      </w:r>
      <w:r w:rsidR="00F40294">
        <w:rPr>
          <w:rFonts w:ascii="Times New Roman" w:hAnsi="Times New Roman"/>
          <w:sz w:val="24"/>
          <w:szCs w:val="24"/>
        </w:rPr>
        <w:t xml:space="preserve">úspěšnosti a </w:t>
      </w:r>
      <w:r w:rsidR="006A2673" w:rsidRPr="00F120A8">
        <w:rPr>
          <w:rFonts w:ascii="Times New Roman" w:hAnsi="Times New Roman"/>
          <w:sz w:val="24"/>
          <w:szCs w:val="24"/>
        </w:rPr>
        <w:t xml:space="preserve">výsledcích projektů řešených v rámci programů </w:t>
      </w:r>
      <w:r w:rsidR="001B13DF" w:rsidRPr="00F120A8">
        <w:rPr>
          <w:rFonts w:ascii="Times New Roman" w:hAnsi="Times New Roman"/>
          <w:sz w:val="24"/>
          <w:szCs w:val="24"/>
        </w:rPr>
        <w:t>po jejich ukončení</w:t>
      </w:r>
      <w:r w:rsidR="001D3FF7" w:rsidRPr="00F120A8">
        <w:rPr>
          <w:rStyle w:val="Znakapoznpodarou"/>
          <w:rFonts w:ascii="Times New Roman" w:hAnsi="Times New Roman"/>
          <w:sz w:val="24"/>
          <w:szCs w:val="24"/>
        </w:rPr>
        <w:footnoteReference w:id="1"/>
      </w:r>
      <w:r w:rsidR="006A2673" w:rsidRPr="00F120A8">
        <w:rPr>
          <w:rFonts w:ascii="Times New Roman" w:hAnsi="Times New Roman"/>
          <w:sz w:val="24"/>
          <w:szCs w:val="24"/>
        </w:rPr>
        <w:t xml:space="preserve">. </w:t>
      </w:r>
      <w:r w:rsidR="00F40294">
        <w:rPr>
          <w:rFonts w:ascii="Times New Roman" w:hAnsi="Times New Roman"/>
          <w:sz w:val="24"/>
          <w:szCs w:val="24"/>
        </w:rPr>
        <w:t>Zároveň poskytovatelé zpracovávají hodnot</w:t>
      </w:r>
      <w:r w:rsidR="00280351">
        <w:rPr>
          <w:rFonts w:ascii="Times New Roman" w:hAnsi="Times New Roman"/>
          <w:sz w:val="24"/>
          <w:szCs w:val="24"/>
        </w:rPr>
        <w:t>i</w:t>
      </w:r>
      <w:r w:rsidR="00F40294">
        <w:rPr>
          <w:rFonts w:ascii="Times New Roman" w:hAnsi="Times New Roman"/>
          <w:sz w:val="24"/>
          <w:szCs w:val="24"/>
        </w:rPr>
        <w:t>cí zprávu</w:t>
      </w:r>
      <w:r w:rsidR="008844DC">
        <w:rPr>
          <w:rStyle w:val="Znakapoznpodarou"/>
          <w:rFonts w:ascii="Times New Roman" w:hAnsi="Times New Roman"/>
          <w:sz w:val="24"/>
          <w:szCs w:val="24"/>
        </w:rPr>
        <w:footnoteReference w:id="2"/>
      </w:r>
      <w:r w:rsidR="00F40294">
        <w:rPr>
          <w:rFonts w:ascii="Times New Roman" w:hAnsi="Times New Roman"/>
          <w:sz w:val="24"/>
          <w:szCs w:val="24"/>
        </w:rPr>
        <w:t>,</w:t>
      </w:r>
      <w:r w:rsidR="008844DC">
        <w:rPr>
          <w:rFonts w:ascii="Times New Roman" w:hAnsi="Times New Roman"/>
          <w:sz w:val="24"/>
          <w:szCs w:val="24"/>
        </w:rPr>
        <w:t xml:space="preserve"> </w:t>
      </w:r>
      <w:r w:rsidR="00F40294">
        <w:rPr>
          <w:rFonts w:ascii="Times New Roman" w:hAnsi="Times New Roman"/>
          <w:sz w:val="24"/>
          <w:szCs w:val="24"/>
        </w:rPr>
        <w:t>ve které se mimo jiné vyjadřují k naplnění cílů a k míře využití dosažených výsledků</w:t>
      </w:r>
      <w:r w:rsidR="008844DC">
        <w:rPr>
          <w:rFonts w:ascii="Times New Roman" w:hAnsi="Times New Roman"/>
          <w:sz w:val="24"/>
          <w:szCs w:val="24"/>
        </w:rPr>
        <w:t xml:space="preserve"> (podrobný popis </w:t>
      </w:r>
      <w:r w:rsidR="00B52676">
        <w:rPr>
          <w:rFonts w:ascii="Times New Roman" w:hAnsi="Times New Roman"/>
          <w:sz w:val="24"/>
          <w:szCs w:val="24"/>
        </w:rPr>
        <w:t xml:space="preserve">současného stavu </w:t>
      </w:r>
      <w:r w:rsidR="008844DC">
        <w:rPr>
          <w:rFonts w:ascii="Times New Roman" w:hAnsi="Times New Roman"/>
          <w:sz w:val="24"/>
          <w:szCs w:val="24"/>
        </w:rPr>
        <w:t>za jednotlivé poskytovatele uvádí příloha 1)</w:t>
      </w:r>
      <w:r w:rsidR="00F40294">
        <w:rPr>
          <w:rFonts w:ascii="Times New Roman" w:hAnsi="Times New Roman"/>
          <w:sz w:val="24"/>
          <w:szCs w:val="24"/>
        </w:rPr>
        <w:t xml:space="preserve">. Hodnoticí zprávy se svým obsahem u různých poskytovatelů výrazně liší, nejednotnost a roztříštěnost uváděných informací komplikuje jejich další využití v řízení </w:t>
      </w:r>
      <w:proofErr w:type="spellStart"/>
      <w:r w:rsidR="00F40294">
        <w:rPr>
          <w:rFonts w:ascii="Times New Roman" w:hAnsi="Times New Roman"/>
          <w:sz w:val="24"/>
          <w:szCs w:val="24"/>
        </w:rPr>
        <w:t>VaVaI</w:t>
      </w:r>
      <w:proofErr w:type="spellEnd"/>
      <w:r w:rsidR="00F40294">
        <w:rPr>
          <w:rFonts w:ascii="Times New Roman" w:hAnsi="Times New Roman"/>
          <w:sz w:val="24"/>
          <w:szCs w:val="24"/>
        </w:rPr>
        <w:t xml:space="preserve">. Společným rysem hodnoticích zpráv je příliš volná </w:t>
      </w:r>
      <w:r w:rsidR="008844DC">
        <w:rPr>
          <w:rFonts w:ascii="Times New Roman" w:hAnsi="Times New Roman"/>
          <w:sz w:val="24"/>
          <w:szCs w:val="24"/>
        </w:rPr>
        <w:t xml:space="preserve">a nekonkrétní </w:t>
      </w:r>
      <w:r w:rsidR="00F40294">
        <w:rPr>
          <w:rFonts w:ascii="Times New Roman" w:hAnsi="Times New Roman"/>
          <w:sz w:val="24"/>
          <w:szCs w:val="24"/>
        </w:rPr>
        <w:t>interpretace monitorovaných údajů, přičemž tvrzení v hodnoticích zprávách obvykle nejsou podložena analytickými metodami</w:t>
      </w:r>
      <w:r w:rsidR="00153C39">
        <w:rPr>
          <w:rFonts w:ascii="Times New Roman" w:hAnsi="Times New Roman"/>
          <w:sz w:val="24"/>
          <w:szCs w:val="24"/>
        </w:rPr>
        <w:t xml:space="preserve">. Z těchto důvodů </w:t>
      </w:r>
      <w:r w:rsidR="00153C39" w:rsidRPr="00F120A8">
        <w:rPr>
          <w:rFonts w:ascii="Times New Roman" w:hAnsi="Times New Roman"/>
          <w:sz w:val="24"/>
          <w:szCs w:val="24"/>
        </w:rPr>
        <w:t>Rada pro výzkum, vývoj a inovace (dále jen „Rada“) provádí závěrečné vyhodnocení ukončených programů</w:t>
      </w:r>
      <w:r w:rsidR="00153C39" w:rsidRPr="00F120A8">
        <w:rPr>
          <w:rStyle w:val="Znakapoznpodarou"/>
          <w:rFonts w:ascii="Times New Roman" w:hAnsi="Times New Roman"/>
          <w:sz w:val="24"/>
          <w:szCs w:val="24"/>
        </w:rPr>
        <w:footnoteReference w:id="3"/>
      </w:r>
      <w:r w:rsidR="00153C39">
        <w:rPr>
          <w:rFonts w:ascii="Times New Roman" w:hAnsi="Times New Roman"/>
          <w:sz w:val="24"/>
          <w:szCs w:val="24"/>
        </w:rPr>
        <w:t xml:space="preserve"> p</w:t>
      </w:r>
      <w:r w:rsidR="006A2673" w:rsidRPr="00F120A8">
        <w:rPr>
          <w:rFonts w:ascii="Times New Roman" w:hAnsi="Times New Roman"/>
          <w:sz w:val="24"/>
          <w:szCs w:val="24"/>
        </w:rPr>
        <w:t>ředevším na základě</w:t>
      </w:r>
      <w:r w:rsidR="00153C39">
        <w:rPr>
          <w:rFonts w:ascii="Times New Roman" w:hAnsi="Times New Roman"/>
          <w:sz w:val="24"/>
          <w:szCs w:val="24"/>
        </w:rPr>
        <w:t xml:space="preserve"> údajů o výsledcích projektů</w:t>
      </w:r>
      <w:r w:rsidR="00470866" w:rsidRPr="00F120A8">
        <w:rPr>
          <w:rFonts w:ascii="Times New Roman" w:hAnsi="Times New Roman"/>
          <w:sz w:val="24"/>
          <w:szCs w:val="24"/>
        </w:rPr>
        <w:t>. Evalu</w:t>
      </w:r>
      <w:r w:rsidR="001B13DF" w:rsidRPr="00F120A8">
        <w:rPr>
          <w:rFonts w:ascii="Times New Roman" w:hAnsi="Times New Roman"/>
          <w:sz w:val="24"/>
          <w:szCs w:val="24"/>
        </w:rPr>
        <w:t>a</w:t>
      </w:r>
      <w:r w:rsidR="00470866" w:rsidRPr="00F120A8">
        <w:rPr>
          <w:rFonts w:ascii="Times New Roman" w:hAnsi="Times New Roman"/>
          <w:sz w:val="24"/>
          <w:szCs w:val="24"/>
        </w:rPr>
        <w:t xml:space="preserve">ce je tedy </w:t>
      </w:r>
      <w:r w:rsidR="00153C39">
        <w:rPr>
          <w:rFonts w:ascii="Times New Roman" w:hAnsi="Times New Roman"/>
          <w:sz w:val="24"/>
          <w:szCs w:val="24"/>
        </w:rPr>
        <w:t xml:space="preserve">značně </w:t>
      </w:r>
      <w:r w:rsidR="00470866" w:rsidRPr="00F120A8">
        <w:rPr>
          <w:rFonts w:ascii="Times New Roman" w:hAnsi="Times New Roman"/>
          <w:sz w:val="24"/>
          <w:szCs w:val="24"/>
        </w:rPr>
        <w:t>zúžena</w:t>
      </w:r>
      <w:r w:rsidR="00153C39">
        <w:rPr>
          <w:rFonts w:ascii="Times New Roman" w:hAnsi="Times New Roman"/>
          <w:sz w:val="24"/>
          <w:szCs w:val="24"/>
        </w:rPr>
        <w:t xml:space="preserve"> a spočívá</w:t>
      </w:r>
      <w:r w:rsidR="00470866" w:rsidRPr="00F120A8">
        <w:rPr>
          <w:rFonts w:ascii="Times New Roman" w:hAnsi="Times New Roman"/>
          <w:sz w:val="24"/>
          <w:szCs w:val="24"/>
        </w:rPr>
        <w:t xml:space="preserve"> </w:t>
      </w:r>
      <w:r w:rsidR="00153C39">
        <w:rPr>
          <w:rFonts w:ascii="Times New Roman" w:hAnsi="Times New Roman"/>
          <w:sz w:val="24"/>
          <w:szCs w:val="24"/>
        </w:rPr>
        <w:t>především v</w:t>
      </w:r>
      <w:r w:rsidR="00470866" w:rsidRPr="00F120A8">
        <w:rPr>
          <w:rFonts w:ascii="Times New Roman" w:hAnsi="Times New Roman"/>
          <w:sz w:val="24"/>
          <w:szCs w:val="24"/>
        </w:rPr>
        <w:t xml:space="preserve"> porovnání </w:t>
      </w:r>
      <w:r w:rsidR="00545F85" w:rsidRPr="00F120A8">
        <w:rPr>
          <w:rFonts w:ascii="Times New Roman" w:hAnsi="Times New Roman"/>
          <w:sz w:val="24"/>
          <w:szCs w:val="24"/>
        </w:rPr>
        <w:t>fina</w:t>
      </w:r>
      <w:r w:rsidR="009034EF" w:rsidRPr="00F120A8">
        <w:rPr>
          <w:rFonts w:ascii="Times New Roman" w:hAnsi="Times New Roman"/>
          <w:sz w:val="24"/>
          <w:szCs w:val="24"/>
        </w:rPr>
        <w:t>n</w:t>
      </w:r>
      <w:r w:rsidR="00545F85" w:rsidRPr="00F120A8">
        <w:rPr>
          <w:rFonts w:ascii="Times New Roman" w:hAnsi="Times New Roman"/>
          <w:sz w:val="24"/>
          <w:szCs w:val="24"/>
        </w:rPr>
        <w:t xml:space="preserve">čních </w:t>
      </w:r>
      <w:r w:rsidR="00470866" w:rsidRPr="00F120A8">
        <w:rPr>
          <w:rFonts w:ascii="Times New Roman" w:hAnsi="Times New Roman"/>
          <w:sz w:val="24"/>
          <w:szCs w:val="24"/>
        </w:rPr>
        <w:t xml:space="preserve">vstupů a </w:t>
      </w:r>
      <w:r w:rsidR="000E19E3" w:rsidRPr="00F120A8">
        <w:rPr>
          <w:rFonts w:ascii="Times New Roman" w:hAnsi="Times New Roman"/>
          <w:sz w:val="24"/>
          <w:szCs w:val="24"/>
        </w:rPr>
        <w:t xml:space="preserve">dosažených </w:t>
      </w:r>
      <w:r w:rsidR="00470866" w:rsidRPr="00F120A8">
        <w:rPr>
          <w:rFonts w:ascii="Times New Roman" w:hAnsi="Times New Roman"/>
          <w:sz w:val="24"/>
          <w:szCs w:val="24"/>
        </w:rPr>
        <w:t>výstupů</w:t>
      </w:r>
      <w:r w:rsidR="00545F85" w:rsidRPr="00F120A8">
        <w:rPr>
          <w:rFonts w:ascii="Times New Roman" w:hAnsi="Times New Roman"/>
          <w:sz w:val="24"/>
          <w:szCs w:val="24"/>
        </w:rPr>
        <w:t xml:space="preserve"> (publikace, výsledky</w:t>
      </w:r>
      <w:r w:rsidR="00153C39">
        <w:rPr>
          <w:rFonts w:ascii="Times New Roman" w:hAnsi="Times New Roman"/>
          <w:sz w:val="24"/>
          <w:szCs w:val="24"/>
        </w:rPr>
        <w:t xml:space="preserve"> s aplikačním potenciálem</w:t>
      </w:r>
      <w:r w:rsidR="00545F85" w:rsidRPr="00F120A8">
        <w:rPr>
          <w:rFonts w:ascii="Times New Roman" w:hAnsi="Times New Roman"/>
          <w:sz w:val="24"/>
          <w:szCs w:val="24"/>
        </w:rPr>
        <w:t>)</w:t>
      </w:r>
      <w:r w:rsidR="00470866" w:rsidRPr="00F120A8">
        <w:rPr>
          <w:rFonts w:ascii="Times New Roman" w:hAnsi="Times New Roman"/>
          <w:sz w:val="24"/>
          <w:szCs w:val="24"/>
        </w:rPr>
        <w:t>. Pro objektivní posouzení úrovně dosažení cílů chybí</w:t>
      </w:r>
      <w:r w:rsidR="008844DC">
        <w:rPr>
          <w:rFonts w:ascii="Times New Roman" w:hAnsi="Times New Roman"/>
          <w:sz w:val="24"/>
          <w:szCs w:val="24"/>
        </w:rPr>
        <w:t xml:space="preserve"> podrobná</w:t>
      </w:r>
      <w:r w:rsidR="00470866" w:rsidRPr="00F120A8">
        <w:rPr>
          <w:rFonts w:ascii="Times New Roman" w:hAnsi="Times New Roman"/>
          <w:sz w:val="24"/>
          <w:szCs w:val="24"/>
        </w:rPr>
        <w:t xml:space="preserve"> analýza stavu na počátku realizace programu, hodnocení dopadů je znemožněno absencí vhodných indikátorů a zdrojových dat pro jejich stanovení. Na tyto nedostatky poukázal mimo jiné mezinárodní audit </w:t>
      </w:r>
      <w:r w:rsidR="001C67BF" w:rsidRPr="00F120A8">
        <w:rPr>
          <w:rFonts w:ascii="Times New Roman" w:hAnsi="Times New Roman"/>
          <w:sz w:val="24"/>
          <w:szCs w:val="24"/>
        </w:rPr>
        <w:t xml:space="preserve">systému </w:t>
      </w:r>
      <w:proofErr w:type="spellStart"/>
      <w:r w:rsidR="00470866" w:rsidRPr="00F120A8">
        <w:rPr>
          <w:rFonts w:ascii="Times New Roman" w:hAnsi="Times New Roman"/>
          <w:sz w:val="24"/>
          <w:szCs w:val="24"/>
        </w:rPr>
        <w:t>VaVaI</w:t>
      </w:r>
      <w:proofErr w:type="spellEnd"/>
      <w:r w:rsidR="00470866" w:rsidRPr="00F120A8">
        <w:rPr>
          <w:rFonts w:ascii="Times New Roman" w:hAnsi="Times New Roman"/>
          <w:sz w:val="24"/>
          <w:szCs w:val="24"/>
        </w:rPr>
        <w:t xml:space="preserve"> v ČR</w:t>
      </w:r>
      <w:r w:rsidR="00333560" w:rsidRPr="00F120A8">
        <w:rPr>
          <w:rStyle w:val="Odkaznavysvtlivky"/>
          <w:rFonts w:ascii="Times New Roman" w:hAnsi="Times New Roman"/>
          <w:sz w:val="24"/>
          <w:szCs w:val="24"/>
        </w:rPr>
        <w:endnoteReference w:id="18"/>
      </w:r>
      <w:r w:rsidR="00333560" w:rsidRPr="00F120A8">
        <w:rPr>
          <w:rFonts w:ascii="Times New Roman" w:hAnsi="Times New Roman"/>
          <w:sz w:val="24"/>
          <w:szCs w:val="24"/>
        </w:rPr>
        <w:t xml:space="preserve">: </w:t>
      </w:r>
      <w:r w:rsidR="00333560" w:rsidRPr="00F120A8">
        <w:rPr>
          <w:rFonts w:ascii="Times New Roman" w:hAnsi="Times New Roman"/>
          <w:i/>
          <w:sz w:val="24"/>
          <w:szCs w:val="24"/>
        </w:rPr>
        <w:t>„Metodika těchto „souhrnných“ hodnocení je čistě kvantitativní a je založena na výpočtu poměru vstupy/výstupy. … indikátory výkonnosti, které mají změřit výsledky a</w:t>
      </w:r>
      <w:r w:rsidR="00CA765F" w:rsidRPr="00F120A8">
        <w:rPr>
          <w:rFonts w:ascii="Times New Roman" w:hAnsi="Times New Roman"/>
          <w:i/>
          <w:sz w:val="24"/>
          <w:szCs w:val="24"/>
        </w:rPr>
        <w:t> </w:t>
      </w:r>
      <w:r w:rsidR="00333560" w:rsidRPr="00F120A8">
        <w:rPr>
          <w:rFonts w:ascii="Times New Roman" w:hAnsi="Times New Roman"/>
          <w:i/>
          <w:sz w:val="24"/>
          <w:szCs w:val="24"/>
        </w:rPr>
        <w:t xml:space="preserve">dopady, jsou zejména kvalitativní, tj. nejedná se o SMART indikátory dopadů v oblasti dopadů </w:t>
      </w:r>
      <w:proofErr w:type="spellStart"/>
      <w:r w:rsidR="00333560" w:rsidRPr="00F120A8">
        <w:rPr>
          <w:rFonts w:ascii="Times New Roman" w:hAnsi="Times New Roman"/>
          <w:i/>
          <w:sz w:val="24"/>
          <w:szCs w:val="24"/>
        </w:rPr>
        <w:t>VaT</w:t>
      </w:r>
      <w:proofErr w:type="spellEnd"/>
      <w:r w:rsidR="00333560" w:rsidRPr="00F120A8">
        <w:rPr>
          <w:rFonts w:ascii="Times New Roman" w:hAnsi="Times New Roman"/>
          <w:i/>
          <w:sz w:val="24"/>
          <w:szCs w:val="24"/>
        </w:rPr>
        <w:t xml:space="preserve"> na celé výzkumné obory, posílení kapacit </w:t>
      </w:r>
      <w:proofErr w:type="spellStart"/>
      <w:r w:rsidR="00333560" w:rsidRPr="00F120A8">
        <w:rPr>
          <w:rFonts w:ascii="Times New Roman" w:hAnsi="Times New Roman"/>
          <w:i/>
          <w:sz w:val="24"/>
          <w:szCs w:val="24"/>
        </w:rPr>
        <w:t>VaV</w:t>
      </w:r>
      <w:proofErr w:type="spellEnd"/>
      <w:r w:rsidR="00333560" w:rsidRPr="00F120A8">
        <w:rPr>
          <w:rFonts w:ascii="Times New Roman" w:hAnsi="Times New Roman"/>
          <w:i/>
          <w:sz w:val="24"/>
          <w:szCs w:val="24"/>
        </w:rPr>
        <w:t>, ekonomické výkonnosti a</w:t>
      </w:r>
      <w:r w:rsidR="00CA765F" w:rsidRPr="00F120A8">
        <w:rPr>
          <w:rFonts w:ascii="Times New Roman" w:hAnsi="Times New Roman"/>
          <w:i/>
          <w:sz w:val="24"/>
          <w:szCs w:val="24"/>
        </w:rPr>
        <w:t> </w:t>
      </w:r>
      <w:r w:rsidR="00333560" w:rsidRPr="00F120A8">
        <w:rPr>
          <w:rFonts w:ascii="Times New Roman" w:hAnsi="Times New Roman"/>
          <w:i/>
          <w:sz w:val="24"/>
          <w:szCs w:val="24"/>
        </w:rPr>
        <w:t>konkurenceschopnosti nebo společenských dopadů. Velice zřídka nacházíme výchozí body, tj. hodnoty klíčových proměnných před intervencí, které by umožnily srovnat stav na počátku s</w:t>
      </w:r>
      <w:r w:rsidR="00CA765F" w:rsidRPr="00F120A8">
        <w:rPr>
          <w:rFonts w:ascii="Times New Roman" w:hAnsi="Times New Roman"/>
          <w:i/>
          <w:sz w:val="24"/>
          <w:szCs w:val="24"/>
        </w:rPr>
        <w:t> </w:t>
      </w:r>
      <w:r w:rsidR="00333560" w:rsidRPr="00F120A8">
        <w:rPr>
          <w:rFonts w:ascii="Times New Roman" w:hAnsi="Times New Roman"/>
          <w:i/>
          <w:sz w:val="24"/>
          <w:szCs w:val="24"/>
        </w:rPr>
        <w:t>pozdějším stavem, kdy je prováděno hodnocení. …“</w:t>
      </w:r>
      <w:r w:rsidR="00333560" w:rsidRPr="00F120A8">
        <w:rPr>
          <w:rFonts w:ascii="Times New Roman" w:hAnsi="Times New Roman"/>
          <w:sz w:val="24"/>
          <w:szCs w:val="24"/>
        </w:rPr>
        <w:t>. V reakci na neuspokojivou situaci vláda uložila Radě pro výzkum, vývoj a inovace ve spolupráci s poskytovateli podpory vytvořit v roce 2014 nový metodický postup pro přípravu a hodnocení programů</w:t>
      </w:r>
      <w:r w:rsidR="00333560" w:rsidRPr="00F120A8">
        <w:rPr>
          <w:rStyle w:val="Odkaznavysvtlivky"/>
          <w:rFonts w:ascii="Times New Roman" w:hAnsi="Times New Roman"/>
          <w:sz w:val="24"/>
          <w:szCs w:val="24"/>
        </w:rPr>
        <w:endnoteReference w:id="19"/>
      </w:r>
      <w:r w:rsidR="00333560" w:rsidRPr="00F120A8">
        <w:rPr>
          <w:rFonts w:ascii="Times New Roman" w:hAnsi="Times New Roman"/>
          <w:sz w:val="24"/>
          <w:szCs w:val="24"/>
        </w:rPr>
        <w:t>. Některé zásady pro hodnocení programů byly připraveny již v roce 2013 v souvislosti s přípravou dokumentu Implementace národních priorit orientovaného výzkumu, experimentálního vývoje a inovací. Na základě připomínek v meziresortním připomínkovém řízení</w:t>
      </w:r>
      <w:r w:rsidR="00333560" w:rsidRPr="00F120A8">
        <w:rPr>
          <w:rStyle w:val="Odkaznavysvtlivky"/>
          <w:rFonts w:ascii="Times New Roman" w:hAnsi="Times New Roman"/>
          <w:sz w:val="24"/>
          <w:szCs w:val="24"/>
        </w:rPr>
        <w:endnoteReference w:id="20"/>
      </w:r>
      <w:r w:rsidR="00333560" w:rsidRPr="00F120A8">
        <w:rPr>
          <w:rFonts w:ascii="Times New Roman" w:hAnsi="Times New Roman"/>
          <w:sz w:val="24"/>
          <w:szCs w:val="24"/>
        </w:rPr>
        <w:t xml:space="preserve"> </w:t>
      </w:r>
      <w:r w:rsidR="00470866" w:rsidRPr="00F120A8">
        <w:rPr>
          <w:rFonts w:ascii="Times New Roman" w:hAnsi="Times New Roman"/>
          <w:sz w:val="24"/>
          <w:szCs w:val="24"/>
        </w:rPr>
        <w:t xml:space="preserve">však </w:t>
      </w:r>
      <w:r w:rsidR="000E19E3" w:rsidRPr="00F120A8">
        <w:rPr>
          <w:rFonts w:ascii="Times New Roman" w:hAnsi="Times New Roman"/>
          <w:sz w:val="24"/>
          <w:szCs w:val="24"/>
        </w:rPr>
        <w:t xml:space="preserve">nebyly do dokumentu zařazeny a </w:t>
      </w:r>
      <w:r w:rsidR="00470866" w:rsidRPr="00F120A8">
        <w:rPr>
          <w:rFonts w:ascii="Times New Roman" w:hAnsi="Times New Roman"/>
          <w:sz w:val="24"/>
          <w:szCs w:val="24"/>
        </w:rPr>
        <w:t xml:space="preserve">bylo přistoupeno </w:t>
      </w:r>
      <w:r w:rsidR="00CE050A" w:rsidRPr="00F120A8">
        <w:rPr>
          <w:rFonts w:ascii="Times New Roman" w:hAnsi="Times New Roman"/>
          <w:sz w:val="24"/>
          <w:szCs w:val="24"/>
        </w:rPr>
        <w:t>k</w:t>
      </w:r>
      <w:r w:rsidR="00470866" w:rsidRPr="00F120A8">
        <w:rPr>
          <w:rFonts w:ascii="Times New Roman" w:hAnsi="Times New Roman"/>
          <w:sz w:val="24"/>
          <w:szCs w:val="24"/>
        </w:rPr>
        <w:t xml:space="preserve"> tvorbě uceleného samostatného </w:t>
      </w:r>
      <w:r w:rsidR="001B13DF" w:rsidRPr="00F120A8">
        <w:rPr>
          <w:rFonts w:ascii="Times New Roman" w:hAnsi="Times New Roman"/>
          <w:sz w:val="24"/>
          <w:szCs w:val="24"/>
        </w:rPr>
        <w:t xml:space="preserve">materiálu. </w:t>
      </w:r>
    </w:p>
    <w:p w:rsidR="002F75C1" w:rsidRPr="00F120A8" w:rsidRDefault="001B13DF" w:rsidP="00F120A8">
      <w:pPr>
        <w:spacing w:after="120" w:line="276" w:lineRule="auto"/>
      </w:pPr>
      <w:r w:rsidRPr="00F120A8">
        <w:br w:type="page"/>
      </w:r>
    </w:p>
    <w:p w:rsidR="00513F76" w:rsidRPr="00F120A8" w:rsidRDefault="00513F76" w:rsidP="00F120A8">
      <w:pPr>
        <w:pStyle w:val="Nadpis1"/>
        <w:spacing w:after="120" w:line="276" w:lineRule="auto"/>
      </w:pPr>
      <w:r w:rsidRPr="00F120A8">
        <w:lastRenderedPageBreak/>
        <w:t>Příprava programu</w:t>
      </w:r>
    </w:p>
    <w:p w:rsidR="00513F76" w:rsidRPr="00F120A8" w:rsidRDefault="00513F76" w:rsidP="00F120A8">
      <w:pPr>
        <w:spacing w:before="120" w:after="120" w:line="276" w:lineRule="auto"/>
        <w:jc w:val="both"/>
        <w:rPr>
          <w:rFonts w:ascii="Times New Roman" w:hAnsi="Times New Roman"/>
          <w:sz w:val="24"/>
          <w:szCs w:val="24"/>
        </w:rPr>
      </w:pPr>
      <w:r w:rsidRPr="00F120A8">
        <w:rPr>
          <w:rFonts w:ascii="Times New Roman" w:hAnsi="Times New Roman"/>
          <w:sz w:val="24"/>
          <w:szCs w:val="24"/>
        </w:rPr>
        <w:t>Poskytovatel zpracuje návrh Programu, který předloží Radě ke stanovisku. Návrh programu bude vždy obsahovat následující kapitoly, jejichž zpracování je již nyní vyžadováno buď právními předpisy</w:t>
      </w:r>
      <w:r w:rsidR="00983B93" w:rsidRPr="00F120A8">
        <w:rPr>
          <w:rFonts w:ascii="Times New Roman" w:hAnsi="Times New Roman"/>
          <w:sz w:val="24"/>
          <w:szCs w:val="24"/>
        </w:rPr>
        <w:t>,</w:t>
      </w:r>
      <w:r w:rsidRPr="00F120A8">
        <w:rPr>
          <w:rFonts w:ascii="Times New Roman" w:hAnsi="Times New Roman"/>
          <w:sz w:val="24"/>
          <w:szCs w:val="24"/>
        </w:rPr>
        <w:t xml:space="preserve"> nebo vládou schválenými dokumenty:</w:t>
      </w:r>
    </w:p>
    <w:p w:rsidR="00513F76" w:rsidRPr="00F120A8" w:rsidRDefault="00513F76" w:rsidP="00F120A8">
      <w:pPr>
        <w:numPr>
          <w:ilvl w:val="0"/>
          <w:numId w:val="5"/>
        </w:numPr>
        <w:spacing w:before="120" w:after="120" w:line="276" w:lineRule="auto"/>
        <w:ind w:left="714" w:hanging="357"/>
        <w:jc w:val="both"/>
        <w:rPr>
          <w:rFonts w:ascii="Times New Roman" w:hAnsi="Times New Roman"/>
          <w:sz w:val="24"/>
          <w:szCs w:val="24"/>
        </w:rPr>
      </w:pPr>
      <w:r w:rsidRPr="00F120A8">
        <w:rPr>
          <w:rFonts w:ascii="Times New Roman" w:hAnsi="Times New Roman"/>
          <w:b/>
          <w:sz w:val="24"/>
          <w:szCs w:val="24"/>
        </w:rPr>
        <w:t>Analýza řešené problematiky</w:t>
      </w:r>
      <w:r w:rsidRPr="00F120A8">
        <w:rPr>
          <w:rFonts w:ascii="Times New Roman" w:hAnsi="Times New Roman"/>
          <w:sz w:val="24"/>
          <w:szCs w:val="24"/>
        </w:rPr>
        <w:t xml:space="preserve"> bude obsahovat zhodnocení současného stavu a</w:t>
      </w:r>
      <w:r w:rsidR="00CA765F" w:rsidRPr="00F120A8">
        <w:rPr>
          <w:rFonts w:ascii="Times New Roman" w:hAnsi="Times New Roman"/>
          <w:sz w:val="24"/>
          <w:szCs w:val="24"/>
        </w:rPr>
        <w:t> </w:t>
      </w:r>
      <w:r w:rsidRPr="00F120A8">
        <w:rPr>
          <w:rFonts w:ascii="Times New Roman" w:hAnsi="Times New Roman"/>
          <w:sz w:val="24"/>
          <w:szCs w:val="24"/>
        </w:rPr>
        <w:t>vývojových trendů problematiky, na kterou program reaguje, vč</w:t>
      </w:r>
      <w:r w:rsidR="0038048B" w:rsidRPr="00F120A8">
        <w:rPr>
          <w:rFonts w:ascii="Times New Roman" w:hAnsi="Times New Roman"/>
          <w:sz w:val="24"/>
          <w:szCs w:val="24"/>
        </w:rPr>
        <w:t>etně</w:t>
      </w:r>
      <w:r w:rsidRPr="00F120A8">
        <w:rPr>
          <w:rFonts w:ascii="Times New Roman" w:hAnsi="Times New Roman"/>
          <w:sz w:val="24"/>
          <w:szCs w:val="24"/>
        </w:rPr>
        <w:t xml:space="preserve"> faktografického doložení stavu a trendů</w:t>
      </w:r>
      <w:r w:rsidR="00D5781E" w:rsidRPr="00F120A8">
        <w:rPr>
          <w:rFonts w:ascii="Times New Roman" w:hAnsi="Times New Roman"/>
          <w:sz w:val="24"/>
          <w:szCs w:val="24"/>
        </w:rPr>
        <w:t>.</w:t>
      </w:r>
      <w:r w:rsidRPr="00F120A8">
        <w:rPr>
          <w:rFonts w:ascii="Times New Roman" w:hAnsi="Times New Roman"/>
          <w:sz w:val="24"/>
          <w:szCs w:val="24"/>
        </w:rPr>
        <w:t xml:space="preserve"> Analýza bude mimo úrovně </w:t>
      </w:r>
      <w:proofErr w:type="spellStart"/>
      <w:r w:rsidRPr="00F120A8">
        <w:rPr>
          <w:rFonts w:ascii="Times New Roman" w:hAnsi="Times New Roman"/>
          <w:sz w:val="24"/>
          <w:szCs w:val="24"/>
        </w:rPr>
        <w:t>VaVaI</w:t>
      </w:r>
      <w:proofErr w:type="spellEnd"/>
      <w:r w:rsidRPr="00F120A8">
        <w:rPr>
          <w:rFonts w:ascii="Times New Roman" w:hAnsi="Times New Roman"/>
          <w:sz w:val="24"/>
          <w:szCs w:val="24"/>
        </w:rPr>
        <w:t xml:space="preserve"> zaměřena také na vývoj celospolečenských potřeb. Součástí bude informace, na které předchozí</w:t>
      </w:r>
      <w:r w:rsidR="00673F5C" w:rsidRPr="00F120A8">
        <w:rPr>
          <w:rFonts w:ascii="Times New Roman" w:hAnsi="Times New Roman"/>
          <w:sz w:val="24"/>
          <w:szCs w:val="24"/>
        </w:rPr>
        <w:t xml:space="preserve"> již ukončené, nebo průběžně zhodnocené</w:t>
      </w:r>
      <w:r w:rsidRPr="00F120A8">
        <w:rPr>
          <w:rFonts w:ascii="Times New Roman" w:hAnsi="Times New Roman"/>
          <w:sz w:val="24"/>
          <w:szCs w:val="24"/>
        </w:rPr>
        <w:t xml:space="preserve"> programy nový program navazuje. Pro předchozí program</w:t>
      </w:r>
      <w:r w:rsidR="00B863EE">
        <w:rPr>
          <w:rFonts w:ascii="Times New Roman" w:hAnsi="Times New Roman"/>
          <w:sz w:val="24"/>
          <w:szCs w:val="24"/>
        </w:rPr>
        <w:t>y</w:t>
      </w:r>
      <w:r w:rsidRPr="00F120A8">
        <w:rPr>
          <w:rFonts w:ascii="Times New Roman" w:hAnsi="Times New Roman"/>
          <w:sz w:val="24"/>
          <w:szCs w:val="24"/>
        </w:rPr>
        <w:t xml:space="preserve"> </w:t>
      </w:r>
      <w:r w:rsidR="00B863EE">
        <w:rPr>
          <w:rFonts w:ascii="Times New Roman" w:hAnsi="Times New Roman"/>
          <w:sz w:val="24"/>
          <w:szCs w:val="24"/>
        </w:rPr>
        <w:t>(obvykle dva až tři)</w:t>
      </w:r>
      <w:r w:rsidR="00B863EE" w:rsidRPr="00F120A8">
        <w:rPr>
          <w:rFonts w:ascii="Times New Roman" w:hAnsi="Times New Roman"/>
          <w:sz w:val="24"/>
          <w:szCs w:val="24"/>
        </w:rPr>
        <w:t xml:space="preserve"> </w:t>
      </w:r>
      <w:r w:rsidRPr="00F120A8">
        <w:rPr>
          <w:rFonts w:ascii="Times New Roman" w:hAnsi="Times New Roman"/>
          <w:sz w:val="24"/>
          <w:szCs w:val="24"/>
        </w:rPr>
        <w:t xml:space="preserve">bude uvedeno stručné shrnutí jeho vyhodnocení včetně údajů o kvalitě výsledků a jejich využití a dosažení cílů těchto programů. </w:t>
      </w:r>
    </w:p>
    <w:p w:rsidR="00D5781E" w:rsidRPr="00F120A8" w:rsidRDefault="00513F76" w:rsidP="00F120A8">
      <w:pPr>
        <w:numPr>
          <w:ilvl w:val="0"/>
          <w:numId w:val="23"/>
        </w:numPr>
        <w:spacing w:before="120" w:after="120" w:line="276" w:lineRule="auto"/>
        <w:jc w:val="both"/>
        <w:rPr>
          <w:rFonts w:ascii="Times New Roman" w:hAnsi="Times New Roman"/>
          <w:sz w:val="24"/>
          <w:szCs w:val="24"/>
        </w:rPr>
      </w:pPr>
      <w:r w:rsidRPr="00F120A8">
        <w:rPr>
          <w:rFonts w:ascii="Times New Roman" w:hAnsi="Times New Roman"/>
          <w:sz w:val="24"/>
          <w:szCs w:val="24"/>
        </w:rPr>
        <w:t>Podle Rámce pro stání podporu výzkumu, vývoje a inovací</w:t>
      </w:r>
      <w:r w:rsidR="00FE3B59" w:rsidRPr="00F120A8">
        <w:rPr>
          <w:rStyle w:val="Znakapoznpodarou"/>
          <w:rFonts w:ascii="Times New Roman" w:hAnsi="Times New Roman"/>
          <w:sz w:val="24"/>
          <w:szCs w:val="24"/>
        </w:rPr>
        <w:footnoteReference w:id="4"/>
      </w:r>
      <w:r w:rsidR="009B3D05" w:rsidRPr="00F120A8">
        <w:rPr>
          <w:rFonts w:ascii="Times New Roman" w:hAnsi="Times New Roman"/>
          <w:sz w:val="24"/>
          <w:szCs w:val="24"/>
        </w:rPr>
        <w:t xml:space="preserve">: </w:t>
      </w:r>
      <w:r w:rsidR="009B3D05" w:rsidRPr="00F120A8">
        <w:rPr>
          <w:rFonts w:ascii="Times New Roman" w:hAnsi="Times New Roman"/>
          <w:i/>
          <w:sz w:val="24"/>
          <w:szCs w:val="24"/>
        </w:rPr>
        <w:t>„48. … Aby bylo možné posoudit, zda je státní podpora účinná při dosahování cíle společného zájmu, je nejdříve nezbytné provést analýzu problému, který je třeba řešit. Státní podpora by se měla zaměřovat na situace, v nichž může přinést podstatné zlepšení, které trh sám není schopen zajistit. …“</w:t>
      </w:r>
    </w:p>
    <w:p w:rsidR="00513F76" w:rsidRPr="00F120A8" w:rsidRDefault="00513F76" w:rsidP="00F120A8">
      <w:pPr>
        <w:numPr>
          <w:ilvl w:val="0"/>
          <w:numId w:val="23"/>
        </w:numPr>
        <w:spacing w:before="120" w:after="120" w:line="276" w:lineRule="auto"/>
        <w:jc w:val="both"/>
        <w:rPr>
          <w:rFonts w:ascii="Times New Roman" w:hAnsi="Times New Roman"/>
          <w:sz w:val="24"/>
          <w:szCs w:val="24"/>
        </w:rPr>
      </w:pPr>
      <w:r w:rsidRPr="00F120A8">
        <w:rPr>
          <w:rFonts w:ascii="Times New Roman" w:hAnsi="Times New Roman"/>
          <w:sz w:val="24"/>
          <w:szCs w:val="24"/>
        </w:rPr>
        <w:t>§ 5 odst. 2 zákona č. 130/2002 Sb.</w:t>
      </w:r>
      <w:r w:rsidR="003D6533" w:rsidRPr="00F120A8">
        <w:t xml:space="preserve">, </w:t>
      </w:r>
      <w:r w:rsidR="003D6533" w:rsidRPr="00F120A8">
        <w:rPr>
          <w:rFonts w:ascii="Times New Roman" w:hAnsi="Times New Roman"/>
          <w:sz w:val="24"/>
          <w:szCs w:val="24"/>
        </w:rPr>
        <w:t>o podpoře výzkumu, experimentální</w:t>
      </w:r>
      <w:r w:rsidR="00720EE7">
        <w:rPr>
          <w:rFonts w:ascii="Times New Roman" w:hAnsi="Times New Roman"/>
          <w:sz w:val="24"/>
          <w:szCs w:val="24"/>
        </w:rPr>
        <w:t>ho</w:t>
      </w:r>
      <w:r w:rsidR="003D6533" w:rsidRPr="00F120A8">
        <w:rPr>
          <w:rFonts w:ascii="Times New Roman" w:hAnsi="Times New Roman"/>
          <w:sz w:val="24"/>
          <w:szCs w:val="24"/>
        </w:rPr>
        <w:t xml:space="preserve"> vývoje a inovací</w:t>
      </w:r>
      <w:r w:rsidR="00BA7F5F" w:rsidRPr="00F120A8">
        <w:rPr>
          <w:rFonts w:ascii="Times New Roman" w:hAnsi="Times New Roman"/>
          <w:sz w:val="24"/>
          <w:szCs w:val="24"/>
        </w:rPr>
        <w:t xml:space="preserve">: </w:t>
      </w:r>
      <w:r w:rsidR="00BA7F5F" w:rsidRPr="00F120A8">
        <w:rPr>
          <w:rFonts w:ascii="Times New Roman" w:hAnsi="Times New Roman"/>
          <w:i/>
          <w:sz w:val="24"/>
          <w:szCs w:val="24"/>
        </w:rPr>
        <w:t>„Návrh programu obsahuje zejména …</w:t>
      </w:r>
      <w:r w:rsidR="00BA7F5F" w:rsidRPr="00F120A8">
        <w:rPr>
          <w:i/>
        </w:rPr>
        <w:t xml:space="preserve"> </w:t>
      </w:r>
      <w:r w:rsidR="00BA7F5F" w:rsidRPr="00F120A8">
        <w:rPr>
          <w:rFonts w:ascii="Times New Roman" w:hAnsi="Times New Roman"/>
          <w:i/>
          <w:sz w:val="24"/>
          <w:szCs w:val="24"/>
        </w:rPr>
        <w:t>d)</w:t>
      </w:r>
      <w:r w:rsidR="00CA765F" w:rsidRPr="00F120A8">
        <w:rPr>
          <w:rFonts w:ascii="Times New Roman" w:hAnsi="Times New Roman"/>
          <w:i/>
          <w:sz w:val="24"/>
          <w:szCs w:val="24"/>
        </w:rPr>
        <w:t> </w:t>
      </w:r>
      <w:r w:rsidR="00BA7F5F" w:rsidRPr="00F120A8">
        <w:rPr>
          <w:rFonts w:ascii="Times New Roman" w:hAnsi="Times New Roman"/>
          <w:i/>
          <w:sz w:val="24"/>
          <w:szCs w:val="24"/>
        </w:rPr>
        <w:t>… srovnání se současným stavem v České republice a v zahraničí …“</w:t>
      </w:r>
    </w:p>
    <w:p w:rsidR="00513F76" w:rsidRPr="00F120A8" w:rsidRDefault="00CA765F" w:rsidP="00F120A8">
      <w:pPr>
        <w:numPr>
          <w:ilvl w:val="0"/>
          <w:numId w:val="5"/>
        </w:numPr>
        <w:spacing w:before="120" w:after="120" w:line="276" w:lineRule="auto"/>
        <w:ind w:left="714" w:hanging="357"/>
        <w:jc w:val="both"/>
        <w:rPr>
          <w:rFonts w:ascii="Times New Roman" w:hAnsi="Times New Roman"/>
          <w:sz w:val="24"/>
          <w:szCs w:val="24"/>
        </w:rPr>
      </w:pPr>
      <w:r w:rsidRPr="00F120A8">
        <w:rPr>
          <w:rFonts w:ascii="Times New Roman" w:hAnsi="Times New Roman"/>
          <w:b/>
          <w:sz w:val="24"/>
          <w:szCs w:val="24"/>
        </w:rPr>
        <w:t>Specifikace</w:t>
      </w:r>
      <w:r w:rsidR="00673F5C" w:rsidRPr="00F120A8">
        <w:rPr>
          <w:rFonts w:ascii="Times New Roman" w:hAnsi="Times New Roman"/>
          <w:b/>
          <w:sz w:val="24"/>
          <w:szCs w:val="24"/>
        </w:rPr>
        <w:t xml:space="preserve"> </w:t>
      </w:r>
      <w:r w:rsidR="00513F76" w:rsidRPr="00F120A8">
        <w:rPr>
          <w:rFonts w:ascii="Times New Roman" w:hAnsi="Times New Roman"/>
          <w:b/>
          <w:sz w:val="24"/>
          <w:szCs w:val="24"/>
        </w:rPr>
        <w:t>cílů programu</w:t>
      </w:r>
      <w:r w:rsidR="00513F76" w:rsidRPr="00F120A8">
        <w:rPr>
          <w:rFonts w:ascii="Times New Roman" w:hAnsi="Times New Roman"/>
          <w:sz w:val="24"/>
          <w:szCs w:val="24"/>
        </w:rPr>
        <w:t>. Definice budou vycházet z analýzy řešené problematiky. Pro každý program budou stanoveny cíle</w:t>
      </w:r>
      <w:r w:rsidR="00784647" w:rsidRPr="00F120A8">
        <w:rPr>
          <w:rFonts w:ascii="Times New Roman" w:hAnsi="Times New Roman"/>
          <w:sz w:val="24"/>
          <w:szCs w:val="24"/>
        </w:rPr>
        <w:t xml:space="preserve">, a to jak cíle vztažené k </w:t>
      </w:r>
      <w:r w:rsidR="00513F76" w:rsidRPr="00F120A8">
        <w:rPr>
          <w:rFonts w:ascii="Times New Roman" w:hAnsi="Times New Roman"/>
          <w:sz w:val="24"/>
          <w:szCs w:val="24"/>
        </w:rPr>
        <w:t>celé řešené problematice</w:t>
      </w:r>
      <w:r w:rsidR="00673F5C" w:rsidRPr="00F120A8">
        <w:rPr>
          <w:rFonts w:ascii="Times New Roman" w:hAnsi="Times New Roman"/>
          <w:sz w:val="24"/>
          <w:szCs w:val="24"/>
        </w:rPr>
        <w:t>,</w:t>
      </w:r>
      <w:r w:rsidR="00784647" w:rsidRPr="00F120A8">
        <w:rPr>
          <w:rFonts w:ascii="Times New Roman" w:hAnsi="Times New Roman"/>
          <w:sz w:val="24"/>
          <w:szCs w:val="24"/>
        </w:rPr>
        <w:t xml:space="preserve"> tak</w:t>
      </w:r>
      <w:r w:rsidR="00673F5C" w:rsidRPr="00F120A8">
        <w:rPr>
          <w:rFonts w:ascii="Times New Roman" w:hAnsi="Times New Roman"/>
          <w:sz w:val="24"/>
          <w:szCs w:val="24"/>
        </w:rPr>
        <w:t xml:space="preserve"> </w:t>
      </w:r>
      <w:r w:rsidR="00784647" w:rsidRPr="00F120A8">
        <w:rPr>
          <w:rFonts w:ascii="Times New Roman" w:hAnsi="Times New Roman"/>
          <w:sz w:val="24"/>
          <w:szCs w:val="24"/>
        </w:rPr>
        <w:t>cíle definující</w:t>
      </w:r>
      <w:r w:rsidR="00513F76" w:rsidRPr="00F120A8">
        <w:rPr>
          <w:rFonts w:ascii="Times New Roman" w:hAnsi="Times New Roman"/>
          <w:sz w:val="24"/>
          <w:szCs w:val="24"/>
        </w:rPr>
        <w:t xml:space="preserve"> jednotlivé aspekty vedoucí</w:t>
      </w:r>
      <w:r w:rsidR="00784647" w:rsidRPr="00F120A8">
        <w:rPr>
          <w:rFonts w:ascii="Times New Roman" w:hAnsi="Times New Roman"/>
          <w:sz w:val="24"/>
          <w:szCs w:val="24"/>
        </w:rPr>
        <w:t xml:space="preserve"> </w:t>
      </w:r>
      <w:r w:rsidR="00513F76" w:rsidRPr="00F120A8">
        <w:rPr>
          <w:rFonts w:ascii="Times New Roman" w:hAnsi="Times New Roman"/>
          <w:sz w:val="24"/>
          <w:szCs w:val="24"/>
        </w:rPr>
        <w:t>vyřešení dílčích problémů</w:t>
      </w:r>
      <w:r w:rsidR="00673F5C" w:rsidRPr="00F120A8">
        <w:rPr>
          <w:rFonts w:ascii="Times New Roman" w:hAnsi="Times New Roman"/>
          <w:sz w:val="24"/>
          <w:szCs w:val="24"/>
        </w:rPr>
        <w:t>. Pro jednotlivé cíle</w:t>
      </w:r>
      <w:r w:rsidR="00513F76" w:rsidRPr="00F120A8">
        <w:rPr>
          <w:rFonts w:ascii="Times New Roman" w:hAnsi="Times New Roman"/>
          <w:sz w:val="24"/>
          <w:szCs w:val="24"/>
        </w:rPr>
        <w:t xml:space="preserve"> budou stanoven</w:t>
      </w:r>
      <w:r w:rsidR="00673F5C" w:rsidRPr="00F120A8">
        <w:rPr>
          <w:rFonts w:ascii="Times New Roman" w:hAnsi="Times New Roman"/>
          <w:sz w:val="24"/>
          <w:szCs w:val="24"/>
        </w:rPr>
        <w:t>a</w:t>
      </w:r>
      <w:r w:rsidR="00513F76" w:rsidRPr="00F120A8">
        <w:rPr>
          <w:rFonts w:ascii="Times New Roman" w:hAnsi="Times New Roman"/>
          <w:sz w:val="24"/>
          <w:szCs w:val="24"/>
        </w:rPr>
        <w:t xml:space="preserve"> vhodn</w:t>
      </w:r>
      <w:r w:rsidR="00673F5C" w:rsidRPr="00F120A8">
        <w:rPr>
          <w:rFonts w:ascii="Times New Roman" w:hAnsi="Times New Roman"/>
          <w:sz w:val="24"/>
          <w:szCs w:val="24"/>
        </w:rPr>
        <w:t>á kritéria jejich splnění, tj. vhodné</w:t>
      </w:r>
      <w:r w:rsidR="00513F76" w:rsidRPr="00F120A8">
        <w:rPr>
          <w:rFonts w:ascii="Times New Roman" w:hAnsi="Times New Roman"/>
          <w:sz w:val="24"/>
          <w:szCs w:val="24"/>
        </w:rPr>
        <w:t xml:space="preserve"> indikátory, pomocí nichž bude možné zhodnotit míru splnění cílů</w:t>
      </w:r>
      <w:r w:rsidR="006072B7">
        <w:rPr>
          <w:rFonts w:ascii="Times New Roman" w:hAnsi="Times New Roman"/>
          <w:sz w:val="24"/>
          <w:szCs w:val="24"/>
        </w:rPr>
        <w:t xml:space="preserve"> (dále jen </w:t>
      </w:r>
      <w:proofErr w:type="spellStart"/>
      <w:r w:rsidR="006072B7">
        <w:rPr>
          <w:rFonts w:ascii="Times New Roman" w:hAnsi="Times New Roman"/>
          <w:sz w:val="24"/>
          <w:szCs w:val="24"/>
        </w:rPr>
        <w:t>Indikatory</w:t>
      </w:r>
      <w:proofErr w:type="spellEnd"/>
      <w:r w:rsidR="006072B7">
        <w:rPr>
          <w:rFonts w:ascii="Times New Roman" w:hAnsi="Times New Roman"/>
          <w:sz w:val="24"/>
          <w:szCs w:val="24"/>
        </w:rPr>
        <w:t>“)</w:t>
      </w:r>
      <w:r w:rsidR="00513F76" w:rsidRPr="00F120A8">
        <w:rPr>
          <w:rFonts w:ascii="Times New Roman" w:hAnsi="Times New Roman"/>
          <w:sz w:val="24"/>
          <w:szCs w:val="24"/>
        </w:rPr>
        <w:t xml:space="preserve">. Mimořádně významné jsou </w:t>
      </w:r>
      <w:r w:rsidR="005B5D21">
        <w:rPr>
          <w:rFonts w:ascii="Times New Roman" w:hAnsi="Times New Roman"/>
          <w:sz w:val="24"/>
          <w:szCs w:val="24"/>
        </w:rPr>
        <w:t>I</w:t>
      </w:r>
      <w:r w:rsidR="00513F76" w:rsidRPr="00F120A8">
        <w:rPr>
          <w:rFonts w:ascii="Times New Roman" w:hAnsi="Times New Roman"/>
          <w:sz w:val="24"/>
          <w:szCs w:val="24"/>
        </w:rPr>
        <w:t xml:space="preserve">ndikátory, které by měly pomoci posoudit dopady připravovaného programu. Přiměřenou metodou budou stanoveny i vstupní hodnoty všech navržených indikátorů, aby bylo možno posoudit po ukončení navrhovaného programu dosažený efekt. </w:t>
      </w:r>
    </w:p>
    <w:p w:rsidR="00673F5C" w:rsidRPr="00F120A8" w:rsidRDefault="00513F76" w:rsidP="00F120A8">
      <w:pPr>
        <w:numPr>
          <w:ilvl w:val="0"/>
          <w:numId w:val="24"/>
        </w:numPr>
        <w:spacing w:before="120" w:after="120" w:line="276" w:lineRule="auto"/>
        <w:jc w:val="both"/>
        <w:rPr>
          <w:rFonts w:ascii="Times New Roman" w:hAnsi="Times New Roman"/>
          <w:sz w:val="24"/>
          <w:szCs w:val="24"/>
        </w:rPr>
      </w:pPr>
      <w:r w:rsidRPr="00F120A8">
        <w:rPr>
          <w:rFonts w:ascii="Times New Roman" w:hAnsi="Times New Roman"/>
          <w:sz w:val="24"/>
          <w:szCs w:val="24"/>
        </w:rPr>
        <w:t>Podle Rámce pro stání podporu výzkumu, vývoje a inovací</w:t>
      </w:r>
      <w:r w:rsidR="009B3D05" w:rsidRPr="00F120A8">
        <w:rPr>
          <w:rFonts w:ascii="Times New Roman" w:hAnsi="Times New Roman"/>
          <w:sz w:val="24"/>
          <w:szCs w:val="24"/>
        </w:rPr>
        <w:t xml:space="preserve">: </w:t>
      </w:r>
      <w:r w:rsidR="009B3D05" w:rsidRPr="00F120A8">
        <w:rPr>
          <w:rFonts w:ascii="Times New Roman" w:hAnsi="Times New Roman"/>
          <w:i/>
          <w:sz w:val="24"/>
          <w:szCs w:val="24"/>
        </w:rPr>
        <w:t xml:space="preserve">„43. Členské státy, které zvažují poskytnutí státní podpory na </w:t>
      </w:r>
      <w:proofErr w:type="spellStart"/>
      <w:r w:rsidR="009B3D05" w:rsidRPr="00F120A8">
        <w:rPr>
          <w:rFonts w:ascii="Times New Roman" w:hAnsi="Times New Roman"/>
          <w:i/>
          <w:sz w:val="24"/>
          <w:szCs w:val="24"/>
        </w:rPr>
        <w:t>VaVaI</w:t>
      </w:r>
      <w:proofErr w:type="spellEnd"/>
      <w:r w:rsidR="009B3D05" w:rsidRPr="00F120A8">
        <w:rPr>
          <w:rFonts w:ascii="Times New Roman" w:hAnsi="Times New Roman"/>
          <w:i/>
          <w:sz w:val="24"/>
          <w:szCs w:val="24"/>
        </w:rPr>
        <w:t>, musí přesně vymezit</w:t>
      </w:r>
      <w:r w:rsidR="00673F5C" w:rsidRPr="00F120A8">
        <w:rPr>
          <w:rFonts w:ascii="Times New Roman" w:hAnsi="Times New Roman"/>
          <w:i/>
          <w:sz w:val="24"/>
          <w:szCs w:val="24"/>
        </w:rPr>
        <w:t xml:space="preserve"> </w:t>
      </w:r>
      <w:r w:rsidR="009B3D05" w:rsidRPr="00F120A8">
        <w:rPr>
          <w:rFonts w:ascii="Times New Roman" w:hAnsi="Times New Roman"/>
          <w:i/>
          <w:sz w:val="24"/>
          <w:szCs w:val="24"/>
        </w:rPr>
        <w:t xml:space="preserve">sledovaný cíl, a zejména objasnit, jak má dané opatření napomoci rozvoji </w:t>
      </w:r>
      <w:proofErr w:type="spellStart"/>
      <w:r w:rsidR="009B3D05" w:rsidRPr="00F120A8">
        <w:rPr>
          <w:rFonts w:ascii="Times New Roman" w:hAnsi="Times New Roman"/>
          <w:i/>
          <w:sz w:val="24"/>
          <w:szCs w:val="24"/>
        </w:rPr>
        <w:t>VaVaI</w:t>
      </w:r>
      <w:proofErr w:type="spellEnd"/>
      <w:r w:rsidR="009B3D05" w:rsidRPr="00F120A8">
        <w:rPr>
          <w:rFonts w:ascii="Times New Roman" w:hAnsi="Times New Roman"/>
          <w:i/>
          <w:sz w:val="24"/>
          <w:szCs w:val="24"/>
        </w:rPr>
        <w:t>.“</w:t>
      </w:r>
      <w:r w:rsidRPr="00F120A8">
        <w:rPr>
          <w:rFonts w:ascii="Times New Roman" w:hAnsi="Times New Roman"/>
          <w:sz w:val="24"/>
          <w:szCs w:val="24"/>
        </w:rPr>
        <w:t>,</w:t>
      </w:r>
    </w:p>
    <w:p w:rsidR="00513F76" w:rsidRPr="00F120A8" w:rsidRDefault="00513F76" w:rsidP="00F120A8">
      <w:pPr>
        <w:numPr>
          <w:ilvl w:val="0"/>
          <w:numId w:val="24"/>
        </w:numPr>
        <w:spacing w:before="120" w:after="120" w:line="276" w:lineRule="auto"/>
        <w:jc w:val="both"/>
        <w:rPr>
          <w:rFonts w:ascii="Times New Roman" w:hAnsi="Times New Roman"/>
          <w:sz w:val="24"/>
          <w:szCs w:val="24"/>
        </w:rPr>
      </w:pPr>
      <w:r w:rsidRPr="00F120A8">
        <w:rPr>
          <w:rFonts w:ascii="Times New Roman" w:hAnsi="Times New Roman"/>
          <w:sz w:val="24"/>
          <w:szCs w:val="24"/>
        </w:rPr>
        <w:t>§ 5 odst. 2 zákona č. 130/2002 Sb.</w:t>
      </w:r>
      <w:r w:rsidR="003D6533" w:rsidRPr="00F120A8">
        <w:t xml:space="preserve">, </w:t>
      </w:r>
      <w:r w:rsidR="003D6533" w:rsidRPr="00F120A8">
        <w:rPr>
          <w:rFonts w:ascii="Times New Roman" w:hAnsi="Times New Roman"/>
          <w:sz w:val="24"/>
          <w:szCs w:val="24"/>
        </w:rPr>
        <w:t>o podpoře výzkumu, experimentální vývoje a inovací</w:t>
      </w:r>
      <w:r w:rsidR="00F85151" w:rsidRPr="00F120A8">
        <w:rPr>
          <w:rFonts w:ascii="Times New Roman" w:hAnsi="Times New Roman"/>
          <w:sz w:val="24"/>
          <w:szCs w:val="24"/>
        </w:rPr>
        <w:t xml:space="preserve">: </w:t>
      </w:r>
      <w:r w:rsidR="00F85151" w:rsidRPr="00F120A8">
        <w:rPr>
          <w:rFonts w:ascii="Times New Roman" w:hAnsi="Times New Roman"/>
          <w:i/>
          <w:sz w:val="24"/>
          <w:szCs w:val="24"/>
        </w:rPr>
        <w:t>„Návrh programu obsahuje zejména …</w:t>
      </w:r>
      <w:r w:rsidR="00F85151" w:rsidRPr="00F120A8">
        <w:rPr>
          <w:i/>
        </w:rPr>
        <w:t xml:space="preserve"> </w:t>
      </w:r>
      <w:r w:rsidR="00F85151" w:rsidRPr="00F120A8">
        <w:rPr>
          <w:rFonts w:ascii="Times New Roman" w:hAnsi="Times New Roman"/>
          <w:i/>
          <w:sz w:val="24"/>
          <w:szCs w:val="24"/>
        </w:rPr>
        <w:t>d)</w:t>
      </w:r>
      <w:r w:rsidR="00CA765F" w:rsidRPr="00F120A8">
        <w:rPr>
          <w:rFonts w:ascii="Times New Roman" w:hAnsi="Times New Roman"/>
          <w:i/>
          <w:sz w:val="24"/>
          <w:szCs w:val="24"/>
        </w:rPr>
        <w:t> </w:t>
      </w:r>
      <w:r w:rsidR="00F85151" w:rsidRPr="00F120A8">
        <w:rPr>
          <w:rFonts w:ascii="Times New Roman" w:hAnsi="Times New Roman"/>
          <w:i/>
          <w:sz w:val="24"/>
          <w:szCs w:val="24"/>
        </w:rPr>
        <w:t>specifikaci cílů programu spolu s jejich odůvodněním a způsobem jejich dosažení, kritéria splnění cílů programu,…“</w:t>
      </w:r>
    </w:p>
    <w:p w:rsidR="00513F76" w:rsidRPr="00F120A8" w:rsidRDefault="00513F76" w:rsidP="00F120A8">
      <w:pPr>
        <w:numPr>
          <w:ilvl w:val="0"/>
          <w:numId w:val="5"/>
        </w:numPr>
        <w:spacing w:before="120" w:after="120" w:line="276" w:lineRule="auto"/>
        <w:ind w:left="714" w:hanging="357"/>
        <w:jc w:val="both"/>
        <w:rPr>
          <w:rFonts w:ascii="Times New Roman" w:hAnsi="Times New Roman"/>
          <w:sz w:val="24"/>
          <w:szCs w:val="24"/>
        </w:rPr>
      </w:pPr>
      <w:r w:rsidRPr="00F120A8">
        <w:rPr>
          <w:rFonts w:ascii="Times New Roman" w:hAnsi="Times New Roman"/>
          <w:b/>
          <w:sz w:val="24"/>
          <w:szCs w:val="24"/>
        </w:rPr>
        <w:t>Stanovení celkových výdajů programu</w:t>
      </w:r>
      <w:r w:rsidRPr="00F120A8">
        <w:rPr>
          <w:rFonts w:ascii="Times New Roman" w:hAnsi="Times New Roman"/>
          <w:sz w:val="24"/>
          <w:szCs w:val="24"/>
        </w:rPr>
        <w:t xml:space="preserve">, </w:t>
      </w:r>
      <w:r w:rsidR="00542736" w:rsidRPr="00F120A8">
        <w:rPr>
          <w:rFonts w:ascii="Times New Roman" w:hAnsi="Times New Roman"/>
          <w:sz w:val="24"/>
          <w:szCs w:val="24"/>
        </w:rPr>
        <w:t>z toho výdaje z veřejných prostředků s</w:t>
      </w:r>
      <w:r w:rsidR="00CA765F" w:rsidRPr="00F120A8">
        <w:rPr>
          <w:rFonts w:ascii="Times New Roman" w:hAnsi="Times New Roman"/>
          <w:sz w:val="24"/>
          <w:szCs w:val="24"/>
        </w:rPr>
        <w:t> </w:t>
      </w:r>
      <w:r w:rsidR="00542736" w:rsidRPr="00F120A8">
        <w:rPr>
          <w:rFonts w:ascii="Times New Roman" w:hAnsi="Times New Roman"/>
          <w:sz w:val="24"/>
          <w:szCs w:val="24"/>
        </w:rPr>
        <w:t>uvedením výdajů státního rozpočtu,</w:t>
      </w:r>
      <w:r w:rsidRPr="00F120A8">
        <w:rPr>
          <w:rFonts w:ascii="Times New Roman" w:hAnsi="Times New Roman"/>
          <w:sz w:val="24"/>
          <w:szCs w:val="24"/>
        </w:rPr>
        <w:t xml:space="preserve"> zdůvodnění potřeby státního zásahu, </w:t>
      </w:r>
      <w:r w:rsidRPr="00F120A8">
        <w:rPr>
          <w:rFonts w:ascii="Times New Roman" w:hAnsi="Times New Roman"/>
          <w:sz w:val="24"/>
          <w:szCs w:val="24"/>
        </w:rPr>
        <w:lastRenderedPageBreak/>
        <w:t>motivační</w:t>
      </w:r>
      <w:r w:rsidR="00542736" w:rsidRPr="00F120A8">
        <w:rPr>
          <w:rFonts w:ascii="Times New Roman" w:hAnsi="Times New Roman"/>
          <w:sz w:val="24"/>
          <w:szCs w:val="24"/>
        </w:rPr>
        <w:t>ho</w:t>
      </w:r>
      <w:r w:rsidRPr="00F120A8">
        <w:rPr>
          <w:rFonts w:ascii="Times New Roman" w:hAnsi="Times New Roman"/>
          <w:sz w:val="24"/>
          <w:szCs w:val="24"/>
        </w:rPr>
        <w:t xml:space="preserve"> účink</w:t>
      </w:r>
      <w:r w:rsidR="00542736" w:rsidRPr="00F120A8">
        <w:rPr>
          <w:rFonts w:ascii="Times New Roman" w:hAnsi="Times New Roman"/>
          <w:sz w:val="24"/>
          <w:szCs w:val="24"/>
        </w:rPr>
        <w:t>u</w:t>
      </w:r>
      <w:r w:rsidRPr="00F120A8">
        <w:rPr>
          <w:rFonts w:ascii="Times New Roman" w:hAnsi="Times New Roman"/>
          <w:sz w:val="24"/>
          <w:szCs w:val="24"/>
        </w:rPr>
        <w:t xml:space="preserve"> a přiměřenost</w:t>
      </w:r>
      <w:r w:rsidR="00542736" w:rsidRPr="00F120A8">
        <w:rPr>
          <w:rFonts w:ascii="Times New Roman" w:hAnsi="Times New Roman"/>
          <w:sz w:val="24"/>
          <w:szCs w:val="24"/>
        </w:rPr>
        <w:t>i</w:t>
      </w:r>
      <w:r w:rsidRPr="00F120A8">
        <w:rPr>
          <w:rFonts w:ascii="Times New Roman" w:hAnsi="Times New Roman"/>
          <w:sz w:val="24"/>
          <w:szCs w:val="24"/>
        </w:rPr>
        <w:t xml:space="preserve"> podpory (zejména v případě průmyslového výzkumu a vývoje).</w:t>
      </w:r>
    </w:p>
    <w:p w:rsidR="00542736" w:rsidRPr="00F120A8" w:rsidRDefault="00513F76" w:rsidP="00F120A8">
      <w:pPr>
        <w:numPr>
          <w:ilvl w:val="0"/>
          <w:numId w:val="25"/>
        </w:numPr>
        <w:autoSpaceDE w:val="0"/>
        <w:autoSpaceDN w:val="0"/>
        <w:adjustRightInd w:val="0"/>
        <w:spacing w:after="120" w:line="276" w:lineRule="auto"/>
        <w:jc w:val="both"/>
        <w:rPr>
          <w:rFonts w:ascii="Times New Roman" w:hAnsi="Times New Roman"/>
          <w:sz w:val="24"/>
          <w:szCs w:val="24"/>
        </w:rPr>
      </w:pPr>
      <w:r w:rsidRPr="00F120A8">
        <w:rPr>
          <w:rFonts w:ascii="Times New Roman" w:hAnsi="Times New Roman"/>
          <w:sz w:val="24"/>
          <w:szCs w:val="24"/>
        </w:rPr>
        <w:t>Podle Rámce pro stání podporu výzkumu, vývoje a inovací</w:t>
      </w:r>
      <w:r w:rsidR="00EF34F5" w:rsidRPr="00F120A8">
        <w:rPr>
          <w:rFonts w:ascii="Times New Roman" w:hAnsi="Times New Roman"/>
          <w:sz w:val="24"/>
          <w:szCs w:val="24"/>
        </w:rPr>
        <w:t xml:space="preserve">: </w:t>
      </w:r>
    </w:p>
    <w:p w:rsidR="00542736" w:rsidRPr="00F120A8" w:rsidRDefault="00542736" w:rsidP="009A6D8B">
      <w:pPr>
        <w:autoSpaceDE w:val="0"/>
        <w:autoSpaceDN w:val="0"/>
        <w:adjustRightInd w:val="0"/>
        <w:spacing w:after="120" w:line="276" w:lineRule="auto"/>
        <w:ind w:left="1418"/>
        <w:jc w:val="both"/>
        <w:rPr>
          <w:rFonts w:ascii="Times New Roman" w:hAnsi="Times New Roman"/>
          <w:i/>
          <w:sz w:val="24"/>
          <w:szCs w:val="24"/>
        </w:rPr>
      </w:pPr>
      <w:r w:rsidRPr="00F120A8">
        <w:rPr>
          <w:rFonts w:ascii="Times New Roman" w:hAnsi="Times New Roman"/>
          <w:i/>
          <w:sz w:val="24"/>
          <w:szCs w:val="24"/>
        </w:rPr>
        <w:t>„</w:t>
      </w:r>
      <w:r w:rsidR="00424872" w:rsidRPr="00F120A8">
        <w:rPr>
          <w:rFonts w:ascii="TimesNewRoman" w:hAnsi="TimesNewRoman" w:cs="TimesNewRoman"/>
          <w:i/>
          <w:sz w:val="24"/>
          <w:szCs w:val="24"/>
          <w:lang w:eastAsia="cs-CZ"/>
        </w:rPr>
        <w:t xml:space="preserve">56. Státní podpora není jediným politickým nástrojem, s jehož pomocí mohou členské státy napomoci rozvoji činností v oblasti </w:t>
      </w:r>
      <w:proofErr w:type="spellStart"/>
      <w:r w:rsidR="00424872" w:rsidRPr="00F120A8">
        <w:rPr>
          <w:rFonts w:ascii="TimesNewRoman" w:hAnsi="TimesNewRoman" w:cs="TimesNewRoman"/>
          <w:i/>
          <w:sz w:val="24"/>
          <w:szCs w:val="24"/>
          <w:lang w:eastAsia="cs-CZ"/>
        </w:rPr>
        <w:t>VaVaI</w:t>
      </w:r>
      <w:proofErr w:type="spellEnd"/>
      <w:r w:rsidR="00424872" w:rsidRPr="00F120A8">
        <w:rPr>
          <w:rFonts w:ascii="TimesNewRoman" w:hAnsi="TimesNewRoman" w:cs="TimesNewRoman"/>
          <w:i/>
          <w:sz w:val="24"/>
          <w:szCs w:val="24"/>
          <w:lang w:eastAsia="cs-CZ"/>
        </w:rPr>
        <w:t>. Je třeba mít na paměti, že mohou</w:t>
      </w:r>
      <w:r w:rsidR="00BE7C70" w:rsidRPr="00F120A8">
        <w:rPr>
          <w:rFonts w:ascii="TimesNewRoman" w:hAnsi="TimesNewRoman" w:cs="TimesNewRoman"/>
          <w:i/>
          <w:sz w:val="24"/>
          <w:szCs w:val="24"/>
          <w:lang w:eastAsia="cs-CZ"/>
        </w:rPr>
        <w:t xml:space="preserve"> </w:t>
      </w:r>
      <w:r w:rsidR="00424872" w:rsidRPr="00F120A8">
        <w:rPr>
          <w:rFonts w:ascii="TimesNewRoman" w:hAnsi="TimesNewRoman" w:cs="TimesNewRoman"/>
          <w:i/>
          <w:sz w:val="24"/>
          <w:szCs w:val="24"/>
          <w:lang w:eastAsia="cs-CZ"/>
        </w:rPr>
        <w:t>být k dispozici také jiné, vhodnější nástroje,</w:t>
      </w:r>
      <w:r w:rsidR="00424872" w:rsidRPr="00F120A8">
        <w:rPr>
          <w:rFonts w:ascii="Times New Roman" w:hAnsi="Times New Roman"/>
          <w:i/>
          <w:sz w:val="24"/>
          <w:szCs w:val="24"/>
        </w:rPr>
        <w:t xml:space="preserve"> </w:t>
      </w:r>
      <w:r w:rsidR="009A6D8B" w:rsidRPr="009A6D8B">
        <w:rPr>
          <w:rFonts w:ascii="Times New Roman" w:hAnsi="Times New Roman"/>
          <w:i/>
          <w:sz w:val="24"/>
          <w:szCs w:val="24"/>
        </w:rPr>
        <w:t>například opatření na straně poptávky,</w:t>
      </w:r>
      <w:r w:rsidR="009A6D8B">
        <w:rPr>
          <w:rFonts w:ascii="Times New Roman" w:hAnsi="Times New Roman"/>
          <w:i/>
          <w:sz w:val="24"/>
          <w:szCs w:val="24"/>
        </w:rPr>
        <w:t xml:space="preserve"> </w:t>
      </w:r>
      <w:r w:rsidR="009A6D8B" w:rsidRPr="009A6D8B">
        <w:rPr>
          <w:rFonts w:ascii="Times New Roman" w:hAnsi="Times New Roman"/>
          <w:i/>
          <w:sz w:val="24"/>
          <w:szCs w:val="24"/>
        </w:rPr>
        <w:t>jež zahrnují regulaci, zadávání veřejných zakázek či normalizaci, jakož i vyšší objem</w:t>
      </w:r>
      <w:r w:rsidR="009A6D8B">
        <w:rPr>
          <w:rFonts w:ascii="Times New Roman" w:hAnsi="Times New Roman"/>
          <w:i/>
          <w:sz w:val="24"/>
          <w:szCs w:val="24"/>
        </w:rPr>
        <w:t xml:space="preserve"> </w:t>
      </w:r>
      <w:r w:rsidR="009A6D8B" w:rsidRPr="009A6D8B">
        <w:rPr>
          <w:rFonts w:ascii="Times New Roman" w:hAnsi="Times New Roman"/>
          <w:i/>
          <w:sz w:val="24"/>
          <w:szCs w:val="24"/>
        </w:rPr>
        <w:t>financování veřejného výzkumu a vzdělávání a obecná daňová opatření</w:t>
      </w:r>
      <w:r w:rsidR="009A6D8B">
        <w:rPr>
          <w:rFonts w:ascii="Times New Roman" w:hAnsi="Times New Roman"/>
          <w:i/>
          <w:sz w:val="24"/>
          <w:szCs w:val="24"/>
        </w:rPr>
        <w:t>.“</w:t>
      </w:r>
      <w:r w:rsidR="00424872" w:rsidRPr="00F120A8">
        <w:rPr>
          <w:rFonts w:ascii="Times New Roman" w:hAnsi="Times New Roman"/>
          <w:i/>
          <w:sz w:val="24"/>
          <w:szCs w:val="24"/>
        </w:rPr>
        <w:t xml:space="preserve"> </w:t>
      </w:r>
    </w:p>
    <w:p w:rsidR="00542736" w:rsidRPr="00F120A8" w:rsidRDefault="00EF34F5" w:rsidP="00F120A8">
      <w:pPr>
        <w:autoSpaceDE w:val="0"/>
        <w:autoSpaceDN w:val="0"/>
        <w:adjustRightInd w:val="0"/>
        <w:spacing w:after="120" w:line="276" w:lineRule="auto"/>
        <w:ind w:left="1418"/>
        <w:jc w:val="both"/>
        <w:rPr>
          <w:rFonts w:ascii="Times New Roman" w:hAnsi="Times New Roman"/>
          <w:i/>
          <w:sz w:val="24"/>
          <w:szCs w:val="24"/>
        </w:rPr>
      </w:pPr>
      <w:r w:rsidRPr="00F120A8">
        <w:rPr>
          <w:rFonts w:ascii="Times New Roman" w:hAnsi="Times New Roman"/>
          <w:i/>
          <w:sz w:val="24"/>
          <w:szCs w:val="24"/>
        </w:rPr>
        <w:t xml:space="preserve">62. Podporu na </w:t>
      </w:r>
      <w:proofErr w:type="spellStart"/>
      <w:r w:rsidRPr="00F120A8">
        <w:rPr>
          <w:rFonts w:ascii="Times New Roman" w:hAnsi="Times New Roman"/>
          <w:i/>
          <w:sz w:val="24"/>
          <w:szCs w:val="24"/>
        </w:rPr>
        <w:t>VaVaI</w:t>
      </w:r>
      <w:proofErr w:type="spellEnd"/>
      <w:r w:rsidRPr="00F120A8">
        <w:rPr>
          <w:rFonts w:ascii="Times New Roman" w:hAnsi="Times New Roman"/>
          <w:i/>
          <w:sz w:val="24"/>
          <w:szCs w:val="24"/>
        </w:rPr>
        <w:t xml:space="preserve"> lze považovat za slučitelnou s vnitřním trhem pouze tehdy, má-li motivační účinek. Tento účinek má podpora v případě, že změní chování podniku tak, aby se zabýval dalšími činnostmi, které by bez podpory nevykonával nebo které by vykonával v omezeném rozsahu či jiným způsobem. Podpora však nesmí subvencovat náklady na činnost, které by podniku vznikly v každém případě, a nesmí kompenzovat běžné podnikatelské riziko hospodářské činnosti. … </w:t>
      </w:r>
    </w:p>
    <w:p w:rsidR="00542736" w:rsidRPr="00F120A8" w:rsidRDefault="00EF34F5" w:rsidP="00F120A8">
      <w:pPr>
        <w:autoSpaceDE w:val="0"/>
        <w:autoSpaceDN w:val="0"/>
        <w:adjustRightInd w:val="0"/>
        <w:spacing w:after="120" w:line="276" w:lineRule="auto"/>
        <w:ind w:left="1418"/>
        <w:jc w:val="both"/>
        <w:rPr>
          <w:rFonts w:ascii="TimesNewRoman" w:hAnsi="TimesNewRoman" w:cs="TimesNewRoman"/>
          <w:i/>
          <w:sz w:val="24"/>
          <w:szCs w:val="24"/>
          <w:lang w:eastAsia="cs-CZ"/>
        </w:rPr>
      </w:pPr>
      <w:r w:rsidRPr="00F120A8">
        <w:rPr>
          <w:rFonts w:ascii="TimesNewRoman" w:hAnsi="TimesNewRoman" w:cs="TimesNewRoman"/>
          <w:i/>
          <w:sz w:val="24"/>
          <w:szCs w:val="24"/>
          <w:lang w:eastAsia="cs-CZ"/>
        </w:rPr>
        <w:t xml:space="preserve">72. Aby bylo možné podporu na </w:t>
      </w:r>
      <w:proofErr w:type="spellStart"/>
      <w:r w:rsidRPr="00F120A8">
        <w:rPr>
          <w:rFonts w:ascii="TimesNewRoman" w:hAnsi="TimesNewRoman" w:cs="TimesNewRoman"/>
          <w:i/>
          <w:sz w:val="24"/>
          <w:szCs w:val="24"/>
          <w:lang w:eastAsia="cs-CZ"/>
        </w:rPr>
        <w:t>VaVaI</w:t>
      </w:r>
      <w:proofErr w:type="spellEnd"/>
      <w:r w:rsidRPr="00F120A8">
        <w:rPr>
          <w:rFonts w:ascii="TimesNewRoman" w:hAnsi="TimesNewRoman" w:cs="TimesNewRoman"/>
          <w:i/>
          <w:sz w:val="24"/>
          <w:szCs w:val="24"/>
          <w:lang w:eastAsia="cs-CZ"/>
        </w:rPr>
        <w:t xml:space="preserve"> považovat za přiměřenou, musí být její výše omezena na minimum nezbytné k provedení podporované činnosti.</w:t>
      </w:r>
      <w:r w:rsidR="00424872" w:rsidRPr="00F120A8">
        <w:rPr>
          <w:rFonts w:ascii="TimesNewRoman" w:hAnsi="TimesNewRoman" w:cs="TimesNewRoman"/>
          <w:i/>
          <w:sz w:val="24"/>
          <w:szCs w:val="24"/>
          <w:lang w:eastAsia="cs-CZ"/>
        </w:rPr>
        <w:t xml:space="preserve">  </w:t>
      </w:r>
    </w:p>
    <w:p w:rsidR="00542736" w:rsidRPr="00F120A8" w:rsidRDefault="00424872" w:rsidP="00F120A8">
      <w:pPr>
        <w:autoSpaceDE w:val="0"/>
        <w:autoSpaceDN w:val="0"/>
        <w:adjustRightInd w:val="0"/>
        <w:spacing w:after="120" w:line="276" w:lineRule="auto"/>
        <w:ind w:left="1418"/>
        <w:jc w:val="both"/>
        <w:rPr>
          <w:rFonts w:ascii="Times New Roman" w:hAnsi="Times New Roman"/>
          <w:sz w:val="24"/>
          <w:szCs w:val="24"/>
        </w:rPr>
      </w:pPr>
      <w:r w:rsidRPr="00F120A8">
        <w:rPr>
          <w:rFonts w:ascii="TimesNewRoman" w:hAnsi="TimesNewRoman" w:cs="TimesNewRoman"/>
          <w:i/>
          <w:sz w:val="24"/>
          <w:szCs w:val="24"/>
          <w:lang w:eastAsia="cs-CZ"/>
        </w:rPr>
        <w:t>73. Má-li být úroveň podpory přiměřená selhání trhu, které má řešit, musí být podpora</w:t>
      </w:r>
      <w:r w:rsidR="00DA5450" w:rsidRPr="00F120A8">
        <w:rPr>
          <w:rFonts w:ascii="TimesNewRoman" w:hAnsi="TimesNewRoman" w:cs="TimesNewRoman"/>
          <w:i/>
          <w:sz w:val="24"/>
          <w:szCs w:val="24"/>
          <w:lang w:eastAsia="cs-CZ"/>
        </w:rPr>
        <w:t xml:space="preserve"> </w:t>
      </w:r>
      <w:r w:rsidRPr="00F120A8">
        <w:rPr>
          <w:rFonts w:ascii="TimesNewRoman" w:hAnsi="TimesNewRoman" w:cs="TimesNewRoman"/>
          <w:i/>
          <w:sz w:val="24"/>
          <w:szCs w:val="24"/>
          <w:lang w:eastAsia="cs-CZ"/>
        </w:rPr>
        <w:t>stanovena ve vztahu k předem danému souboru způsobilých nákladů a omezena na</w:t>
      </w:r>
      <w:r w:rsidR="00DA5450" w:rsidRPr="00F120A8">
        <w:rPr>
          <w:rFonts w:ascii="TimesNewRoman" w:hAnsi="TimesNewRoman" w:cs="TimesNewRoman"/>
          <w:i/>
          <w:sz w:val="24"/>
          <w:szCs w:val="24"/>
          <w:lang w:eastAsia="cs-CZ"/>
        </w:rPr>
        <w:t xml:space="preserve"> </w:t>
      </w:r>
      <w:r w:rsidRPr="00F120A8">
        <w:rPr>
          <w:rFonts w:ascii="TimesNewRoman" w:hAnsi="TimesNewRoman" w:cs="TimesNewRoman"/>
          <w:i/>
          <w:sz w:val="24"/>
          <w:szCs w:val="24"/>
          <w:lang w:eastAsia="cs-CZ"/>
        </w:rPr>
        <w:t>určitý podíl těchto způsobilých nákladů (intenzita podpory). …</w:t>
      </w:r>
      <w:r w:rsidR="00542736" w:rsidRPr="00F120A8">
        <w:rPr>
          <w:rFonts w:ascii="TimesNewRoman" w:hAnsi="TimesNewRoman" w:cs="TimesNewRoman"/>
          <w:i/>
          <w:sz w:val="24"/>
          <w:szCs w:val="24"/>
          <w:lang w:eastAsia="cs-CZ"/>
        </w:rPr>
        <w:t>“</w:t>
      </w:r>
    </w:p>
    <w:p w:rsidR="00513F76" w:rsidRPr="00F120A8" w:rsidRDefault="00513F76" w:rsidP="00F120A8">
      <w:pPr>
        <w:numPr>
          <w:ilvl w:val="0"/>
          <w:numId w:val="25"/>
        </w:numPr>
        <w:autoSpaceDE w:val="0"/>
        <w:autoSpaceDN w:val="0"/>
        <w:adjustRightInd w:val="0"/>
        <w:spacing w:after="120" w:line="276" w:lineRule="auto"/>
        <w:jc w:val="both"/>
        <w:rPr>
          <w:rFonts w:ascii="Times New Roman" w:hAnsi="Times New Roman"/>
          <w:sz w:val="24"/>
          <w:szCs w:val="24"/>
        </w:rPr>
      </w:pPr>
      <w:r w:rsidRPr="00F120A8">
        <w:rPr>
          <w:rFonts w:ascii="Times New Roman" w:hAnsi="Times New Roman"/>
          <w:sz w:val="24"/>
          <w:szCs w:val="24"/>
        </w:rPr>
        <w:t>§ 5 odst. 2 zákona č. 130/2002 Sb.</w:t>
      </w:r>
      <w:r w:rsidR="003D6533" w:rsidRPr="00F120A8">
        <w:t xml:space="preserve">, </w:t>
      </w:r>
      <w:r w:rsidR="003D6533" w:rsidRPr="00F120A8">
        <w:rPr>
          <w:rFonts w:ascii="Times New Roman" w:hAnsi="Times New Roman"/>
          <w:sz w:val="24"/>
          <w:szCs w:val="24"/>
        </w:rPr>
        <w:t>o podpoře výzkumu, experimentální</w:t>
      </w:r>
      <w:r w:rsidR="00720EE7">
        <w:rPr>
          <w:rFonts w:ascii="Times New Roman" w:hAnsi="Times New Roman"/>
          <w:sz w:val="24"/>
          <w:szCs w:val="24"/>
        </w:rPr>
        <w:t>ho</w:t>
      </w:r>
      <w:r w:rsidR="003D6533" w:rsidRPr="00F120A8">
        <w:rPr>
          <w:rFonts w:ascii="Times New Roman" w:hAnsi="Times New Roman"/>
          <w:sz w:val="24"/>
          <w:szCs w:val="24"/>
        </w:rPr>
        <w:t xml:space="preserve"> vývoje a inovací:</w:t>
      </w:r>
      <w:r w:rsidR="00424872" w:rsidRPr="00F120A8">
        <w:rPr>
          <w:rFonts w:ascii="Times New Roman" w:hAnsi="Times New Roman"/>
          <w:sz w:val="24"/>
          <w:szCs w:val="24"/>
        </w:rPr>
        <w:t xml:space="preserve"> </w:t>
      </w:r>
      <w:r w:rsidR="00424872" w:rsidRPr="00F120A8">
        <w:rPr>
          <w:rFonts w:ascii="Times New Roman" w:hAnsi="Times New Roman"/>
          <w:i/>
          <w:sz w:val="24"/>
          <w:szCs w:val="24"/>
        </w:rPr>
        <w:t>„Návrh programu obsahuje zejména … b)</w:t>
      </w:r>
      <w:r w:rsidR="00CA765F" w:rsidRPr="00F120A8">
        <w:rPr>
          <w:rFonts w:ascii="Times New Roman" w:hAnsi="Times New Roman"/>
          <w:i/>
          <w:sz w:val="24"/>
          <w:szCs w:val="24"/>
        </w:rPr>
        <w:t> </w:t>
      </w:r>
      <w:r w:rsidR="00424872" w:rsidRPr="00F120A8">
        <w:rPr>
          <w:rFonts w:ascii="Times New Roman" w:hAnsi="Times New Roman"/>
          <w:i/>
          <w:sz w:val="24"/>
          <w:szCs w:val="24"/>
        </w:rPr>
        <w:t>celkové výdaje na uskutečnění programu, popřípadě podprogramu, z toho výdaje z veřejných prostředků s uvedením výdajů státního rozpočtu, a jejich členění v jednotlivých letech, c) nejvyšší povolenou míru podpory a její odůvodnění,</w:t>
      </w:r>
      <w:r w:rsidR="00DA5450" w:rsidRPr="00F120A8">
        <w:rPr>
          <w:rFonts w:ascii="Times New Roman" w:hAnsi="Times New Roman"/>
          <w:i/>
          <w:sz w:val="24"/>
          <w:szCs w:val="24"/>
        </w:rPr>
        <w:t>…“.</w:t>
      </w:r>
    </w:p>
    <w:p w:rsidR="00513F76" w:rsidRPr="00F120A8" w:rsidRDefault="00513F76" w:rsidP="00F120A8">
      <w:pPr>
        <w:numPr>
          <w:ilvl w:val="0"/>
          <w:numId w:val="5"/>
        </w:numPr>
        <w:spacing w:before="120" w:after="120" w:line="276" w:lineRule="auto"/>
        <w:ind w:left="714" w:hanging="357"/>
        <w:jc w:val="both"/>
        <w:rPr>
          <w:rFonts w:ascii="Times New Roman" w:hAnsi="Times New Roman"/>
          <w:sz w:val="24"/>
          <w:szCs w:val="24"/>
        </w:rPr>
      </w:pPr>
      <w:r w:rsidRPr="00F120A8">
        <w:rPr>
          <w:rFonts w:ascii="Times New Roman" w:hAnsi="Times New Roman"/>
          <w:b/>
          <w:sz w:val="24"/>
          <w:szCs w:val="24"/>
        </w:rPr>
        <w:t>Vazba na Priority</w:t>
      </w:r>
      <w:r w:rsidRPr="00F120A8">
        <w:rPr>
          <w:rFonts w:ascii="Times New Roman" w:hAnsi="Times New Roman"/>
          <w:sz w:val="24"/>
          <w:szCs w:val="24"/>
        </w:rPr>
        <w:t>. U orientovaného výzkumu</w:t>
      </w:r>
      <w:r w:rsidR="006848E3" w:rsidRPr="00F120A8">
        <w:rPr>
          <w:rStyle w:val="Znakapoznpodarou"/>
          <w:rFonts w:ascii="Times New Roman" w:hAnsi="Times New Roman"/>
          <w:sz w:val="24"/>
          <w:szCs w:val="24"/>
        </w:rPr>
        <w:footnoteReference w:id="5"/>
      </w:r>
      <w:r w:rsidRPr="00F120A8">
        <w:rPr>
          <w:rFonts w:ascii="Times New Roman" w:hAnsi="Times New Roman"/>
          <w:sz w:val="24"/>
          <w:szCs w:val="24"/>
        </w:rPr>
        <w:t xml:space="preserve"> budou cíle navázány na Priority a/nebo Systémová opatření definovan</w:t>
      </w:r>
      <w:r w:rsidR="009A6D8B">
        <w:rPr>
          <w:rFonts w:ascii="Times New Roman" w:hAnsi="Times New Roman"/>
          <w:sz w:val="24"/>
          <w:szCs w:val="24"/>
        </w:rPr>
        <w:t>á</w:t>
      </w:r>
      <w:r w:rsidRPr="00F120A8">
        <w:rPr>
          <w:rFonts w:ascii="Times New Roman" w:hAnsi="Times New Roman"/>
          <w:sz w:val="24"/>
          <w:szCs w:val="24"/>
        </w:rPr>
        <w:t xml:space="preserve"> v materiálu Priority orientovaného výzkumu, experimentálního vývoje a inovací. Cíle budou definovány dle číselného rozdělení jako ve schválených Prioritách.</w:t>
      </w:r>
    </w:p>
    <w:p w:rsidR="00513F76" w:rsidRPr="00F120A8" w:rsidRDefault="00513F76" w:rsidP="00F120A8">
      <w:pPr>
        <w:numPr>
          <w:ilvl w:val="0"/>
          <w:numId w:val="25"/>
        </w:numPr>
        <w:spacing w:before="120" w:after="120" w:line="276" w:lineRule="auto"/>
        <w:jc w:val="both"/>
        <w:rPr>
          <w:rFonts w:ascii="Times New Roman" w:hAnsi="Times New Roman"/>
          <w:sz w:val="24"/>
          <w:szCs w:val="24"/>
        </w:rPr>
      </w:pPr>
      <w:r w:rsidRPr="00F120A8">
        <w:rPr>
          <w:rFonts w:ascii="Times New Roman" w:hAnsi="Times New Roman"/>
          <w:sz w:val="24"/>
          <w:szCs w:val="24"/>
        </w:rPr>
        <w:t xml:space="preserve">Podle kap. 3.1.1 odrážka první Implementace národních priorit orientovaného </w:t>
      </w:r>
      <w:proofErr w:type="spellStart"/>
      <w:r w:rsidRPr="00F120A8">
        <w:rPr>
          <w:rFonts w:ascii="Times New Roman" w:hAnsi="Times New Roman"/>
          <w:sz w:val="24"/>
          <w:szCs w:val="24"/>
        </w:rPr>
        <w:t>VaVaI</w:t>
      </w:r>
      <w:proofErr w:type="spellEnd"/>
      <w:r w:rsidRPr="00F120A8">
        <w:rPr>
          <w:rFonts w:ascii="Times New Roman" w:hAnsi="Times New Roman"/>
          <w:sz w:val="24"/>
          <w:szCs w:val="24"/>
        </w:rPr>
        <w:t>, schváleného usnesením vlády ze dne 31. července 2013 č. 569</w:t>
      </w:r>
      <w:r w:rsidR="002508AE" w:rsidRPr="00F120A8">
        <w:rPr>
          <w:rFonts w:ascii="Times New Roman" w:hAnsi="Times New Roman"/>
          <w:sz w:val="24"/>
          <w:szCs w:val="24"/>
        </w:rPr>
        <w:t xml:space="preserve">: </w:t>
      </w:r>
      <w:r w:rsidR="002508AE" w:rsidRPr="00F120A8">
        <w:rPr>
          <w:rFonts w:ascii="Times New Roman" w:hAnsi="Times New Roman"/>
          <w:i/>
          <w:sz w:val="24"/>
          <w:szCs w:val="24"/>
        </w:rPr>
        <w:t xml:space="preserve">„Nové programy </w:t>
      </w:r>
      <w:proofErr w:type="spellStart"/>
      <w:r w:rsidR="002508AE" w:rsidRPr="00F120A8">
        <w:rPr>
          <w:rFonts w:ascii="Times New Roman" w:hAnsi="Times New Roman"/>
          <w:i/>
          <w:sz w:val="24"/>
          <w:szCs w:val="24"/>
        </w:rPr>
        <w:t>VaVaI</w:t>
      </w:r>
      <w:proofErr w:type="spellEnd"/>
      <w:r w:rsidR="002508AE" w:rsidRPr="00F120A8">
        <w:rPr>
          <w:rFonts w:ascii="Times New Roman" w:hAnsi="Times New Roman"/>
          <w:i/>
          <w:sz w:val="24"/>
          <w:szCs w:val="24"/>
        </w:rPr>
        <w:t xml:space="preserve"> budou směřovány přednostně na cíle stanovené v</w:t>
      </w:r>
      <w:r w:rsidR="00CA765F" w:rsidRPr="00F120A8">
        <w:rPr>
          <w:rFonts w:ascii="Times New Roman" w:hAnsi="Times New Roman"/>
          <w:i/>
          <w:sz w:val="24"/>
          <w:szCs w:val="24"/>
        </w:rPr>
        <w:t> </w:t>
      </w:r>
      <w:r w:rsidR="002508AE" w:rsidRPr="00F120A8">
        <w:rPr>
          <w:rFonts w:ascii="Times New Roman" w:hAnsi="Times New Roman"/>
          <w:i/>
          <w:sz w:val="24"/>
          <w:szCs w:val="24"/>
        </w:rPr>
        <w:t>Prioritách.“</w:t>
      </w:r>
      <w:r w:rsidRPr="00F120A8">
        <w:rPr>
          <w:rFonts w:ascii="Times New Roman" w:hAnsi="Times New Roman"/>
          <w:sz w:val="24"/>
          <w:szCs w:val="24"/>
        </w:rPr>
        <w:t>.</w:t>
      </w:r>
    </w:p>
    <w:p w:rsidR="00513F76" w:rsidRPr="00F120A8" w:rsidRDefault="00513F76" w:rsidP="00F120A8">
      <w:pPr>
        <w:numPr>
          <w:ilvl w:val="0"/>
          <w:numId w:val="5"/>
        </w:numPr>
        <w:spacing w:before="120" w:after="120" w:line="276" w:lineRule="auto"/>
        <w:ind w:left="714" w:hanging="357"/>
        <w:jc w:val="both"/>
        <w:rPr>
          <w:rFonts w:ascii="Times New Roman" w:hAnsi="Times New Roman"/>
          <w:sz w:val="24"/>
          <w:szCs w:val="24"/>
        </w:rPr>
      </w:pPr>
      <w:r w:rsidRPr="00F120A8">
        <w:rPr>
          <w:rFonts w:ascii="Times New Roman" w:hAnsi="Times New Roman"/>
          <w:b/>
          <w:sz w:val="24"/>
          <w:szCs w:val="24"/>
        </w:rPr>
        <w:t>Definování aktivit programu a příjemců</w:t>
      </w:r>
      <w:r w:rsidRPr="00F120A8">
        <w:rPr>
          <w:rFonts w:ascii="Times New Roman" w:hAnsi="Times New Roman"/>
          <w:sz w:val="24"/>
          <w:szCs w:val="24"/>
        </w:rPr>
        <w:t>. Poskytovatel stanoví podporované aktivity</w:t>
      </w:r>
      <w:r w:rsidR="00AE3DD8">
        <w:rPr>
          <w:rFonts w:ascii="Times New Roman" w:hAnsi="Times New Roman"/>
          <w:sz w:val="24"/>
          <w:szCs w:val="24"/>
        </w:rPr>
        <w:t xml:space="preserve"> (základní výzkum, průmyslový výzkum, experimentální vývoj,</w:t>
      </w:r>
      <w:r w:rsidR="00C874F2">
        <w:rPr>
          <w:rFonts w:ascii="Times New Roman" w:hAnsi="Times New Roman"/>
          <w:sz w:val="24"/>
          <w:szCs w:val="24"/>
        </w:rPr>
        <w:t xml:space="preserve"> transfer znalostí,</w:t>
      </w:r>
      <w:r w:rsidR="00AE3DD8">
        <w:rPr>
          <w:rFonts w:ascii="Times New Roman" w:hAnsi="Times New Roman"/>
          <w:sz w:val="24"/>
          <w:szCs w:val="24"/>
        </w:rPr>
        <w:t xml:space="preserve"> studie proveditelnosti, inovační činnost, </w:t>
      </w:r>
      <w:r w:rsidR="00C874F2">
        <w:rPr>
          <w:rFonts w:ascii="Times New Roman" w:hAnsi="Times New Roman"/>
          <w:sz w:val="24"/>
          <w:szCs w:val="24"/>
        </w:rPr>
        <w:t>fungování inovačních klastrů)</w:t>
      </w:r>
      <w:r w:rsidRPr="00F120A8">
        <w:rPr>
          <w:rFonts w:ascii="Times New Roman" w:hAnsi="Times New Roman"/>
          <w:sz w:val="24"/>
          <w:szCs w:val="24"/>
        </w:rPr>
        <w:t xml:space="preserve">, včetně odůvodnění jejich vhodnosti pro splnění cílů programu, vhodnost navrženého způsobu podpory </w:t>
      </w:r>
      <w:r w:rsidRPr="00F120A8">
        <w:rPr>
          <w:rFonts w:ascii="Times New Roman" w:hAnsi="Times New Roman"/>
          <w:sz w:val="24"/>
          <w:szCs w:val="24"/>
        </w:rPr>
        <w:lastRenderedPageBreak/>
        <w:t xml:space="preserve">z hlediska </w:t>
      </w:r>
      <w:r w:rsidR="00910849" w:rsidRPr="00F120A8">
        <w:rPr>
          <w:rFonts w:ascii="Times New Roman" w:hAnsi="Times New Roman"/>
          <w:sz w:val="24"/>
          <w:szCs w:val="24"/>
        </w:rPr>
        <w:t xml:space="preserve">selhání trhu, vymezení, zda podpora řeší </w:t>
      </w:r>
      <w:r w:rsidR="00910849" w:rsidRPr="00F120A8">
        <w:rPr>
          <w:rFonts w:ascii="TimesNewRoman" w:hAnsi="TimesNewRoman" w:cs="TimesNewRoman"/>
          <w:sz w:val="24"/>
          <w:szCs w:val="24"/>
          <w:lang w:eastAsia="cs-CZ"/>
        </w:rPr>
        <w:t>obecné selhání trhu nebo specifické selhání trhu,</w:t>
      </w:r>
      <w:r w:rsidRPr="00F120A8">
        <w:rPr>
          <w:rFonts w:ascii="Times New Roman" w:hAnsi="Times New Roman"/>
          <w:sz w:val="24"/>
          <w:szCs w:val="24"/>
        </w:rPr>
        <w:t xml:space="preserve"> a </w:t>
      </w:r>
      <w:r w:rsidR="00910849" w:rsidRPr="00F120A8">
        <w:rPr>
          <w:rFonts w:ascii="Times New Roman" w:hAnsi="Times New Roman"/>
          <w:sz w:val="24"/>
          <w:szCs w:val="24"/>
        </w:rPr>
        <w:t xml:space="preserve">způsobilé </w:t>
      </w:r>
      <w:r w:rsidRPr="00F120A8">
        <w:rPr>
          <w:rFonts w:ascii="Times New Roman" w:hAnsi="Times New Roman"/>
          <w:sz w:val="24"/>
          <w:szCs w:val="24"/>
        </w:rPr>
        <w:t xml:space="preserve">náklady. Dále stanoví oprávněné příjemce dle jejich právní formy, včetně očekávaného podílu zapojených podniků vůči </w:t>
      </w:r>
      <w:r w:rsidR="009C7831" w:rsidRPr="00F120A8">
        <w:rPr>
          <w:rFonts w:ascii="Times New Roman" w:hAnsi="Times New Roman"/>
          <w:sz w:val="24"/>
          <w:szCs w:val="24"/>
        </w:rPr>
        <w:t>výzkumným organizacím</w:t>
      </w:r>
      <w:r w:rsidRPr="00F120A8">
        <w:rPr>
          <w:rFonts w:ascii="Times New Roman" w:hAnsi="Times New Roman"/>
          <w:sz w:val="24"/>
          <w:szCs w:val="24"/>
        </w:rPr>
        <w:t>. Uvede také bližší charakteristiku očekávaných příjemců (</w:t>
      </w:r>
      <w:r w:rsidR="00C874F2">
        <w:rPr>
          <w:rFonts w:ascii="Times New Roman" w:hAnsi="Times New Roman"/>
          <w:sz w:val="24"/>
          <w:szCs w:val="24"/>
        </w:rPr>
        <w:t>právní formu, v případě podnik</w:t>
      </w:r>
      <w:r w:rsidR="00573B5B">
        <w:rPr>
          <w:rFonts w:ascii="Times New Roman" w:hAnsi="Times New Roman"/>
          <w:sz w:val="24"/>
          <w:szCs w:val="24"/>
        </w:rPr>
        <w:t>ů</w:t>
      </w:r>
      <w:r w:rsidR="00C874F2">
        <w:rPr>
          <w:rFonts w:ascii="Times New Roman" w:hAnsi="Times New Roman"/>
          <w:sz w:val="24"/>
          <w:szCs w:val="24"/>
        </w:rPr>
        <w:t xml:space="preserve"> </w:t>
      </w:r>
      <w:r w:rsidRPr="00F120A8">
        <w:rPr>
          <w:rFonts w:ascii="Times New Roman" w:hAnsi="Times New Roman"/>
          <w:sz w:val="24"/>
          <w:szCs w:val="24"/>
        </w:rPr>
        <w:t xml:space="preserve">hlavní obor činnosti, velikost, </w:t>
      </w:r>
      <w:r w:rsidR="00C874F2">
        <w:rPr>
          <w:rFonts w:ascii="Times New Roman" w:hAnsi="Times New Roman"/>
          <w:sz w:val="24"/>
          <w:szCs w:val="24"/>
        </w:rPr>
        <w:t>domácí či pod zahraniční kontrolou</w:t>
      </w:r>
      <w:r w:rsidRPr="00F120A8">
        <w:rPr>
          <w:rFonts w:ascii="Times New Roman" w:hAnsi="Times New Roman"/>
          <w:sz w:val="24"/>
          <w:szCs w:val="24"/>
        </w:rPr>
        <w:t>).</w:t>
      </w:r>
    </w:p>
    <w:p w:rsidR="00362CB0" w:rsidRPr="00F120A8" w:rsidRDefault="00513F76" w:rsidP="00F120A8">
      <w:pPr>
        <w:numPr>
          <w:ilvl w:val="0"/>
          <w:numId w:val="25"/>
        </w:numPr>
        <w:autoSpaceDE w:val="0"/>
        <w:autoSpaceDN w:val="0"/>
        <w:adjustRightInd w:val="0"/>
        <w:spacing w:after="120" w:line="276" w:lineRule="auto"/>
        <w:jc w:val="both"/>
        <w:rPr>
          <w:rFonts w:ascii="TimesNewRoman" w:hAnsi="TimesNewRoman" w:cs="TimesNewRoman"/>
          <w:sz w:val="24"/>
          <w:szCs w:val="24"/>
          <w:lang w:eastAsia="cs-CZ"/>
        </w:rPr>
      </w:pPr>
      <w:r w:rsidRPr="00F120A8">
        <w:rPr>
          <w:rFonts w:ascii="Times New Roman" w:hAnsi="Times New Roman"/>
          <w:sz w:val="24"/>
          <w:szCs w:val="24"/>
        </w:rPr>
        <w:t>Podle Rámce pro stání podporu výzkumu, vývoje a inovací</w:t>
      </w:r>
      <w:r w:rsidR="002508AE" w:rsidRPr="00F120A8">
        <w:rPr>
          <w:rFonts w:ascii="Times New Roman" w:hAnsi="Times New Roman"/>
          <w:sz w:val="24"/>
          <w:szCs w:val="24"/>
        </w:rPr>
        <w:t xml:space="preserve">: </w:t>
      </w:r>
    </w:p>
    <w:p w:rsidR="00362CB0" w:rsidRPr="00F120A8" w:rsidRDefault="002508AE" w:rsidP="00F120A8">
      <w:pPr>
        <w:autoSpaceDE w:val="0"/>
        <w:autoSpaceDN w:val="0"/>
        <w:adjustRightInd w:val="0"/>
        <w:spacing w:after="120" w:line="276" w:lineRule="auto"/>
        <w:ind w:left="1418"/>
        <w:jc w:val="both"/>
        <w:rPr>
          <w:rFonts w:ascii="TimesNewRoman" w:hAnsi="TimesNewRoman" w:cs="TimesNewRoman"/>
          <w:i/>
          <w:sz w:val="24"/>
          <w:szCs w:val="24"/>
          <w:lang w:eastAsia="cs-CZ"/>
        </w:rPr>
      </w:pPr>
      <w:r w:rsidRPr="00F120A8">
        <w:rPr>
          <w:rFonts w:ascii="Times New Roman" w:hAnsi="Times New Roman"/>
          <w:i/>
          <w:sz w:val="24"/>
          <w:szCs w:val="24"/>
        </w:rPr>
        <w:t>„</w:t>
      </w:r>
      <w:r w:rsidRPr="00F120A8">
        <w:rPr>
          <w:rFonts w:ascii="TimesNewRoman" w:hAnsi="TimesNewRoman" w:cs="TimesNewRoman"/>
          <w:i/>
          <w:sz w:val="24"/>
          <w:szCs w:val="24"/>
          <w:lang w:eastAsia="cs-CZ"/>
        </w:rPr>
        <w:t xml:space="preserve">50. Ačkoli může selhání trhu v některých případech omezovat celkovou úroveň </w:t>
      </w:r>
      <w:proofErr w:type="spellStart"/>
      <w:r w:rsidRPr="00F120A8">
        <w:rPr>
          <w:rFonts w:ascii="TimesNewRoman" w:hAnsi="TimesNewRoman" w:cs="TimesNewRoman"/>
          <w:i/>
          <w:sz w:val="24"/>
          <w:szCs w:val="24"/>
          <w:lang w:eastAsia="cs-CZ"/>
        </w:rPr>
        <w:t>VaVaI</w:t>
      </w:r>
      <w:proofErr w:type="spellEnd"/>
      <w:r w:rsidRPr="00F120A8">
        <w:rPr>
          <w:rFonts w:ascii="TimesNewRoman" w:hAnsi="TimesNewRoman" w:cs="TimesNewRoman"/>
          <w:i/>
          <w:sz w:val="24"/>
          <w:szCs w:val="24"/>
          <w:lang w:eastAsia="cs-CZ"/>
        </w:rPr>
        <w:t xml:space="preserve"> v Unii, ne všechny podniky a hospodářská odvětví jsou tímto selháním postiženy stejně. U jednotlivé podpory podléhající oznamovací povinnosti by tedy členské státy měly poskytnout náležité informace o tom, zda podpora řeší obecné selhání trhu s ohledem na </w:t>
      </w:r>
      <w:proofErr w:type="spellStart"/>
      <w:r w:rsidRPr="00F120A8">
        <w:rPr>
          <w:rFonts w:ascii="TimesNewRoman" w:hAnsi="TimesNewRoman" w:cs="TimesNewRoman"/>
          <w:i/>
          <w:sz w:val="24"/>
          <w:szCs w:val="24"/>
          <w:lang w:eastAsia="cs-CZ"/>
        </w:rPr>
        <w:t>VaVaI</w:t>
      </w:r>
      <w:proofErr w:type="spellEnd"/>
      <w:r w:rsidRPr="00F120A8">
        <w:rPr>
          <w:rFonts w:ascii="TimesNewRoman" w:hAnsi="TimesNewRoman" w:cs="TimesNewRoman"/>
          <w:i/>
          <w:sz w:val="24"/>
          <w:szCs w:val="24"/>
          <w:lang w:eastAsia="cs-CZ"/>
        </w:rPr>
        <w:t xml:space="preserve"> v Unii, nebo specifické selhání trhu, jež se týká například určitého odvětví či oblasti podnikání. …</w:t>
      </w:r>
      <w:r w:rsidR="00DA5450" w:rsidRPr="00F120A8">
        <w:rPr>
          <w:rFonts w:ascii="TimesNewRoman" w:hAnsi="TimesNewRoman" w:cs="TimesNewRoman"/>
          <w:i/>
          <w:sz w:val="24"/>
          <w:szCs w:val="24"/>
          <w:lang w:eastAsia="cs-CZ"/>
        </w:rPr>
        <w:t>“</w:t>
      </w:r>
    </w:p>
    <w:p w:rsidR="00513F76" w:rsidRPr="00F120A8" w:rsidRDefault="00362CB0" w:rsidP="00F120A8">
      <w:pPr>
        <w:autoSpaceDE w:val="0"/>
        <w:autoSpaceDN w:val="0"/>
        <w:adjustRightInd w:val="0"/>
        <w:spacing w:after="120" w:line="276" w:lineRule="auto"/>
        <w:ind w:left="1418"/>
        <w:jc w:val="both"/>
        <w:rPr>
          <w:rFonts w:ascii="Times New Roman" w:hAnsi="Times New Roman"/>
          <w:sz w:val="24"/>
          <w:szCs w:val="24"/>
        </w:rPr>
      </w:pPr>
      <w:r w:rsidRPr="00F120A8">
        <w:rPr>
          <w:rFonts w:ascii="TimesNewRoman" w:hAnsi="TimesNewRoman" w:cs="TimesNewRoman"/>
          <w:i/>
          <w:sz w:val="24"/>
          <w:szCs w:val="24"/>
          <w:lang w:eastAsia="cs-CZ"/>
        </w:rPr>
        <w:t>73. Má-li být úroveň podpory přiměřená selhání trhu, které má řešit, musí být podpora stanovena ve vztahu k předem danému souboru způsobilých nákladů a</w:t>
      </w:r>
      <w:r w:rsidR="00CA765F" w:rsidRPr="00F120A8">
        <w:rPr>
          <w:rFonts w:ascii="TimesNewRoman" w:hAnsi="TimesNewRoman" w:cs="TimesNewRoman"/>
          <w:i/>
          <w:sz w:val="24"/>
          <w:szCs w:val="24"/>
          <w:lang w:eastAsia="cs-CZ"/>
        </w:rPr>
        <w:t> </w:t>
      </w:r>
      <w:r w:rsidRPr="00F120A8">
        <w:rPr>
          <w:rFonts w:ascii="TimesNewRoman" w:hAnsi="TimesNewRoman" w:cs="TimesNewRoman"/>
          <w:i/>
          <w:sz w:val="24"/>
          <w:szCs w:val="24"/>
          <w:lang w:eastAsia="cs-CZ"/>
        </w:rPr>
        <w:t>omezena na určitý podíl těchto způsobilých nákladů (intenzita podpory). …“</w:t>
      </w:r>
      <w:r w:rsidR="00513F76" w:rsidRPr="00F120A8">
        <w:rPr>
          <w:rFonts w:ascii="Times New Roman" w:hAnsi="Times New Roman"/>
          <w:sz w:val="24"/>
          <w:szCs w:val="24"/>
        </w:rPr>
        <w:t>.</w:t>
      </w:r>
    </w:p>
    <w:p w:rsidR="00513F76" w:rsidRPr="00F120A8" w:rsidRDefault="00513F76" w:rsidP="00F120A8">
      <w:pPr>
        <w:numPr>
          <w:ilvl w:val="0"/>
          <w:numId w:val="5"/>
        </w:numPr>
        <w:spacing w:before="120" w:after="120" w:line="276" w:lineRule="auto"/>
        <w:ind w:left="714" w:hanging="357"/>
        <w:jc w:val="both"/>
        <w:rPr>
          <w:rFonts w:ascii="Times New Roman" w:hAnsi="Times New Roman"/>
          <w:sz w:val="24"/>
          <w:szCs w:val="24"/>
        </w:rPr>
      </w:pPr>
      <w:r w:rsidRPr="00F120A8">
        <w:rPr>
          <w:rFonts w:ascii="Times New Roman" w:hAnsi="Times New Roman"/>
          <w:b/>
          <w:sz w:val="24"/>
          <w:szCs w:val="24"/>
        </w:rPr>
        <w:t>Stanovení očekávaných výstupů a výsledků a jejich využití</w:t>
      </w:r>
      <w:r w:rsidRPr="00F120A8">
        <w:rPr>
          <w:rFonts w:ascii="Times New Roman" w:hAnsi="Times New Roman"/>
          <w:sz w:val="24"/>
          <w:szCs w:val="24"/>
        </w:rPr>
        <w:t xml:space="preserve">. Budou vymezeny </w:t>
      </w:r>
      <w:r w:rsidR="00333560" w:rsidRPr="00F120A8">
        <w:rPr>
          <w:rFonts w:ascii="Times New Roman" w:hAnsi="Times New Roman"/>
          <w:sz w:val="24"/>
          <w:szCs w:val="24"/>
        </w:rPr>
        <w:t xml:space="preserve">očekávané </w:t>
      </w:r>
      <w:r w:rsidRPr="00F120A8">
        <w:rPr>
          <w:rFonts w:ascii="Times New Roman" w:hAnsi="Times New Roman"/>
          <w:sz w:val="24"/>
          <w:szCs w:val="24"/>
        </w:rPr>
        <w:t>druhy výstupů a výsledků a jejich počty. Součástí bude předpokládaná struktura uživatelů výsledků (veřejná správa, podniky, veřejné instituce) včetně jejich charakteristiky (</w:t>
      </w:r>
      <w:r w:rsidR="00573B5B">
        <w:rPr>
          <w:rFonts w:ascii="Times New Roman" w:hAnsi="Times New Roman"/>
          <w:sz w:val="24"/>
          <w:szCs w:val="24"/>
        </w:rPr>
        <w:t xml:space="preserve">právní forma, v případě podniků </w:t>
      </w:r>
      <w:r w:rsidR="00573B5B" w:rsidRPr="00F120A8">
        <w:rPr>
          <w:rFonts w:ascii="Times New Roman" w:hAnsi="Times New Roman"/>
          <w:sz w:val="24"/>
          <w:szCs w:val="24"/>
        </w:rPr>
        <w:t xml:space="preserve">hlavní obor činnosti, velikost, </w:t>
      </w:r>
      <w:r w:rsidR="00573B5B">
        <w:rPr>
          <w:rFonts w:ascii="Times New Roman" w:hAnsi="Times New Roman"/>
          <w:sz w:val="24"/>
          <w:szCs w:val="24"/>
        </w:rPr>
        <w:t>domácí či pod zahraniční kontrolou</w:t>
      </w:r>
      <w:r w:rsidRPr="00F120A8">
        <w:rPr>
          <w:rFonts w:ascii="Times New Roman" w:hAnsi="Times New Roman"/>
          <w:sz w:val="24"/>
          <w:szCs w:val="24"/>
        </w:rPr>
        <w:t xml:space="preserve">.). </w:t>
      </w:r>
    </w:p>
    <w:p w:rsidR="00513F76" w:rsidRPr="00F120A8" w:rsidRDefault="00513F76" w:rsidP="00F120A8">
      <w:pPr>
        <w:numPr>
          <w:ilvl w:val="0"/>
          <w:numId w:val="25"/>
        </w:numPr>
        <w:spacing w:before="120" w:after="120" w:line="276" w:lineRule="auto"/>
        <w:jc w:val="both"/>
        <w:rPr>
          <w:rFonts w:ascii="Times New Roman" w:hAnsi="Times New Roman"/>
          <w:sz w:val="24"/>
          <w:szCs w:val="24"/>
        </w:rPr>
      </w:pPr>
      <w:r w:rsidRPr="00F120A8">
        <w:rPr>
          <w:rFonts w:ascii="Times New Roman" w:hAnsi="Times New Roman"/>
          <w:sz w:val="24"/>
          <w:szCs w:val="24"/>
        </w:rPr>
        <w:t>Podle § 5 odst. 2 zákona č. 130/2002 Sb.</w:t>
      </w:r>
      <w:r w:rsidR="003D6533" w:rsidRPr="00F120A8">
        <w:t xml:space="preserve">, </w:t>
      </w:r>
      <w:r w:rsidR="003D6533" w:rsidRPr="00F120A8">
        <w:rPr>
          <w:rFonts w:ascii="Times New Roman" w:hAnsi="Times New Roman"/>
          <w:sz w:val="24"/>
          <w:szCs w:val="24"/>
        </w:rPr>
        <w:t>o podpoře výzkumu, experimentální</w:t>
      </w:r>
      <w:r w:rsidR="00720EE7">
        <w:rPr>
          <w:rFonts w:ascii="Times New Roman" w:hAnsi="Times New Roman"/>
          <w:sz w:val="24"/>
          <w:szCs w:val="24"/>
        </w:rPr>
        <w:t>ho</w:t>
      </w:r>
      <w:r w:rsidR="003D6533" w:rsidRPr="00F120A8">
        <w:rPr>
          <w:rFonts w:ascii="Times New Roman" w:hAnsi="Times New Roman"/>
          <w:sz w:val="24"/>
          <w:szCs w:val="24"/>
        </w:rPr>
        <w:t xml:space="preserve"> vývoje a inovací</w:t>
      </w:r>
      <w:r w:rsidR="003B7788" w:rsidRPr="00F120A8">
        <w:rPr>
          <w:rFonts w:ascii="Times New Roman" w:hAnsi="Times New Roman"/>
          <w:sz w:val="24"/>
          <w:szCs w:val="24"/>
        </w:rPr>
        <w:t xml:space="preserve">: </w:t>
      </w:r>
      <w:r w:rsidR="003B7788" w:rsidRPr="00F120A8">
        <w:rPr>
          <w:rFonts w:ascii="Times New Roman" w:hAnsi="Times New Roman"/>
          <w:i/>
          <w:sz w:val="24"/>
          <w:szCs w:val="24"/>
        </w:rPr>
        <w:t>„Návrh programu obsahuje zejména … d) … očekávané výsledky a přínosy programu,…“</w:t>
      </w:r>
    </w:p>
    <w:p w:rsidR="00513F76" w:rsidRPr="00F120A8" w:rsidRDefault="00513F76" w:rsidP="00F120A8">
      <w:pPr>
        <w:numPr>
          <w:ilvl w:val="0"/>
          <w:numId w:val="5"/>
        </w:numPr>
        <w:spacing w:before="120" w:after="120" w:line="276" w:lineRule="auto"/>
        <w:ind w:left="714" w:hanging="357"/>
        <w:jc w:val="both"/>
        <w:rPr>
          <w:rFonts w:ascii="Times New Roman" w:hAnsi="Times New Roman"/>
          <w:sz w:val="24"/>
          <w:szCs w:val="24"/>
        </w:rPr>
      </w:pPr>
      <w:r w:rsidRPr="00F120A8">
        <w:rPr>
          <w:rFonts w:ascii="Times New Roman" w:hAnsi="Times New Roman"/>
          <w:b/>
          <w:sz w:val="24"/>
          <w:szCs w:val="24"/>
        </w:rPr>
        <w:t>Vymezení způsobu realizace</w:t>
      </w:r>
      <w:r w:rsidRPr="00F120A8">
        <w:rPr>
          <w:rFonts w:ascii="Times New Roman" w:hAnsi="Times New Roman"/>
          <w:sz w:val="24"/>
          <w:szCs w:val="24"/>
        </w:rPr>
        <w:t xml:space="preserve">, tj. </w:t>
      </w:r>
      <w:r w:rsidR="00A355B7" w:rsidRPr="00F120A8">
        <w:rPr>
          <w:rFonts w:ascii="Times New Roman" w:hAnsi="Times New Roman"/>
          <w:sz w:val="24"/>
          <w:szCs w:val="24"/>
        </w:rPr>
        <w:t xml:space="preserve">dobu </w:t>
      </w:r>
      <w:r w:rsidRPr="00F120A8">
        <w:rPr>
          <w:rFonts w:ascii="Times New Roman" w:hAnsi="Times New Roman"/>
          <w:sz w:val="24"/>
          <w:szCs w:val="24"/>
        </w:rPr>
        <w:t xml:space="preserve">trvání programu a podpořených projektů, formu podpory programu (veřejné zakázky či veřejná soutěž), a </w:t>
      </w:r>
      <w:r w:rsidR="00A355B7" w:rsidRPr="00F120A8">
        <w:rPr>
          <w:rFonts w:ascii="Times New Roman" w:hAnsi="Times New Roman"/>
          <w:sz w:val="24"/>
          <w:szCs w:val="24"/>
        </w:rPr>
        <w:t xml:space="preserve">intenzitu podpory </w:t>
      </w:r>
      <w:r w:rsidRPr="00F120A8">
        <w:rPr>
          <w:rFonts w:ascii="Times New Roman" w:hAnsi="Times New Roman"/>
          <w:sz w:val="24"/>
          <w:szCs w:val="24"/>
        </w:rPr>
        <w:t>(v</w:t>
      </w:r>
      <w:r w:rsidR="00A355B7" w:rsidRPr="00F120A8">
        <w:rPr>
          <w:rFonts w:ascii="Times New Roman" w:hAnsi="Times New Roman"/>
          <w:sz w:val="24"/>
          <w:szCs w:val="24"/>
        </w:rPr>
        <w:t> </w:t>
      </w:r>
      <w:r w:rsidRPr="00F120A8">
        <w:rPr>
          <w:rFonts w:ascii="Times New Roman" w:hAnsi="Times New Roman"/>
          <w:sz w:val="24"/>
          <w:szCs w:val="24"/>
        </w:rPr>
        <w:t xml:space="preserve">závislosti na povaze </w:t>
      </w:r>
      <w:r w:rsidR="004E7A26">
        <w:rPr>
          <w:rFonts w:ascii="Times New Roman" w:hAnsi="Times New Roman"/>
          <w:sz w:val="24"/>
          <w:szCs w:val="24"/>
        </w:rPr>
        <w:t xml:space="preserve">podporovaných </w:t>
      </w:r>
      <w:r w:rsidRPr="00F120A8">
        <w:rPr>
          <w:rFonts w:ascii="Times New Roman" w:hAnsi="Times New Roman"/>
          <w:sz w:val="24"/>
          <w:szCs w:val="24"/>
        </w:rPr>
        <w:t xml:space="preserve">aktivit </w:t>
      </w:r>
      <w:r w:rsidR="007D24B4">
        <w:rPr>
          <w:rFonts w:ascii="Times New Roman" w:hAnsi="Times New Roman"/>
          <w:sz w:val="24"/>
          <w:szCs w:val="24"/>
        </w:rPr>
        <w:t xml:space="preserve">dle bodu 5. </w:t>
      </w:r>
      <w:r w:rsidRPr="00F120A8">
        <w:rPr>
          <w:rFonts w:ascii="Times New Roman" w:hAnsi="Times New Roman"/>
          <w:sz w:val="24"/>
          <w:szCs w:val="24"/>
        </w:rPr>
        <w:t>a právní formě příjemce).</w:t>
      </w:r>
    </w:p>
    <w:p w:rsidR="00A355B7" w:rsidRPr="00F120A8" w:rsidRDefault="00513F76" w:rsidP="00F120A8">
      <w:pPr>
        <w:numPr>
          <w:ilvl w:val="0"/>
          <w:numId w:val="25"/>
        </w:numPr>
        <w:autoSpaceDE w:val="0"/>
        <w:autoSpaceDN w:val="0"/>
        <w:adjustRightInd w:val="0"/>
        <w:spacing w:after="120" w:line="276" w:lineRule="auto"/>
        <w:jc w:val="both"/>
        <w:rPr>
          <w:rFonts w:ascii="Times New Roman" w:hAnsi="Times New Roman"/>
          <w:sz w:val="24"/>
          <w:szCs w:val="24"/>
        </w:rPr>
      </w:pPr>
      <w:r w:rsidRPr="00F120A8">
        <w:rPr>
          <w:rFonts w:ascii="Times New Roman" w:hAnsi="Times New Roman"/>
          <w:sz w:val="24"/>
          <w:szCs w:val="24"/>
        </w:rPr>
        <w:t xml:space="preserve">Podle </w:t>
      </w:r>
      <w:r w:rsidR="00E876F3" w:rsidRPr="00F120A8">
        <w:rPr>
          <w:rFonts w:ascii="Times New Roman" w:hAnsi="Times New Roman"/>
          <w:sz w:val="24"/>
          <w:szCs w:val="24"/>
        </w:rPr>
        <w:t xml:space="preserve">Rámce pro stání podporu výzkumu, vývoje a inovací: </w:t>
      </w:r>
    </w:p>
    <w:p w:rsidR="00A355B7" w:rsidRPr="00F120A8" w:rsidRDefault="00DA5450" w:rsidP="00F120A8">
      <w:pPr>
        <w:autoSpaceDE w:val="0"/>
        <w:autoSpaceDN w:val="0"/>
        <w:adjustRightInd w:val="0"/>
        <w:spacing w:after="120" w:line="276" w:lineRule="auto"/>
        <w:ind w:left="1418"/>
        <w:jc w:val="both"/>
        <w:rPr>
          <w:rFonts w:ascii="TimesNewRoman" w:hAnsi="TimesNewRoman" w:cs="TimesNewRoman"/>
          <w:i/>
          <w:sz w:val="24"/>
          <w:szCs w:val="24"/>
          <w:lang w:eastAsia="cs-CZ"/>
        </w:rPr>
      </w:pPr>
      <w:r w:rsidRPr="00F120A8">
        <w:rPr>
          <w:rFonts w:ascii="Times New Roman" w:hAnsi="Times New Roman"/>
          <w:i/>
          <w:sz w:val="24"/>
          <w:szCs w:val="24"/>
        </w:rPr>
        <w:t>„</w:t>
      </w:r>
      <w:r w:rsidRPr="00F120A8">
        <w:rPr>
          <w:rFonts w:ascii="TimesNewRoman" w:hAnsi="TimesNewRoman" w:cs="TimesNewRoman"/>
          <w:i/>
          <w:sz w:val="24"/>
          <w:szCs w:val="24"/>
          <w:lang w:eastAsia="cs-CZ"/>
        </w:rPr>
        <w:t>73. … Intenzitu podpory je nutno určit pro každého příjemce podpory včetně všech subjektů v rámci projektů spolupráce. …</w:t>
      </w:r>
    </w:p>
    <w:p w:rsidR="00A355B7" w:rsidRPr="00F120A8" w:rsidRDefault="00DA5450" w:rsidP="00F120A8">
      <w:pPr>
        <w:autoSpaceDE w:val="0"/>
        <w:autoSpaceDN w:val="0"/>
        <w:adjustRightInd w:val="0"/>
        <w:spacing w:after="120" w:line="276" w:lineRule="auto"/>
        <w:ind w:left="1418"/>
        <w:jc w:val="both"/>
        <w:rPr>
          <w:rFonts w:ascii="TimesNewRoman" w:hAnsi="TimesNewRoman" w:cs="TimesNewRoman"/>
          <w:i/>
          <w:sz w:val="24"/>
          <w:szCs w:val="24"/>
          <w:lang w:eastAsia="cs-CZ"/>
        </w:rPr>
      </w:pPr>
      <w:r w:rsidRPr="00F120A8">
        <w:rPr>
          <w:rFonts w:ascii="TimesNewRoman" w:hAnsi="TimesNewRoman" w:cs="TimesNewRoman"/>
          <w:i/>
          <w:sz w:val="24"/>
          <w:szCs w:val="24"/>
          <w:lang w:eastAsia="cs-CZ"/>
        </w:rPr>
        <w:t xml:space="preserve">76. Hodnoty maximální intenzity podpory, které lze obecně použít u všech způsobilých opatření v oblasti </w:t>
      </w:r>
      <w:proofErr w:type="spellStart"/>
      <w:r w:rsidRPr="00F120A8">
        <w:rPr>
          <w:rFonts w:ascii="TimesNewRoman" w:hAnsi="TimesNewRoman" w:cs="TimesNewRoman"/>
          <w:i/>
          <w:sz w:val="24"/>
          <w:szCs w:val="24"/>
          <w:lang w:eastAsia="cs-CZ"/>
        </w:rPr>
        <w:t>VaVaI</w:t>
      </w:r>
      <w:proofErr w:type="spellEnd"/>
      <w:r w:rsidRPr="00F120A8">
        <w:rPr>
          <w:rFonts w:ascii="TimesNewRoman" w:hAnsi="TimesNewRoman" w:cs="TimesNewRoman"/>
          <w:i/>
          <w:sz w:val="24"/>
          <w:szCs w:val="24"/>
          <w:lang w:eastAsia="cs-CZ"/>
        </w:rPr>
        <w:t xml:space="preserve">, jsou uvedeny v příloze II“ </w:t>
      </w:r>
    </w:p>
    <w:p w:rsidR="00513F76" w:rsidRPr="00F120A8" w:rsidRDefault="00513F76" w:rsidP="00F120A8">
      <w:pPr>
        <w:numPr>
          <w:ilvl w:val="0"/>
          <w:numId w:val="25"/>
        </w:numPr>
        <w:autoSpaceDE w:val="0"/>
        <w:autoSpaceDN w:val="0"/>
        <w:adjustRightInd w:val="0"/>
        <w:spacing w:after="120" w:line="276" w:lineRule="auto"/>
        <w:jc w:val="both"/>
        <w:rPr>
          <w:rFonts w:ascii="Times New Roman" w:hAnsi="Times New Roman"/>
          <w:sz w:val="24"/>
          <w:szCs w:val="24"/>
        </w:rPr>
      </w:pPr>
      <w:r w:rsidRPr="00F120A8">
        <w:rPr>
          <w:rFonts w:ascii="Times New Roman" w:hAnsi="Times New Roman"/>
          <w:sz w:val="24"/>
          <w:szCs w:val="24"/>
        </w:rPr>
        <w:t>§ 5 odst. 2 zákona č. 130/2002 Sb.</w:t>
      </w:r>
      <w:r w:rsidR="003D6533" w:rsidRPr="00F120A8">
        <w:t xml:space="preserve">, </w:t>
      </w:r>
      <w:r w:rsidR="003D6533" w:rsidRPr="00F120A8">
        <w:rPr>
          <w:rFonts w:ascii="Times New Roman" w:hAnsi="Times New Roman"/>
          <w:sz w:val="24"/>
          <w:szCs w:val="24"/>
        </w:rPr>
        <w:t>o podpoře výzkumu, experimentální</w:t>
      </w:r>
      <w:r w:rsidR="00720EE7">
        <w:rPr>
          <w:rFonts w:ascii="Times New Roman" w:hAnsi="Times New Roman"/>
          <w:sz w:val="24"/>
          <w:szCs w:val="24"/>
        </w:rPr>
        <w:t>ho</w:t>
      </w:r>
      <w:r w:rsidR="003D6533" w:rsidRPr="00F120A8">
        <w:rPr>
          <w:rFonts w:ascii="Times New Roman" w:hAnsi="Times New Roman"/>
          <w:sz w:val="24"/>
          <w:szCs w:val="24"/>
        </w:rPr>
        <w:t xml:space="preserve"> vývoje a inovací</w:t>
      </w:r>
      <w:r w:rsidR="003B7788" w:rsidRPr="00F120A8">
        <w:rPr>
          <w:rFonts w:ascii="Times New Roman" w:hAnsi="Times New Roman"/>
          <w:sz w:val="24"/>
          <w:szCs w:val="24"/>
        </w:rPr>
        <w:t xml:space="preserve">: </w:t>
      </w:r>
      <w:r w:rsidR="003B7788" w:rsidRPr="00F120A8">
        <w:rPr>
          <w:rFonts w:ascii="Times New Roman" w:hAnsi="Times New Roman"/>
          <w:i/>
          <w:sz w:val="24"/>
          <w:szCs w:val="24"/>
        </w:rPr>
        <w:t>„</w:t>
      </w:r>
      <w:r w:rsidR="00E876F3" w:rsidRPr="00F120A8">
        <w:rPr>
          <w:rFonts w:ascii="Times New Roman" w:hAnsi="Times New Roman"/>
          <w:i/>
          <w:sz w:val="24"/>
          <w:szCs w:val="24"/>
        </w:rPr>
        <w:t>Návrh programu obsahuje zejména a)</w:t>
      </w:r>
      <w:r w:rsidR="00CA765F" w:rsidRPr="00F120A8">
        <w:rPr>
          <w:rFonts w:ascii="Times New Roman" w:hAnsi="Times New Roman"/>
          <w:i/>
          <w:sz w:val="24"/>
          <w:szCs w:val="24"/>
        </w:rPr>
        <w:t> </w:t>
      </w:r>
      <w:r w:rsidR="00E876F3" w:rsidRPr="00F120A8">
        <w:rPr>
          <w:rFonts w:ascii="Times New Roman" w:hAnsi="Times New Roman"/>
          <w:i/>
          <w:sz w:val="24"/>
          <w:szCs w:val="24"/>
        </w:rPr>
        <w:t xml:space="preserve">identifikační údaje programu, jeho případné členění na podprogramy, termín jeho vyhlášení a dobu trvání,…“ </w:t>
      </w:r>
    </w:p>
    <w:p w:rsidR="00513F76" w:rsidRPr="00F120A8" w:rsidRDefault="00513F76" w:rsidP="00F120A8">
      <w:pPr>
        <w:numPr>
          <w:ilvl w:val="0"/>
          <w:numId w:val="5"/>
        </w:numPr>
        <w:spacing w:before="120" w:after="120" w:line="276" w:lineRule="auto"/>
        <w:jc w:val="both"/>
        <w:rPr>
          <w:rFonts w:ascii="Times New Roman" w:hAnsi="Times New Roman"/>
          <w:sz w:val="24"/>
          <w:szCs w:val="24"/>
        </w:rPr>
      </w:pPr>
      <w:r w:rsidRPr="00F120A8">
        <w:rPr>
          <w:rFonts w:ascii="Times New Roman" w:hAnsi="Times New Roman"/>
          <w:b/>
          <w:sz w:val="24"/>
          <w:szCs w:val="24"/>
        </w:rPr>
        <w:t>Analýza absorpční kapacity.</w:t>
      </w:r>
      <w:r w:rsidRPr="00F120A8">
        <w:rPr>
          <w:rFonts w:ascii="Times New Roman" w:hAnsi="Times New Roman"/>
          <w:sz w:val="24"/>
          <w:szCs w:val="24"/>
        </w:rPr>
        <w:t xml:space="preserve"> </w:t>
      </w:r>
      <w:r w:rsidR="00397973" w:rsidRPr="00F120A8">
        <w:rPr>
          <w:rFonts w:ascii="Times New Roman" w:hAnsi="Times New Roman"/>
          <w:sz w:val="24"/>
          <w:szCs w:val="24"/>
        </w:rPr>
        <w:t>Výstupem analýzy bude odhad počtu projektů či veřejných zakázek, které budou moci být financovány, z celkového počtu podaných návrhů projektů či přihlášek do veřejných soutěží.</w:t>
      </w:r>
    </w:p>
    <w:p w:rsidR="00513F76" w:rsidRPr="00F120A8" w:rsidRDefault="00513F76" w:rsidP="00F120A8">
      <w:pPr>
        <w:numPr>
          <w:ilvl w:val="0"/>
          <w:numId w:val="5"/>
        </w:numPr>
        <w:spacing w:before="120" w:after="120" w:line="276" w:lineRule="auto"/>
        <w:ind w:left="714" w:hanging="357"/>
        <w:jc w:val="both"/>
        <w:rPr>
          <w:rFonts w:ascii="Times New Roman" w:hAnsi="Times New Roman"/>
          <w:sz w:val="24"/>
          <w:szCs w:val="24"/>
        </w:rPr>
      </w:pPr>
      <w:r w:rsidRPr="00F120A8">
        <w:rPr>
          <w:rFonts w:ascii="Times New Roman" w:hAnsi="Times New Roman"/>
          <w:b/>
          <w:sz w:val="24"/>
          <w:szCs w:val="24"/>
        </w:rPr>
        <w:lastRenderedPageBreak/>
        <w:t>Stanovení způsobu hodnocení a výběru projektů.</w:t>
      </w:r>
      <w:r w:rsidRPr="00F120A8">
        <w:rPr>
          <w:rFonts w:ascii="Times New Roman" w:hAnsi="Times New Roman"/>
          <w:sz w:val="24"/>
          <w:szCs w:val="24"/>
        </w:rPr>
        <w:t xml:space="preserve"> Způsob </w:t>
      </w:r>
      <w:r w:rsidR="00912A1F" w:rsidRPr="00F120A8">
        <w:rPr>
          <w:rFonts w:ascii="Times New Roman" w:hAnsi="Times New Roman"/>
          <w:sz w:val="24"/>
          <w:szCs w:val="24"/>
        </w:rPr>
        <w:t xml:space="preserve">a kritéria </w:t>
      </w:r>
      <w:r w:rsidRPr="00F120A8">
        <w:rPr>
          <w:rFonts w:ascii="Times New Roman" w:hAnsi="Times New Roman"/>
          <w:sz w:val="24"/>
          <w:szCs w:val="24"/>
        </w:rPr>
        <w:t>hodnocení</w:t>
      </w:r>
      <w:r w:rsidR="00912A1F" w:rsidRPr="00F120A8">
        <w:rPr>
          <w:rFonts w:ascii="Times New Roman" w:hAnsi="Times New Roman"/>
          <w:sz w:val="24"/>
          <w:szCs w:val="24"/>
        </w:rPr>
        <w:t xml:space="preserve"> návrhů</w:t>
      </w:r>
      <w:r w:rsidRPr="00F120A8">
        <w:rPr>
          <w:rFonts w:ascii="Times New Roman" w:hAnsi="Times New Roman"/>
          <w:sz w:val="24"/>
          <w:szCs w:val="24"/>
        </w:rPr>
        <w:t xml:space="preserve"> projektů vychází ze stanovených cílů a aktivit programu. Projekty by měly být hodnoceny ve vztahu k cílům programu a realizaci stanovených aktivit. Kromě hodnocení projektových návrhů bude stanoven způsob průběžného a závěrečného hodnocení realizovaných projektů tak, aby poskytl dostatek informací pro průběžné a</w:t>
      </w:r>
      <w:r w:rsidR="00CA765F" w:rsidRPr="00F120A8">
        <w:rPr>
          <w:rFonts w:ascii="Times New Roman" w:hAnsi="Times New Roman"/>
          <w:sz w:val="24"/>
          <w:szCs w:val="24"/>
        </w:rPr>
        <w:t> </w:t>
      </w:r>
      <w:r w:rsidRPr="00F120A8">
        <w:rPr>
          <w:rFonts w:ascii="Times New Roman" w:hAnsi="Times New Roman"/>
          <w:sz w:val="24"/>
          <w:szCs w:val="24"/>
        </w:rPr>
        <w:t xml:space="preserve">závěrečné hodnocení programu. </w:t>
      </w:r>
    </w:p>
    <w:p w:rsidR="00513F76" w:rsidRPr="00F120A8" w:rsidRDefault="00513F76" w:rsidP="00F120A8">
      <w:pPr>
        <w:numPr>
          <w:ilvl w:val="0"/>
          <w:numId w:val="25"/>
        </w:numPr>
        <w:spacing w:before="120" w:after="120" w:line="276" w:lineRule="auto"/>
        <w:jc w:val="both"/>
        <w:rPr>
          <w:rFonts w:ascii="Times New Roman" w:hAnsi="Times New Roman"/>
          <w:sz w:val="24"/>
          <w:szCs w:val="24"/>
        </w:rPr>
      </w:pPr>
      <w:r w:rsidRPr="00F120A8">
        <w:rPr>
          <w:rFonts w:ascii="Times New Roman" w:hAnsi="Times New Roman"/>
          <w:sz w:val="24"/>
          <w:szCs w:val="24"/>
        </w:rPr>
        <w:t>Podle § 5 odst. 2 zákona č. 130/2002 Sb.</w:t>
      </w:r>
      <w:r w:rsidR="003D6533" w:rsidRPr="00F120A8">
        <w:t xml:space="preserve">, </w:t>
      </w:r>
      <w:r w:rsidR="003D6533" w:rsidRPr="00F120A8">
        <w:rPr>
          <w:rFonts w:ascii="Times New Roman" w:hAnsi="Times New Roman"/>
          <w:sz w:val="24"/>
          <w:szCs w:val="24"/>
        </w:rPr>
        <w:t>o podpoře výzkumu, experimentální</w:t>
      </w:r>
      <w:r w:rsidR="00720EE7">
        <w:rPr>
          <w:rFonts w:ascii="Times New Roman" w:hAnsi="Times New Roman"/>
          <w:sz w:val="24"/>
          <w:szCs w:val="24"/>
        </w:rPr>
        <w:t>ho</w:t>
      </w:r>
      <w:r w:rsidR="003D6533" w:rsidRPr="00F120A8">
        <w:rPr>
          <w:rFonts w:ascii="Times New Roman" w:hAnsi="Times New Roman"/>
          <w:sz w:val="24"/>
          <w:szCs w:val="24"/>
        </w:rPr>
        <w:t xml:space="preserve"> vývoje a inovací</w:t>
      </w:r>
      <w:r w:rsidR="00DA5450" w:rsidRPr="00F120A8">
        <w:rPr>
          <w:rFonts w:ascii="Times New Roman" w:hAnsi="Times New Roman"/>
          <w:sz w:val="24"/>
          <w:szCs w:val="24"/>
        </w:rPr>
        <w:t xml:space="preserve">: </w:t>
      </w:r>
      <w:r w:rsidR="00DA5450" w:rsidRPr="00F120A8">
        <w:rPr>
          <w:rFonts w:ascii="Times New Roman" w:hAnsi="Times New Roman"/>
          <w:i/>
          <w:sz w:val="24"/>
          <w:szCs w:val="24"/>
        </w:rPr>
        <w:t>„Návrh programu obsahuje zejména … e) požadavky na prokázání způsobilosti uchazečů a způsob a kritéria hodnocení návrhů projektů.“</w:t>
      </w:r>
    </w:p>
    <w:p w:rsidR="00513F76" w:rsidRPr="00F120A8" w:rsidRDefault="00513F76" w:rsidP="009A6D8B">
      <w:pPr>
        <w:numPr>
          <w:ilvl w:val="0"/>
          <w:numId w:val="5"/>
        </w:numPr>
        <w:spacing w:before="120" w:after="120" w:line="276" w:lineRule="auto"/>
        <w:jc w:val="both"/>
        <w:rPr>
          <w:rFonts w:ascii="Times New Roman" w:hAnsi="Times New Roman"/>
          <w:sz w:val="24"/>
          <w:szCs w:val="24"/>
        </w:rPr>
      </w:pPr>
      <w:r w:rsidRPr="00F120A8">
        <w:rPr>
          <w:rFonts w:ascii="Times New Roman" w:hAnsi="Times New Roman"/>
          <w:b/>
          <w:sz w:val="24"/>
          <w:szCs w:val="24"/>
        </w:rPr>
        <w:t>Stanovení způsobu monitorování</w:t>
      </w:r>
      <w:r w:rsidRPr="00F120A8">
        <w:rPr>
          <w:rFonts w:ascii="Times New Roman" w:hAnsi="Times New Roman"/>
          <w:sz w:val="24"/>
          <w:szCs w:val="24"/>
        </w:rPr>
        <w:t>. Pro monitorování průběhu programu</w:t>
      </w:r>
      <w:r w:rsidR="009A6D8B">
        <w:rPr>
          <w:rFonts w:ascii="Times New Roman" w:hAnsi="Times New Roman"/>
          <w:sz w:val="24"/>
          <w:szCs w:val="24"/>
        </w:rPr>
        <w:t xml:space="preserve"> </w:t>
      </w:r>
      <w:r w:rsidR="009A6D8B" w:rsidRPr="009A6D8B">
        <w:rPr>
          <w:rFonts w:ascii="Times New Roman" w:hAnsi="Times New Roman"/>
          <w:sz w:val="24"/>
          <w:szCs w:val="24"/>
        </w:rPr>
        <w:t>v každé jeho fázi (</w:t>
      </w:r>
      <w:r w:rsidR="009A6D8B">
        <w:rPr>
          <w:rFonts w:ascii="Times New Roman" w:hAnsi="Times New Roman"/>
          <w:sz w:val="24"/>
          <w:szCs w:val="24"/>
        </w:rPr>
        <w:t xml:space="preserve">výstupy, </w:t>
      </w:r>
      <w:r w:rsidR="009A6D8B" w:rsidRPr="009A6D8B">
        <w:rPr>
          <w:rFonts w:ascii="Times New Roman" w:hAnsi="Times New Roman"/>
          <w:sz w:val="24"/>
          <w:szCs w:val="24"/>
        </w:rPr>
        <w:t>výsledky, dopady)</w:t>
      </w:r>
      <w:r w:rsidRPr="00F120A8">
        <w:rPr>
          <w:rFonts w:ascii="Times New Roman" w:hAnsi="Times New Roman"/>
          <w:sz w:val="24"/>
          <w:szCs w:val="24"/>
        </w:rPr>
        <w:t xml:space="preserve"> budou stanoveny </w:t>
      </w:r>
      <w:r w:rsidR="00912A1F" w:rsidRPr="00F120A8">
        <w:rPr>
          <w:rFonts w:ascii="Times New Roman" w:hAnsi="Times New Roman"/>
          <w:sz w:val="24"/>
          <w:szCs w:val="24"/>
        </w:rPr>
        <w:t xml:space="preserve">vhodné </w:t>
      </w:r>
      <w:r w:rsidR="005B5D21">
        <w:rPr>
          <w:rFonts w:ascii="Times New Roman" w:hAnsi="Times New Roman"/>
          <w:sz w:val="24"/>
          <w:szCs w:val="24"/>
        </w:rPr>
        <w:t>I</w:t>
      </w:r>
      <w:r w:rsidR="00912A1F" w:rsidRPr="00F120A8">
        <w:rPr>
          <w:rFonts w:ascii="Times New Roman" w:hAnsi="Times New Roman"/>
          <w:sz w:val="24"/>
          <w:szCs w:val="24"/>
        </w:rPr>
        <w:t>ndikátory</w:t>
      </w:r>
      <w:r w:rsidR="00284B00">
        <w:rPr>
          <w:rFonts w:ascii="Times New Roman" w:hAnsi="Times New Roman"/>
          <w:sz w:val="24"/>
          <w:szCs w:val="24"/>
        </w:rPr>
        <w:t xml:space="preserve"> </w:t>
      </w:r>
      <w:r w:rsidRPr="00F120A8">
        <w:rPr>
          <w:rFonts w:ascii="Times New Roman" w:hAnsi="Times New Roman"/>
          <w:sz w:val="24"/>
          <w:szCs w:val="24"/>
        </w:rPr>
        <w:t xml:space="preserve">a bude popsán způsob monitorování. </w:t>
      </w:r>
      <w:r w:rsidR="00284B00">
        <w:rPr>
          <w:rFonts w:ascii="Times New Roman" w:hAnsi="Times New Roman"/>
          <w:sz w:val="24"/>
          <w:szCs w:val="24"/>
        </w:rPr>
        <w:t>I</w:t>
      </w:r>
      <w:r w:rsidRPr="00F120A8">
        <w:rPr>
          <w:rFonts w:ascii="Times New Roman" w:hAnsi="Times New Roman"/>
          <w:sz w:val="24"/>
          <w:szCs w:val="24"/>
        </w:rPr>
        <w:t>ndikátory</w:t>
      </w:r>
      <w:r w:rsidR="00284B00">
        <w:rPr>
          <w:rFonts w:ascii="Times New Roman" w:hAnsi="Times New Roman"/>
          <w:sz w:val="24"/>
          <w:szCs w:val="24"/>
        </w:rPr>
        <w:t xml:space="preserve"> </w:t>
      </w:r>
      <w:r w:rsidRPr="00F120A8">
        <w:rPr>
          <w:rFonts w:ascii="Times New Roman" w:hAnsi="Times New Roman"/>
          <w:sz w:val="24"/>
          <w:szCs w:val="24"/>
        </w:rPr>
        <w:t>budou definovány tak, aby co nejlépe popisovaly sledovaný aspekt, výsledek programu a byly specifické, měřitelné, přijímané, realistické a časově vhodné (</w:t>
      </w:r>
      <w:proofErr w:type="spellStart"/>
      <w:r w:rsidRPr="00F120A8">
        <w:rPr>
          <w:rFonts w:ascii="Times New Roman" w:hAnsi="Times New Roman"/>
          <w:sz w:val="24"/>
          <w:szCs w:val="24"/>
        </w:rPr>
        <w:t>Specific</w:t>
      </w:r>
      <w:proofErr w:type="spellEnd"/>
      <w:r w:rsidRPr="00F120A8">
        <w:rPr>
          <w:rFonts w:ascii="Times New Roman" w:hAnsi="Times New Roman"/>
          <w:sz w:val="24"/>
          <w:szCs w:val="24"/>
        </w:rPr>
        <w:t xml:space="preserve"> &amp; </w:t>
      </w:r>
      <w:proofErr w:type="spellStart"/>
      <w:r w:rsidRPr="00F120A8">
        <w:rPr>
          <w:rFonts w:ascii="Times New Roman" w:hAnsi="Times New Roman"/>
          <w:sz w:val="24"/>
          <w:szCs w:val="24"/>
        </w:rPr>
        <w:t>Measurable</w:t>
      </w:r>
      <w:proofErr w:type="spellEnd"/>
      <w:r w:rsidRPr="00F120A8">
        <w:rPr>
          <w:rFonts w:ascii="Times New Roman" w:hAnsi="Times New Roman"/>
          <w:sz w:val="24"/>
          <w:szCs w:val="24"/>
        </w:rPr>
        <w:t xml:space="preserve"> &amp; </w:t>
      </w:r>
      <w:proofErr w:type="spellStart"/>
      <w:r w:rsidRPr="00F120A8">
        <w:rPr>
          <w:rFonts w:ascii="Times New Roman" w:hAnsi="Times New Roman"/>
          <w:sz w:val="24"/>
          <w:szCs w:val="24"/>
        </w:rPr>
        <w:t>Acceptable</w:t>
      </w:r>
      <w:proofErr w:type="spellEnd"/>
      <w:r w:rsidRPr="00F120A8">
        <w:rPr>
          <w:rFonts w:ascii="Times New Roman" w:hAnsi="Times New Roman"/>
          <w:sz w:val="24"/>
          <w:szCs w:val="24"/>
        </w:rPr>
        <w:t>/</w:t>
      </w:r>
      <w:proofErr w:type="spellStart"/>
      <w:r w:rsidRPr="00F120A8">
        <w:rPr>
          <w:rFonts w:ascii="Times New Roman" w:hAnsi="Times New Roman"/>
          <w:sz w:val="24"/>
          <w:szCs w:val="24"/>
        </w:rPr>
        <w:t>Attainable</w:t>
      </w:r>
      <w:proofErr w:type="spellEnd"/>
      <w:r w:rsidRPr="00F120A8">
        <w:rPr>
          <w:rFonts w:ascii="Times New Roman" w:hAnsi="Times New Roman"/>
          <w:sz w:val="24"/>
          <w:szCs w:val="24"/>
        </w:rPr>
        <w:t xml:space="preserve"> &amp; </w:t>
      </w:r>
      <w:proofErr w:type="spellStart"/>
      <w:r w:rsidRPr="00F120A8">
        <w:rPr>
          <w:rFonts w:ascii="Times New Roman" w:hAnsi="Times New Roman"/>
          <w:sz w:val="24"/>
          <w:szCs w:val="24"/>
        </w:rPr>
        <w:t>Relevant</w:t>
      </w:r>
      <w:proofErr w:type="spellEnd"/>
      <w:r w:rsidRPr="00F120A8">
        <w:rPr>
          <w:rFonts w:ascii="Times New Roman" w:hAnsi="Times New Roman"/>
          <w:sz w:val="24"/>
          <w:szCs w:val="24"/>
        </w:rPr>
        <w:t>/</w:t>
      </w:r>
      <w:proofErr w:type="spellStart"/>
      <w:r w:rsidRPr="00F120A8">
        <w:rPr>
          <w:rFonts w:ascii="Times New Roman" w:hAnsi="Times New Roman"/>
          <w:sz w:val="24"/>
          <w:szCs w:val="24"/>
        </w:rPr>
        <w:t>Realistic</w:t>
      </w:r>
      <w:proofErr w:type="spellEnd"/>
      <w:r w:rsidRPr="00F120A8">
        <w:rPr>
          <w:rFonts w:ascii="Times New Roman" w:hAnsi="Times New Roman"/>
          <w:sz w:val="24"/>
          <w:szCs w:val="24"/>
        </w:rPr>
        <w:t xml:space="preserve"> &amp;</w:t>
      </w:r>
      <w:r w:rsidR="00CA765F" w:rsidRPr="00F120A8">
        <w:rPr>
          <w:rFonts w:ascii="Times New Roman" w:hAnsi="Times New Roman"/>
          <w:sz w:val="24"/>
          <w:szCs w:val="24"/>
        </w:rPr>
        <w:t> </w:t>
      </w:r>
      <w:proofErr w:type="spellStart"/>
      <w:r w:rsidRPr="00F120A8">
        <w:rPr>
          <w:rFonts w:ascii="Times New Roman" w:hAnsi="Times New Roman"/>
          <w:sz w:val="24"/>
          <w:szCs w:val="24"/>
        </w:rPr>
        <w:t>Timely</w:t>
      </w:r>
      <w:proofErr w:type="spellEnd"/>
      <w:r w:rsidRPr="00F120A8">
        <w:rPr>
          <w:rFonts w:ascii="Times New Roman" w:hAnsi="Times New Roman"/>
          <w:sz w:val="24"/>
          <w:szCs w:val="24"/>
        </w:rPr>
        <w:t xml:space="preserve"> = SMART).</w:t>
      </w:r>
      <w:r w:rsidR="00CA4AB7" w:rsidRPr="00F120A8">
        <w:rPr>
          <w:rFonts w:ascii="Times New Roman" w:hAnsi="Times New Roman"/>
          <w:sz w:val="24"/>
          <w:szCs w:val="24"/>
        </w:rPr>
        <w:t xml:space="preserve"> Pro každý </w:t>
      </w:r>
      <w:r w:rsidR="005B5D21">
        <w:rPr>
          <w:rFonts w:ascii="Times New Roman" w:hAnsi="Times New Roman"/>
          <w:sz w:val="24"/>
          <w:szCs w:val="24"/>
        </w:rPr>
        <w:t>I</w:t>
      </w:r>
      <w:r w:rsidR="00CA4AB7" w:rsidRPr="00F120A8">
        <w:rPr>
          <w:rFonts w:ascii="Times New Roman" w:hAnsi="Times New Roman"/>
          <w:sz w:val="24"/>
          <w:szCs w:val="24"/>
        </w:rPr>
        <w:t>ndikátor bude uvedena jeho počáteční hodnota a</w:t>
      </w:r>
      <w:r w:rsidR="00CA765F" w:rsidRPr="00F120A8">
        <w:rPr>
          <w:rFonts w:ascii="Times New Roman" w:hAnsi="Times New Roman"/>
          <w:sz w:val="24"/>
          <w:szCs w:val="24"/>
        </w:rPr>
        <w:t> </w:t>
      </w:r>
      <w:r w:rsidR="00CA4AB7" w:rsidRPr="00F120A8">
        <w:rPr>
          <w:rFonts w:ascii="Times New Roman" w:hAnsi="Times New Roman"/>
          <w:sz w:val="24"/>
          <w:szCs w:val="24"/>
        </w:rPr>
        <w:t>popsán očekávaný nárůst</w:t>
      </w:r>
      <w:r w:rsidR="0038048B" w:rsidRPr="00F120A8">
        <w:rPr>
          <w:rFonts w:ascii="Times New Roman" w:hAnsi="Times New Roman"/>
          <w:sz w:val="24"/>
          <w:szCs w:val="24"/>
        </w:rPr>
        <w:t>/</w:t>
      </w:r>
      <w:r w:rsidR="00CA4AB7" w:rsidRPr="00F120A8">
        <w:rPr>
          <w:rFonts w:ascii="Times New Roman" w:hAnsi="Times New Roman"/>
          <w:sz w:val="24"/>
          <w:szCs w:val="24"/>
        </w:rPr>
        <w:t>pokles, který má být realizací programu dosažen.</w:t>
      </w:r>
    </w:p>
    <w:p w:rsidR="00513F76" w:rsidRPr="00F120A8" w:rsidRDefault="00513F76" w:rsidP="00F120A8">
      <w:pPr>
        <w:pStyle w:val="Odstavecseseznamem"/>
        <w:numPr>
          <w:ilvl w:val="0"/>
          <w:numId w:val="5"/>
        </w:numPr>
        <w:spacing w:before="120" w:after="120" w:line="276" w:lineRule="auto"/>
        <w:contextualSpacing w:val="0"/>
        <w:jc w:val="both"/>
        <w:rPr>
          <w:rFonts w:ascii="Times New Roman" w:hAnsi="Times New Roman"/>
          <w:sz w:val="24"/>
          <w:szCs w:val="24"/>
        </w:rPr>
      </w:pPr>
      <w:r w:rsidRPr="00F120A8">
        <w:rPr>
          <w:rFonts w:ascii="Times New Roman" w:hAnsi="Times New Roman"/>
          <w:b/>
          <w:sz w:val="24"/>
          <w:szCs w:val="24"/>
        </w:rPr>
        <w:t>Stanovení způsobu hodnocení</w:t>
      </w:r>
      <w:r w:rsidR="00DA5450" w:rsidRPr="00F120A8">
        <w:rPr>
          <w:rFonts w:ascii="Times New Roman" w:hAnsi="Times New Roman"/>
          <w:b/>
          <w:sz w:val="24"/>
          <w:szCs w:val="24"/>
        </w:rPr>
        <w:t xml:space="preserve"> programu</w:t>
      </w:r>
      <w:r w:rsidRPr="00F120A8">
        <w:rPr>
          <w:rFonts w:ascii="Times New Roman" w:hAnsi="Times New Roman"/>
          <w:sz w:val="24"/>
          <w:szCs w:val="24"/>
        </w:rPr>
        <w:t xml:space="preserve">. Bude uveden harmonogram průběžného hodnocení, </w:t>
      </w:r>
      <w:r w:rsidR="00912A1F" w:rsidRPr="00F120A8">
        <w:rPr>
          <w:rFonts w:ascii="Times New Roman" w:hAnsi="Times New Roman"/>
          <w:sz w:val="24"/>
          <w:szCs w:val="24"/>
        </w:rPr>
        <w:t>závěrečného hodnocení</w:t>
      </w:r>
      <w:r w:rsidRPr="00F120A8">
        <w:rPr>
          <w:rFonts w:ascii="Times New Roman" w:hAnsi="Times New Roman"/>
          <w:sz w:val="24"/>
          <w:szCs w:val="24"/>
        </w:rPr>
        <w:t xml:space="preserve"> a hodnocení dopadů. </w:t>
      </w:r>
      <w:r w:rsidR="004E5469" w:rsidRPr="00F120A8">
        <w:rPr>
          <w:rFonts w:ascii="Times New Roman" w:hAnsi="Times New Roman"/>
          <w:sz w:val="24"/>
          <w:szCs w:val="24"/>
        </w:rPr>
        <w:t>Dále bude navržen způsob hodnocení včetně vhodných metod, které budou pro hodnocení využity.</w:t>
      </w:r>
    </w:p>
    <w:p w:rsidR="00513F76" w:rsidRPr="00F120A8" w:rsidRDefault="00513F76" w:rsidP="00F120A8">
      <w:pPr>
        <w:numPr>
          <w:ilvl w:val="0"/>
          <w:numId w:val="5"/>
        </w:numPr>
        <w:spacing w:before="120" w:after="120" w:line="276" w:lineRule="auto"/>
        <w:ind w:left="714" w:hanging="357"/>
        <w:jc w:val="both"/>
        <w:rPr>
          <w:rFonts w:ascii="Times New Roman" w:hAnsi="Times New Roman"/>
          <w:sz w:val="24"/>
          <w:szCs w:val="24"/>
        </w:rPr>
      </w:pPr>
      <w:r w:rsidRPr="00F120A8">
        <w:rPr>
          <w:rFonts w:ascii="Times New Roman" w:hAnsi="Times New Roman"/>
          <w:b/>
          <w:sz w:val="24"/>
          <w:szCs w:val="24"/>
        </w:rPr>
        <w:t>Definice rizik spojených s realizací programu</w:t>
      </w:r>
      <w:r w:rsidRPr="00F120A8">
        <w:rPr>
          <w:rFonts w:ascii="Times New Roman" w:hAnsi="Times New Roman"/>
          <w:sz w:val="24"/>
          <w:szCs w:val="24"/>
        </w:rPr>
        <w:t xml:space="preserve">. Budou uvedena rizika, která by mohla zamezit dosažení cílů (jak </w:t>
      </w:r>
      <w:r w:rsidR="00912A1F" w:rsidRPr="00F120A8">
        <w:rPr>
          <w:rFonts w:ascii="Times New Roman" w:hAnsi="Times New Roman"/>
          <w:sz w:val="24"/>
          <w:szCs w:val="24"/>
        </w:rPr>
        <w:t xml:space="preserve">specifických </w:t>
      </w:r>
      <w:r w:rsidRPr="00F120A8">
        <w:rPr>
          <w:rFonts w:ascii="Times New Roman" w:hAnsi="Times New Roman"/>
          <w:sz w:val="24"/>
          <w:szCs w:val="24"/>
        </w:rPr>
        <w:t>cílů, tak cíl</w:t>
      </w:r>
      <w:r w:rsidR="00912A1F" w:rsidRPr="00F120A8">
        <w:rPr>
          <w:rFonts w:ascii="Times New Roman" w:hAnsi="Times New Roman"/>
          <w:sz w:val="24"/>
          <w:szCs w:val="24"/>
        </w:rPr>
        <w:t>ů</w:t>
      </w:r>
      <w:r w:rsidRPr="00F120A8">
        <w:rPr>
          <w:rFonts w:ascii="Times New Roman" w:hAnsi="Times New Roman"/>
          <w:sz w:val="24"/>
          <w:szCs w:val="24"/>
        </w:rPr>
        <w:t xml:space="preserve"> </w:t>
      </w:r>
      <w:r w:rsidR="00912A1F" w:rsidRPr="00F120A8">
        <w:rPr>
          <w:rFonts w:ascii="Times New Roman" w:hAnsi="Times New Roman"/>
          <w:sz w:val="24"/>
          <w:szCs w:val="24"/>
        </w:rPr>
        <w:t>obecných</w:t>
      </w:r>
      <w:r w:rsidRPr="00F120A8">
        <w:rPr>
          <w:rFonts w:ascii="Times New Roman" w:hAnsi="Times New Roman"/>
          <w:sz w:val="24"/>
          <w:szCs w:val="24"/>
        </w:rPr>
        <w:t>).</w:t>
      </w:r>
    </w:p>
    <w:p w:rsidR="00513F76" w:rsidRPr="00F120A8" w:rsidRDefault="00513F76" w:rsidP="00F120A8">
      <w:pPr>
        <w:numPr>
          <w:ilvl w:val="0"/>
          <w:numId w:val="25"/>
        </w:numPr>
        <w:spacing w:before="120" w:after="120" w:line="276" w:lineRule="auto"/>
        <w:jc w:val="both"/>
        <w:rPr>
          <w:rFonts w:ascii="Times New Roman" w:hAnsi="Times New Roman"/>
          <w:sz w:val="24"/>
          <w:szCs w:val="24"/>
        </w:rPr>
      </w:pPr>
      <w:r w:rsidRPr="00F120A8">
        <w:rPr>
          <w:rFonts w:ascii="Times New Roman" w:hAnsi="Times New Roman"/>
          <w:sz w:val="24"/>
          <w:szCs w:val="24"/>
        </w:rPr>
        <w:t>Podle Rámce pro stání podporu výzkumu, vývoje a inovací</w:t>
      </w:r>
      <w:r w:rsidR="00401035" w:rsidRPr="00F120A8">
        <w:rPr>
          <w:rFonts w:ascii="Times New Roman" w:hAnsi="Times New Roman"/>
          <w:sz w:val="24"/>
          <w:szCs w:val="24"/>
        </w:rPr>
        <w:t xml:space="preserve">: </w:t>
      </w:r>
      <w:r w:rsidR="00401035" w:rsidRPr="00F120A8">
        <w:rPr>
          <w:rFonts w:ascii="Times New Roman" w:hAnsi="Times New Roman"/>
          <w:i/>
          <w:sz w:val="24"/>
          <w:szCs w:val="24"/>
        </w:rPr>
        <w:t>„</w:t>
      </w:r>
      <w:r w:rsidR="00AF31FD" w:rsidRPr="00F120A8">
        <w:rPr>
          <w:rFonts w:ascii="TimesNewRoman" w:hAnsi="TimesNewRoman" w:cs="TimesNewRoman"/>
          <w:i/>
          <w:sz w:val="24"/>
          <w:szCs w:val="24"/>
          <w:lang w:eastAsia="cs-CZ"/>
        </w:rPr>
        <w:t>67. Ve své analýze Komise přihlédne k těmto skutečnostem: … - míra souvisejícího rizika: při posuzování rizik se přihlédne zejména k nezvratnosti investice, pravděpodobnosti obchodního neúspěchu, riziku, že projekt bude méně produktivní, než se očekávalo, riziku, že provádění projektu ohrozí jiné činnosti příjemce podpory, a riziku, že náklady projektu ohrozí jeho finanční životaschopnost.“</w:t>
      </w:r>
      <w:r w:rsidR="00AF31FD" w:rsidRPr="00F120A8">
        <w:rPr>
          <w:rFonts w:ascii="TimesNewRoman" w:hAnsi="TimesNewRoman" w:cs="TimesNewRoman"/>
          <w:sz w:val="24"/>
          <w:szCs w:val="24"/>
          <w:lang w:eastAsia="cs-CZ"/>
        </w:rPr>
        <w:t>.</w:t>
      </w:r>
    </w:p>
    <w:p w:rsidR="00513F76" w:rsidRPr="00F120A8" w:rsidRDefault="00513F76" w:rsidP="00F120A8">
      <w:pPr>
        <w:numPr>
          <w:ilvl w:val="0"/>
          <w:numId w:val="5"/>
        </w:numPr>
        <w:spacing w:before="120" w:after="120" w:line="276" w:lineRule="auto"/>
        <w:ind w:left="714" w:hanging="357"/>
        <w:jc w:val="both"/>
        <w:rPr>
          <w:rFonts w:ascii="Times New Roman" w:hAnsi="Times New Roman"/>
          <w:sz w:val="24"/>
          <w:szCs w:val="24"/>
        </w:rPr>
      </w:pPr>
      <w:r w:rsidRPr="00F120A8">
        <w:rPr>
          <w:rFonts w:ascii="Times New Roman" w:hAnsi="Times New Roman"/>
          <w:b/>
          <w:sz w:val="24"/>
          <w:szCs w:val="24"/>
        </w:rPr>
        <w:t>Očekávané přínosy</w:t>
      </w:r>
      <w:r w:rsidRPr="00F120A8">
        <w:rPr>
          <w:rFonts w:ascii="Times New Roman" w:hAnsi="Times New Roman"/>
          <w:sz w:val="24"/>
          <w:szCs w:val="24"/>
        </w:rPr>
        <w:t xml:space="preserve">. Ve vazbě na vymezené cíle bude proveden odhad </w:t>
      </w:r>
      <w:r w:rsidR="0038048B" w:rsidRPr="00F120A8">
        <w:rPr>
          <w:rFonts w:ascii="Times New Roman" w:hAnsi="Times New Roman"/>
          <w:sz w:val="24"/>
          <w:szCs w:val="24"/>
        </w:rPr>
        <w:t xml:space="preserve">oborově specifických, případně také </w:t>
      </w:r>
      <w:r w:rsidRPr="00F120A8">
        <w:rPr>
          <w:rFonts w:ascii="Times New Roman" w:hAnsi="Times New Roman"/>
          <w:sz w:val="24"/>
          <w:szCs w:val="24"/>
        </w:rPr>
        <w:t>celospolečenských dopadů a časový horizont, kdy by měly být dopady patrné. Zmíněny budou jak přínosy, tak možné negativní dopady.</w:t>
      </w:r>
    </w:p>
    <w:p w:rsidR="00FB4B06" w:rsidRPr="00F120A8" w:rsidRDefault="00513F76" w:rsidP="00F120A8">
      <w:pPr>
        <w:numPr>
          <w:ilvl w:val="0"/>
          <w:numId w:val="25"/>
        </w:numPr>
        <w:spacing w:before="120" w:after="120" w:line="276" w:lineRule="auto"/>
        <w:jc w:val="both"/>
        <w:rPr>
          <w:rFonts w:ascii="Times New Roman" w:hAnsi="Times New Roman"/>
          <w:sz w:val="24"/>
          <w:szCs w:val="24"/>
        </w:rPr>
      </w:pPr>
      <w:r w:rsidRPr="00F120A8">
        <w:rPr>
          <w:rFonts w:ascii="Times New Roman" w:hAnsi="Times New Roman"/>
          <w:sz w:val="24"/>
          <w:szCs w:val="24"/>
        </w:rPr>
        <w:t xml:space="preserve">Podle </w:t>
      </w:r>
      <w:r w:rsidR="00401035" w:rsidRPr="00F120A8">
        <w:rPr>
          <w:rFonts w:ascii="Times New Roman" w:hAnsi="Times New Roman"/>
          <w:sz w:val="24"/>
          <w:szCs w:val="24"/>
        </w:rPr>
        <w:t>Rámce pro stání podporu výzkumu, vývoje a inovací:</w:t>
      </w:r>
      <w:r w:rsidR="00AF31FD" w:rsidRPr="00F120A8">
        <w:rPr>
          <w:rFonts w:ascii="Times New Roman" w:hAnsi="Times New Roman"/>
          <w:sz w:val="24"/>
          <w:szCs w:val="24"/>
        </w:rPr>
        <w:t xml:space="preserve"> </w:t>
      </w:r>
      <w:r w:rsidR="00AF31FD" w:rsidRPr="00F120A8">
        <w:rPr>
          <w:rFonts w:ascii="Times New Roman" w:hAnsi="Times New Roman"/>
          <w:i/>
          <w:sz w:val="24"/>
          <w:szCs w:val="24"/>
        </w:rPr>
        <w:t>„9</w:t>
      </w:r>
      <w:r w:rsidR="00795A99">
        <w:rPr>
          <w:rFonts w:ascii="Times New Roman" w:hAnsi="Times New Roman"/>
          <w:i/>
          <w:sz w:val="24"/>
          <w:szCs w:val="24"/>
        </w:rPr>
        <w:t>4</w:t>
      </w:r>
      <w:r w:rsidR="00AF31FD" w:rsidRPr="00F120A8">
        <w:rPr>
          <w:rFonts w:ascii="Times New Roman" w:hAnsi="Times New Roman"/>
          <w:i/>
          <w:sz w:val="24"/>
          <w:szCs w:val="24"/>
        </w:rPr>
        <w:t xml:space="preserve">. Aby byla podpora na </w:t>
      </w:r>
      <w:proofErr w:type="spellStart"/>
      <w:r w:rsidR="00AF31FD" w:rsidRPr="00F120A8">
        <w:rPr>
          <w:rFonts w:ascii="Times New Roman" w:hAnsi="Times New Roman"/>
          <w:i/>
          <w:sz w:val="24"/>
          <w:szCs w:val="24"/>
        </w:rPr>
        <w:t>VaVaI</w:t>
      </w:r>
      <w:proofErr w:type="spellEnd"/>
      <w:r w:rsidR="00AF31FD" w:rsidRPr="00F120A8">
        <w:rPr>
          <w:rFonts w:ascii="Times New Roman" w:hAnsi="Times New Roman"/>
          <w:i/>
          <w:sz w:val="24"/>
          <w:szCs w:val="24"/>
        </w:rPr>
        <w:t xml:space="preserve"> slučitelná s vnitřním trhem, musí být negativní účinky opatření podpory v podobě narušení hospodářské soutěže a vlivu na obchod mezi členskými státy omezené a vyvážené pozitivními účinky, pokud jde o</w:t>
      </w:r>
      <w:r w:rsidR="00CA765F" w:rsidRPr="00F120A8">
        <w:rPr>
          <w:rFonts w:ascii="Times New Roman" w:hAnsi="Times New Roman"/>
          <w:i/>
          <w:sz w:val="24"/>
          <w:szCs w:val="24"/>
        </w:rPr>
        <w:t> </w:t>
      </w:r>
      <w:r w:rsidR="00AF31FD" w:rsidRPr="00F120A8">
        <w:rPr>
          <w:rFonts w:ascii="Times New Roman" w:hAnsi="Times New Roman"/>
          <w:i/>
          <w:sz w:val="24"/>
          <w:szCs w:val="24"/>
        </w:rPr>
        <w:t xml:space="preserve">příspěvek k cíli společného zájmu.“ </w:t>
      </w:r>
    </w:p>
    <w:p w:rsidR="00513F76" w:rsidRPr="00F120A8" w:rsidRDefault="00513F76" w:rsidP="00F120A8">
      <w:pPr>
        <w:numPr>
          <w:ilvl w:val="0"/>
          <w:numId w:val="25"/>
        </w:numPr>
        <w:spacing w:before="120" w:after="120" w:line="276" w:lineRule="auto"/>
        <w:jc w:val="both"/>
        <w:rPr>
          <w:rFonts w:ascii="Times New Roman" w:hAnsi="Times New Roman"/>
          <w:sz w:val="24"/>
          <w:szCs w:val="24"/>
        </w:rPr>
      </w:pPr>
      <w:r w:rsidRPr="00F120A8">
        <w:rPr>
          <w:rFonts w:ascii="Times New Roman" w:hAnsi="Times New Roman"/>
          <w:sz w:val="24"/>
          <w:szCs w:val="24"/>
        </w:rPr>
        <w:t>§ 5 odst. 2 zákona č. 130/2002 Sb.</w:t>
      </w:r>
      <w:r w:rsidR="003D6533" w:rsidRPr="00F120A8">
        <w:t xml:space="preserve">, </w:t>
      </w:r>
      <w:r w:rsidR="003D6533" w:rsidRPr="00F120A8">
        <w:rPr>
          <w:rFonts w:ascii="Times New Roman" w:hAnsi="Times New Roman"/>
          <w:sz w:val="24"/>
          <w:szCs w:val="24"/>
        </w:rPr>
        <w:t>o podpoře výzkumu, experimentální</w:t>
      </w:r>
      <w:r w:rsidR="00720EE7">
        <w:rPr>
          <w:rFonts w:ascii="Times New Roman" w:hAnsi="Times New Roman"/>
          <w:sz w:val="24"/>
          <w:szCs w:val="24"/>
        </w:rPr>
        <w:t>ho</w:t>
      </w:r>
      <w:r w:rsidR="003D6533" w:rsidRPr="00F120A8">
        <w:rPr>
          <w:rFonts w:ascii="Times New Roman" w:hAnsi="Times New Roman"/>
          <w:sz w:val="24"/>
          <w:szCs w:val="24"/>
        </w:rPr>
        <w:t xml:space="preserve"> vývoje a inovací</w:t>
      </w:r>
      <w:r w:rsidR="00401035" w:rsidRPr="00F120A8">
        <w:rPr>
          <w:rFonts w:ascii="Times New Roman" w:hAnsi="Times New Roman"/>
          <w:sz w:val="24"/>
          <w:szCs w:val="24"/>
        </w:rPr>
        <w:t>:</w:t>
      </w:r>
      <w:r w:rsidR="00401035" w:rsidRPr="00F120A8">
        <w:rPr>
          <w:rFonts w:ascii="Times New Roman" w:hAnsi="Times New Roman"/>
          <w:i/>
          <w:sz w:val="24"/>
          <w:szCs w:val="24"/>
        </w:rPr>
        <w:t xml:space="preserve"> „Návrh programu obsahuje zejména … d)</w:t>
      </w:r>
      <w:r w:rsidR="00CA765F" w:rsidRPr="00F120A8">
        <w:rPr>
          <w:rFonts w:ascii="Times New Roman" w:hAnsi="Times New Roman"/>
          <w:i/>
          <w:sz w:val="24"/>
          <w:szCs w:val="24"/>
        </w:rPr>
        <w:t> </w:t>
      </w:r>
      <w:r w:rsidR="00401035" w:rsidRPr="00F120A8">
        <w:rPr>
          <w:rFonts w:ascii="Times New Roman" w:hAnsi="Times New Roman"/>
          <w:i/>
          <w:sz w:val="24"/>
          <w:szCs w:val="24"/>
        </w:rPr>
        <w:t>… očekávané výsledky a přínosy programu,“.</w:t>
      </w:r>
    </w:p>
    <w:p w:rsidR="00513F76" w:rsidRPr="00F120A8" w:rsidRDefault="00513F76" w:rsidP="00F120A8">
      <w:pPr>
        <w:spacing w:before="120" w:after="120" w:line="276" w:lineRule="auto"/>
        <w:jc w:val="both"/>
      </w:pPr>
      <w:r w:rsidRPr="00F120A8">
        <w:rPr>
          <w:rFonts w:ascii="Times New Roman" w:hAnsi="Times New Roman"/>
          <w:sz w:val="24"/>
          <w:szCs w:val="24"/>
        </w:rPr>
        <w:lastRenderedPageBreak/>
        <w:t>Návrh programu bude předmětem hodnocení (</w:t>
      </w:r>
      <w:r w:rsidR="00FB4B06" w:rsidRPr="00F120A8">
        <w:rPr>
          <w:rFonts w:ascii="Times New Roman" w:hAnsi="Times New Roman"/>
          <w:sz w:val="24"/>
          <w:szCs w:val="24"/>
        </w:rPr>
        <w:t xml:space="preserve">hodnocení návrhu programu </w:t>
      </w:r>
      <w:r w:rsidRPr="00F120A8">
        <w:rPr>
          <w:rFonts w:ascii="Times New Roman" w:hAnsi="Times New Roman"/>
          <w:sz w:val="24"/>
          <w:szCs w:val="24"/>
        </w:rPr>
        <w:t>viz dále). Doporučení vzešlá z hodnocení poskytovatel zapracuje do návrhu Programu a takto upravený návrh Programu přeloží Radě ke stanovisku. Zpráva z  hodnocení tvoří nedílnou součást návrhu Programu a bude spolu s ním předložena Radě, do připomínkového řízení dotčeným orgánům státní správy a vládě.</w:t>
      </w:r>
    </w:p>
    <w:p w:rsidR="00513F76" w:rsidRPr="00F120A8" w:rsidRDefault="00513F76" w:rsidP="00F120A8">
      <w:pPr>
        <w:pStyle w:val="Nadpis1"/>
        <w:spacing w:after="120" w:line="276" w:lineRule="auto"/>
      </w:pPr>
      <w:r w:rsidRPr="00F120A8">
        <w:t>Hodnocení programů</w:t>
      </w:r>
    </w:p>
    <w:p w:rsidR="00513F76" w:rsidRPr="00F120A8" w:rsidRDefault="00513F76" w:rsidP="00F120A8">
      <w:pPr>
        <w:autoSpaceDE w:val="0"/>
        <w:autoSpaceDN w:val="0"/>
        <w:adjustRightInd w:val="0"/>
        <w:spacing w:before="120" w:after="120" w:line="276" w:lineRule="auto"/>
        <w:jc w:val="both"/>
        <w:rPr>
          <w:rFonts w:ascii="Times New Roman" w:hAnsi="Times New Roman"/>
          <w:sz w:val="24"/>
          <w:szCs w:val="24"/>
        </w:rPr>
      </w:pPr>
      <w:r w:rsidRPr="00F120A8">
        <w:rPr>
          <w:rFonts w:ascii="Times New Roman" w:hAnsi="Times New Roman"/>
          <w:sz w:val="24"/>
          <w:szCs w:val="24"/>
        </w:rPr>
        <w:t xml:space="preserve">Hodnocení programů </w:t>
      </w:r>
      <w:proofErr w:type="spellStart"/>
      <w:r w:rsidRPr="00F120A8">
        <w:rPr>
          <w:rFonts w:ascii="Times New Roman" w:hAnsi="Times New Roman"/>
          <w:sz w:val="24"/>
          <w:szCs w:val="24"/>
        </w:rPr>
        <w:t>VaVaI</w:t>
      </w:r>
      <w:proofErr w:type="spellEnd"/>
      <w:r w:rsidRPr="00F120A8">
        <w:rPr>
          <w:rFonts w:ascii="Times New Roman" w:hAnsi="Times New Roman"/>
          <w:sz w:val="24"/>
          <w:szCs w:val="24"/>
        </w:rPr>
        <w:t xml:space="preserve"> představuje klíčovou součást celého cyklu přípravy programu </w:t>
      </w:r>
      <w:proofErr w:type="spellStart"/>
      <w:r w:rsidRPr="00F120A8">
        <w:rPr>
          <w:rFonts w:ascii="Times New Roman" w:hAnsi="Times New Roman"/>
          <w:sz w:val="24"/>
          <w:szCs w:val="24"/>
        </w:rPr>
        <w:t>VaVaI</w:t>
      </w:r>
      <w:proofErr w:type="spellEnd"/>
      <w:r w:rsidRPr="00F120A8">
        <w:rPr>
          <w:rFonts w:ascii="Times New Roman" w:hAnsi="Times New Roman"/>
          <w:sz w:val="24"/>
          <w:szCs w:val="24"/>
        </w:rPr>
        <w:t xml:space="preserve"> přes jeho realizaci až po jeho ukončení a stanovení podkladů pro pokračování programu </w:t>
      </w:r>
      <w:proofErr w:type="spellStart"/>
      <w:r w:rsidRPr="00F120A8">
        <w:rPr>
          <w:rFonts w:ascii="Times New Roman" w:hAnsi="Times New Roman"/>
          <w:sz w:val="24"/>
          <w:szCs w:val="24"/>
        </w:rPr>
        <w:t>VaVaI</w:t>
      </w:r>
      <w:proofErr w:type="spellEnd"/>
      <w:r w:rsidRPr="00F120A8">
        <w:rPr>
          <w:rFonts w:ascii="Times New Roman" w:hAnsi="Times New Roman"/>
          <w:sz w:val="24"/>
          <w:szCs w:val="24"/>
        </w:rPr>
        <w:t xml:space="preserve"> či tvorbu nového. U každého Programu budou prováděny následující druhy hodnocení:</w:t>
      </w:r>
    </w:p>
    <w:p w:rsidR="00513F76" w:rsidRPr="00F120A8" w:rsidRDefault="00FB4B06" w:rsidP="00F120A8">
      <w:pPr>
        <w:pStyle w:val="Nadpis2"/>
        <w:numPr>
          <w:ilvl w:val="0"/>
          <w:numId w:val="0"/>
        </w:numPr>
        <w:spacing w:after="120" w:line="276" w:lineRule="auto"/>
      </w:pPr>
      <w:r w:rsidRPr="00F120A8">
        <w:t>H</w:t>
      </w:r>
      <w:r w:rsidR="00513F76" w:rsidRPr="00F120A8">
        <w:t>odnocení</w:t>
      </w:r>
      <w:r w:rsidRPr="00F120A8">
        <w:t xml:space="preserve"> návrhu programu</w:t>
      </w:r>
    </w:p>
    <w:p w:rsidR="00513F76" w:rsidRPr="00F120A8" w:rsidRDefault="00513F76" w:rsidP="00F120A8">
      <w:pPr>
        <w:autoSpaceDE w:val="0"/>
        <w:autoSpaceDN w:val="0"/>
        <w:adjustRightInd w:val="0"/>
        <w:spacing w:before="120" w:after="120" w:line="276" w:lineRule="auto"/>
        <w:jc w:val="both"/>
        <w:rPr>
          <w:rFonts w:ascii="Times New Roman" w:hAnsi="Times New Roman"/>
          <w:sz w:val="24"/>
          <w:szCs w:val="24"/>
        </w:rPr>
      </w:pPr>
      <w:r w:rsidRPr="00F120A8">
        <w:rPr>
          <w:rFonts w:ascii="Times New Roman" w:hAnsi="Times New Roman"/>
          <w:sz w:val="24"/>
          <w:szCs w:val="24"/>
        </w:rPr>
        <w:t xml:space="preserve">Hodnocena bude struktura programu </w:t>
      </w:r>
      <w:proofErr w:type="spellStart"/>
      <w:r w:rsidRPr="00F120A8">
        <w:rPr>
          <w:rFonts w:ascii="Times New Roman" w:hAnsi="Times New Roman"/>
          <w:sz w:val="24"/>
          <w:szCs w:val="24"/>
        </w:rPr>
        <w:t>VaVaI</w:t>
      </w:r>
      <w:proofErr w:type="spellEnd"/>
      <w:r w:rsidRPr="00F120A8">
        <w:rPr>
          <w:rFonts w:ascii="Times New Roman" w:hAnsi="Times New Roman"/>
          <w:sz w:val="24"/>
          <w:szCs w:val="24"/>
        </w:rPr>
        <w:t xml:space="preserve"> ve vztahu k problematice, na </w:t>
      </w:r>
      <w:r w:rsidR="00FB4B06" w:rsidRPr="00F120A8">
        <w:rPr>
          <w:rFonts w:ascii="Times New Roman" w:hAnsi="Times New Roman"/>
          <w:sz w:val="24"/>
          <w:szCs w:val="24"/>
        </w:rPr>
        <w:t xml:space="preserve">niž </w:t>
      </w:r>
      <w:r w:rsidRPr="00F120A8">
        <w:rPr>
          <w:rFonts w:ascii="Times New Roman" w:hAnsi="Times New Roman"/>
          <w:sz w:val="24"/>
          <w:szCs w:val="24"/>
        </w:rPr>
        <w:t xml:space="preserve">program svým zaměřením reaguje a zda tato problematika může být efektivně vyřešena pomocí daného zaměření a finanční alokace programu </w:t>
      </w:r>
      <w:proofErr w:type="spellStart"/>
      <w:r w:rsidRPr="00F120A8">
        <w:rPr>
          <w:rFonts w:ascii="Times New Roman" w:hAnsi="Times New Roman"/>
          <w:sz w:val="24"/>
          <w:szCs w:val="24"/>
        </w:rPr>
        <w:t>VaVaI</w:t>
      </w:r>
      <w:proofErr w:type="spellEnd"/>
      <w:r w:rsidRPr="00F120A8">
        <w:rPr>
          <w:rFonts w:ascii="Times New Roman" w:hAnsi="Times New Roman"/>
          <w:sz w:val="24"/>
          <w:szCs w:val="24"/>
        </w:rPr>
        <w:t>. Součástí hodnocení bude doporučení pro úpravu programu. Poskytovatel tato doporučení do programu zapracuje před jeho předložením Radě</w:t>
      </w:r>
      <w:r w:rsidR="00FB4B06" w:rsidRPr="00F120A8">
        <w:rPr>
          <w:rFonts w:ascii="Times New Roman" w:hAnsi="Times New Roman"/>
          <w:sz w:val="24"/>
          <w:szCs w:val="24"/>
        </w:rPr>
        <w:t xml:space="preserve"> ke stanovisku</w:t>
      </w:r>
      <w:r w:rsidRPr="00F120A8">
        <w:rPr>
          <w:rFonts w:ascii="Times New Roman" w:hAnsi="Times New Roman"/>
          <w:sz w:val="24"/>
          <w:szCs w:val="24"/>
        </w:rPr>
        <w:t xml:space="preserve">. </w:t>
      </w:r>
      <w:r w:rsidR="00FB4B06" w:rsidRPr="00F120A8">
        <w:rPr>
          <w:rFonts w:ascii="Times New Roman" w:hAnsi="Times New Roman"/>
          <w:sz w:val="24"/>
          <w:szCs w:val="24"/>
        </w:rPr>
        <w:t>H</w:t>
      </w:r>
      <w:r w:rsidRPr="00F120A8">
        <w:rPr>
          <w:rFonts w:ascii="Times New Roman" w:hAnsi="Times New Roman"/>
          <w:sz w:val="24"/>
          <w:szCs w:val="24"/>
        </w:rPr>
        <w:t xml:space="preserve">odnocení </w:t>
      </w:r>
      <w:r w:rsidR="00FB4B06" w:rsidRPr="00F120A8">
        <w:rPr>
          <w:rFonts w:ascii="Times New Roman" w:hAnsi="Times New Roman"/>
          <w:sz w:val="24"/>
          <w:szCs w:val="24"/>
        </w:rPr>
        <w:t xml:space="preserve">návrhu programu </w:t>
      </w:r>
      <w:r w:rsidRPr="00F120A8">
        <w:rPr>
          <w:rFonts w:ascii="Times New Roman" w:hAnsi="Times New Roman"/>
          <w:sz w:val="24"/>
          <w:szCs w:val="24"/>
        </w:rPr>
        <w:t>se zaměří na</w:t>
      </w:r>
      <w:r w:rsidR="003D6533" w:rsidRPr="00F120A8">
        <w:rPr>
          <w:rFonts w:ascii="Times New Roman" w:hAnsi="Times New Roman"/>
          <w:sz w:val="24"/>
          <w:szCs w:val="24"/>
        </w:rPr>
        <w:t xml:space="preserve"> (jedná se o příklady hodnocených parametrů návrhu programu. Struktura hodnocení se může lišit podle zaměření programu)</w:t>
      </w:r>
      <w:r w:rsidRPr="00F120A8">
        <w:rPr>
          <w:rFonts w:ascii="Times New Roman" w:hAnsi="Times New Roman"/>
          <w:sz w:val="24"/>
          <w:szCs w:val="24"/>
        </w:rPr>
        <w:t>:</w:t>
      </w:r>
    </w:p>
    <w:p w:rsidR="00513F76" w:rsidRPr="00F120A8" w:rsidRDefault="00513F76" w:rsidP="00F120A8">
      <w:pPr>
        <w:pStyle w:val="Odstavecseseznamem"/>
        <w:numPr>
          <w:ilvl w:val="0"/>
          <w:numId w:val="1"/>
        </w:numPr>
        <w:spacing w:before="120" w:after="120" w:line="276" w:lineRule="auto"/>
        <w:ind w:left="714" w:hanging="357"/>
        <w:contextualSpacing w:val="0"/>
        <w:jc w:val="both"/>
        <w:rPr>
          <w:rFonts w:ascii="Times New Roman" w:hAnsi="Times New Roman"/>
          <w:sz w:val="24"/>
          <w:szCs w:val="24"/>
        </w:rPr>
      </w:pPr>
      <w:r w:rsidRPr="00F120A8">
        <w:rPr>
          <w:rFonts w:ascii="Times New Roman" w:hAnsi="Times New Roman"/>
          <w:b/>
          <w:sz w:val="24"/>
          <w:szCs w:val="24"/>
        </w:rPr>
        <w:t>Nastavení cílů</w:t>
      </w:r>
      <w:r w:rsidRPr="00F120A8">
        <w:rPr>
          <w:rFonts w:ascii="Times New Roman" w:hAnsi="Times New Roman"/>
          <w:sz w:val="24"/>
          <w:szCs w:val="24"/>
        </w:rPr>
        <w:t xml:space="preserve">. Sleduje se relevance cílů programu </w:t>
      </w:r>
      <w:proofErr w:type="spellStart"/>
      <w:r w:rsidRPr="00F120A8">
        <w:rPr>
          <w:rFonts w:ascii="Times New Roman" w:hAnsi="Times New Roman"/>
          <w:sz w:val="24"/>
          <w:szCs w:val="24"/>
        </w:rPr>
        <w:t>VaVaI</w:t>
      </w:r>
      <w:proofErr w:type="spellEnd"/>
      <w:r w:rsidRPr="00F120A8">
        <w:rPr>
          <w:rFonts w:ascii="Times New Roman" w:hAnsi="Times New Roman"/>
          <w:sz w:val="24"/>
          <w:szCs w:val="24"/>
        </w:rPr>
        <w:t xml:space="preserve"> ve vztahu k potřebám ČR v předmětné oblasti i ke stávajícímu světovému vývoji ve </w:t>
      </w:r>
      <w:proofErr w:type="spellStart"/>
      <w:r w:rsidRPr="00F120A8">
        <w:rPr>
          <w:rFonts w:ascii="Times New Roman" w:hAnsi="Times New Roman"/>
          <w:sz w:val="24"/>
          <w:szCs w:val="24"/>
        </w:rPr>
        <w:t>VaVaI</w:t>
      </w:r>
      <w:proofErr w:type="spellEnd"/>
      <w:r w:rsidRPr="00F120A8">
        <w:rPr>
          <w:rFonts w:ascii="Times New Roman" w:hAnsi="Times New Roman"/>
          <w:sz w:val="24"/>
          <w:szCs w:val="24"/>
        </w:rPr>
        <w:t xml:space="preserve">. U orientovaného výzkumu jsou navíc hodnoceny cíle v kontextu Priorit (vliv na plnění cílů Priorit orientovaného </w:t>
      </w:r>
      <w:proofErr w:type="spellStart"/>
      <w:r w:rsidRPr="00F120A8">
        <w:rPr>
          <w:rFonts w:ascii="Times New Roman" w:hAnsi="Times New Roman"/>
          <w:sz w:val="24"/>
          <w:szCs w:val="24"/>
        </w:rPr>
        <w:t>VaVaI</w:t>
      </w:r>
      <w:proofErr w:type="spellEnd"/>
      <w:r w:rsidRPr="00F120A8">
        <w:rPr>
          <w:rFonts w:ascii="Times New Roman" w:hAnsi="Times New Roman"/>
          <w:sz w:val="24"/>
          <w:szCs w:val="24"/>
        </w:rPr>
        <w:t>). Dále se hodnotí reálnost splnění cílů a jejich relevance ve vztahu k očekávaným výstupům a výsledkům;</w:t>
      </w:r>
    </w:p>
    <w:p w:rsidR="00513F76" w:rsidRPr="00F120A8" w:rsidRDefault="00513F76" w:rsidP="00F120A8">
      <w:pPr>
        <w:pStyle w:val="Odstavecseseznamem"/>
        <w:numPr>
          <w:ilvl w:val="0"/>
          <w:numId w:val="1"/>
        </w:numPr>
        <w:spacing w:before="120" w:after="120" w:line="276" w:lineRule="auto"/>
        <w:ind w:left="714" w:hanging="357"/>
        <w:contextualSpacing w:val="0"/>
        <w:jc w:val="both"/>
        <w:rPr>
          <w:rFonts w:ascii="Times New Roman" w:hAnsi="Times New Roman"/>
          <w:sz w:val="24"/>
          <w:szCs w:val="24"/>
        </w:rPr>
      </w:pPr>
      <w:r w:rsidRPr="00F120A8">
        <w:rPr>
          <w:rFonts w:ascii="Times New Roman" w:hAnsi="Times New Roman"/>
          <w:b/>
          <w:sz w:val="24"/>
          <w:szCs w:val="24"/>
        </w:rPr>
        <w:t xml:space="preserve">Synergie s jinými programy </w:t>
      </w:r>
      <w:proofErr w:type="spellStart"/>
      <w:r w:rsidRPr="00F120A8">
        <w:rPr>
          <w:rFonts w:ascii="Times New Roman" w:hAnsi="Times New Roman"/>
          <w:b/>
          <w:sz w:val="24"/>
          <w:szCs w:val="24"/>
        </w:rPr>
        <w:t>VaVaI</w:t>
      </w:r>
      <w:proofErr w:type="spellEnd"/>
      <w:r w:rsidRPr="00F120A8">
        <w:rPr>
          <w:rFonts w:ascii="Times New Roman" w:hAnsi="Times New Roman"/>
          <w:sz w:val="24"/>
          <w:szCs w:val="24"/>
        </w:rPr>
        <w:t xml:space="preserve">. Hodnocení se zaměří na posouzení synergie s programy </w:t>
      </w:r>
      <w:proofErr w:type="spellStart"/>
      <w:r w:rsidRPr="00F120A8">
        <w:rPr>
          <w:rFonts w:ascii="Times New Roman" w:hAnsi="Times New Roman"/>
          <w:sz w:val="24"/>
          <w:szCs w:val="24"/>
        </w:rPr>
        <w:t>VaVaI</w:t>
      </w:r>
      <w:proofErr w:type="spellEnd"/>
      <w:r w:rsidRPr="00F120A8">
        <w:rPr>
          <w:rFonts w:ascii="Times New Roman" w:hAnsi="Times New Roman"/>
          <w:sz w:val="24"/>
          <w:szCs w:val="24"/>
        </w:rPr>
        <w:t xml:space="preserve"> realizovanými v ČR a v EU;</w:t>
      </w:r>
    </w:p>
    <w:p w:rsidR="00513F76" w:rsidRPr="00F120A8" w:rsidRDefault="00513F76" w:rsidP="00F120A8">
      <w:pPr>
        <w:pStyle w:val="Odstavecseseznamem"/>
        <w:numPr>
          <w:ilvl w:val="0"/>
          <w:numId w:val="1"/>
        </w:numPr>
        <w:spacing w:before="120" w:after="120" w:line="276" w:lineRule="auto"/>
        <w:ind w:left="714" w:hanging="357"/>
        <w:contextualSpacing w:val="0"/>
        <w:jc w:val="both"/>
        <w:rPr>
          <w:rFonts w:ascii="Times New Roman" w:hAnsi="Times New Roman"/>
          <w:sz w:val="24"/>
          <w:szCs w:val="24"/>
        </w:rPr>
      </w:pPr>
      <w:r w:rsidRPr="00F120A8">
        <w:rPr>
          <w:rFonts w:ascii="Times New Roman" w:hAnsi="Times New Roman"/>
          <w:b/>
          <w:sz w:val="24"/>
          <w:szCs w:val="24"/>
        </w:rPr>
        <w:t xml:space="preserve">Zkušenosti z předchozích programů </w:t>
      </w:r>
      <w:proofErr w:type="spellStart"/>
      <w:r w:rsidRPr="00F120A8">
        <w:rPr>
          <w:rFonts w:ascii="Times New Roman" w:hAnsi="Times New Roman"/>
          <w:b/>
          <w:sz w:val="24"/>
          <w:szCs w:val="24"/>
        </w:rPr>
        <w:t>VaVaI</w:t>
      </w:r>
      <w:proofErr w:type="spellEnd"/>
      <w:r w:rsidRPr="00F120A8">
        <w:rPr>
          <w:rFonts w:ascii="Times New Roman" w:hAnsi="Times New Roman"/>
          <w:sz w:val="24"/>
          <w:szCs w:val="24"/>
        </w:rPr>
        <w:t xml:space="preserve">. Sleduje se, jak byly využity výsledky z hodnocení předchozích programů </w:t>
      </w:r>
      <w:proofErr w:type="spellStart"/>
      <w:r w:rsidRPr="00F120A8">
        <w:rPr>
          <w:rFonts w:ascii="Times New Roman" w:hAnsi="Times New Roman"/>
          <w:sz w:val="24"/>
          <w:szCs w:val="24"/>
        </w:rPr>
        <w:t>VaVaI</w:t>
      </w:r>
      <w:proofErr w:type="spellEnd"/>
      <w:r w:rsidR="009B758D" w:rsidRPr="00F120A8">
        <w:rPr>
          <w:rStyle w:val="Znakapoznpodarou"/>
          <w:rFonts w:ascii="Times New Roman" w:hAnsi="Times New Roman"/>
          <w:sz w:val="24"/>
          <w:szCs w:val="24"/>
        </w:rPr>
        <w:footnoteReference w:id="6"/>
      </w:r>
      <w:r w:rsidRPr="00F120A8">
        <w:rPr>
          <w:rFonts w:ascii="Times New Roman" w:hAnsi="Times New Roman"/>
          <w:sz w:val="24"/>
          <w:szCs w:val="24"/>
        </w:rPr>
        <w:t>;</w:t>
      </w:r>
    </w:p>
    <w:p w:rsidR="00513F76" w:rsidRPr="00F120A8" w:rsidRDefault="00513F76" w:rsidP="00F120A8">
      <w:pPr>
        <w:pStyle w:val="Odstavecseseznamem"/>
        <w:numPr>
          <w:ilvl w:val="0"/>
          <w:numId w:val="1"/>
        </w:numPr>
        <w:spacing w:before="120" w:after="120" w:line="276" w:lineRule="auto"/>
        <w:ind w:left="714" w:hanging="357"/>
        <w:contextualSpacing w:val="0"/>
        <w:jc w:val="both"/>
        <w:rPr>
          <w:rFonts w:ascii="Times New Roman" w:hAnsi="Times New Roman"/>
          <w:sz w:val="24"/>
          <w:szCs w:val="24"/>
        </w:rPr>
      </w:pPr>
      <w:r w:rsidRPr="00F120A8">
        <w:rPr>
          <w:rFonts w:ascii="Times New Roman" w:hAnsi="Times New Roman"/>
          <w:b/>
          <w:sz w:val="24"/>
          <w:szCs w:val="24"/>
        </w:rPr>
        <w:t xml:space="preserve">Způsob průběžného hodnocení programu </w:t>
      </w:r>
      <w:proofErr w:type="spellStart"/>
      <w:r w:rsidRPr="00F120A8">
        <w:rPr>
          <w:rFonts w:ascii="Times New Roman" w:hAnsi="Times New Roman"/>
          <w:b/>
          <w:sz w:val="24"/>
          <w:szCs w:val="24"/>
        </w:rPr>
        <w:t>VaVaI</w:t>
      </w:r>
      <w:proofErr w:type="spellEnd"/>
      <w:r w:rsidRPr="00F120A8">
        <w:rPr>
          <w:rFonts w:ascii="Times New Roman" w:hAnsi="Times New Roman"/>
          <w:sz w:val="24"/>
          <w:szCs w:val="24"/>
        </w:rPr>
        <w:t xml:space="preserve">. Hodnotí se způsob měření výstupů, výsledků a dopadů programu a vhodnost navržených indikátorů; </w:t>
      </w:r>
    </w:p>
    <w:p w:rsidR="00513F76" w:rsidRPr="00F120A8" w:rsidRDefault="00513F76" w:rsidP="00F120A8">
      <w:pPr>
        <w:pStyle w:val="Odstavecseseznamem"/>
        <w:numPr>
          <w:ilvl w:val="0"/>
          <w:numId w:val="1"/>
        </w:numPr>
        <w:spacing w:before="120" w:after="120" w:line="276" w:lineRule="auto"/>
        <w:ind w:left="714" w:hanging="357"/>
        <w:contextualSpacing w:val="0"/>
        <w:jc w:val="both"/>
        <w:rPr>
          <w:rFonts w:ascii="Times New Roman" w:hAnsi="Times New Roman"/>
          <w:sz w:val="24"/>
          <w:szCs w:val="24"/>
        </w:rPr>
      </w:pPr>
      <w:r w:rsidRPr="00F120A8">
        <w:rPr>
          <w:rFonts w:ascii="Times New Roman" w:hAnsi="Times New Roman"/>
          <w:b/>
          <w:sz w:val="24"/>
          <w:szCs w:val="24"/>
        </w:rPr>
        <w:t xml:space="preserve">Očekávané výsledky a dopady programu </w:t>
      </w:r>
      <w:proofErr w:type="spellStart"/>
      <w:r w:rsidRPr="00F120A8">
        <w:rPr>
          <w:rFonts w:ascii="Times New Roman" w:hAnsi="Times New Roman"/>
          <w:b/>
          <w:sz w:val="24"/>
          <w:szCs w:val="24"/>
        </w:rPr>
        <w:t>VaVaI</w:t>
      </w:r>
      <w:proofErr w:type="spellEnd"/>
      <w:r w:rsidRPr="00F120A8">
        <w:rPr>
          <w:rFonts w:ascii="Times New Roman" w:hAnsi="Times New Roman"/>
          <w:sz w:val="24"/>
          <w:szCs w:val="24"/>
        </w:rPr>
        <w:t xml:space="preserve">. Hodnotí se relevance druhů výsledků ve vztahu k cílům programu </w:t>
      </w:r>
      <w:proofErr w:type="spellStart"/>
      <w:r w:rsidRPr="00F120A8">
        <w:rPr>
          <w:rFonts w:ascii="Times New Roman" w:hAnsi="Times New Roman"/>
          <w:sz w:val="24"/>
          <w:szCs w:val="24"/>
        </w:rPr>
        <w:t>VaVaI</w:t>
      </w:r>
      <w:proofErr w:type="spellEnd"/>
      <w:r w:rsidRPr="00F120A8">
        <w:rPr>
          <w:rFonts w:ascii="Times New Roman" w:hAnsi="Times New Roman"/>
          <w:sz w:val="24"/>
          <w:szCs w:val="24"/>
        </w:rPr>
        <w:t xml:space="preserve">, relevance předpokládaných výsledků ve vztahu k výsledkům a trendům v daných oborech </w:t>
      </w:r>
      <w:proofErr w:type="spellStart"/>
      <w:r w:rsidRPr="00F120A8">
        <w:rPr>
          <w:rFonts w:ascii="Times New Roman" w:hAnsi="Times New Roman"/>
          <w:sz w:val="24"/>
          <w:szCs w:val="24"/>
        </w:rPr>
        <w:t>VaVaI</w:t>
      </w:r>
      <w:proofErr w:type="spellEnd"/>
      <w:r w:rsidRPr="00F120A8">
        <w:rPr>
          <w:rFonts w:ascii="Times New Roman" w:hAnsi="Times New Roman"/>
          <w:sz w:val="24"/>
          <w:szCs w:val="24"/>
        </w:rPr>
        <w:t xml:space="preserve"> v zahraničí a</w:t>
      </w:r>
      <w:r w:rsidR="00CA765F" w:rsidRPr="00F120A8">
        <w:rPr>
          <w:rFonts w:ascii="Times New Roman" w:hAnsi="Times New Roman"/>
          <w:sz w:val="24"/>
          <w:szCs w:val="24"/>
        </w:rPr>
        <w:t> </w:t>
      </w:r>
      <w:r w:rsidRPr="00F120A8">
        <w:rPr>
          <w:rFonts w:ascii="Times New Roman" w:hAnsi="Times New Roman"/>
          <w:sz w:val="24"/>
          <w:szCs w:val="24"/>
        </w:rPr>
        <w:t>způsob využití výsledků projektů po jejich ukončení.</w:t>
      </w:r>
    </w:p>
    <w:p w:rsidR="00513F76" w:rsidRPr="00F120A8" w:rsidRDefault="00513F76" w:rsidP="00F120A8">
      <w:pPr>
        <w:pStyle w:val="Odstavecseseznamem"/>
        <w:numPr>
          <w:ilvl w:val="0"/>
          <w:numId w:val="1"/>
        </w:numPr>
        <w:spacing w:before="120" w:after="120" w:line="276" w:lineRule="auto"/>
        <w:ind w:left="714" w:hanging="357"/>
        <w:contextualSpacing w:val="0"/>
        <w:jc w:val="both"/>
        <w:rPr>
          <w:rFonts w:ascii="Times New Roman" w:hAnsi="Times New Roman"/>
          <w:sz w:val="24"/>
          <w:szCs w:val="24"/>
        </w:rPr>
      </w:pPr>
      <w:r w:rsidRPr="00F120A8">
        <w:rPr>
          <w:rFonts w:ascii="Times New Roman" w:hAnsi="Times New Roman"/>
          <w:b/>
          <w:sz w:val="24"/>
          <w:szCs w:val="24"/>
        </w:rPr>
        <w:t>Rizika spojená s realizací programu</w:t>
      </w:r>
      <w:r w:rsidRPr="00F120A8">
        <w:rPr>
          <w:rFonts w:ascii="Times New Roman" w:hAnsi="Times New Roman"/>
          <w:sz w:val="24"/>
          <w:szCs w:val="24"/>
        </w:rPr>
        <w:t>. Hodnotí se závažnost rizik.</w:t>
      </w:r>
    </w:p>
    <w:p w:rsidR="00513F76" w:rsidRPr="00F120A8" w:rsidRDefault="00FB4B06" w:rsidP="00F120A8">
      <w:pPr>
        <w:autoSpaceDE w:val="0"/>
        <w:autoSpaceDN w:val="0"/>
        <w:adjustRightInd w:val="0"/>
        <w:spacing w:before="120" w:after="120" w:line="276" w:lineRule="auto"/>
        <w:jc w:val="both"/>
        <w:rPr>
          <w:rFonts w:ascii="Times New Roman" w:hAnsi="Times New Roman"/>
          <w:sz w:val="24"/>
          <w:szCs w:val="24"/>
        </w:rPr>
      </w:pPr>
      <w:r w:rsidRPr="00F120A8">
        <w:rPr>
          <w:rFonts w:ascii="Times New Roman" w:hAnsi="Times New Roman"/>
          <w:sz w:val="24"/>
          <w:szCs w:val="24"/>
        </w:rPr>
        <w:lastRenderedPageBreak/>
        <w:t>H</w:t>
      </w:r>
      <w:r w:rsidR="00513F76" w:rsidRPr="00F120A8">
        <w:rPr>
          <w:rFonts w:ascii="Times New Roman" w:hAnsi="Times New Roman"/>
          <w:sz w:val="24"/>
          <w:szCs w:val="24"/>
        </w:rPr>
        <w:t xml:space="preserve">odnocení </w:t>
      </w:r>
      <w:r w:rsidRPr="00F120A8">
        <w:rPr>
          <w:rFonts w:ascii="Times New Roman" w:hAnsi="Times New Roman"/>
          <w:sz w:val="24"/>
          <w:szCs w:val="24"/>
        </w:rPr>
        <w:t xml:space="preserve">návrhu programu </w:t>
      </w:r>
      <w:r w:rsidR="00513F76" w:rsidRPr="00F120A8">
        <w:rPr>
          <w:rFonts w:ascii="Times New Roman" w:hAnsi="Times New Roman"/>
          <w:sz w:val="24"/>
          <w:szCs w:val="24"/>
        </w:rPr>
        <w:t>by mělo odpovědět zejména na následující dotazy:</w:t>
      </w:r>
    </w:p>
    <w:p w:rsidR="00513F76" w:rsidRPr="00F120A8" w:rsidRDefault="00513F76" w:rsidP="00F120A8">
      <w:pPr>
        <w:pStyle w:val="Odstavecseseznamem"/>
        <w:numPr>
          <w:ilvl w:val="0"/>
          <w:numId w:val="1"/>
        </w:numPr>
        <w:spacing w:before="120" w:after="120" w:line="276" w:lineRule="auto"/>
        <w:ind w:left="714" w:hanging="357"/>
        <w:contextualSpacing w:val="0"/>
        <w:jc w:val="both"/>
        <w:rPr>
          <w:rFonts w:ascii="Times New Roman" w:hAnsi="Times New Roman"/>
          <w:sz w:val="24"/>
          <w:szCs w:val="24"/>
        </w:rPr>
      </w:pPr>
      <w:r w:rsidRPr="00F120A8">
        <w:rPr>
          <w:rFonts w:ascii="Times New Roman" w:hAnsi="Times New Roman"/>
          <w:sz w:val="24"/>
          <w:szCs w:val="24"/>
        </w:rPr>
        <w:t>Je analýza řešené problematiky zpracována vyčerpávajícím způsobem?</w:t>
      </w:r>
    </w:p>
    <w:p w:rsidR="00513F76" w:rsidRPr="00F120A8" w:rsidRDefault="00513F76" w:rsidP="00F120A8">
      <w:pPr>
        <w:pStyle w:val="Odstavecseseznamem"/>
        <w:numPr>
          <w:ilvl w:val="0"/>
          <w:numId w:val="1"/>
        </w:numPr>
        <w:spacing w:before="120" w:after="120" w:line="276" w:lineRule="auto"/>
        <w:ind w:left="714" w:hanging="357"/>
        <w:contextualSpacing w:val="0"/>
        <w:jc w:val="both"/>
        <w:rPr>
          <w:rFonts w:ascii="Times New Roman" w:hAnsi="Times New Roman"/>
          <w:sz w:val="24"/>
          <w:szCs w:val="24"/>
        </w:rPr>
      </w:pPr>
      <w:r w:rsidRPr="00F120A8">
        <w:rPr>
          <w:rFonts w:ascii="Times New Roman" w:hAnsi="Times New Roman"/>
          <w:sz w:val="24"/>
          <w:szCs w:val="24"/>
        </w:rPr>
        <w:t>Vycházejí cíle programu z analýzy řešené problematiky?</w:t>
      </w:r>
    </w:p>
    <w:p w:rsidR="00513F76" w:rsidRPr="00F120A8" w:rsidRDefault="00513F76" w:rsidP="00F120A8">
      <w:pPr>
        <w:pStyle w:val="Odstavecseseznamem"/>
        <w:numPr>
          <w:ilvl w:val="0"/>
          <w:numId w:val="1"/>
        </w:numPr>
        <w:spacing w:before="120" w:after="120" w:line="276" w:lineRule="auto"/>
        <w:ind w:left="714" w:hanging="357"/>
        <w:contextualSpacing w:val="0"/>
        <w:jc w:val="both"/>
        <w:rPr>
          <w:rFonts w:ascii="Times New Roman" w:hAnsi="Times New Roman"/>
          <w:sz w:val="24"/>
          <w:szCs w:val="24"/>
        </w:rPr>
      </w:pPr>
      <w:r w:rsidRPr="00F120A8">
        <w:rPr>
          <w:rFonts w:ascii="Times New Roman" w:hAnsi="Times New Roman"/>
          <w:sz w:val="24"/>
          <w:szCs w:val="24"/>
        </w:rPr>
        <w:t>Jsou navržené cíle dostatečně ambiciózní?</w:t>
      </w:r>
    </w:p>
    <w:p w:rsidR="00513F76" w:rsidRPr="00F120A8" w:rsidRDefault="00513F76" w:rsidP="00F120A8">
      <w:pPr>
        <w:pStyle w:val="Odstavecseseznamem"/>
        <w:numPr>
          <w:ilvl w:val="0"/>
          <w:numId w:val="1"/>
        </w:numPr>
        <w:spacing w:before="120" w:after="120" w:line="276" w:lineRule="auto"/>
        <w:ind w:left="714" w:hanging="357"/>
        <w:contextualSpacing w:val="0"/>
        <w:jc w:val="both"/>
        <w:rPr>
          <w:rFonts w:ascii="Times New Roman" w:hAnsi="Times New Roman"/>
          <w:sz w:val="24"/>
          <w:szCs w:val="24"/>
        </w:rPr>
      </w:pPr>
      <w:r w:rsidRPr="00F120A8">
        <w:rPr>
          <w:rFonts w:ascii="Times New Roman" w:hAnsi="Times New Roman"/>
          <w:sz w:val="24"/>
          <w:szCs w:val="24"/>
        </w:rPr>
        <w:t>Je dosažení cílů reálné?</w:t>
      </w:r>
    </w:p>
    <w:p w:rsidR="00513F76" w:rsidRPr="00F120A8" w:rsidRDefault="00513F76" w:rsidP="00F120A8">
      <w:pPr>
        <w:pStyle w:val="Odstavecseseznamem"/>
        <w:numPr>
          <w:ilvl w:val="0"/>
          <w:numId w:val="1"/>
        </w:numPr>
        <w:spacing w:before="120" w:after="120" w:line="276" w:lineRule="auto"/>
        <w:ind w:left="714" w:hanging="357"/>
        <w:contextualSpacing w:val="0"/>
        <w:jc w:val="both"/>
        <w:rPr>
          <w:rFonts w:ascii="Times New Roman" w:hAnsi="Times New Roman"/>
          <w:sz w:val="24"/>
          <w:szCs w:val="24"/>
        </w:rPr>
      </w:pPr>
      <w:r w:rsidRPr="00F120A8">
        <w:rPr>
          <w:rFonts w:ascii="Times New Roman" w:hAnsi="Times New Roman"/>
          <w:sz w:val="24"/>
          <w:szCs w:val="24"/>
        </w:rPr>
        <w:t>Je definován odpovídající počet výsledků a jejich způsobu využití?</w:t>
      </w:r>
    </w:p>
    <w:p w:rsidR="00513F76" w:rsidRPr="00F120A8" w:rsidRDefault="00513F76" w:rsidP="00F120A8">
      <w:pPr>
        <w:pStyle w:val="Odstavecseseznamem"/>
        <w:numPr>
          <w:ilvl w:val="0"/>
          <w:numId w:val="1"/>
        </w:numPr>
        <w:spacing w:before="120" w:after="120" w:line="276" w:lineRule="auto"/>
        <w:ind w:left="714" w:hanging="357"/>
        <w:contextualSpacing w:val="0"/>
        <w:jc w:val="both"/>
        <w:rPr>
          <w:rFonts w:ascii="Times New Roman" w:hAnsi="Times New Roman"/>
          <w:sz w:val="24"/>
          <w:szCs w:val="24"/>
        </w:rPr>
      </w:pPr>
      <w:r w:rsidRPr="00F120A8">
        <w:rPr>
          <w:rFonts w:ascii="Times New Roman" w:hAnsi="Times New Roman"/>
          <w:sz w:val="24"/>
          <w:szCs w:val="24"/>
        </w:rPr>
        <w:t>Jsou rizika spojená s realizací programu definována vyčerpávajícím způsobem?</w:t>
      </w:r>
    </w:p>
    <w:p w:rsidR="00513F76" w:rsidRPr="00F120A8" w:rsidRDefault="005B5D21" w:rsidP="00F120A8">
      <w:pPr>
        <w:pStyle w:val="Odstavecseseznamem"/>
        <w:numPr>
          <w:ilvl w:val="0"/>
          <w:numId w:val="1"/>
        </w:numPr>
        <w:spacing w:before="120" w:after="120" w:line="276" w:lineRule="auto"/>
        <w:ind w:left="714" w:hanging="357"/>
        <w:contextualSpacing w:val="0"/>
        <w:jc w:val="both"/>
        <w:rPr>
          <w:rFonts w:ascii="Times New Roman" w:hAnsi="Times New Roman"/>
          <w:sz w:val="24"/>
          <w:szCs w:val="24"/>
        </w:rPr>
      </w:pPr>
      <w:r>
        <w:rPr>
          <w:rFonts w:ascii="Times New Roman" w:hAnsi="Times New Roman"/>
          <w:sz w:val="24"/>
          <w:szCs w:val="24"/>
        </w:rPr>
        <w:t>Jsou vhodně zvoleny I</w:t>
      </w:r>
      <w:r w:rsidR="00513F76" w:rsidRPr="00F120A8">
        <w:rPr>
          <w:rFonts w:ascii="Times New Roman" w:hAnsi="Times New Roman"/>
          <w:sz w:val="24"/>
          <w:szCs w:val="24"/>
        </w:rPr>
        <w:t xml:space="preserve">ndikátory a jejich </w:t>
      </w:r>
      <w:r w:rsidR="004E5469" w:rsidRPr="00F120A8">
        <w:rPr>
          <w:rFonts w:ascii="Times New Roman" w:hAnsi="Times New Roman"/>
          <w:sz w:val="24"/>
          <w:szCs w:val="24"/>
        </w:rPr>
        <w:t>počáteční hodnoty</w:t>
      </w:r>
      <w:r w:rsidR="00513F76" w:rsidRPr="00F120A8">
        <w:rPr>
          <w:rFonts w:ascii="Times New Roman" w:hAnsi="Times New Roman"/>
          <w:sz w:val="24"/>
          <w:szCs w:val="24"/>
        </w:rPr>
        <w:t>?</w:t>
      </w:r>
    </w:p>
    <w:p w:rsidR="00513F76" w:rsidRPr="00F120A8" w:rsidRDefault="00513F76" w:rsidP="00F120A8">
      <w:pPr>
        <w:pStyle w:val="Odstavecseseznamem"/>
        <w:numPr>
          <w:ilvl w:val="0"/>
          <w:numId w:val="1"/>
        </w:numPr>
        <w:spacing w:before="120" w:after="120" w:line="276" w:lineRule="auto"/>
        <w:ind w:left="714" w:hanging="357"/>
        <w:contextualSpacing w:val="0"/>
        <w:jc w:val="both"/>
        <w:rPr>
          <w:rFonts w:ascii="Times New Roman" w:hAnsi="Times New Roman"/>
          <w:sz w:val="24"/>
          <w:szCs w:val="24"/>
        </w:rPr>
      </w:pPr>
      <w:r w:rsidRPr="00F120A8">
        <w:rPr>
          <w:rFonts w:ascii="Times New Roman" w:hAnsi="Times New Roman"/>
          <w:sz w:val="24"/>
          <w:szCs w:val="24"/>
        </w:rPr>
        <w:t>Povedou navřené způsoby a zvolené metody hodnocení k objektivnímu zhodnocení programu?</w:t>
      </w:r>
    </w:p>
    <w:p w:rsidR="00513F76" w:rsidRPr="00F120A8" w:rsidRDefault="00513F76" w:rsidP="00F120A8">
      <w:pPr>
        <w:pStyle w:val="Nadpis2"/>
        <w:numPr>
          <w:ilvl w:val="0"/>
          <w:numId w:val="0"/>
        </w:numPr>
        <w:spacing w:after="120" w:line="276" w:lineRule="auto"/>
      </w:pPr>
      <w:r w:rsidRPr="00F120A8">
        <w:t>Průběžné hodnocení</w:t>
      </w:r>
    </w:p>
    <w:p w:rsidR="00321B13" w:rsidRPr="00F120A8" w:rsidRDefault="00513F76" w:rsidP="00F120A8">
      <w:pPr>
        <w:spacing w:before="120" w:after="120" w:line="276" w:lineRule="auto"/>
        <w:jc w:val="both"/>
        <w:rPr>
          <w:rFonts w:ascii="Times New Roman" w:hAnsi="Times New Roman"/>
          <w:sz w:val="24"/>
          <w:szCs w:val="24"/>
        </w:rPr>
      </w:pPr>
      <w:r w:rsidRPr="00F120A8">
        <w:rPr>
          <w:rFonts w:ascii="Times New Roman" w:hAnsi="Times New Roman"/>
          <w:sz w:val="24"/>
          <w:szCs w:val="24"/>
        </w:rPr>
        <w:t xml:space="preserve">Průběžné hodnocení </w:t>
      </w:r>
      <w:r w:rsidR="00045DEC" w:rsidRPr="00F120A8">
        <w:rPr>
          <w:rFonts w:ascii="Times New Roman" w:hAnsi="Times New Roman"/>
          <w:sz w:val="24"/>
          <w:szCs w:val="24"/>
        </w:rPr>
        <w:t xml:space="preserve">dává </w:t>
      </w:r>
      <w:r w:rsidRPr="00F120A8">
        <w:rPr>
          <w:rFonts w:ascii="Times New Roman" w:hAnsi="Times New Roman"/>
          <w:sz w:val="24"/>
          <w:szCs w:val="24"/>
        </w:rPr>
        <w:t xml:space="preserve">důležitou zpětnou vazbu pro zajištění kvality aktivit programu </w:t>
      </w:r>
      <w:proofErr w:type="spellStart"/>
      <w:r w:rsidRPr="00F120A8">
        <w:rPr>
          <w:rFonts w:ascii="Times New Roman" w:hAnsi="Times New Roman"/>
          <w:sz w:val="24"/>
          <w:szCs w:val="24"/>
        </w:rPr>
        <w:t>VaVaI</w:t>
      </w:r>
      <w:proofErr w:type="spellEnd"/>
      <w:r w:rsidRPr="00F120A8">
        <w:rPr>
          <w:rFonts w:ascii="Times New Roman" w:hAnsi="Times New Roman"/>
          <w:sz w:val="24"/>
          <w:szCs w:val="24"/>
        </w:rPr>
        <w:t xml:space="preserve"> stejně jako pro jeho efektivní administraci</w:t>
      </w:r>
      <w:r w:rsidR="00E63B2A" w:rsidRPr="00F120A8">
        <w:rPr>
          <w:rFonts w:ascii="Times New Roman" w:hAnsi="Times New Roman"/>
          <w:sz w:val="24"/>
          <w:szCs w:val="24"/>
        </w:rPr>
        <w:t>, a to především poskytovateli</w:t>
      </w:r>
      <w:r w:rsidRPr="00F120A8">
        <w:rPr>
          <w:rFonts w:ascii="Times New Roman" w:hAnsi="Times New Roman"/>
          <w:sz w:val="24"/>
          <w:szCs w:val="24"/>
        </w:rPr>
        <w:t xml:space="preserve">. </w:t>
      </w:r>
    </w:p>
    <w:p w:rsidR="00077303" w:rsidRPr="00F120A8" w:rsidRDefault="00077303" w:rsidP="00F120A8">
      <w:pPr>
        <w:spacing w:before="120" w:after="120" w:line="276" w:lineRule="auto"/>
        <w:jc w:val="both"/>
        <w:rPr>
          <w:rFonts w:ascii="Times New Roman" w:hAnsi="Times New Roman"/>
          <w:b/>
          <w:sz w:val="24"/>
          <w:szCs w:val="24"/>
        </w:rPr>
      </w:pPr>
      <w:r w:rsidRPr="00F120A8">
        <w:rPr>
          <w:rFonts w:ascii="Times New Roman" w:hAnsi="Times New Roman"/>
          <w:b/>
          <w:sz w:val="24"/>
          <w:szCs w:val="24"/>
        </w:rPr>
        <w:t>Harmonogram a způsob průběžného hodnocení je součástí každého návrhu programu v kapitole 11 (Stanovení způsobu hodnocení programu).</w:t>
      </w:r>
    </w:p>
    <w:p w:rsidR="00321B13" w:rsidRPr="00F120A8" w:rsidRDefault="00321B13" w:rsidP="00F120A8">
      <w:pPr>
        <w:spacing w:before="120" w:after="120" w:line="276" w:lineRule="auto"/>
        <w:jc w:val="both"/>
        <w:rPr>
          <w:rFonts w:ascii="Times New Roman" w:hAnsi="Times New Roman"/>
          <w:sz w:val="24"/>
          <w:szCs w:val="24"/>
        </w:rPr>
      </w:pPr>
      <w:r w:rsidRPr="00F120A8">
        <w:rPr>
          <w:rFonts w:ascii="Times New Roman" w:hAnsi="Times New Roman"/>
          <w:sz w:val="24"/>
          <w:szCs w:val="24"/>
        </w:rPr>
        <w:t>Cílem p</w:t>
      </w:r>
      <w:r w:rsidR="00513F76" w:rsidRPr="00F120A8">
        <w:rPr>
          <w:rFonts w:ascii="Times New Roman" w:hAnsi="Times New Roman"/>
          <w:sz w:val="24"/>
          <w:szCs w:val="24"/>
        </w:rPr>
        <w:t>růběžné</w:t>
      </w:r>
      <w:r w:rsidRPr="00F120A8">
        <w:rPr>
          <w:rFonts w:ascii="Times New Roman" w:hAnsi="Times New Roman"/>
          <w:sz w:val="24"/>
          <w:szCs w:val="24"/>
        </w:rPr>
        <w:t>ho</w:t>
      </w:r>
      <w:r w:rsidR="00513F76" w:rsidRPr="00F120A8">
        <w:rPr>
          <w:rFonts w:ascii="Times New Roman" w:hAnsi="Times New Roman"/>
          <w:sz w:val="24"/>
          <w:szCs w:val="24"/>
        </w:rPr>
        <w:t xml:space="preserve"> hodnocení </w:t>
      </w:r>
      <w:r w:rsidRPr="00F120A8">
        <w:rPr>
          <w:rFonts w:ascii="Times New Roman" w:hAnsi="Times New Roman"/>
          <w:sz w:val="24"/>
          <w:szCs w:val="24"/>
        </w:rPr>
        <w:t>je zejména</w:t>
      </w:r>
      <w:r w:rsidR="00513F76" w:rsidRPr="00F120A8">
        <w:rPr>
          <w:rFonts w:ascii="Times New Roman" w:hAnsi="Times New Roman"/>
          <w:sz w:val="24"/>
          <w:szCs w:val="24"/>
        </w:rPr>
        <w:t xml:space="preserve"> </w:t>
      </w:r>
      <w:r w:rsidRPr="00F120A8">
        <w:rPr>
          <w:rFonts w:ascii="Times New Roman" w:hAnsi="Times New Roman"/>
          <w:sz w:val="24"/>
          <w:szCs w:val="24"/>
        </w:rPr>
        <w:t>odpovědět na otázky:</w:t>
      </w:r>
    </w:p>
    <w:p w:rsidR="00321B13" w:rsidRPr="00F120A8" w:rsidRDefault="00321B13" w:rsidP="00F120A8">
      <w:pPr>
        <w:numPr>
          <w:ilvl w:val="0"/>
          <w:numId w:val="19"/>
        </w:numPr>
        <w:spacing w:before="120" w:after="120" w:line="276" w:lineRule="auto"/>
        <w:jc w:val="both"/>
        <w:rPr>
          <w:rFonts w:ascii="Times New Roman" w:hAnsi="Times New Roman"/>
          <w:sz w:val="24"/>
          <w:szCs w:val="24"/>
        </w:rPr>
      </w:pPr>
      <w:r w:rsidRPr="00F120A8">
        <w:rPr>
          <w:rFonts w:ascii="Times New Roman" w:hAnsi="Times New Roman"/>
          <w:sz w:val="24"/>
          <w:szCs w:val="24"/>
        </w:rPr>
        <w:t>Mají přihlášené návrhy projek</w:t>
      </w:r>
      <w:r w:rsidR="00E3248D" w:rsidRPr="00F120A8">
        <w:rPr>
          <w:rFonts w:ascii="Times New Roman" w:hAnsi="Times New Roman"/>
          <w:sz w:val="24"/>
          <w:szCs w:val="24"/>
        </w:rPr>
        <w:t>t</w:t>
      </w:r>
      <w:r w:rsidRPr="00F120A8">
        <w:rPr>
          <w:rFonts w:ascii="Times New Roman" w:hAnsi="Times New Roman"/>
          <w:sz w:val="24"/>
          <w:szCs w:val="24"/>
        </w:rPr>
        <w:t>ů ambice naplnit cíle programu?</w:t>
      </w:r>
    </w:p>
    <w:p w:rsidR="00321B13" w:rsidRPr="00F120A8" w:rsidRDefault="00321B13" w:rsidP="00F120A8">
      <w:pPr>
        <w:numPr>
          <w:ilvl w:val="0"/>
          <w:numId w:val="19"/>
        </w:numPr>
        <w:spacing w:before="120" w:after="120" w:line="276" w:lineRule="auto"/>
        <w:jc w:val="both"/>
        <w:rPr>
          <w:rFonts w:ascii="Times New Roman" w:hAnsi="Times New Roman"/>
          <w:sz w:val="24"/>
          <w:szCs w:val="24"/>
        </w:rPr>
      </w:pPr>
      <w:r w:rsidRPr="00F120A8">
        <w:rPr>
          <w:rFonts w:ascii="Times New Roman" w:hAnsi="Times New Roman"/>
          <w:sz w:val="24"/>
          <w:szCs w:val="24"/>
        </w:rPr>
        <w:t>Jsou používané metody výběru projektů správné?</w:t>
      </w:r>
    </w:p>
    <w:p w:rsidR="00321B13" w:rsidRPr="00F120A8" w:rsidRDefault="00321B13" w:rsidP="00F120A8">
      <w:pPr>
        <w:numPr>
          <w:ilvl w:val="0"/>
          <w:numId w:val="19"/>
        </w:numPr>
        <w:spacing w:before="120" w:after="120" w:line="276" w:lineRule="auto"/>
        <w:jc w:val="both"/>
        <w:rPr>
          <w:rFonts w:ascii="Times New Roman" w:hAnsi="Times New Roman"/>
          <w:sz w:val="24"/>
          <w:szCs w:val="24"/>
        </w:rPr>
      </w:pPr>
      <w:r w:rsidRPr="00F120A8">
        <w:rPr>
          <w:rFonts w:ascii="Times New Roman" w:hAnsi="Times New Roman"/>
          <w:sz w:val="24"/>
          <w:szCs w:val="24"/>
        </w:rPr>
        <w:t>Je správně prováděno monitorování projektů?</w:t>
      </w:r>
    </w:p>
    <w:p w:rsidR="00513F76" w:rsidRPr="00F120A8" w:rsidRDefault="00321B13" w:rsidP="00F120A8">
      <w:pPr>
        <w:spacing w:before="120" w:after="120" w:line="276" w:lineRule="auto"/>
        <w:jc w:val="both"/>
        <w:rPr>
          <w:rFonts w:ascii="Times New Roman" w:hAnsi="Times New Roman"/>
          <w:sz w:val="24"/>
          <w:szCs w:val="24"/>
        </w:rPr>
      </w:pPr>
      <w:r w:rsidRPr="00F120A8">
        <w:rPr>
          <w:rFonts w:ascii="Times New Roman" w:hAnsi="Times New Roman"/>
          <w:sz w:val="24"/>
          <w:szCs w:val="24"/>
        </w:rPr>
        <w:t>Ve vztahu ke zjištění pokroku</w:t>
      </w:r>
      <w:r w:rsidR="00E3248D" w:rsidRPr="00F120A8">
        <w:rPr>
          <w:rFonts w:ascii="Times New Roman" w:hAnsi="Times New Roman"/>
          <w:sz w:val="24"/>
          <w:szCs w:val="24"/>
        </w:rPr>
        <w:t xml:space="preserve"> </w:t>
      </w:r>
      <w:r w:rsidR="00513F76" w:rsidRPr="00F120A8">
        <w:rPr>
          <w:rFonts w:ascii="Times New Roman" w:hAnsi="Times New Roman"/>
          <w:sz w:val="24"/>
          <w:szCs w:val="24"/>
        </w:rPr>
        <w:t xml:space="preserve">v plnění cílů </w:t>
      </w:r>
      <w:r w:rsidRPr="00F120A8">
        <w:rPr>
          <w:rFonts w:ascii="Times New Roman" w:hAnsi="Times New Roman"/>
          <w:sz w:val="24"/>
          <w:szCs w:val="24"/>
        </w:rPr>
        <w:t>bude hodnocen</w:t>
      </w:r>
      <w:r w:rsidR="00513F76" w:rsidRPr="00F120A8">
        <w:rPr>
          <w:rFonts w:ascii="Times New Roman" w:hAnsi="Times New Roman"/>
          <w:sz w:val="24"/>
          <w:szCs w:val="24"/>
        </w:rPr>
        <w:t>:</w:t>
      </w:r>
    </w:p>
    <w:p w:rsidR="00513F76" w:rsidRPr="00F120A8" w:rsidRDefault="00513F76" w:rsidP="00F120A8">
      <w:pPr>
        <w:pStyle w:val="Odstavecseseznamem"/>
        <w:numPr>
          <w:ilvl w:val="0"/>
          <w:numId w:val="2"/>
        </w:numPr>
        <w:spacing w:before="120" w:after="120" w:line="276" w:lineRule="auto"/>
        <w:contextualSpacing w:val="0"/>
        <w:jc w:val="both"/>
        <w:rPr>
          <w:rFonts w:ascii="Times New Roman" w:hAnsi="Times New Roman"/>
          <w:sz w:val="24"/>
          <w:szCs w:val="24"/>
        </w:rPr>
      </w:pPr>
      <w:r w:rsidRPr="00F120A8">
        <w:rPr>
          <w:rFonts w:ascii="Times New Roman" w:hAnsi="Times New Roman"/>
          <w:sz w:val="24"/>
          <w:szCs w:val="24"/>
        </w:rPr>
        <w:t>Dosavadní průběh programu (dosavadní výsledky);</w:t>
      </w:r>
    </w:p>
    <w:p w:rsidR="00513F76" w:rsidRPr="00F120A8" w:rsidRDefault="00513F76" w:rsidP="00F120A8">
      <w:pPr>
        <w:pStyle w:val="Odstavecseseznamem"/>
        <w:numPr>
          <w:ilvl w:val="0"/>
          <w:numId w:val="2"/>
        </w:numPr>
        <w:spacing w:before="120" w:after="120" w:line="276" w:lineRule="auto"/>
        <w:contextualSpacing w:val="0"/>
        <w:jc w:val="both"/>
        <w:rPr>
          <w:rFonts w:ascii="Times New Roman" w:hAnsi="Times New Roman"/>
          <w:sz w:val="24"/>
          <w:szCs w:val="24"/>
        </w:rPr>
      </w:pPr>
      <w:r w:rsidRPr="00F120A8">
        <w:rPr>
          <w:rFonts w:ascii="Times New Roman" w:hAnsi="Times New Roman"/>
          <w:sz w:val="24"/>
          <w:szCs w:val="24"/>
        </w:rPr>
        <w:t>Soulad dosavadního průběhu s předpokládaným časovým plánem;</w:t>
      </w:r>
    </w:p>
    <w:p w:rsidR="00513F76" w:rsidRPr="00F120A8" w:rsidRDefault="00513F76" w:rsidP="00F120A8">
      <w:pPr>
        <w:pStyle w:val="Odstavecseseznamem"/>
        <w:numPr>
          <w:ilvl w:val="0"/>
          <w:numId w:val="2"/>
        </w:numPr>
        <w:spacing w:before="120" w:after="120" w:line="276" w:lineRule="auto"/>
        <w:contextualSpacing w:val="0"/>
        <w:jc w:val="both"/>
        <w:rPr>
          <w:rFonts w:ascii="Times New Roman" w:hAnsi="Times New Roman"/>
          <w:sz w:val="24"/>
          <w:szCs w:val="24"/>
        </w:rPr>
      </w:pPr>
      <w:r w:rsidRPr="00F120A8">
        <w:rPr>
          <w:rFonts w:ascii="Times New Roman" w:hAnsi="Times New Roman"/>
          <w:sz w:val="24"/>
          <w:szCs w:val="24"/>
        </w:rPr>
        <w:t>Relevance dosavadních výsledků s cíli programu a stávající míra splnění cílů programu vyjádřená prostřednictvím indikátorů;</w:t>
      </w:r>
    </w:p>
    <w:p w:rsidR="00E63B2A" w:rsidRPr="00F120A8" w:rsidRDefault="00513F76" w:rsidP="00F120A8">
      <w:pPr>
        <w:spacing w:before="120" w:after="120" w:line="276" w:lineRule="auto"/>
        <w:jc w:val="both"/>
        <w:rPr>
          <w:rFonts w:ascii="Times New Roman" w:hAnsi="Times New Roman"/>
          <w:sz w:val="24"/>
          <w:szCs w:val="24"/>
        </w:rPr>
      </w:pPr>
      <w:r w:rsidRPr="00F120A8">
        <w:rPr>
          <w:rFonts w:ascii="Times New Roman" w:hAnsi="Times New Roman"/>
          <w:sz w:val="24"/>
          <w:szCs w:val="24"/>
        </w:rPr>
        <w:t xml:space="preserve">Průběžné hodnocení </w:t>
      </w:r>
      <w:r w:rsidR="00E63B2A" w:rsidRPr="00F120A8">
        <w:rPr>
          <w:rFonts w:ascii="Times New Roman" w:hAnsi="Times New Roman"/>
          <w:sz w:val="24"/>
          <w:szCs w:val="24"/>
        </w:rPr>
        <w:t xml:space="preserve">bude součástí každého návrhu </w:t>
      </w:r>
      <w:proofErr w:type="gramStart"/>
      <w:r w:rsidR="00E63B2A" w:rsidRPr="00F120A8">
        <w:rPr>
          <w:rFonts w:ascii="Times New Roman" w:hAnsi="Times New Roman"/>
          <w:sz w:val="24"/>
          <w:szCs w:val="24"/>
        </w:rPr>
        <w:t>na</w:t>
      </w:r>
      <w:proofErr w:type="gramEnd"/>
      <w:r w:rsidR="00E63B2A" w:rsidRPr="00F120A8">
        <w:rPr>
          <w:rStyle w:val="Znakapoznpodarou"/>
          <w:rFonts w:ascii="Times New Roman" w:hAnsi="Times New Roman"/>
          <w:sz w:val="24"/>
          <w:szCs w:val="24"/>
        </w:rPr>
        <w:footnoteReference w:id="7"/>
      </w:r>
      <w:r w:rsidR="00E63B2A" w:rsidRPr="00F120A8">
        <w:rPr>
          <w:rFonts w:ascii="Times New Roman" w:hAnsi="Times New Roman"/>
          <w:sz w:val="24"/>
          <w:szCs w:val="24"/>
        </w:rPr>
        <w:t>:</w:t>
      </w:r>
    </w:p>
    <w:p w:rsidR="00077303" w:rsidRPr="00F120A8" w:rsidRDefault="00077303" w:rsidP="00F120A8">
      <w:pPr>
        <w:pStyle w:val="Odstavecseseznamem"/>
        <w:numPr>
          <w:ilvl w:val="0"/>
          <w:numId w:val="29"/>
        </w:numPr>
        <w:spacing w:before="120" w:after="120" w:line="276" w:lineRule="auto"/>
        <w:ind w:left="709"/>
        <w:jc w:val="both"/>
        <w:rPr>
          <w:rFonts w:ascii="Times New Roman" w:hAnsi="Times New Roman"/>
          <w:sz w:val="24"/>
          <w:szCs w:val="24"/>
        </w:rPr>
      </w:pPr>
      <w:r w:rsidRPr="00F120A8">
        <w:rPr>
          <w:rFonts w:ascii="Times New Roman" w:hAnsi="Times New Roman"/>
          <w:sz w:val="24"/>
          <w:szCs w:val="24"/>
        </w:rPr>
        <w:t>z</w:t>
      </w:r>
      <w:r w:rsidR="00E63B2A" w:rsidRPr="00F120A8">
        <w:rPr>
          <w:rFonts w:ascii="Times New Roman" w:hAnsi="Times New Roman"/>
          <w:sz w:val="24"/>
          <w:szCs w:val="24"/>
        </w:rPr>
        <w:t>výšení celkových výdajů na programu</w:t>
      </w:r>
      <w:r w:rsidRPr="00F120A8">
        <w:rPr>
          <w:rFonts w:ascii="Times New Roman" w:hAnsi="Times New Roman"/>
          <w:sz w:val="24"/>
          <w:szCs w:val="24"/>
        </w:rPr>
        <w:t xml:space="preserve"> o více než 20 %,</w:t>
      </w:r>
    </w:p>
    <w:p w:rsidR="00077303" w:rsidRPr="00F120A8" w:rsidRDefault="00077303" w:rsidP="00F120A8">
      <w:pPr>
        <w:pStyle w:val="Odstavecseseznamem"/>
        <w:numPr>
          <w:ilvl w:val="0"/>
          <w:numId w:val="29"/>
        </w:numPr>
        <w:spacing w:before="120" w:after="120" w:line="276" w:lineRule="auto"/>
        <w:ind w:left="709"/>
        <w:jc w:val="both"/>
        <w:rPr>
          <w:rFonts w:ascii="Times New Roman" w:hAnsi="Times New Roman"/>
          <w:sz w:val="24"/>
          <w:szCs w:val="24"/>
        </w:rPr>
      </w:pPr>
      <w:r w:rsidRPr="00F120A8">
        <w:rPr>
          <w:rFonts w:ascii="Times New Roman" w:hAnsi="Times New Roman"/>
          <w:sz w:val="24"/>
          <w:szCs w:val="24"/>
        </w:rPr>
        <w:t xml:space="preserve">změnu povolené míry podpory, </w:t>
      </w:r>
    </w:p>
    <w:p w:rsidR="00077303" w:rsidRPr="00F120A8" w:rsidRDefault="00077303" w:rsidP="00CD408D">
      <w:pPr>
        <w:pStyle w:val="Odstavecseseznamem"/>
        <w:numPr>
          <w:ilvl w:val="0"/>
          <w:numId w:val="29"/>
        </w:numPr>
        <w:spacing w:before="120" w:after="120" w:line="276" w:lineRule="auto"/>
        <w:ind w:left="709"/>
        <w:jc w:val="both"/>
        <w:rPr>
          <w:rFonts w:ascii="Times New Roman" w:hAnsi="Times New Roman"/>
          <w:sz w:val="24"/>
          <w:szCs w:val="24"/>
        </w:rPr>
      </w:pPr>
      <w:r w:rsidRPr="00F120A8">
        <w:rPr>
          <w:rFonts w:ascii="Times New Roman" w:hAnsi="Times New Roman"/>
          <w:sz w:val="24"/>
          <w:szCs w:val="24"/>
        </w:rPr>
        <w:t>prodloužení doby trvání programu,</w:t>
      </w:r>
    </w:p>
    <w:p w:rsidR="00E63B2A" w:rsidRPr="00F120A8" w:rsidRDefault="00077303" w:rsidP="00F120A8">
      <w:pPr>
        <w:pStyle w:val="Odstavecseseznamem"/>
        <w:numPr>
          <w:ilvl w:val="0"/>
          <w:numId w:val="29"/>
        </w:numPr>
        <w:spacing w:before="120" w:after="120" w:line="276" w:lineRule="auto"/>
        <w:ind w:left="709"/>
        <w:jc w:val="both"/>
        <w:rPr>
          <w:rFonts w:ascii="Times New Roman" w:hAnsi="Times New Roman"/>
          <w:sz w:val="24"/>
          <w:szCs w:val="24"/>
        </w:rPr>
      </w:pPr>
      <w:r w:rsidRPr="00F120A8">
        <w:rPr>
          <w:rFonts w:ascii="Times New Roman" w:hAnsi="Times New Roman"/>
          <w:sz w:val="24"/>
          <w:szCs w:val="24"/>
        </w:rPr>
        <w:t>změnu cílů programů.</w:t>
      </w:r>
    </w:p>
    <w:p w:rsidR="00513F76" w:rsidRPr="00F120A8" w:rsidRDefault="00DB49D7" w:rsidP="00F120A8">
      <w:pPr>
        <w:pStyle w:val="Nadpis2"/>
        <w:numPr>
          <w:ilvl w:val="0"/>
          <w:numId w:val="0"/>
        </w:numPr>
        <w:spacing w:after="120" w:line="276" w:lineRule="auto"/>
      </w:pPr>
      <w:r w:rsidRPr="00F120A8">
        <w:t xml:space="preserve">Závěrečné </w:t>
      </w:r>
      <w:r w:rsidR="00513F76" w:rsidRPr="00F120A8">
        <w:t xml:space="preserve">hodnocení </w:t>
      </w:r>
    </w:p>
    <w:p w:rsidR="00513F76" w:rsidRPr="00F120A8" w:rsidRDefault="004E5469" w:rsidP="00F120A8">
      <w:pPr>
        <w:spacing w:before="120" w:after="120" w:line="276" w:lineRule="auto"/>
        <w:jc w:val="both"/>
        <w:rPr>
          <w:rFonts w:ascii="Times New Roman" w:hAnsi="Times New Roman"/>
          <w:sz w:val="24"/>
          <w:szCs w:val="24"/>
        </w:rPr>
      </w:pPr>
      <w:r w:rsidRPr="00F120A8">
        <w:rPr>
          <w:rFonts w:ascii="Times New Roman" w:hAnsi="Times New Roman"/>
          <w:sz w:val="24"/>
          <w:szCs w:val="24"/>
        </w:rPr>
        <w:t>Závěrečné h</w:t>
      </w:r>
      <w:r w:rsidR="00513F76" w:rsidRPr="00F120A8">
        <w:rPr>
          <w:rFonts w:ascii="Times New Roman" w:hAnsi="Times New Roman"/>
          <w:sz w:val="24"/>
          <w:szCs w:val="24"/>
        </w:rPr>
        <w:t xml:space="preserve">odnocení </w:t>
      </w:r>
      <w:r w:rsidRPr="00F120A8">
        <w:rPr>
          <w:rFonts w:ascii="Times New Roman" w:hAnsi="Times New Roman"/>
          <w:sz w:val="24"/>
          <w:szCs w:val="24"/>
        </w:rPr>
        <w:t xml:space="preserve">bude provedeno </w:t>
      </w:r>
      <w:r w:rsidR="00513F76" w:rsidRPr="00F120A8">
        <w:rPr>
          <w:rFonts w:ascii="Times New Roman" w:hAnsi="Times New Roman"/>
          <w:sz w:val="24"/>
          <w:szCs w:val="24"/>
        </w:rPr>
        <w:t>po ukončení program</w:t>
      </w:r>
      <w:r w:rsidRPr="00F120A8">
        <w:rPr>
          <w:rFonts w:ascii="Times New Roman" w:hAnsi="Times New Roman"/>
          <w:sz w:val="24"/>
          <w:szCs w:val="24"/>
        </w:rPr>
        <w:t>u.</w:t>
      </w:r>
      <w:r w:rsidR="00513F76" w:rsidRPr="00F120A8">
        <w:rPr>
          <w:rFonts w:ascii="Times New Roman" w:hAnsi="Times New Roman"/>
          <w:sz w:val="24"/>
          <w:szCs w:val="24"/>
        </w:rPr>
        <w:t xml:space="preserve"> </w:t>
      </w:r>
      <w:r w:rsidRPr="00F120A8">
        <w:rPr>
          <w:rFonts w:ascii="Times New Roman" w:hAnsi="Times New Roman"/>
          <w:sz w:val="24"/>
          <w:szCs w:val="24"/>
        </w:rPr>
        <w:t>B</w:t>
      </w:r>
      <w:r w:rsidR="00513F76" w:rsidRPr="00F120A8">
        <w:rPr>
          <w:rFonts w:ascii="Times New Roman" w:hAnsi="Times New Roman"/>
          <w:sz w:val="24"/>
          <w:szCs w:val="24"/>
        </w:rPr>
        <w:t xml:space="preserve">ude zpětně hodnotit průběh programu, splnění cílů, dosažené výsledky a jejich využití (přínos) či efektivitu využití finančních zdrojů. </w:t>
      </w:r>
      <w:r w:rsidRPr="00F120A8">
        <w:rPr>
          <w:rFonts w:ascii="Times New Roman" w:hAnsi="Times New Roman"/>
          <w:sz w:val="24"/>
          <w:szCs w:val="24"/>
        </w:rPr>
        <w:t xml:space="preserve">Závěrečné </w:t>
      </w:r>
      <w:r w:rsidR="00513F76" w:rsidRPr="00F120A8">
        <w:rPr>
          <w:rFonts w:ascii="Times New Roman" w:hAnsi="Times New Roman"/>
          <w:sz w:val="24"/>
          <w:szCs w:val="24"/>
        </w:rPr>
        <w:t>hodnocení poskytuje informace pro přípravu navazují</w:t>
      </w:r>
      <w:r w:rsidR="00E3248D" w:rsidRPr="00F120A8">
        <w:rPr>
          <w:rFonts w:ascii="Times New Roman" w:hAnsi="Times New Roman"/>
          <w:sz w:val="24"/>
          <w:szCs w:val="24"/>
        </w:rPr>
        <w:t>cí</w:t>
      </w:r>
      <w:r w:rsidR="00513F76" w:rsidRPr="00F120A8">
        <w:rPr>
          <w:rFonts w:ascii="Times New Roman" w:hAnsi="Times New Roman"/>
          <w:sz w:val="24"/>
          <w:szCs w:val="24"/>
        </w:rPr>
        <w:t xml:space="preserve">ch </w:t>
      </w:r>
      <w:r w:rsidR="00BA7F5F" w:rsidRPr="00F120A8">
        <w:rPr>
          <w:rFonts w:ascii="Times New Roman" w:hAnsi="Times New Roman"/>
          <w:sz w:val="24"/>
          <w:szCs w:val="24"/>
        </w:rPr>
        <w:lastRenderedPageBreak/>
        <w:t xml:space="preserve">programů </w:t>
      </w:r>
      <w:r w:rsidR="00513F76" w:rsidRPr="00F120A8">
        <w:rPr>
          <w:rFonts w:ascii="Times New Roman" w:hAnsi="Times New Roman"/>
          <w:sz w:val="24"/>
          <w:szCs w:val="24"/>
        </w:rPr>
        <w:t>a bude se zabývat konečným zjištěním těchto aspektů</w:t>
      </w:r>
      <w:r w:rsidR="003D6533" w:rsidRPr="00F120A8">
        <w:rPr>
          <w:rFonts w:ascii="Times New Roman" w:hAnsi="Times New Roman"/>
          <w:sz w:val="24"/>
          <w:szCs w:val="24"/>
        </w:rPr>
        <w:t xml:space="preserve"> (jsou uvedeny příklady hodnocených aspektů. Struktura hodnocení se může lišit podle zaměření programu)</w:t>
      </w:r>
      <w:r w:rsidR="00513F76" w:rsidRPr="00F120A8">
        <w:rPr>
          <w:rFonts w:ascii="Times New Roman" w:hAnsi="Times New Roman"/>
          <w:sz w:val="24"/>
          <w:szCs w:val="24"/>
        </w:rPr>
        <w:t xml:space="preserve">: </w:t>
      </w:r>
    </w:p>
    <w:p w:rsidR="008844DC" w:rsidRPr="006D3C8D" w:rsidRDefault="00513F76" w:rsidP="006D3C8D">
      <w:pPr>
        <w:pStyle w:val="Odstavecseseznamem"/>
        <w:numPr>
          <w:ilvl w:val="0"/>
          <w:numId w:val="3"/>
        </w:numPr>
        <w:spacing w:before="120" w:after="120" w:line="276" w:lineRule="auto"/>
        <w:ind w:left="714" w:hanging="357"/>
        <w:contextualSpacing w:val="0"/>
        <w:jc w:val="both"/>
        <w:rPr>
          <w:rFonts w:ascii="Times New Roman" w:hAnsi="Times New Roman"/>
          <w:sz w:val="24"/>
          <w:szCs w:val="24"/>
        </w:rPr>
      </w:pPr>
      <w:r w:rsidRPr="006D3C8D">
        <w:rPr>
          <w:rFonts w:ascii="Times New Roman" w:hAnsi="Times New Roman"/>
          <w:b/>
          <w:sz w:val="24"/>
          <w:szCs w:val="24"/>
        </w:rPr>
        <w:t xml:space="preserve">Výsledky programu </w:t>
      </w:r>
      <w:proofErr w:type="spellStart"/>
      <w:r w:rsidRPr="006D3C8D">
        <w:rPr>
          <w:rFonts w:ascii="Times New Roman" w:hAnsi="Times New Roman"/>
          <w:b/>
          <w:sz w:val="24"/>
          <w:szCs w:val="24"/>
        </w:rPr>
        <w:t>VaVaI</w:t>
      </w:r>
      <w:proofErr w:type="spellEnd"/>
      <w:r w:rsidRPr="006D3C8D">
        <w:rPr>
          <w:rFonts w:ascii="Times New Roman" w:hAnsi="Times New Roman"/>
          <w:sz w:val="24"/>
          <w:szCs w:val="24"/>
        </w:rPr>
        <w:t xml:space="preserve">. Hodnoceno bude spektrum (druhy) výstupů a výsledků, jejich počet a kvalita (např. počet českých a zahraničních patentů, počet článků v impaktovaném časopise, apod.). </w:t>
      </w:r>
    </w:p>
    <w:p w:rsidR="00513F76" w:rsidRPr="006D3C8D" w:rsidRDefault="00513F76" w:rsidP="006D3C8D">
      <w:pPr>
        <w:pStyle w:val="Odstavecseseznamem"/>
        <w:numPr>
          <w:ilvl w:val="0"/>
          <w:numId w:val="3"/>
        </w:numPr>
        <w:spacing w:before="120" w:after="120" w:line="276" w:lineRule="auto"/>
        <w:ind w:left="714" w:hanging="357"/>
        <w:contextualSpacing w:val="0"/>
        <w:jc w:val="both"/>
        <w:rPr>
          <w:rFonts w:ascii="Times New Roman" w:hAnsi="Times New Roman"/>
          <w:sz w:val="24"/>
          <w:szCs w:val="24"/>
        </w:rPr>
      </w:pPr>
      <w:r w:rsidRPr="006D3C8D">
        <w:rPr>
          <w:rFonts w:ascii="Times New Roman" w:hAnsi="Times New Roman"/>
          <w:b/>
          <w:sz w:val="24"/>
          <w:szCs w:val="24"/>
        </w:rPr>
        <w:t xml:space="preserve">Splnění cílů programu </w:t>
      </w:r>
      <w:proofErr w:type="spellStart"/>
      <w:r w:rsidRPr="006D3C8D">
        <w:rPr>
          <w:rFonts w:ascii="Times New Roman" w:hAnsi="Times New Roman"/>
          <w:b/>
          <w:sz w:val="24"/>
          <w:szCs w:val="24"/>
        </w:rPr>
        <w:t>VaVaI</w:t>
      </w:r>
      <w:proofErr w:type="spellEnd"/>
      <w:r w:rsidRPr="006D3C8D">
        <w:rPr>
          <w:rFonts w:ascii="Times New Roman" w:hAnsi="Times New Roman"/>
          <w:sz w:val="24"/>
          <w:szCs w:val="24"/>
        </w:rPr>
        <w:t>. Hodnocení se bude zaměřovat na relevanci výstupů a</w:t>
      </w:r>
      <w:r w:rsidR="00CA765F" w:rsidRPr="006D3C8D">
        <w:rPr>
          <w:rFonts w:ascii="Times New Roman" w:hAnsi="Times New Roman"/>
          <w:sz w:val="24"/>
          <w:szCs w:val="24"/>
        </w:rPr>
        <w:t> </w:t>
      </w:r>
      <w:r w:rsidRPr="006D3C8D">
        <w:rPr>
          <w:rFonts w:ascii="Times New Roman" w:hAnsi="Times New Roman"/>
          <w:sz w:val="24"/>
          <w:szCs w:val="24"/>
        </w:rPr>
        <w:t xml:space="preserve">výsledků programu </w:t>
      </w:r>
      <w:proofErr w:type="spellStart"/>
      <w:r w:rsidRPr="006D3C8D">
        <w:rPr>
          <w:rFonts w:ascii="Times New Roman" w:hAnsi="Times New Roman"/>
          <w:sz w:val="24"/>
          <w:szCs w:val="24"/>
        </w:rPr>
        <w:t>VaVaI</w:t>
      </w:r>
      <w:proofErr w:type="spellEnd"/>
      <w:r w:rsidRPr="006D3C8D">
        <w:rPr>
          <w:rFonts w:ascii="Times New Roman" w:hAnsi="Times New Roman"/>
          <w:sz w:val="24"/>
          <w:szCs w:val="24"/>
        </w:rPr>
        <w:t xml:space="preserve"> ve vztahu k jeho cílům (např. </w:t>
      </w:r>
      <w:r w:rsidR="002E2C19">
        <w:rPr>
          <w:rFonts w:ascii="Times New Roman" w:hAnsi="Times New Roman"/>
          <w:sz w:val="24"/>
          <w:szCs w:val="24"/>
        </w:rPr>
        <w:t xml:space="preserve">v programech orientovaného výzkumu </w:t>
      </w:r>
      <w:r w:rsidRPr="006D3C8D">
        <w:rPr>
          <w:rFonts w:ascii="Times New Roman" w:hAnsi="Times New Roman"/>
          <w:sz w:val="24"/>
          <w:szCs w:val="24"/>
        </w:rPr>
        <w:t>po</w:t>
      </w:r>
      <w:r w:rsidR="002E2C19">
        <w:rPr>
          <w:rFonts w:ascii="Times New Roman" w:hAnsi="Times New Roman"/>
          <w:sz w:val="24"/>
          <w:szCs w:val="24"/>
        </w:rPr>
        <w:t>čet</w:t>
      </w:r>
      <w:r w:rsidRPr="006D3C8D">
        <w:rPr>
          <w:rFonts w:ascii="Times New Roman" w:hAnsi="Times New Roman"/>
          <w:sz w:val="24"/>
          <w:szCs w:val="24"/>
        </w:rPr>
        <w:t xml:space="preserve"> aplikovaných výstupů)</w:t>
      </w:r>
      <w:r w:rsidRPr="006D3C8D" w:rsidDel="00B9303E">
        <w:rPr>
          <w:rFonts w:ascii="Times New Roman" w:hAnsi="Times New Roman"/>
          <w:sz w:val="24"/>
          <w:szCs w:val="24"/>
        </w:rPr>
        <w:t xml:space="preserve"> </w:t>
      </w:r>
      <w:r w:rsidRPr="006D3C8D">
        <w:rPr>
          <w:rFonts w:ascii="Times New Roman" w:hAnsi="Times New Roman"/>
          <w:sz w:val="24"/>
          <w:szCs w:val="24"/>
        </w:rPr>
        <w:t xml:space="preserve">a sledovat míru splnění cílů programu </w:t>
      </w:r>
      <w:proofErr w:type="spellStart"/>
      <w:r w:rsidRPr="006D3C8D">
        <w:rPr>
          <w:rFonts w:ascii="Times New Roman" w:hAnsi="Times New Roman"/>
          <w:sz w:val="24"/>
          <w:szCs w:val="24"/>
        </w:rPr>
        <w:t>VaVaI</w:t>
      </w:r>
      <w:proofErr w:type="spellEnd"/>
      <w:r w:rsidRPr="006D3C8D">
        <w:rPr>
          <w:rFonts w:ascii="Times New Roman" w:hAnsi="Times New Roman"/>
          <w:sz w:val="24"/>
          <w:szCs w:val="24"/>
        </w:rPr>
        <w:t xml:space="preserve"> prostřednictvím </w:t>
      </w:r>
      <w:r w:rsidR="005B5D21">
        <w:rPr>
          <w:rFonts w:ascii="Times New Roman" w:hAnsi="Times New Roman"/>
          <w:sz w:val="24"/>
          <w:szCs w:val="24"/>
        </w:rPr>
        <w:t>I</w:t>
      </w:r>
      <w:r w:rsidRPr="006D3C8D">
        <w:rPr>
          <w:rFonts w:ascii="Times New Roman" w:hAnsi="Times New Roman"/>
          <w:sz w:val="24"/>
          <w:szCs w:val="24"/>
        </w:rPr>
        <w:t>ndikátorů;</w:t>
      </w:r>
    </w:p>
    <w:p w:rsidR="00513F76" w:rsidRPr="00F120A8" w:rsidRDefault="00513F76" w:rsidP="00F120A8">
      <w:pPr>
        <w:pStyle w:val="Odstavecseseznamem"/>
        <w:numPr>
          <w:ilvl w:val="0"/>
          <w:numId w:val="3"/>
        </w:numPr>
        <w:spacing w:before="120" w:after="120" w:line="276" w:lineRule="auto"/>
        <w:contextualSpacing w:val="0"/>
        <w:jc w:val="both"/>
        <w:rPr>
          <w:rFonts w:ascii="Times New Roman" w:hAnsi="Times New Roman"/>
          <w:sz w:val="24"/>
          <w:szCs w:val="24"/>
        </w:rPr>
      </w:pPr>
      <w:r w:rsidRPr="00F120A8">
        <w:rPr>
          <w:rFonts w:ascii="Times New Roman" w:hAnsi="Times New Roman"/>
          <w:b/>
          <w:sz w:val="24"/>
          <w:szCs w:val="24"/>
        </w:rPr>
        <w:t xml:space="preserve">Vliv na plnění cílů Priorit orientovaného </w:t>
      </w:r>
      <w:proofErr w:type="spellStart"/>
      <w:r w:rsidRPr="00F120A8">
        <w:rPr>
          <w:rFonts w:ascii="Times New Roman" w:hAnsi="Times New Roman"/>
          <w:b/>
          <w:sz w:val="24"/>
          <w:szCs w:val="24"/>
        </w:rPr>
        <w:t>VaVaI</w:t>
      </w:r>
      <w:proofErr w:type="spellEnd"/>
      <w:r w:rsidRPr="00F120A8">
        <w:rPr>
          <w:rFonts w:ascii="Times New Roman" w:hAnsi="Times New Roman"/>
          <w:sz w:val="24"/>
          <w:szCs w:val="24"/>
        </w:rPr>
        <w:t>. Zjišťuje se a hodnotí vliv programu na plnění cílů Priorit, resp. prioritních oblastí, na které cílí hodnocený program;</w:t>
      </w:r>
    </w:p>
    <w:p w:rsidR="00513F76" w:rsidRPr="00F120A8" w:rsidRDefault="00513F76" w:rsidP="00F120A8">
      <w:pPr>
        <w:pStyle w:val="Odstavecseseznamem"/>
        <w:numPr>
          <w:ilvl w:val="0"/>
          <w:numId w:val="3"/>
        </w:numPr>
        <w:spacing w:before="120" w:after="120" w:line="276" w:lineRule="auto"/>
        <w:ind w:left="714" w:hanging="357"/>
        <w:contextualSpacing w:val="0"/>
        <w:jc w:val="both"/>
        <w:rPr>
          <w:rFonts w:ascii="Times New Roman" w:hAnsi="Times New Roman"/>
          <w:sz w:val="24"/>
          <w:szCs w:val="24"/>
        </w:rPr>
      </w:pPr>
      <w:r w:rsidRPr="00F120A8">
        <w:rPr>
          <w:rFonts w:ascii="Times New Roman" w:hAnsi="Times New Roman"/>
          <w:b/>
          <w:sz w:val="24"/>
          <w:szCs w:val="24"/>
        </w:rPr>
        <w:t xml:space="preserve">Využití výstupů </w:t>
      </w:r>
      <w:r w:rsidR="00E3248D" w:rsidRPr="00F120A8">
        <w:rPr>
          <w:rFonts w:ascii="Times New Roman" w:hAnsi="Times New Roman"/>
          <w:b/>
          <w:sz w:val="24"/>
          <w:szCs w:val="24"/>
        </w:rPr>
        <w:t xml:space="preserve">a </w:t>
      </w:r>
      <w:r w:rsidRPr="00F120A8">
        <w:rPr>
          <w:rFonts w:ascii="Times New Roman" w:hAnsi="Times New Roman"/>
          <w:b/>
          <w:sz w:val="24"/>
          <w:szCs w:val="24"/>
        </w:rPr>
        <w:t xml:space="preserve">výsledků programu </w:t>
      </w:r>
      <w:proofErr w:type="spellStart"/>
      <w:r w:rsidRPr="00F120A8">
        <w:rPr>
          <w:rFonts w:ascii="Times New Roman" w:hAnsi="Times New Roman"/>
          <w:b/>
          <w:sz w:val="24"/>
          <w:szCs w:val="24"/>
        </w:rPr>
        <w:t>VaVaI</w:t>
      </w:r>
      <w:proofErr w:type="spellEnd"/>
      <w:r w:rsidRPr="00F120A8">
        <w:rPr>
          <w:rFonts w:ascii="Times New Roman" w:hAnsi="Times New Roman"/>
          <w:sz w:val="24"/>
          <w:szCs w:val="24"/>
        </w:rPr>
        <w:t>. Bude se zjišťovat způsob přenosu a</w:t>
      </w:r>
      <w:r w:rsidR="00CA765F" w:rsidRPr="00F120A8">
        <w:rPr>
          <w:rFonts w:ascii="Times New Roman" w:hAnsi="Times New Roman"/>
          <w:sz w:val="24"/>
          <w:szCs w:val="24"/>
        </w:rPr>
        <w:t> </w:t>
      </w:r>
      <w:r w:rsidRPr="00F120A8">
        <w:rPr>
          <w:rFonts w:ascii="Times New Roman" w:hAnsi="Times New Roman"/>
          <w:sz w:val="24"/>
          <w:szCs w:val="24"/>
        </w:rPr>
        <w:t xml:space="preserve">využití znalostí (technologií) vytvořených v rámci programu (projektů). Hodnocen bude přenos výsledků do aplikační sféry, způsob využití aplikační sférou a využití pro další (navazující) aktivity </w:t>
      </w:r>
      <w:proofErr w:type="spellStart"/>
      <w:r w:rsidRPr="00F120A8">
        <w:rPr>
          <w:rFonts w:ascii="Times New Roman" w:hAnsi="Times New Roman"/>
          <w:sz w:val="24"/>
          <w:szCs w:val="24"/>
        </w:rPr>
        <w:t>VaVaI</w:t>
      </w:r>
      <w:proofErr w:type="spellEnd"/>
      <w:r w:rsidRPr="00F120A8">
        <w:rPr>
          <w:rFonts w:ascii="Times New Roman" w:hAnsi="Times New Roman"/>
          <w:sz w:val="24"/>
          <w:szCs w:val="24"/>
        </w:rPr>
        <w:t xml:space="preserve"> původce</w:t>
      </w:r>
      <w:r w:rsidR="00E3248D" w:rsidRPr="00F120A8">
        <w:rPr>
          <w:rFonts w:ascii="Times New Roman" w:hAnsi="Times New Roman"/>
          <w:sz w:val="24"/>
          <w:szCs w:val="24"/>
        </w:rPr>
        <w:t>m</w:t>
      </w:r>
      <w:r w:rsidRPr="00F120A8">
        <w:rPr>
          <w:rFonts w:ascii="Times New Roman" w:hAnsi="Times New Roman"/>
          <w:sz w:val="24"/>
          <w:szCs w:val="24"/>
        </w:rPr>
        <w:t xml:space="preserve"> poznatku;</w:t>
      </w:r>
    </w:p>
    <w:p w:rsidR="00513F76" w:rsidRPr="00F120A8" w:rsidRDefault="00513F76" w:rsidP="00F120A8">
      <w:pPr>
        <w:pStyle w:val="Odstavecseseznamem"/>
        <w:numPr>
          <w:ilvl w:val="0"/>
          <w:numId w:val="3"/>
        </w:numPr>
        <w:spacing w:before="120" w:after="120" w:line="276" w:lineRule="auto"/>
        <w:ind w:left="714" w:hanging="357"/>
        <w:contextualSpacing w:val="0"/>
        <w:jc w:val="both"/>
        <w:rPr>
          <w:rFonts w:ascii="Times New Roman" w:hAnsi="Times New Roman"/>
          <w:sz w:val="24"/>
          <w:szCs w:val="24"/>
        </w:rPr>
      </w:pPr>
      <w:r w:rsidRPr="00F120A8">
        <w:rPr>
          <w:rFonts w:ascii="Times New Roman" w:hAnsi="Times New Roman"/>
          <w:b/>
          <w:sz w:val="24"/>
          <w:szCs w:val="24"/>
        </w:rPr>
        <w:t>Ekonometrická analýza</w:t>
      </w:r>
      <w:r w:rsidRPr="00F120A8">
        <w:rPr>
          <w:rFonts w:ascii="Times New Roman" w:hAnsi="Times New Roman"/>
          <w:sz w:val="24"/>
          <w:szCs w:val="24"/>
        </w:rPr>
        <w:t xml:space="preserve"> dopadů programu (např. metodou </w:t>
      </w:r>
      <w:proofErr w:type="spellStart"/>
      <w:r w:rsidRPr="00F120A8">
        <w:rPr>
          <w:rFonts w:ascii="Times New Roman" w:hAnsi="Times New Roman"/>
          <w:sz w:val="24"/>
          <w:szCs w:val="24"/>
        </w:rPr>
        <w:t>kontrafaktuální</w:t>
      </w:r>
      <w:proofErr w:type="spellEnd"/>
      <w:r w:rsidRPr="00F120A8">
        <w:rPr>
          <w:rFonts w:ascii="Times New Roman" w:hAnsi="Times New Roman"/>
          <w:sz w:val="24"/>
          <w:szCs w:val="24"/>
        </w:rPr>
        <w:t xml:space="preserve"> analýzy)</w:t>
      </w:r>
    </w:p>
    <w:p w:rsidR="00513F76" w:rsidRPr="00F120A8" w:rsidRDefault="00513F76" w:rsidP="00F120A8">
      <w:pPr>
        <w:pStyle w:val="Odstavecseseznamem"/>
        <w:numPr>
          <w:ilvl w:val="0"/>
          <w:numId w:val="3"/>
        </w:numPr>
        <w:spacing w:before="120" w:after="120" w:line="276" w:lineRule="auto"/>
        <w:ind w:left="714" w:hanging="357"/>
        <w:contextualSpacing w:val="0"/>
        <w:jc w:val="both"/>
        <w:rPr>
          <w:rFonts w:ascii="Times New Roman" w:hAnsi="Times New Roman"/>
          <w:sz w:val="24"/>
          <w:szCs w:val="24"/>
        </w:rPr>
      </w:pPr>
      <w:r w:rsidRPr="00F120A8">
        <w:rPr>
          <w:rFonts w:ascii="Times New Roman" w:hAnsi="Times New Roman"/>
          <w:b/>
          <w:sz w:val="24"/>
          <w:szCs w:val="24"/>
        </w:rPr>
        <w:t>Lidské zdroje</w:t>
      </w:r>
      <w:r w:rsidRPr="00F120A8">
        <w:rPr>
          <w:rFonts w:ascii="Times New Roman" w:hAnsi="Times New Roman"/>
          <w:sz w:val="24"/>
          <w:szCs w:val="24"/>
        </w:rPr>
        <w:t xml:space="preserve">. Hodnoceno bude zapojení a kvalita lidských zdrojů podpořených programem </w:t>
      </w:r>
      <w:proofErr w:type="spellStart"/>
      <w:r w:rsidRPr="00F120A8">
        <w:rPr>
          <w:rFonts w:ascii="Times New Roman" w:hAnsi="Times New Roman"/>
          <w:sz w:val="24"/>
          <w:szCs w:val="24"/>
        </w:rPr>
        <w:t>VaVaI</w:t>
      </w:r>
      <w:proofErr w:type="spellEnd"/>
      <w:r w:rsidRPr="00F120A8">
        <w:rPr>
          <w:rFonts w:ascii="Times New Roman" w:hAnsi="Times New Roman"/>
          <w:sz w:val="24"/>
          <w:szCs w:val="24"/>
        </w:rPr>
        <w:t xml:space="preserve"> (např. počet a </w:t>
      </w:r>
      <w:proofErr w:type="spellStart"/>
      <w:r w:rsidR="00E3248D" w:rsidRPr="00F120A8">
        <w:rPr>
          <w:rFonts w:ascii="Times New Roman" w:hAnsi="Times New Roman"/>
          <w:sz w:val="24"/>
          <w:szCs w:val="24"/>
        </w:rPr>
        <w:t>chrakteristika</w:t>
      </w:r>
      <w:proofErr w:type="spellEnd"/>
      <w:r w:rsidR="00E3248D" w:rsidRPr="00F120A8">
        <w:rPr>
          <w:rFonts w:ascii="Times New Roman" w:hAnsi="Times New Roman"/>
          <w:sz w:val="24"/>
          <w:szCs w:val="24"/>
        </w:rPr>
        <w:t xml:space="preserve"> </w:t>
      </w:r>
      <w:r w:rsidRPr="00F120A8">
        <w:rPr>
          <w:rFonts w:ascii="Times New Roman" w:hAnsi="Times New Roman"/>
          <w:sz w:val="24"/>
          <w:szCs w:val="24"/>
        </w:rPr>
        <w:t>výzkumníků zapojených do projektů, počet doktorandů, zapojení zahraničních výzkumníků apod.);</w:t>
      </w:r>
    </w:p>
    <w:p w:rsidR="00513F76" w:rsidRPr="00F120A8" w:rsidRDefault="00513F76" w:rsidP="00F120A8">
      <w:pPr>
        <w:pStyle w:val="Odstavecseseznamem"/>
        <w:numPr>
          <w:ilvl w:val="0"/>
          <w:numId w:val="3"/>
        </w:numPr>
        <w:spacing w:before="120" w:after="120" w:line="276" w:lineRule="auto"/>
        <w:ind w:left="714" w:hanging="357"/>
        <w:contextualSpacing w:val="0"/>
        <w:jc w:val="both"/>
        <w:rPr>
          <w:rFonts w:ascii="Times New Roman" w:hAnsi="Times New Roman"/>
          <w:sz w:val="24"/>
          <w:szCs w:val="24"/>
        </w:rPr>
      </w:pPr>
      <w:r w:rsidRPr="00F120A8">
        <w:rPr>
          <w:rFonts w:ascii="Times New Roman" w:hAnsi="Times New Roman"/>
          <w:b/>
          <w:sz w:val="24"/>
          <w:szCs w:val="24"/>
        </w:rPr>
        <w:t xml:space="preserve">Instituce </w:t>
      </w:r>
      <w:r w:rsidR="000F456A" w:rsidRPr="00F120A8">
        <w:rPr>
          <w:rFonts w:ascii="Times New Roman" w:hAnsi="Times New Roman"/>
          <w:b/>
          <w:sz w:val="24"/>
          <w:szCs w:val="24"/>
        </w:rPr>
        <w:t>příjemce</w:t>
      </w:r>
      <w:r w:rsidRPr="00F120A8">
        <w:rPr>
          <w:rFonts w:ascii="Times New Roman" w:hAnsi="Times New Roman"/>
          <w:sz w:val="24"/>
          <w:szCs w:val="24"/>
        </w:rPr>
        <w:t xml:space="preserve">. Hodnotí se zapojení institucí </w:t>
      </w:r>
      <w:r w:rsidR="000F456A" w:rsidRPr="00F120A8">
        <w:rPr>
          <w:rFonts w:ascii="Times New Roman" w:hAnsi="Times New Roman"/>
          <w:sz w:val="24"/>
          <w:szCs w:val="24"/>
        </w:rPr>
        <w:t xml:space="preserve">(veřejné vysoké školy, veřejné výzkumné instituce, </w:t>
      </w:r>
      <w:r w:rsidR="00CA68B6" w:rsidRPr="00F120A8">
        <w:rPr>
          <w:rFonts w:ascii="Times New Roman" w:hAnsi="Times New Roman"/>
          <w:sz w:val="24"/>
          <w:szCs w:val="24"/>
        </w:rPr>
        <w:t xml:space="preserve">soukromé </w:t>
      </w:r>
      <w:r w:rsidR="000F456A" w:rsidRPr="00F120A8">
        <w:rPr>
          <w:rFonts w:ascii="Times New Roman" w:hAnsi="Times New Roman"/>
          <w:sz w:val="24"/>
          <w:szCs w:val="24"/>
        </w:rPr>
        <w:t xml:space="preserve">výzkumné organizace, podniky) </w:t>
      </w:r>
      <w:r w:rsidRPr="00F120A8">
        <w:rPr>
          <w:rFonts w:ascii="Times New Roman" w:hAnsi="Times New Roman"/>
          <w:sz w:val="24"/>
          <w:szCs w:val="24"/>
        </w:rPr>
        <w:t xml:space="preserve">do řešení aktivit programu (např. počet a </w:t>
      </w:r>
      <w:r w:rsidR="000F456A" w:rsidRPr="00F120A8">
        <w:rPr>
          <w:rFonts w:ascii="Times New Roman" w:hAnsi="Times New Roman"/>
          <w:sz w:val="24"/>
          <w:szCs w:val="24"/>
        </w:rPr>
        <w:t xml:space="preserve">podíl </w:t>
      </w:r>
      <w:r w:rsidRPr="00F120A8">
        <w:rPr>
          <w:rFonts w:ascii="Times New Roman" w:hAnsi="Times New Roman"/>
          <w:sz w:val="24"/>
          <w:szCs w:val="24"/>
        </w:rPr>
        <w:t>institucí zapojených do projektů, úloha jednotlivých institucí v projektech apod.);</w:t>
      </w:r>
    </w:p>
    <w:p w:rsidR="00513F76" w:rsidRPr="00F120A8" w:rsidRDefault="00513F76" w:rsidP="00F120A8">
      <w:pPr>
        <w:pStyle w:val="Odstavecseseznamem"/>
        <w:numPr>
          <w:ilvl w:val="0"/>
          <w:numId w:val="3"/>
        </w:numPr>
        <w:spacing w:before="120" w:after="120" w:line="276" w:lineRule="auto"/>
        <w:ind w:left="714" w:hanging="357"/>
        <w:contextualSpacing w:val="0"/>
        <w:jc w:val="both"/>
        <w:rPr>
          <w:rFonts w:ascii="Times New Roman" w:hAnsi="Times New Roman"/>
          <w:sz w:val="24"/>
          <w:szCs w:val="24"/>
        </w:rPr>
      </w:pPr>
      <w:r w:rsidRPr="00F120A8">
        <w:rPr>
          <w:rFonts w:ascii="Times New Roman" w:hAnsi="Times New Roman"/>
          <w:b/>
          <w:sz w:val="24"/>
          <w:szCs w:val="24"/>
        </w:rPr>
        <w:t>Spolupráce s aplikační sférou</w:t>
      </w:r>
      <w:r w:rsidRPr="00F120A8">
        <w:rPr>
          <w:rFonts w:ascii="Times New Roman" w:hAnsi="Times New Roman"/>
          <w:sz w:val="24"/>
          <w:szCs w:val="24"/>
        </w:rPr>
        <w:t>. Prováděno bude hodnocení zapojení subjektů aplikační sféry</w:t>
      </w:r>
      <w:r w:rsidR="00AA06DD" w:rsidRPr="00F120A8">
        <w:rPr>
          <w:rFonts w:ascii="Times New Roman" w:hAnsi="Times New Roman"/>
          <w:sz w:val="24"/>
          <w:szCs w:val="24"/>
        </w:rPr>
        <w:t xml:space="preserve"> (podniky, státní správa)</w:t>
      </w:r>
      <w:r w:rsidRPr="00F120A8">
        <w:rPr>
          <w:rFonts w:ascii="Times New Roman" w:hAnsi="Times New Roman"/>
          <w:sz w:val="24"/>
          <w:szCs w:val="24"/>
        </w:rPr>
        <w:t xml:space="preserve"> do řešení projektů (např. úloha </w:t>
      </w:r>
      <w:r w:rsidR="00AA06DD" w:rsidRPr="00F120A8">
        <w:rPr>
          <w:rFonts w:ascii="Times New Roman" w:hAnsi="Times New Roman"/>
          <w:sz w:val="24"/>
          <w:szCs w:val="24"/>
        </w:rPr>
        <w:t>podniků</w:t>
      </w:r>
      <w:r w:rsidRPr="00F120A8">
        <w:rPr>
          <w:rFonts w:ascii="Times New Roman" w:hAnsi="Times New Roman"/>
          <w:sz w:val="24"/>
          <w:szCs w:val="24"/>
        </w:rPr>
        <w:t xml:space="preserve"> v</w:t>
      </w:r>
      <w:r w:rsidR="00AA06DD" w:rsidRPr="00F120A8">
        <w:rPr>
          <w:rFonts w:ascii="Times New Roman" w:hAnsi="Times New Roman"/>
          <w:sz w:val="24"/>
          <w:szCs w:val="24"/>
        </w:rPr>
        <w:t> </w:t>
      </w:r>
      <w:r w:rsidRPr="00F120A8">
        <w:rPr>
          <w:rFonts w:ascii="Times New Roman" w:hAnsi="Times New Roman"/>
          <w:sz w:val="24"/>
          <w:szCs w:val="24"/>
        </w:rPr>
        <w:t>projektech, jejich podíl na zajištění udržitelnosti aktivit projektů a výzkumných týmů, vytváření konsorcií, apod.);</w:t>
      </w:r>
    </w:p>
    <w:p w:rsidR="00513F76" w:rsidRPr="00F120A8" w:rsidRDefault="00513F76" w:rsidP="00F120A8">
      <w:pPr>
        <w:pStyle w:val="Odstavecseseznamem"/>
        <w:numPr>
          <w:ilvl w:val="0"/>
          <w:numId w:val="3"/>
        </w:numPr>
        <w:spacing w:before="120" w:after="120" w:line="276" w:lineRule="auto"/>
        <w:ind w:left="714" w:hanging="357"/>
        <w:contextualSpacing w:val="0"/>
        <w:jc w:val="both"/>
        <w:rPr>
          <w:rFonts w:ascii="Times New Roman" w:hAnsi="Times New Roman"/>
          <w:sz w:val="24"/>
          <w:szCs w:val="24"/>
        </w:rPr>
      </w:pPr>
      <w:r w:rsidRPr="00F120A8">
        <w:rPr>
          <w:rFonts w:ascii="Times New Roman" w:hAnsi="Times New Roman"/>
          <w:b/>
          <w:sz w:val="24"/>
          <w:szCs w:val="24"/>
        </w:rPr>
        <w:t>Čerpání finančních prostředků</w:t>
      </w:r>
      <w:r w:rsidRPr="00F120A8">
        <w:rPr>
          <w:rFonts w:ascii="Times New Roman" w:hAnsi="Times New Roman"/>
          <w:sz w:val="24"/>
          <w:szCs w:val="24"/>
        </w:rPr>
        <w:t xml:space="preserve">. Hodnoceno bude využití finančních prostředků programu (např. </w:t>
      </w:r>
      <w:r w:rsidR="00AA06DD" w:rsidRPr="00F120A8">
        <w:rPr>
          <w:rFonts w:ascii="Times New Roman" w:hAnsi="Times New Roman"/>
          <w:sz w:val="24"/>
          <w:szCs w:val="24"/>
        </w:rPr>
        <w:t>skutečně</w:t>
      </w:r>
      <w:r w:rsidRPr="00F120A8">
        <w:rPr>
          <w:rFonts w:ascii="Times New Roman" w:hAnsi="Times New Roman"/>
          <w:sz w:val="24"/>
          <w:szCs w:val="24"/>
        </w:rPr>
        <w:t xml:space="preserve"> </w:t>
      </w:r>
      <w:r w:rsidR="00AA06DD" w:rsidRPr="00F120A8">
        <w:rPr>
          <w:rFonts w:ascii="Times New Roman" w:hAnsi="Times New Roman"/>
          <w:sz w:val="24"/>
          <w:szCs w:val="24"/>
        </w:rPr>
        <w:t>dosažená intenzita podpory</w:t>
      </w:r>
      <w:r w:rsidRPr="00F120A8">
        <w:rPr>
          <w:rFonts w:ascii="Times New Roman" w:hAnsi="Times New Roman"/>
          <w:sz w:val="24"/>
          <w:szCs w:val="24"/>
        </w:rPr>
        <w:t>);</w:t>
      </w:r>
    </w:p>
    <w:p w:rsidR="00513F76" w:rsidRPr="00F120A8" w:rsidRDefault="00513F76" w:rsidP="00F120A8">
      <w:pPr>
        <w:pStyle w:val="Odstavecseseznamem"/>
        <w:numPr>
          <w:ilvl w:val="0"/>
          <w:numId w:val="3"/>
        </w:numPr>
        <w:spacing w:before="120" w:after="120" w:line="276" w:lineRule="auto"/>
        <w:ind w:left="714" w:hanging="357"/>
        <w:contextualSpacing w:val="0"/>
        <w:jc w:val="both"/>
        <w:rPr>
          <w:rFonts w:ascii="Times New Roman" w:hAnsi="Times New Roman"/>
          <w:sz w:val="24"/>
          <w:szCs w:val="24"/>
        </w:rPr>
      </w:pPr>
      <w:r w:rsidRPr="00F120A8">
        <w:rPr>
          <w:rFonts w:ascii="Times New Roman" w:hAnsi="Times New Roman"/>
          <w:b/>
          <w:sz w:val="24"/>
          <w:szCs w:val="24"/>
        </w:rPr>
        <w:t xml:space="preserve">Efektivita využití </w:t>
      </w:r>
      <w:r w:rsidR="00FA6D65" w:rsidRPr="00F120A8">
        <w:rPr>
          <w:rFonts w:ascii="Times New Roman" w:hAnsi="Times New Roman"/>
          <w:b/>
          <w:sz w:val="24"/>
          <w:szCs w:val="24"/>
        </w:rPr>
        <w:t>podpory</w:t>
      </w:r>
      <w:r w:rsidRPr="00F120A8">
        <w:rPr>
          <w:rFonts w:ascii="Times New Roman" w:hAnsi="Times New Roman"/>
          <w:sz w:val="24"/>
          <w:szCs w:val="24"/>
        </w:rPr>
        <w:t>. Hodnotí se počet a kvalita výsledků ve vztahu k</w:t>
      </w:r>
      <w:r w:rsidR="00FA6D65" w:rsidRPr="00F120A8">
        <w:rPr>
          <w:rFonts w:ascii="Times New Roman" w:hAnsi="Times New Roman"/>
          <w:sz w:val="24"/>
          <w:szCs w:val="24"/>
        </w:rPr>
        <w:t>e</w:t>
      </w:r>
      <w:r w:rsidRPr="00F120A8">
        <w:rPr>
          <w:rFonts w:ascii="Times New Roman" w:hAnsi="Times New Roman"/>
          <w:sz w:val="24"/>
          <w:szCs w:val="24"/>
        </w:rPr>
        <w:t> </w:t>
      </w:r>
      <w:r w:rsidR="00FA6D65" w:rsidRPr="00F120A8">
        <w:rPr>
          <w:rFonts w:ascii="Times New Roman" w:hAnsi="Times New Roman"/>
          <w:sz w:val="24"/>
          <w:szCs w:val="24"/>
        </w:rPr>
        <w:t>způsobilým nákladům a intenzitě podpory</w:t>
      </w:r>
      <w:r w:rsidRPr="00F120A8">
        <w:rPr>
          <w:rFonts w:ascii="Times New Roman" w:hAnsi="Times New Roman"/>
          <w:sz w:val="24"/>
          <w:szCs w:val="24"/>
        </w:rPr>
        <w:t>. Hodnotit lze také efektivitu využití lidských zdrojů jako poměr počtu a kvality lidských zdrojů na jedné straně a počtu a kvality výsledků na straně druhé;</w:t>
      </w:r>
    </w:p>
    <w:p w:rsidR="00513F76" w:rsidRPr="00F120A8" w:rsidRDefault="000F5CA9" w:rsidP="00F120A8">
      <w:pPr>
        <w:spacing w:before="120" w:after="120" w:line="276" w:lineRule="auto"/>
        <w:jc w:val="both"/>
        <w:rPr>
          <w:rFonts w:ascii="Times New Roman" w:hAnsi="Times New Roman"/>
          <w:sz w:val="24"/>
          <w:szCs w:val="24"/>
        </w:rPr>
      </w:pPr>
      <w:r w:rsidRPr="00F120A8">
        <w:rPr>
          <w:rFonts w:ascii="Times New Roman" w:hAnsi="Times New Roman"/>
          <w:sz w:val="24"/>
          <w:szCs w:val="24"/>
        </w:rPr>
        <w:t>Závěrečné</w:t>
      </w:r>
      <w:r w:rsidR="00513F76" w:rsidRPr="00F120A8">
        <w:rPr>
          <w:rFonts w:ascii="Times New Roman" w:hAnsi="Times New Roman"/>
          <w:sz w:val="24"/>
          <w:szCs w:val="24"/>
        </w:rPr>
        <w:t xml:space="preserve"> hodnocení provede </w:t>
      </w:r>
      <w:r w:rsidR="00513F76" w:rsidRPr="00F120A8">
        <w:rPr>
          <w:rFonts w:ascii="Times New Roman" w:hAnsi="Times New Roman"/>
          <w:i/>
          <w:sz w:val="24"/>
          <w:szCs w:val="24"/>
        </w:rPr>
        <w:t>Rada</w:t>
      </w:r>
      <w:r w:rsidR="00513F76" w:rsidRPr="00F120A8">
        <w:rPr>
          <w:rFonts w:ascii="Times New Roman" w:hAnsi="Times New Roman"/>
          <w:sz w:val="24"/>
          <w:szCs w:val="24"/>
        </w:rPr>
        <w:t xml:space="preserve"> na základě údajů v IS </w:t>
      </w:r>
      <w:proofErr w:type="spellStart"/>
      <w:r w:rsidR="00513F76" w:rsidRPr="00F120A8">
        <w:rPr>
          <w:rFonts w:ascii="Times New Roman" w:hAnsi="Times New Roman"/>
          <w:sz w:val="24"/>
          <w:szCs w:val="24"/>
        </w:rPr>
        <w:t>VaVaI</w:t>
      </w:r>
      <w:proofErr w:type="spellEnd"/>
      <w:r w:rsidR="00FA6D65" w:rsidRPr="00F120A8">
        <w:rPr>
          <w:rFonts w:ascii="Times New Roman" w:hAnsi="Times New Roman"/>
          <w:sz w:val="24"/>
          <w:szCs w:val="24"/>
        </w:rPr>
        <w:t xml:space="preserve"> a</w:t>
      </w:r>
      <w:r w:rsidR="00513F76" w:rsidRPr="00F120A8">
        <w:rPr>
          <w:rFonts w:ascii="Times New Roman" w:hAnsi="Times New Roman"/>
          <w:sz w:val="24"/>
          <w:szCs w:val="24"/>
        </w:rPr>
        <w:t xml:space="preserve"> hodnotící zprávy poskytovatele.</w:t>
      </w:r>
    </w:p>
    <w:p w:rsidR="00513F76" w:rsidRPr="00F120A8" w:rsidRDefault="000F5CA9" w:rsidP="00F120A8">
      <w:pPr>
        <w:spacing w:before="120" w:after="120" w:line="276" w:lineRule="auto"/>
        <w:jc w:val="both"/>
        <w:rPr>
          <w:rFonts w:ascii="Times New Roman" w:hAnsi="Times New Roman"/>
          <w:sz w:val="24"/>
          <w:szCs w:val="24"/>
        </w:rPr>
      </w:pPr>
      <w:r w:rsidRPr="00F120A8">
        <w:rPr>
          <w:rFonts w:ascii="Times New Roman" w:hAnsi="Times New Roman"/>
          <w:b/>
          <w:sz w:val="24"/>
          <w:szCs w:val="24"/>
        </w:rPr>
        <w:t>Závěrečné</w:t>
      </w:r>
      <w:r w:rsidR="00513F76" w:rsidRPr="00F120A8">
        <w:rPr>
          <w:rFonts w:ascii="Times New Roman" w:hAnsi="Times New Roman"/>
          <w:b/>
          <w:sz w:val="24"/>
          <w:szCs w:val="24"/>
        </w:rPr>
        <w:t xml:space="preserve"> hodnocení programů schvaluje vláda.</w:t>
      </w:r>
    </w:p>
    <w:p w:rsidR="00513F76" w:rsidRPr="00F120A8" w:rsidRDefault="00513F76" w:rsidP="00F120A8">
      <w:pPr>
        <w:pStyle w:val="Nadpis2"/>
        <w:numPr>
          <w:ilvl w:val="0"/>
          <w:numId w:val="0"/>
        </w:numPr>
        <w:spacing w:after="120" w:line="276" w:lineRule="auto"/>
      </w:pPr>
      <w:r w:rsidRPr="00F120A8">
        <w:lastRenderedPageBreak/>
        <w:t xml:space="preserve">Hodnocení dopadů </w:t>
      </w:r>
    </w:p>
    <w:p w:rsidR="00513F76" w:rsidRPr="00F120A8" w:rsidRDefault="00513F76" w:rsidP="00F120A8">
      <w:pPr>
        <w:spacing w:before="120" w:after="120" w:line="276" w:lineRule="auto"/>
        <w:jc w:val="both"/>
        <w:rPr>
          <w:rFonts w:ascii="Times New Roman" w:hAnsi="Times New Roman"/>
          <w:sz w:val="24"/>
          <w:szCs w:val="24"/>
        </w:rPr>
      </w:pPr>
      <w:r w:rsidRPr="00F120A8">
        <w:rPr>
          <w:rFonts w:ascii="Times New Roman" w:hAnsi="Times New Roman"/>
          <w:sz w:val="24"/>
          <w:szCs w:val="24"/>
        </w:rPr>
        <w:t xml:space="preserve">Hodnocení dopadů se uskutečňuje s určitým časovým odstupem, po němž se dopady mohou dostatečně rozvinout. Toto časové období může nabývat rozsahu cca 3-5 let </w:t>
      </w:r>
      <w:r w:rsidR="002E2C19">
        <w:rPr>
          <w:rFonts w:ascii="Times New Roman" w:hAnsi="Times New Roman"/>
          <w:sz w:val="24"/>
          <w:szCs w:val="24"/>
        </w:rPr>
        <w:t xml:space="preserve">od ukončení programů </w:t>
      </w:r>
      <w:r w:rsidRPr="00F120A8">
        <w:rPr>
          <w:rFonts w:ascii="Times New Roman" w:hAnsi="Times New Roman"/>
          <w:sz w:val="24"/>
          <w:szCs w:val="24"/>
        </w:rPr>
        <w:t xml:space="preserve">v závislosti na </w:t>
      </w:r>
      <w:r w:rsidR="002E2C19">
        <w:rPr>
          <w:rFonts w:ascii="Times New Roman" w:hAnsi="Times New Roman"/>
          <w:sz w:val="24"/>
          <w:szCs w:val="24"/>
        </w:rPr>
        <w:t xml:space="preserve">jejich </w:t>
      </w:r>
      <w:r w:rsidR="000F5CA9" w:rsidRPr="00F120A8">
        <w:rPr>
          <w:rFonts w:ascii="Times New Roman" w:hAnsi="Times New Roman"/>
          <w:sz w:val="24"/>
          <w:szCs w:val="24"/>
        </w:rPr>
        <w:t xml:space="preserve">charakteru a </w:t>
      </w:r>
      <w:r w:rsidR="002E2C19">
        <w:rPr>
          <w:rFonts w:ascii="Times New Roman" w:hAnsi="Times New Roman"/>
          <w:sz w:val="24"/>
          <w:szCs w:val="24"/>
        </w:rPr>
        <w:t xml:space="preserve">na </w:t>
      </w:r>
      <w:r w:rsidR="000F5CA9" w:rsidRPr="00F120A8">
        <w:rPr>
          <w:rFonts w:ascii="Times New Roman" w:hAnsi="Times New Roman"/>
          <w:sz w:val="24"/>
          <w:szCs w:val="24"/>
        </w:rPr>
        <w:t>povaze podpořených projektů</w:t>
      </w:r>
      <w:r w:rsidRPr="00F120A8">
        <w:rPr>
          <w:rFonts w:ascii="Times New Roman" w:hAnsi="Times New Roman"/>
          <w:sz w:val="24"/>
          <w:szCs w:val="24"/>
        </w:rPr>
        <w:t>. Hodnocení dopadů bude sledovat následující oblasti</w:t>
      </w:r>
      <w:r w:rsidR="003D6533" w:rsidRPr="00F120A8">
        <w:rPr>
          <w:rFonts w:ascii="Times New Roman" w:hAnsi="Times New Roman"/>
          <w:sz w:val="24"/>
          <w:szCs w:val="24"/>
        </w:rPr>
        <w:t xml:space="preserve"> (jedná se o příklady hodnocených oblastí</w:t>
      </w:r>
      <w:r w:rsidR="007156BE">
        <w:rPr>
          <w:rFonts w:ascii="Times New Roman" w:hAnsi="Times New Roman"/>
          <w:sz w:val="24"/>
          <w:szCs w:val="24"/>
        </w:rPr>
        <w:t>;</w:t>
      </w:r>
      <w:r w:rsidR="003D6533" w:rsidRPr="00F120A8">
        <w:rPr>
          <w:rFonts w:ascii="Times New Roman" w:hAnsi="Times New Roman"/>
          <w:sz w:val="24"/>
          <w:szCs w:val="24"/>
        </w:rPr>
        <w:t xml:space="preserve"> </w:t>
      </w:r>
      <w:r w:rsidR="007156BE">
        <w:rPr>
          <w:rFonts w:ascii="Times New Roman" w:hAnsi="Times New Roman"/>
          <w:sz w:val="24"/>
          <w:szCs w:val="24"/>
        </w:rPr>
        <w:t>s</w:t>
      </w:r>
      <w:r w:rsidR="003D6533" w:rsidRPr="00F120A8">
        <w:rPr>
          <w:rFonts w:ascii="Times New Roman" w:hAnsi="Times New Roman"/>
          <w:sz w:val="24"/>
          <w:szCs w:val="24"/>
        </w:rPr>
        <w:t>truktura hodnocení se může lišit podle zaměření programu)</w:t>
      </w:r>
      <w:r w:rsidRPr="00F120A8">
        <w:rPr>
          <w:rFonts w:ascii="Times New Roman" w:hAnsi="Times New Roman"/>
          <w:sz w:val="24"/>
          <w:szCs w:val="24"/>
        </w:rPr>
        <w:t>:</w:t>
      </w:r>
    </w:p>
    <w:p w:rsidR="00513F76" w:rsidRPr="00F120A8" w:rsidRDefault="00513F76" w:rsidP="00F120A8">
      <w:pPr>
        <w:pStyle w:val="Odstavecseseznamem"/>
        <w:numPr>
          <w:ilvl w:val="0"/>
          <w:numId w:val="4"/>
        </w:numPr>
        <w:spacing w:before="120" w:after="120" w:line="276" w:lineRule="auto"/>
        <w:ind w:left="714" w:hanging="357"/>
        <w:contextualSpacing w:val="0"/>
        <w:jc w:val="both"/>
        <w:rPr>
          <w:rFonts w:ascii="Times New Roman" w:hAnsi="Times New Roman"/>
          <w:sz w:val="24"/>
          <w:szCs w:val="24"/>
        </w:rPr>
      </w:pPr>
      <w:r w:rsidRPr="00F120A8">
        <w:rPr>
          <w:rFonts w:ascii="Times New Roman" w:hAnsi="Times New Roman"/>
          <w:b/>
          <w:sz w:val="24"/>
          <w:szCs w:val="24"/>
        </w:rPr>
        <w:t>Využití výsledků</w:t>
      </w:r>
      <w:r w:rsidRPr="00F120A8">
        <w:rPr>
          <w:rFonts w:ascii="Times New Roman" w:hAnsi="Times New Roman"/>
          <w:sz w:val="24"/>
          <w:szCs w:val="24"/>
        </w:rPr>
        <w:t>. Hodnoceno bude využití výstupů a výsledků aplikační sférou a</w:t>
      </w:r>
      <w:r w:rsidR="00CA765F" w:rsidRPr="00F120A8">
        <w:rPr>
          <w:rFonts w:ascii="Times New Roman" w:hAnsi="Times New Roman"/>
          <w:sz w:val="24"/>
          <w:szCs w:val="24"/>
        </w:rPr>
        <w:t> </w:t>
      </w:r>
      <w:r w:rsidRPr="00F120A8">
        <w:rPr>
          <w:rFonts w:ascii="Times New Roman" w:hAnsi="Times New Roman"/>
          <w:sz w:val="24"/>
          <w:szCs w:val="24"/>
        </w:rPr>
        <w:t xml:space="preserve">jejich původci (v případě využití výsledků původcem se např. zjišťuje, jak je výsledek využíván pro navazující aktivity </w:t>
      </w:r>
      <w:proofErr w:type="spellStart"/>
      <w:r w:rsidRPr="00F120A8">
        <w:rPr>
          <w:rFonts w:ascii="Times New Roman" w:hAnsi="Times New Roman"/>
          <w:sz w:val="24"/>
          <w:szCs w:val="24"/>
        </w:rPr>
        <w:t>VaVaI</w:t>
      </w:r>
      <w:proofErr w:type="spellEnd"/>
      <w:r w:rsidRPr="00F120A8">
        <w:rPr>
          <w:rFonts w:ascii="Times New Roman" w:hAnsi="Times New Roman"/>
          <w:sz w:val="24"/>
          <w:szCs w:val="24"/>
        </w:rPr>
        <w:t xml:space="preserve"> a jak se zvyšuje prestiž, kvalita instituce původce);</w:t>
      </w:r>
    </w:p>
    <w:p w:rsidR="00513F76" w:rsidRDefault="00513F76" w:rsidP="00F120A8">
      <w:pPr>
        <w:pStyle w:val="Odstavecseseznamem"/>
        <w:numPr>
          <w:ilvl w:val="0"/>
          <w:numId w:val="4"/>
        </w:numPr>
        <w:spacing w:before="120" w:after="120" w:line="276" w:lineRule="auto"/>
        <w:ind w:left="714" w:hanging="357"/>
        <w:contextualSpacing w:val="0"/>
        <w:jc w:val="both"/>
        <w:rPr>
          <w:rFonts w:ascii="Times New Roman" w:hAnsi="Times New Roman"/>
          <w:sz w:val="24"/>
          <w:szCs w:val="24"/>
        </w:rPr>
      </w:pPr>
      <w:r w:rsidRPr="00F120A8">
        <w:rPr>
          <w:rFonts w:ascii="Times New Roman" w:hAnsi="Times New Roman"/>
          <w:b/>
          <w:sz w:val="24"/>
          <w:szCs w:val="24"/>
        </w:rPr>
        <w:t>Dopady na příjemce</w:t>
      </w:r>
      <w:r w:rsidRPr="00F120A8">
        <w:rPr>
          <w:rFonts w:ascii="Times New Roman" w:hAnsi="Times New Roman"/>
          <w:sz w:val="24"/>
          <w:szCs w:val="24"/>
        </w:rPr>
        <w:t xml:space="preserve">. Hodnotí se dopady výsledků podpořených projektů na aktivity příjemců ve smyslu jejich aktivit </w:t>
      </w:r>
      <w:proofErr w:type="spellStart"/>
      <w:r w:rsidRPr="00F120A8">
        <w:rPr>
          <w:rFonts w:ascii="Times New Roman" w:hAnsi="Times New Roman"/>
          <w:sz w:val="24"/>
          <w:szCs w:val="24"/>
        </w:rPr>
        <w:t>VaVaI</w:t>
      </w:r>
      <w:proofErr w:type="spellEnd"/>
      <w:r w:rsidRPr="00F120A8">
        <w:rPr>
          <w:rFonts w:ascii="Times New Roman" w:hAnsi="Times New Roman"/>
          <w:sz w:val="24"/>
          <w:szCs w:val="24"/>
        </w:rPr>
        <w:t>, případně na jejich postavení na trhu</w:t>
      </w:r>
      <w:r w:rsidR="00412AF0" w:rsidRPr="00F120A8">
        <w:rPr>
          <w:rFonts w:ascii="Times New Roman" w:hAnsi="Times New Roman"/>
          <w:sz w:val="24"/>
          <w:szCs w:val="24"/>
        </w:rPr>
        <w:t>.</w:t>
      </w:r>
    </w:p>
    <w:p w:rsidR="009A6D8B" w:rsidRPr="00F120A8" w:rsidRDefault="009A6D8B" w:rsidP="009A6D8B">
      <w:pPr>
        <w:pStyle w:val="Odstavecseseznamem"/>
        <w:numPr>
          <w:ilvl w:val="0"/>
          <w:numId w:val="4"/>
        </w:numPr>
        <w:spacing w:before="120" w:after="120" w:line="276" w:lineRule="auto"/>
        <w:contextualSpacing w:val="0"/>
        <w:jc w:val="both"/>
        <w:rPr>
          <w:rFonts w:ascii="Times New Roman" w:hAnsi="Times New Roman"/>
          <w:sz w:val="24"/>
          <w:szCs w:val="24"/>
        </w:rPr>
      </w:pPr>
      <w:r>
        <w:rPr>
          <w:rFonts w:ascii="Times New Roman" w:hAnsi="Times New Roman"/>
          <w:b/>
          <w:sz w:val="24"/>
          <w:szCs w:val="24"/>
        </w:rPr>
        <w:t>Širší celospolečenské dopady</w:t>
      </w:r>
      <w:r w:rsidRPr="00020EEB">
        <w:rPr>
          <w:rFonts w:ascii="Times New Roman" w:hAnsi="Times New Roman"/>
          <w:sz w:val="24"/>
          <w:szCs w:val="24"/>
        </w:rPr>
        <w:t>.</w:t>
      </w:r>
      <w:r>
        <w:rPr>
          <w:rFonts w:ascii="Times New Roman" w:hAnsi="Times New Roman"/>
          <w:sz w:val="24"/>
          <w:szCs w:val="24"/>
        </w:rPr>
        <w:t xml:space="preserve"> Hodnotí se příspěvek (</w:t>
      </w:r>
      <w:proofErr w:type="spellStart"/>
      <w:r>
        <w:rPr>
          <w:rFonts w:ascii="Times New Roman" w:hAnsi="Times New Roman"/>
          <w:sz w:val="24"/>
          <w:szCs w:val="24"/>
        </w:rPr>
        <w:t>contribution</w:t>
      </w:r>
      <w:proofErr w:type="spellEnd"/>
      <w:r>
        <w:rPr>
          <w:rFonts w:ascii="Times New Roman" w:hAnsi="Times New Roman"/>
          <w:sz w:val="24"/>
          <w:szCs w:val="24"/>
        </w:rPr>
        <w:t xml:space="preserve">) programu ke zlepšení úrovně celé společnosti. Hodnocen bude například </w:t>
      </w:r>
      <w:r w:rsidR="00BF2253">
        <w:rPr>
          <w:rFonts w:ascii="Times New Roman" w:hAnsi="Times New Roman"/>
          <w:sz w:val="24"/>
          <w:szCs w:val="24"/>
        </w:rPr>
        <w:t>vliv na</w:t>
      </w:r>
      <w:r w:rsidRPr="009A6D8B">
        <w:rPr>
          <w:rFonts w:ascii="Times New Roman" w:hAnsi="Times New Roman"/>
          <w:sz w:val="24"/>
          <w:szCs w:val="24"/>
        </w:rPr>
        <w:t xml:space="preserve"> zvýšení zaměstnanosti, </w:t>
      </w:r>
      <w:r w:rsidR="00BF2253">
        <w:rPr>
          <w:rFonts w:ascii="Times New Roman" w:hAnsi="Times New Roman"/>
          <w:sz w:val="24"/>
          <w:szCs w:val="24"/>
        </w:rPr>
        <w:t xml:space="preserve">zlepšení ochrany </w:t>
      </w:r>
      <w:r w:rsidRPr="009A6D8B">
        <w:rPr>
          <w:rFonts w:ascii="Times New Roman" w:hAnsi="Times New Roman"/>
          <w:sz w:val="24"/>
          <w:szCs w:val="24"/>
        </w:rPr>
        <w:t>životní</w:t>
      </w:r>
      <w:r w:rsidR="00BF2253">
        <w:rPr>
          <w:rFonts w:ascii="Times New Roman" w:hAnsi="Times New Roman"/>
          <w:sz w:val="24"/>
          <w:szCs w:val="24"/>
        </w:rPr>
        <w:t>ho</w:t>
      </w:r>
      <w:r w:rsidRPr="009A6D8B">
        <w:rPr>
          <w:rFonts w:ascii="Times New Roman" w:hAnsi="Times New Roman"/>
          <w:sz w:val="24"/>
          <w:szCs w:val="24"/>
        </w:rPr>
        <w:t xml:space="preserve"> prostředí, zvýšení úrovně vědní</w:t>
      </w:r>
      <w:r w:rsidR="00BF2253">
        <w:rPr>
          <w:rFonts w:ascii="Times New Roman" w:hAnsi="Times New Roman"/>
          <w:sz w:val="24"/>
          <w:szCs w:val="24"/>
        </w:rPr>
        <w:t>ch</w:t>
      </w:r>
      <w:r w:rsidRPr="009A6D8B">
        <w:rPr>
          <w:rFonts w:ascii="Times New Roman" w:hAnsi="Times New Roman"/>
          <w:sz w:val="24"/>
          <w:szCs w:val="24"/>
        </w:rPr>
        <w:t xml:space="preserve"> obor</w:t>
      </w:r>
      <w:r w:rsidR="00BF2253">
        <w:rPr>
          <w:rFonts w:ascii="Times New Roman" w:hAnsi="Times New Roman"/>
          <w:sz w:val="24"/>
          <w:szCs w:val="24"/>
        </w:rPr>
        <w:t>ů</w:t>
      </w:r>
      <w:r w:rsidRPr="009A6D8B">
        <w:rPr>
          <w:rFonts w:ascii="Times New Roman" w:hAnsi="Times New Roman"/>
          <w:sz w:val="24"/>
          <w:szCs w:val="24"/>
        </w:rPr>
        <w:t xml:space="preserve"> v</w:t>
      </w:r>
      <w:r w:rsidR="00BF2253">
        <w:rPr>
          <w:rFonts w:ascii="Times New Roman" w:hAnsi="Times New Roman"/>
          <w:sz w:val="24"/>
          <w:szCs w:val="24"/>
        </w:rPr>
        <w:t> </w:t>
      </w:r>
      <w:r w:rsidRPr="009A6D8B">
        <w:rPr>
          <w:rFonts w:ascii="Times New Roman" w:hAnsi="Times New Roman"/>
          <w:sz w:val="24"/>
          <w:szCs w:val="24"/>
        </w:rPr>
        <w:t xml:space="preserve">porovnání se světem (např. zvýšením citačního indexu), zvýšení podílu žen mezi </w:t>
      </w:r>
      <w:r w:rsidR="00BF2253">
        <w:rPr>
          <w:rFonts w:ascii="Times New Roman" w:hAnsi="Times New Roman"/>
          <w:sz w:val="24"/>
          <w:szCs w:val="24"/>
        </w:rPr>
        <w:t>vědci</w:t>
      </w:r>
      <w:r w:rsidRPr="009A6D8B">
        <w:rPr>
          <w:rFonts w:ascii="Times New Roman" w:hAnsi="Times New Roman"/>
          <w:sz w:val="24"/>
          <w:szCs w:val="24"/>
        </w:rPr>
        <w:t xml:space="preserve"> </w:t>
      </w:r>
      <w:r w:rsidR="00BF2253">
        <w:rPr>
          <w:rFonts w:ascii="Times New Roman" w:hAnsi="Times New Roman"/>
          <w:sz w:val="24"/>
          <w:szCs w:val="24"/>
        </w:rPr>
        <w:t>(</w:t>
      </w:r>
      <w:r w:rsidRPr="009A6D8B">
        <w:rPr>
          <w:rFonts w:ascii="Times New Roman" w:hAnsi="Times New Roman"/>
          <w:sz w:val="24"/>
          <w:szCs w:val="24"/>
        </w:rPr>
        <w:t>zejména na manažerských pozicích</w:t>
      </w:r>
      <w:r w:rsidR="00BF2253">
        <w:rPr>
          <w:rFonts w:ascii="Times New Roman" w:hAnsi="Times New Roman"/>
          <w:sz w:val="24"/>
          <w:szCs w:val="24"/>
        </w:rPr>
        <w:t>)</w:t>
      </w:r>
      <w:r w:rsidRPr="009A6D8B">
        <w:rPr>
          <w:rFonts w:ascii="Times New Roman" w:hAnsi="Times New Roman"/>
          <w:sz w:val="24"/>
          <w:szCs w:val="24"/>
        </w:rPr>
        <w:t xml:space="preserve">, zvýšení podílu </w:t>
      </w:r>
      <w:r w:rsidR="00BF2253">
        <w:rPr>
          <w:rFonts w:ascii="Times New Roman" w:hAnsi="Times New Roman"/>
          <w:sz w:val="24"/>
          <w:szCs w:val="24"/>
        </w:rPr>
        <w:t xml:space="preserve">uznávaných </w:t>
      </w:r>
      <w:r w:rsidRPr="009A6D8B">
        <w:rPr>
          <w:rFonts w:ascii="Times New Roman" w:hAnsi="Times New Roman"/>
          <w:sz w:val="24"/>
          <w:szCs w:val="24"/>
        </w:rPr>
        <w:t xml:space="preserve">zahraničních vědců v ČR </w:t>
      </w:r>
      <w:r w:rsidR="00BF2253">
        <w:rPr>
          <w:rFonts w:ascii="Times New Roman" w:hAnsi="Times New Roman"/>
          <w:sz w:val="24"/>
          <w:szCs w:val="24"/>
        </w:rPr>
        <w:t>(</w:t>
      </w:r>
      <w:r w:rsidRPr="009A6D8B">
        <w:rPr>
          <w:rFonts w:ascii="Times New Roman" w:hAnsi="Times New Roman"/>
          <w:sz w:val="24"/>
          <w:szCs w:val="24"/>
        </w:rPr>
        <w:t>zejména na manažerských pozicích</w:t>
      </w:r>
      <w:r w:rsidR="00BF2253">
        <w:rPr>
          <w:rFonts w:ascii="Times New Roman" w:hAnsi="Times New Roman"/>
          <w:sz w:val="24"/>
          <w:szCs w:val="24"/>
        </w:rPr>
        <w:t>)</w:t>
      </w:r>
      <w:r w:rsidRPr="009A6D8B">
        <w:rPr>
          <w:rFonts w:ascii="Times New Roman" w:hAnsi="Times New Roman"/>
          <w:sz w:val="24"/>
          <w:szCs w:val="24"/>
        </w:rPr>
        <w:t>, snížení počtu mladých vědců, odcházejících</w:t>
      </w:r>
      <w:r w:rsidR="00BF2253">
        <w:rPr>
          <w:rFonts w:ascii="Times New Roman" w:hAnsi="Times New Roman"/>
          <w:sz w:val="24"/>
          <w:szCs w:val="24"/>
        </w:rPr>
        <w:t xml:space="preserve"> trvale</w:t>
      </w:r>
      <w:r w:rsidRPr="009A6D8B">
        <w:rPr>
          <w:rFonts w:ascii="Times New Roman" w:hAnsi="Times New Roman"/>
          <w:sz w:val="24"/>
          <w:szCs w:val="24"/>
        </w:rPr>
        <w:t xml:space="preserve"> do zahraničí, změna společenského klimatu, zlepšení výkonu státní správy. </w:t>
      </w:r>
      <w:r>
        <w:rPr>
          <w:rFonts w:ascii="Times New Roman" w:hAnsi="Times New Roman"/>
          <w:sz w:val="24"/>
          <w:szCs w:val="24"/>
        </w:rPr>
        <w:t xml:space="preserve"> </w:t>
      </w:r>
    </w:p>
    <w:p w:rsidR="00513F76" w:rsidRPr="00F120A8" w:rsidRDefault="00513F76" w:rsidP="00F120A8">
      <w:pPr>
        <w:pStyle w:val="Nadpis1"/>
        <w:spacing w:after="120" w:line="276" w:lineRule="auto"/>
      </w:pPr>
      <w:bookmarkStart w:id="1" w:name="_Toc344891619"/>
      <w:bookmarkStart w:id="2" w:name="_Toc352837187"/>
      <w:r w:rsidRPr="00F120A8">
        <w:t>Organizační zajištění</w:t>
      </w:r>
      <w:bookmarkEnd w:id="1"/>
      <w:r w:rsidRPr="00F120A8">
        <w:t xml:space="preserve"> hodnocení</w:t>
      </w:r>
      <w:bookmarkEnd w:id="2"/>
      <w:r w:rsidRPr="00F120A8">
        <w:t xml:space="preserve"> Programů</w:t>
      </w:r>
    </w:p>
    <w:p w:rsidR="00513F76" w:rsidRPr="00F120A8" w:rsidRDefault="00513F76" w:rsidP="00F120A8">
      <w:pPr>
        <w:spacing w:before="120" w:after="120" w:line="276" w:lineRule="auto"/>
        <w:jc w:val="both"/>
        <w:rPr>
          <w:rFonts w:ascii="Times New Roman" w:hAnsi="Times New Roman"/>
          <w:sz w:val="24"/>
          <w:szCs w:val="24"/>
        </w:rPr>
      </w:pPr>
      <w:r w:rsidRPr="00F120A8">
        <w:rPr>
          <w:rFonts w:ascii="Times New Roman" w:hAnsi="Times New Roman"/>
          <w:sz w:val="24"/>
          <w:szCs w:val="24"/>
        </w:rPr>
        <w:t>Odpovědnost za hodnocení</w:t>
      </w:r>
      <w:r w:rsidR="00962E92" w:rsidRPr="00F120A8">
        <w:rPr>
          <w:rFonts w:ascii="Times New Roman" w:hAnsi="Times New Roman"/>
          <w:sz w:val="24"/>
          <w:szCs w:val="24"/>
        </w:rPr>
        <w:t xml:space="preserve"> návrhu</w:t>
      </w:r>
      <w:r w:rsidR="00033A36">
        <w:rPr>
          <w:rFonts w:ascii="Times New Roman" w:hAnsi="Times New Roman"/>
          <w:sz w:val="24"/>
          <w:szCs w:val="24"/>
        </w:rPr>
        <w:t xml:space="preserve"> programu</w:t>
      </w:r>
      <w:r w:rsidRPr="00F120A8">
        <w:rPr>
          <w:rFonts w:ascii="Times New Roman" w:hAnsi="Times New Roman"/>
          <w:sz w:val="24"/>
          <w:szCs w:val="24"/>
        </w:rPr>
        <w:t xml:space="preserve">, </w:t>
      </w:r>
      <w:r w:rsidR="00033A36">
        <w:rPr>
          <w:rFonts w:ascii="Times New Roman" w:hAnsi="Times New Roman"/>
          <w:sz w:val="24"/>
          <w:szCs w:val="24"/>
        </w:rPr>
        <w:t xml:space="preserve">jeho </w:t>
      </w:r>
      <w:r w:rsidR="00962E92" w:rsidRPr="00F120A8">
        <w:rPr>
          <w:rFonts w:ascii="Times New Roman" w:hAnsi="Times New Roman"/>
          <w:sz w:val="24"/>
          <w:szCs w:val="24"/>
        </w:rPr>
        <w:t xml:space="preserve">průběžné </w:t>
      </w:r>
      <w:r w:rsidRPr="00F120A8">
        <w:rPr>
          <w:rFonts w:ascii="Times New Roman" w:hAnsi="Times New Roman"/>
          <w:sz w:val="24"/>
          <w:szCs w:val="24"/>
        </w:rPr>
        <w:t>hodnocení a hodnocení</w:t>
      </w:r>
      <w:r w:rsidR="00033A36">
        <w:rPr>
          <w:rFonts w:ascii="Times New Roman" w:hAnsi="Times New Roman"/>
          <w:sz w:val="24"/>
          <w:szCs w:val="24"/>
        </w:rPr>
        <w:t xml:space="preserve"> jeho</w:t>
      </w:r>
      <w:r w:rsidRPr="00F120A8">
        <w:rPr>
          <w:rFonts w:ascii="Times New Roman" w:hAnsi="Times New Roman"/>
          <w:sz w:val="24"/>
          <w:szCs w:val="24"/>
        </w:rPr>
        <w:t xml:space="preserve"> dopadů nesou poskytovatelé. Za </w:t>
      </w:r>
      <w:r w:rsidR="00962E92" w:rsidRPr="00F120A8">
        <w:rPr>
          <w:rFonts w:ascii="Times New Roman" w:hAnsi="Times New Roman"/>
          <w:sz w:val="24"/>
          <w:szCs w:val="24"/>
        </w:rPr>
        <w:t>závěrečné</w:t>
      </w:r>
      <w:r w:rsidRPr="00F120A8">
        <w:rPr>
          <w:rFonts w:ascii="Times New Roman" w:hAnsi="Times New Roman"/>
          <w:sz w:val="24"/>
          <w:szCs w:val="24"/>
        </w:rPr>
        <w:t xml:space="preserve"> hodnocení je odpovědná </w:t>
      </w:r>
      <w:r w:rsidRPr="00F120A8">
        <w:rPr>
          <w:rFonts w:ascii="Times New Roman" w:hAnsi="Times New Roman"/>
          <w:i/>
          <w:sz w:val="24"/>
          <w:szCs w:val="24"/>
        </w:rPr>
        <w:t>Rada</w:t>
      </w:r>
      <w:r w:rsidRPr="00F120A8">
        <w:rPr>
          <w:rFonts w:ascii="Times New Roman" w:hAnsi="Times New Roman"/>
          <w:sz w:val="24"/>
          <w:szCs w:val="24"/>
        </w:rPr>
        <w:t xml:space="preserve">. Pro hodnocení mohou poskytovatelé využít služby externích subjektů. Hodnocení mohou realizovat experti ze zahraničí, pokud to povaha podpořených aktivit ve </w:t>
      </w:r>
      <w:proofErr w:type="spellStart"/>
      <w:r w:rsidRPr="00F120A8">
        <w:rPr>
          <w:rFonts w:ascii="Times New Roman" w:hAnsi="Times New Roman"/>
          <w:sz w:val="24"/>
          <w:szCs w:val="24"/>
        </w:rPr>
        <w:t>VaVaI</w:t>
      </w:r>
      <w:proofErr w:type="spellEnd"/>
      <w:r w:rsidRPr="00F120A8">
        <w:rPr>
          <w:rFonts w:ascii="Times New Roman" w:hAnsi="Times New Roman"/>
          <w:sz w:val="24"/>
          <w:szCs w:val="24"/>
        </w:rPr>
        <w:t xml:space="preserve"> umožňuje; nezávislí externí experti z ČR; nezávislí pracovníci poskytovatele</w:t>
      </w:r>
      <w:r w:rsidR="009C7831" w:rsidRPr="00F120A8">
        <w:rPr>
          <w:rFonts w:ascii="Times New Roman" w:hAnsi="Times New Roman"/>
          <w:i/>
          <w:sz w:val="24"/>
          <w:szCs w:val="24"/>
        </w:rPr>
        <w:t xml:space="preserve"> (</w:t>
      </w:r>
      <w:r w:rsidRPr="00F120A8">
        <w:rPr>
          <w:rFonts w:ascii="Times New Roman" w:hAnsi="Times New Roman"/>
          <w:i/>
          <w:sz w:val="24"/>
          <w:szCs w:val="24"/>
        </w:rPr>
        <w:t xml:space="preserve">pokud prokáží odbornou způsobilost k provádění dané evaluační metody </w:t>
      </w:r>
      <w:r w:rsidR="009C7831" w:rsidRPr="00F120A8">
        <w:rPr>
          <w:rFonts w:ascii="Times New Roman" w:hAnsi="Times New Roman"/>
          <w:i/>
          <w:sz w:val="24"/>
          <w:szCs w:val="24"/>
        </w:rPr>
        <w:t xml:space="preserve">- </w:t>
      </w:r>
      <w:r w:rsidRPr="00F120A8">
        <w:rPr>
          <w:rFonts w:ascii="Times New Roman" w:hAnsi="Times New Roman"/>
          <w:i/>
          <w:sz w:val="24"/>
          <w:szCs w:val="24"/>
        </w:rPr>
        <w:t>např. certifikát o proškolení v evaluačních metodách, diplom ze studia evaluačních metod)</w:t>
      </w:r>
      <w:r w:rsidRPr="00F120A8">
        <w:rPr>
          <w:rFonts w:ascii="Times New Roman" w:hAnsi="Times New Roman"/>
          <w:sz w:val="24"/>
          <w:szCs w:val="24"/>
        </w:rPr>
        <w:t>.</w:t>
      </w:r>
    </w:p>
    <w:p w:rsidR="00513F76" w:rsidRPr="00F120A8" w:rsidRDefault="00513F76" w:rsidP="00F120A8">
      <w:pPr>
        <w:spacing w:before="120" w:after="120" w:line="276" w:lineRule="auto"/>
        <w:jc w:val="both"/>
        <w:rPr>
          <w:rFonts w:ascii="Times New Roman" w:hAnsi="Times New Roman"/>
          <w:sz w:val="24"/>
          <w:szCs w:val="24"/>
        </w:rPr>
      </w:pPr>
      <w:r w:rsidRPr="00F120A8">
        <w:rPr>
          <w:rFonts w:ascii="Times New Roman" w:hAnsi="Times New Roman"/>
          <w:sz w:val="24"/>
          <w:szCs w:val="24"/>
          <w:u w:val="single"/>
        </w:rPr>
        <w:t>Termín nezávislý znamená</w:t>
      </w:r>
      <w:r w:rsidRPr="00F120A8">
        <w:rPr>
          <w:rFonts w:ascii="Times New Roman" w:hAnsi="Times New Roman"/>
          <w:sz w:val="24"/>
          <w:szCs w:val="24"/>
        </w:rPr>
        <w:t>, že dotyčná osoba není věcně ani organizačně zapojena do tvorby a realizace Programu. Případný externí subjekt nesmí být příjemcem či potenciálním příjemcem podpory. V případě pracovníků poskytovatele mohou hodnocení provádět např. pracovníci poskytovatele z jiného organizačního útvaru.</w:t>
      </w:r>
    </w:p>
    <w:p w:rsidR="00D374CC" w:rsidRPr="00F120A8" w:rsidRDefault="00541A08" w:rsidP="00F120A8">
      <w:pPr>
        <w:spacing w:before="120" w:after="120" w:line="276" w:lineRule="auto"/>
        <w:jc w:val="both"/>
        <w:rPr>
          <w:rFonts w:ascii="Times New Roman" w:hAnsi="Times New Roman"/>
          <w:sz w:val="24"/>
          <w:szCs w:val="24"/>
        </w:rPr>
      </w:pPr>
      <w:r w:rsidRPr="00F120A8">
        <w:rPr>
          <w:rFonts w:ascii="Times New Roman" w:hAnsi="Times New Roman"/>
          <w:sz w:val="24"/>
          <w:szCs w:val="24"/>
        </w:rPr>
        <w:t xml:space="preserve">Je zřejmé, že implementace zásad pro přípravu a hodnocení programů </w:t>
      </w:r>
      <w:r w:rsidR="0050285F" w:rsidRPr="00F120A8">
        <w:rPr>
          <w:rFonts w:ascii="Times New Roman" w:hAnsi="Times New Roman"/>
          <w:sz w:val="24"/>
          <w:szCs w:val="24"/>
        </w:rPr>
        <w:t xml:space="preserve">bude znamenat zvýšené náklady pro poskytovatele a rovněž klade vysoké nároky na odbornost osob provádějících hodnocení. Tyto náklady však budou vyváženy výrazně vyšší efektivitou čerpání veřejných prostředků na orientovaný </w:t>
      </w:r>
      <w:proofErr w:type="spellStart"/>
      <w:r w:rsidR="0050285F" w:rsidRPr="00F120A8">
        <w:rPr>
          <w:rFonts w:ascii="Times New Roman" w:hAnsi="Times New Roman"/>
          <w:sz w:val="24"/>
          <w:szCs w:val="24"/>
        </w:rPr>
        <w:t>VaVaI</w:t>
      </w:r>
      <w:proofErr w:type="spellEnd"/>
      <w:r w:rsidR="0050285F" w:rsidRPr="00F120A8">
        <w:rPr>
          <w:rFonts w:ascii="Times New Roman" w:hAnsi="Times New Roman"/>
          <w:sz w:val="24"/>
          <w:szCs w:val="24"/>
        </w:rPr>
        <w:t xml:space="preserve">. </w:t>
      </w:r>
    </w:p>
    <w:p w:rsidR="0050285F" w:rsidRPr="00F120A8" w:rsidRDefault="0050285F" w:rsidP="00F120A8">
      <w:pPr>
        <w:spacing w:before="120" w:after="120" w:line="276" w:lineRule="auto"/>
        <w:jc w:val="both"/>
        <w:rPr>
          <w:rFonts w:ascii="Times New Roman" w:hAnsi="Times New Roman"/>
          <w:sz w:val="24"/>
          <w:szCs w:val="24"/>
        </w:rPr>
      </w:pPr>
      <w:r w:rsidRPr="00F120A8">
        <w:rPr>
          <w:rFonts w:ascii="Times New Roman" w:hAnsi="Times New Roman"/>
          <w:sz w:val="24"/>
          <w:szCs w:val="24"/>
        </w:rPr>
        <w:t>Je však nutno podmínky implementace vymezit a skutečně dodržet</w:t>
      </w:r>
      <w:r w:rsidR="0087444D" w:rsidRPr="00F120A8">
        <w:rPr>
          <w:rFonts w:ascii="Times New Roman" w:hAnsi="Times New Roman"/>
          <w:sz w:val="24"/>
          <w:szCs w:val="24"/>
        </w:rPr>
        <w:t xml:space="preserve">, </w:t>
      </w:r>
      <w:r w:rsidRPr="00F120A8">
        <w:rPr>
          <w:rFonts w:ascii="Times New Roman" w:hAnsi="Times New Roman"/>
          <w:sz w:val="24"/>
          <w:szCs w:val="24"/>
        </w:rPr>
        <w:t>a</w:t>
      </w:r>
      <w:r w:rsidR="0087444D" w:rsidRPr="00F120A8">
        <w:rPr>
          <w:rFonts w:ascii="Times New Roman" w:hAnsi="Times New Roman"/>
          <w:sz w:val="24"/>
          <w:szCs w:val="24"/>
        </w:rPr>
        <w:t>by byla implementace</w:t>
      </w:r>
      <w:r w:rsidRPr="00F120A8">
        <w:rPr>
          <w:rFonts w:ascii="Times New Roman" w:hAnsi="Times New Roman"/>
          <w:sz w:val="24"/>
          <w:szCs w:val="24"/>
        </w:rPr>
        <w:t xml:space="preserve"> </w:t>
      </w:r>
      <w:r w:rsidR="0087444D" w:rsidRPr="00F120A8">
        <w:rPr>
          <w:rFonts w:ascii="Times New Roman" w:hAnsi="Times New Roman"/>
          <w:sz w:val="24"/>
          <w:szCs w:val="24"/>
        </w:rPr>
        <w:t xml:space="preserve">úspěšná a </w:t>
      </w:r>
      <w:r w:rsidRPr="00F120A8">
        <w:rPr>
          <w:rFonts w:ascii="Times New Roman" w:hAnsi="Times New Roman"/>
          <w:sz w:val="24"/>
          <w:szCs w:val="24"/>
        </w:rPr>
        <w:t>výstupy z hodnocení aplikovatelné. V opačném případě by se jednalo o neadekvátní zátěž pro poskytovatele</w:t>
      </w:r>
      <w:r w:rsidR="0087444D" w:rsidRPr="00F120A8">
        <w:rPr>
          <w:rFonts w:ascii="Times New Roman" w:hAnsi="Times New Roman"/>
          <w:sz w:val="24"/>
          <w:szCs w:val="24"/>
        </w:rPr>
        <w:t>.</w:t>
      </w:r>
    </w:p>
    <w:p w:rsidR="003B67A7" w:rsidRPr="00F120A8" w:rsidRDefault="00D374CC" w:rsidP="00F120A8">
      <w:pPr>
        <w:spacing w:before="120" w:after="120" w:line="276" w:lineRule="auto"/>
        <w:jc w:val="both"/>
        <w:rPr>
          <w:rFonts w:ascii="Times New Roman" w:hAnsi="Times New Roman"/>
          <w:sz w:val="24"/>
          <w:szCs w:val="24"/>
        </w:rPr>
      </w:pPr>
      <w:r w:rsidRPr="00F120A8">
        <w:rPr>
          <w:rFonts w:ascii="Times New Roman" w:hAnsi="Times New Roman"/>
          <w:sz w:val="24"/>
          <w:szCs w:val="24"/>
        </w:rPr>
        <w:lastRenderedPageBreak/>
        <w:t xml:space="preserve">Při </w:t>
      </w:r>
      <w:r w:rsidR="00C55151" w:rsidRPr="00F120A8">
        <w:rPr>
          <w:rFonts w:ascii="Times New Roman" w:hAnsi="Times New Roman"/>
          <w:sz w:val="24"/>
          <w:szCs w:val="24"/>
        </w:rPr>
        <w:t xml:space="preserve">Reformě systému výzkumu, vývoje a inovací (dále jen „Reforma </w:t>
      </w:r>
      <w:proofErr w:type="spellStart"/>
      <w:r w:rsidR="00C55151" w:rsidRPr="00F120A8">
        <w:rPr>
          <w:rFonts w:ascii="Times New Roman" w:hAnsi="Times New Roman"/>
          <w:sz w:val="24"/>
          <w:szCs w:val="24"/>
        </w:rPr>
        <w:t>VaVaI</w:t>
      </w:r>
      <w:proofErr w:type="spellEnd"/>
      <w:r w:rsidR="00C55151" w:rsidRPr="00F120A8">
        <w:rPr>
          <w:rFonts w:ascii="Times New Roman" w:hAnsi="Times New Roman"/>
          <w:sz w:val="24"/>
          <w:szCs w:val="24"/>
        </w:rPr>
        <w:t>“)</w:t>
      </w:r>
      <w:r w:rsidR="00C55151" w:rsidRPr="00F120A8">
        <w:rPr>
          <w:rStyle w:val="Znakapoznpodarou"/>
          <w:rFonts w:ascii="Times New Roman" w:hAnsi="Times New Roman"/>
          <w:sz w:val="24"/>
          <w:szCs w:val="24"/>
        </w:rPr>
        <w:footnoteReference w:id="8"/>
      </w:r>
      <w:r w:rsidR="00C55151" w:rsidRPr="00F120A8">
        <w:rPr>
          <w:rFonts w:ascii="Times New Roman" w:hAnsi="Times New Roman"/>
          <w:sz w:val="24"/>
          <w:szCs w:val="24"/>
        </w:rPr>
        <w:t xml:space="preserve">, </w:t>
      </w:r>
      <w:r w:rsidRPr="00F120A8">
        <w:rPr>
          <w:rFonts w:ascii="Times New Roman" w:hAnsi="Times New Roman"/>
          <w:sz w:val="24"/>
          <w:szCs w:val="24"/>
        </w:rPr>
        <w:t xml:space="preserve">bylo v souvislosti se zvýšenými nároky na poskytovatele navrženo, kolik systemizovaných pracovních míst </w:t>
      </w:r>
      <w:r w:rsidR="002910F3" w:rsidRPr="00F120A8">
        <w:rPr>
          <w:rFonts w:ascii="Times New Roman" w:hAnsi="Times New Roman"/>
          <w:sz w:val="24"/>
          <w:szCs w:val="24"/>
        </w:rPr>
        <w:t>má být</w:t>
      </w:r>
      <w:r w:rsidRPr="00F120A8">
        <w:rPr>
          <w:rFonts w:ascii="Times New Roman" w:hAnsi="Times New Roman"/>
          <w:sz w:val="24"/>
          <w:szCs w:val="24"/>
        </w:rPr>
        <w:t xml:space="preserve"> vytvořeno</w:t>
      </w:r>
      <w:r w:rsidR="002910F3" w:rsidRPr="00F120A8">
        <w:rPr>
          <w:rStyle w:val="Znakapoznpodarou"/>
          <w:rFonts w:ascii="Times New Roman" w:hAnsi="Times New Roman"/>
          <w:sz w:val="24"/>
          <w:szCs w:val="24"/>
        </w:rPr>
        <w:footnoteReference w:id="9"/>
      </w:r>
      <w:r w:rsidR="0097132F" w:rsidRPr="00F120A8">
        <w:rPr>
          <w:rFonts w:ascii="Times New Roman" w:hAnsi="Times New Roman"/>
          <w:sz w:val="24"/>
          <w:szCs w:val="24"/>
        </w:rPr>
        <w:t xml:space="preserve"> (konkrétní počty jsou uvedeny v příloze 1)</w:t>
      </w:r>
      <w:r w:rsidRPr="00F120A8">
        <w:rPr>
          <w:rFonts w:ascii="Times New Roman" w:hAnsi="Times New Roman"/>
          <w:sz w:val="24"/>
          <w:szCs w:val="24"/>
        </w:rPr>
        <w:t xml:space="preserve">. </w:t>
      </w:r>
      <w:r w:rsidR="00445A69" w:rsidRPr="00F120A8">
        <w:rPr>
          <w:rFonts w:ascii="Times New Roman" w:hAnsi="Times New Roman"/>
          <w:sz w:val="24"/>
          <w:szCs w:val="24"/>
        </w:rPr>
        <w:t xml:space="preserve">Dále </w:t>
      </w:r>
      <w:r w:rsidR="00851EAD" w:rsidRPr="00F120A8">
        <w:rPr>
          <w:rFonts w:ascii="Times New Roman" w:hAnsi="Times New Roman"/>
          <w:sz w:val="24"/>
          <w:szCs w:val="24"/>
        </w:rPr>
        <w:t>vláda uložila Radě</w:t>
      </w:r>
      <w:r w:rsidR="00851EAD" w:rsidRPr="00F120A8">
        <w:rPr>
          <w:rStyle w:val="Znakapoznpodarou"/>
          <w:rFonts w:ascii="Times New Roman" w:hAnsi="Times New Roman"/>
          <w:sz w:val="24"/>
          <w:szCs w:val="24"/>
        </w:rPr>
        <w:footnoteReference w:id="10"/>
      </w:r>
      <w:r w:rsidR="00851EAD" w:rsidRPr="00F120A8">
        <w:rPr>
          <w:rFonts w:ascii="Times New Roman" w:hAnsi="Times New Roman"/>
          <w:sz w:val="24"/>
          <w:szCs w:val="24"/>
        </w:rPr>
        <w:t xml:space="preserve"> </w:t>
      </w:r>
      <w:r w:rsidR="00C55151" w:rsidRPr="00F120A8">
        <w:rPr>
          <w:rFonts w:ascii="Times New Roman" w:hAnsi="Times New Roman"/>
          <w:sz w:val="24"/>
          <w:szCs w:val="24"/>
        </w:rPr>
        <w:t>do 31. prosince 2013 předloži</w:t>
      </w:r>
      <w:r w:rsidR="00851EAD" w:rsidRPr="00F120A8">
        <w:rPr>
          <w:rFonts w:ascii="Times New Roman" w:hAnsi="Times New Roman"/>
          <w:sz w:val="24"/>
          <w:szCs w:val="24"/>
        </w:rPr>
        <w:t>t</w:t>
      </w:r>
      <w:r w:rsidR="00C55151" w:rsidRPr="00F120A8">
        <w:rPr>
          <w:rFonts w:ascii="Times New Roman" w:hAnsi="Times New Roman"/>
          <w:sz w:val="24"/>
          <w:szCs w:val="24"/>
        </w:rPr>
        <w:t xml:space="preserve"> návrh </w:t>
      </w:r>
      <w:r w:rsidR="00374410" w:rsidRPr="00F120A8">
        <w:rPr>
          <w:rFonts w:ascii="Times New Roman" w:hAnsi="Times New Roman"/>
          <w:sz w:val="24"/>
          <w:szCs w:val="24"/>
        </w:rPr>
        <w:t xml:space="preserve">řešení navýšení kapacit pro administraci podpory </w:t>
      </w:r>
      <w:proofErr w:type="spellStart"/>
      <w:r w:rsidR="00C55151" w:rsidRPr="00F120A8">
        <w:rPr>
          <w:rFonts w:ascii="Times New Roman" w:hAnsi="Times New Roman"/>
          <w:sz w:val="24"/>
          <w:szCs w:val="24"/>
        </w:rPr>
        <w:t>VaVaI</w:t>
      </w:r>
      <w:proofErr w:type="spellEnd"/>
      <w:r w:rsidR="00374410" w:rsidRPr="00F120A8">
        <w:rPr>
          <w:rFonts w:ascii="Times New Roman" w:hAnsi="Times New Roman"/>
          <w:sz w:val="24"/>
          <w:szCs w:val="24"/>
        </w:rPr>
        <w:t xml:space="preserve">. </w:t>
      </w:r>
      <w:r w:rsidR="00851EAD" w:rsidRPr="00F120A8">
        <w:rPr>
          <w:rFonts w:ascii="Times New Roman" w:hAnsi="Times New Roman"/>
          <w:sz w:val="24"/>
          <w:szCs w:val="24"/>
        </w:rPr>
        <w:t xml:space="preserve">Na základě jednání </w:t>
      </w:r>
      <w:r w:rsidR="00BF6D45" w:rsidRPr="00F120A8">
        <w:rPr>
          <w:rFonts w:ascii="Times New Roman" w:hAnsi="Times New Roman"/>
          <w:sz w:val="24"/>
          <w:szCs w:val="24"/>
        </w:rPr>
        <w:t>byli poskytovatelé požádáni</w:t>
      </w:r>
      <w:r w:rsidR="009C7831" w:rsidRPr="00F120A8">
        <w:rPr>
          <w:rStyle w:val="Znakapoznpodarou"/>
          <w:rFonts w:ascii="Times New Roman" w:hAnsi="Times New Roman"/>
          <w:sz w:val="24"/>
          <w:szCs w:val="24"/>
        </w:rPr>
        <w:footnoteReference w:id="11"/>
      </w:r>
      <w:r w:rsidR="00BF6D45" w:rsidRPr="00F120A8">
        <w:rPr>
          <w:rFonts w:ascii="Times New Roman" w:hAnsi="Times New Roman"/>
          <w:sz w:val="24"/>
          <w:szCs w:val="24"/>
        </w:rPr>
        <w:t xml:space="preserve"> o srovnání aktuálního stavu pracovních kapacit s požadavky Reformy. Téměř všichni konstatovali nenaplnění požadavků Reformy a požadovali navýšení kapacit (konkrétní </w:t>
      </w:r>
      <w:r w:rsidR="001D2E1C" w:rsidRPr="00F120A8">
        <w:rPr>
          <w:rFonts w:ascii="Times New Roman" w:hAnsi="Times New Roman"/>
          <w:sz w:val="24"/>
          <w:szCs w:val="24"/>
        </w:rPr>
        <w:t xml:space="preserve">požadované </w:t>
      </w:r>
      <w:r w:rsidR="00BF6D45" w:rsidRPr="00F120A8">
        <w:rPr>
          <w:rFonts w:ascii="Times New Roman" w:hAnsi="Times New Roman"/>
          <w:sz w:val="24"/>
          <w:szCs w:val="24"/>
        </w:rPr>
        <w:t xml:space="preserve">počty jsou uvedeny v příloze </w:t>
      </w:r>
      <w:r w:rsidR="006D3C8D">
        <w:rPr>
          <w:rFonts w:ascii="Times New Roman" w:hAnsi="Times New Roman"/>
          <w:sz w:val="24"/>
          <w:szCs w:val="24"/>
        </w:rPr>
        <w:t>2</w:t>
      </w:r>
      <w:r w:rsidR="00BF6D45" w:rsidRPr="00F120A8">
        <w:rPr>
          <w:rFonts w:ascii="Times New Roman" w:hAnsi="Times New Roman"/>
          <w:sz w:val="24"/>
          <w:szCs w:val="24"/>
        </w:rPr>
        <w:t xml:space="preserve">). </w:t>
      </w:r>
      <w:r w:rsidR="00FE4DA2" w:rsidRPr="00F120A8">
        <w:rPr>
          <w:rFonts w:ascii="Times New Roman" w:hAnsi="Times New Roman"/>
          <w:sz w:val="24"/>
          <w:szCs w:val="24"/>
        </w:rPr>
        <w:t xml:space="preserve">Protože navýšení počtu pracovníků bylo v rozporu s restriktivní politikou vlády v platové oblasti, rozhodla Rada o tom, že se touto otázkou bude zabývat komplexněji v rámci úpravy celé struktury a systému řízení </w:t>
      </w:r>
      <w:proofErr w:type="spellStart"/>
      <w:r w:rsidR="00FE4DA2" w:rsidRPr="00F120A8">
        <w:rPr>
          <w:rFonts w:ascii="Times New Roman" w:hAnsi="Times New Roman"/>
          <w:sz w:val="24"/>
          <w:szCs w:val="24"/>
        </w:rPr>
        <w:t>VaVaI</w:t>
      </w:r>
      <w:proofErr w:type="spellEnd"/>
      <w:r w:rsidR="00FE4DA2" w:rsidRPr="00F120A8">
        <w:rPr>
          <w:rFonts w:ascii="Times New Roman" w:hAnsi="Times New Roman"/>
          <w:sz w:val="24"/>
          <w:szCs w:val="24"/>
        </w:rPr>
        <w:t xml:space="preserve"> v ČR, která má být předložena vládě v roce 2015. </w:t>
      </w:r>
      <w:r w:rsidR="0097132F" w:rsidRPr="00F120A8">
        <w:rPr>
          <w:rFonts w:ascii="Times New Roman" w:hAnsi="Times New Roman"/>
          <w:sz w:val="24"/>
          <w:szCs w:val="24"/>
        </w:rPr>
        <w:t xml:space="preserve">Požadované počty uvedené v příloze 1 neobsahují navýšení v souvislosti s implementací </w:t>
      </w:r>
      <w:r w:rsidR="00437A4F" w:rsidRPr="00F120A8">
        <w:rPr>
          <w:rFonts w:ascii="Times New Roman" w:hAnsi="Times New Roman"/>
          <w:sz w:val="24"/>
          <w:szCs w:val="24"/>
        </w:rPr>
        <w:t>navržených</w:t>
      </w:r>
      <w:r w:rsidR="00FE4DA2" w:rsidRPr="00F120A8">
        <w:rPr>
          <w:rFonts w:ascii="Times New Roman" w:hAnsi="Times New Roman"/>
          <w:sz w:val="24"/>
          <w:szCs w:val="24"/>
        </w:rPr>
        <w:t xml:space="preserve"> Z</w:t>
      </w:r>
      <w:r w:rsidR="0097132F" w:rsidRPr="00F120A8">
        <w:rPr>
          <w:rFonts w:ascii="Times New Roman" w:hAnsi="Times New Roman"/>
          <w:sz w:val="24"/>
          <w:szCs w:val="24"/>
        </w:rPr>
        <w:t>ásad</w:t>
      </w:r>
      <w:r w:rsidR="00437A4F" w:rsidRPr="00F120A8">
        <w:rPr>
          <w:rFonts w:ascii="Times New Roman" w:hAnsi="Times New Roman"/>
          <w:sz w:val="24"/>
          <w:szCs w:val="24"/>
        </w:rPr>
        <w:t xml:space="preserve"> pro přípravu a hodnocení programů výzkumu, vývoje a inovací</w:t>
      </w:r>
      <w:r w:rsidR="0097132F" w:rsidRPr="00F120A8">
        <w:rPr>
          <w:rFonts w:ascii="Times New Roman" w:hAnsi="Times New Roman"/>
          <w:sz w:val="24"/>
          <w:szCs w:val="24"/>
        </w:rPr>
        <w:t>.</w:t>
      </w:r>
    </w:p>
    <w:p w:rsidR="0087444D" w:rsidRPr="00F120A8" w:rsidRDefault="00FE4DA2" w:rsidP="00F120A8">
      <w:pPr>
        <w:spacing w:before="120" w:after="120" w:line="276" w:lineRule="auto"/>
        <w:jc w:val="both"/>
        <w:rPr>
          <w:rFonts w:ascii="Times New Roman" w:hAnsi="Times New Roman"/>
          <w:sz w:val="24"/>
          <w:szCs w:val="24"/>
        </w:rPr>
      </w:pPr>
      <w:r w:rsidRPr="00F120A8">
        <w:rPr>
          <w:rFonts w:ascii="Times New Roman" w:hAnsi="Times New Roman"/>
          <w:sz w:val="24"/>
          <w:szCs w:val="24"/>
        </w:rPr>
        <w:t>J</w:t>
      </w:r>
      <w:r w:rsidR="0050285F" w:rsidRPr="00F120A8">
        <w:rPr>
          <w:rFonts w:ascii="Times New Roman" w:hAnsi="Times New Roman"/>
          <w:sz w:val="24"/>
          <w:szCs w:val="24"/>
        </w:rPr>
        <w:t xml:space="preserve">sou možné </w:t>
      </w:r>
      <w:r w:rsidR="000F5CA9" w:rsidRPr="00F120A8">
        <w:rPr>
          <w:rFonts w:ascii="Times New Roman" w:hAnsi="Times New Roman"/>
          <w:sz w:val="24"/>
          <w:szCs w:val="24"/>
        </w:rPr>
        <w:t>čtyři</w:t>
      </w:r>
      <w:r w:rsidR="0050285F" w:rsidRPr="00F120A8">
        <w:rPr>
          <w:rFonts w:ascii="Times New Roman" w:hAnsi="Times New Roman"/>
          <w:sz w:val="24"/>
          <w:szCs w:val="24"/>
        </w:rPr>
        <w:t xml:space="preserve"> přístupy k provádění hodnocení, nebo jejich kombinace</w:t>
      </w:r>
      <w:r w:rsidR="0087444D" w:rsidRPr="00F120A8">
        <w:rPr>
          <w:rFonts w:ascii="Times New Roman" w:hAnsi="Times New Roman"/>
          <w:sz w:val="24"/>
          <w:szCs w:val="24"/>
        </w:rPr>
        <w:t>:</w:t>
      </w:r>
    </w:p>
    <w:p w:rsidR="00541A08" w:rsidRPr="00F120A8" w:rsidRDefault="0087444D" w:rsidP="00F120A8">
      <w:pPr>
        <w:numPr>
          <w:ilvl w:val="0"/>
          <w:numId w:val="20"/>
        </w:numPr>
        <w:spacing w:before="120" w:after="120" w:line="276" w:lineRule="auto"/>
        <w:jc w:val="both"/>
        <w:rPr>
          <w:rFonts w:ascii="Times New Roman" w:hAnsi="Times New Roman"/>
          <w:sz w:val="24"/>
          <w:szCs w:val="24"/>
        </w:rPr>
      </w:pPr>
      <w:r w:rsidRPr="00F120A8">
        <w:rPr>
          <w:rFonts w:ascii="Times New Roman" w:hAnsi="Times New Roman"/>
          <w:sz w:val="24"/>
          <w:szCs w:val="24"/>
        </w:rPr>
        <w:t xml:space="preserve">Externí </w:t>
      </w:r>
      <w:r w:rsidR="001644ED" w:rsidRPr="00F120A8">
        <w:rPr>
          <w:rFonts w:ascii="Times New Roman" w:hAnsi="Times New Roman"/>
          <w:sz w:val="24"/>
          <w:szCs w:val="24"/>
        </w:rPr>
        <w:t xml:space="preserve">evaluační </w:t>
      </w:r>
      <w:r w:rsidRPr="00F120A8">
        <w:rPr>
          <w:rFonts w:ascii="Times New Roman" w:hAnsi="Times New Roman"/>
          <w:sz w:val="24"/>
          <w:szCs w:val="24"/>
        </w:rPr>
        <w:t>subjekty</w:t>
      </w:r>
    </w:p>
    <w:p w:rsidR="0087444D" w:rsidRPr="00F120A8" w:rsidRDefault="0087444D" w:rsidP="00F120A8">
      <w:pPr>
        <w:spacing w:before="120" w:after="120" w:line="276" w:lineRule="auto"/>
        <w:ind w:left="360"/>
        <w:jc w:val="both"/>
        <w:rPr>
          <w:rFonts w:ascii="Times New Roman" w:hAnsi="Times New Roman"/>
          <w:sz w:val="24"/>
          <w:szCs w:val="24"/>
        </w:rPr>
      </w:pPr>
      <w:r w:rsidRPr="00F120A8">
        <w:rPr>
          <w:rFonts w:ascii="Times New Roman" w:hAnsi="Times New Roman"/>
          <w:sz w:val="24"/>
          <w:szCs w:val="24"/>
        </w:rPr>
        <w:t>Výhody:</w:t>
      </w:r>
    </w:p>
    <w:p w:rsidR="0087444D" w:rsidRPr="00F120A8" w:rsidRDefault="0087444D" w:rsidP="00F120A8">
      <w:pPr>
        <w:numPr>
          <w:ilvl w:val="0"/>
          <w:numId w:val="21"/>
        </w:numPr>
        <w:spacing w:before="120" w:after="120" w:line="276" w:lineRule="auto"/>
        <w:jc w:val="both"/>
        <w:rPr>
          <w:rFonts w:ascii="Times New Roman" w:hAnsi="Times New Roman"/>
          <w:sz w:val="24"/>
          <w:szCs w:val="24"/>
        </w:rPr>
      </w:pPr>
      <w:r w:rsidRPr="00F120A8">
        <w:rPr>
          <w:rFonts w:ascii="Times New Roman" w:hAnsi="Times New Roman"/>
          <w:sz w:val="24"/>
          <w:szCs w:val="24"/>
        </w:rPr>
        <w:t>řada zahraničních agentur či podnikatelských subjektů, případně i několik českých, které se na evaluace zaměřují</w:t>
      </w:r>
    </w:p>
    <w:p w:rsidR="0087444D" w:rsidRPr="00F120A8" w:rsidRDefault="0087444D" w:rsidP="00F120A8">
      <w:pPr>
        <w:numPr>
          <w:ilvl w:val="0"/>
          <w:numId w:val="21"/>
        </w:numPr>
        <w:spacing w:before="120" w:after="120" w:line="276" w:lineRule="auto"/>
        <w:jc w:val="both"/>
        <w:rPr>
          <w:rFonts w:ascii="Times New Roman" w:hAnsi="Times New Roman"/>
          <w:sz w:val="24"/>
          <w:szCs w:val="24"/>
        </w:rPr>
      </w:pPr>
      <w:r w:rsidRPr="00F120A8">
        <w:rPr>
          <w:rFonts w:ascii="Times New Roman" w:hAnsi="Times New Roman"/>
          <w:sz w:val="24"/>
          <w:szCs w:val="24"/>
        </w:rPr>
        <w:t>vysoká odbornost, zkušenosti s aplikací sofistikovaných evaluačních metod</w:t>
      </w:r>
    </w:p>
    <w:p w:rsidR="0087444D" w:rsidRPr="00F120A8" w:rsidRDefault="0087444D" w:rsidP="00F120A8">
      <w:pPr>
        <w:numPr>
          <w:ilvl w:val="0"/>
          <w:numId w:val="21"/>
        </w:numPr>
        <w:spacing w:before="120" w:after="120" w:line="276" w:lineRule="auto"/>
        <w:jc w:val="both"/>
        <w:rPr>
          <w:rFonts w:ascii="Times New Roman" w:hAnsi="Times New Roman"/>
          <w:sz w:val="24"/>
          <w:szCs w:val="24"/>
        </w:rPr>
      </w:pPr>
      <w:r w:rsidRPr="00F120A8">
        <w:rPr>
          <w:rFonts w:ascii="Times New Roman" w:hAnsi="Times New Roman"/>
          <w:sz w:val="24"/>
          <w:szCs w:val="24"/>
        </w:rPr>
        <w:t>nezávislost hodnocení</w:t>
      </w:r>
      <w:r w:rsidR="00ED3677" w:rsidRPr="00F120A8">
        <w:rPr>
          <w:rFonts w:ascii="Times New Roman" w:hAnsi="Times New Roman"/>
          <w:sz w:val="24"/>
          <w:szCs w:val="24"/>
        </w:rPr>
        <w:t xml:space="preserve"> – hodnotitelé nejsou potenciálními příjemci podpory</w:t>
      </w:r>
    </w:p>
    <w:p w:rsidR="00ED3677" w:rsidRPr="00F120A8" w:rsidRDefault="00ED3677" w:rsidP="00F120A8">
      <w:pPr>
        <w:numPr>
          <w:ilvl w:val="0"/>
          <w:numId w:val="21"/>
        </w:numPr>
        <w:spacing w:before="120" w:after="120" w:line="276" w:lineRule="auto"/>
        <w:jc w:val="both"/>
        <w:rPr>
          <w:rFonts w:ascii="Times New Roman" w:hAnsi="Times New Roman"/>
          <w:sz w:val="24"/>
          <w:szCs w:val="24"/>
        </w:rPr>
      </w:pPr>
      <w:r w:rsidRPr="00F120A8">
        <w:rPr>
          <w:rFonts w:ascii="Times New Roman" w:hAnsi="Times New Roman"/>
          <w:sz w:val="24"/>
          <w:szCs w:val="24"/>
        </w:rPr>
        <w:t>náklady lze odhadnout a počítat s nimi v návrhu programu</w:t>
      </w:r>
    </w:p>
    <w:p w:rsidR="0087444D" w:rsidRPr="00F120A8" w:rsidRDefault="0087444D" w:rsidP="00F120A8">
      <w:pPr>
        <w:numPr>
          <w:ilvl w:val="0"/>
          <w:numId w:val="21"/>
        </w:numPr>
        <w:spacing w:before="120" w:after="120" w:line="276" w:lineRule="auto"/>
        <w:jc w:val="both"/>
        <w:rPr>
          <w:rFonts w:ascii="Times New Roman" w:hAnsi="Times New Roman"/>
          <w:sz w:val="24"/>
          <w:szCs w:val="24"/>
        </w:rPr>
      </w:pPr>
      <w:r w:rsidRPr="00F120A8">
        <w:rPr>
          <w:rFonts w:ascii="Times New Roman" w:hAnsi="Times New Roman"/>
          <w:sz w:val="24"/>
          <w:szCs w:val="24"/>
        </w:rPr>
        <w:t>nižší nároky na poskytovatele – poskytovatel (případně Rada) zajistí pouze výběrové řízení a poskytne data získaná při monitorování</w:t>
      </w:r>
    </w:p>
    <w:p w:rsidR="0087444D" w:rsidRPr="00F120A8" w:rsidRDefault="00F120A8" w:rsidP="00F120A8">
      <w:pPr>
        <w:spacing w:before="120" w:after="120" w:line="276" w:lineRule="auto"/>
        <w:ind w:left="360"/>
        <w:jc w:val="both"/>
        <w:rPr>
          <w:rFonts w:ascii="Times New Roman" w:hAnsi="Times New Roman"/>
          <w:sz w:val="24"/>
          <w:szCs w:val="24"/>
        </w:rPr>
      </w:pPr>
      <w:r>
        <w:rPr>
          <w:rFonts w:ascii="Times New Roman" w:hAnsi="Times New Roman"/>
          <w:sz w:val="24"/>
          <w:szCs w:val="24"/>
        </w:rPr>
        <w:t>N</w:t>
      </w:r>
      <w:r w:rsidR="0087444D" w:rsidRPr="00F120A8">
        <w:rPr>
          <w:rFonts w:ascii="Times New Roman" w:hAnsi="Times New Roman"/>
          <w:sz w:val="24"/>
          <w:szCs w:val="24"/>
        </w:rPr>
        <w:t>evýhody:</w:t>
      </w:r>
    </w:p>
    <w:p w:rsidR="00ED3677" w:rsidRPr="00F120A8" w:rsidRDefault="00ED3677" w:rsidP="00F120A8">
      <w:pPr>
        <w:numPr>
          <w:ilvl w:val="0"/>
          <w:numId w:val="22"/>
        </w:numPr>
        <w:spacing w:before="120" w:after="120" w:line="276" w:lineRule="auto"/>
        <w:jc w:val="both"/>
        <w:rPr>
          <w:rFonts w:ascii="Times New Roman" w:hAnsi="Times New Roman"/>
          <w:sz w:val="24"/>
          <w:szCs w:val="24"/>
        </w:rPr>
      </w:pPr>
      <w:r w:rsidRPr="00F120A8">
        <w:rPr>
          <w:rFonts w:ascii="Times New Roman" w:hAnsi="Times New Roman"/>
          <w:sz w:val="24"/>
          <w:szCs w:val="24"/>
        </w:rPr>
        <w:t xml:space="preserve">neznalost národního prostředí a specifik oborů </w:t>
      </w:r>
    </w:p>
    <w:p w:rsidR="00ED3677" w:rsidRPr="00F120A8" w:rsidRDefault="00765051" w:rsidP="00F120A8">
      <w:pPr>
        <w:numPr>
          <w:ilvl w:val="0"/>
          <w:numId w:val="22"/>
        </w:numPr>
        <w:spacing w:before="120" w:after="120" w:line="276" w:lineRule="auto"/>
        <w:jc w:val="both"/>
        <w:rPr>
          <w:rFonts w:ascii="Times New Roman" w:hAnsi="Times New Roman"/>
          <w:sz w:val="24"/>
          <w:szCs w:val="24"/>
        </w:rPr>
      </w:pPr>
      <w:r w:rsidRPr="00F120A8">
        <w:rPr>
          <w:rFonts w:ascii="Times New Roman" w:hAnsi="Times New Roman"/>
          <w:sz w:val="24"/>
          <w:szCs w:val="24"/>
        </w:rPr>
        <w:t xml:space="preserve">nelze použít u </w:t>
      </w:r>
      <w:r w:rsidR="000F5CA9" w:rsidRPr="00F120A8">
        <w:rPr>
          <w:rFonts w:ascii="Times New Roman" w:hAnsi="Times New Roman"/>
          <w:sz w:val="24"/>
          <w:szCs w:val="24"/>
        </w:rPr>
        <w:t>všech</w:t>
      </w:r>
      <w:r w:rsidRPr="00F120A8">
        <w:rPr>
          <w:rFonts w:ascii="Times New Roman" w:hAnsi="Times New Roman"/>
          <w:sz w:val="24"/>
          <w:szCs w:val="24"/>
        </w:rPr>
        <w:t xml:space="preserve"> programů (výzkum v utajení, ochrana know-how)</w:t>
      </w:r>
    </w:p>
    <w:p w:rsidR="00ED3677" w:rsidRPr="00F120A8" w:rsidRDefault="00ED3677" w:rsidP="00F120A8">
      <w:pPr>
        <w:numPr>
          <w:ilvl w:val="0"/>
          <w:numId w:val="22"/>
        </w:numPr>
        <w:spacing w:before="120" w:after="120" w:line="276" w:lineRule="auto"/>
        <w:jc w:val="both"/>
        <w:rPr>
          <w:rFonts w:ascii="Times New Roman" w:hAnsi="Times New Roman"/>
          <w:sz w:val="24"/>
          <w:szCs w:val="24"/>
        </w:rPr>
      </w:pPr>
      <w:r w:rsidRPr="00F120A8">
        <w:rPr>
          <w:rFonts w:ascii="Times New Roman" w:hAnsi="Times New Roman"/>
          <w:sz w:val="24"/>
          <w:szCs w:val="24"/>
        </w:rPr>
        <w:t>vysoké náklady</w:t>
      </w:r>
    </w:p>
    <w:p w:rsidR="00ED3677" w:rsidRPr="00F120A8" w:rsidRDefault="00BF61A0" w:rsidP="00F120A8">
      <w:pPr>
        <w:numPr>
          <w:ilvl w:val="0"/>
          <w:numId w:val="22"/>
        </w:numPr>
        <w:spacing w:before="120" w:after="120" w:line="276" w:lineRule="auto"/>
        <w:jc w:val="both"/>
        <w:rPr>
          <w:rFonts w:ascii="Times New Roman" w:hAnsi="Times New Roman"/>
          <w:sz w:val="24"/>
          <w:szCs w:val="24"/>
        </w:rPr>
      </w:pPr>
      <w:r w:rsidRPr="00F120A8">
        <w:rPr>
          <w:rFonts w:ascii="Times New Roman" w:hAnsi="Times New Roman"/>
          <w:sz w:val="24"/>
          <w:szCs w:val="24"/>
        </w:rPr>
        <w:t xml:space="preserve">riziko </w:t>
      </w:r>
      <w:r w:rsidR="00765051" w:rsidRPr="00F120A8">
        <w:rPr>
          <w:rFonts w:ascii="Times New Roman" w:hAnsi="Times New Roman"/>
          <w:sz w:val="24"/>
          <w:szCs w:val="24"/>
        </w:rPr>
        <w:t>účelově</w:t>
      </w:r>
      <w:r w:rsidR="00ED3677" w:rsidRPr="00F120A8">
        <w:rPr>
          <w:rFonts w:ascii="Times New Roman" w:hAnsi="Times New Roman"/>
          <w:sz w:val="24"/>
          <w:szCs w:val="24"/>
        </w:rPr>
        <w:t xml:space="preserve"> pozitivní</w:t>
      </w:r>
      <w:r w:rsidRPr="00F120A8">
        <w:rPr>
          <w:rFonts w:ascii="Times New Roman" w:hAnsi="Times New Roman"/>
          <w:sz w:val="24"/>
          <w:szCs w:val="24"/>
        </w:rPr>
        <w:t>ho</w:t>
      </w:r>
      <w:r w:rsidR="00ED3677" w:rsidRPr="00F120A8">
        <w:rPr>
          <w:rFonts w:ascii="Times New Roman" w:hAnsi="Times New Roman"/>
          <w:sz w:val="24"/>
          <w:szCs w:val="24"/>
        </w:rPr>
        <w:t xml:space="preserve"> </w:t>
      </w:r>
      <w:r w:rsidR="00765051" w:rsidRPr="00F120A8">
        <w:rPr>
          <w:rFonts w:ascii="Times New Roman" w:hAnsi="Times New Roman"/>
          <w:sz w:val="24"/>
          <w:szCs w:val="24"/>
        </w:rPr>
        <w:t xml:space="preserve">hodnocení ve snaze „zalíbit se“ poskytovateli – </w:t>
      </w:r>
      <w:r w:rsidR="00765051" w:rsidRPr="00F120A8">
        <w:rPr>
          <w:rFonts w:ascii="Times New Roman" w:hAnsi="Times New Roman"/>
          <w:i/>
          <w:sz w:val="24"/>
          <w:szCs w:val="24"/>
        </w:rPr>
        <w:t>tento problém by se odstranil přenesením koordinace na Radu</w:t>
      </w:r>
      <w:r w:rsidR="00ED3677" w:rsidRPr="00F120A8">
        <w:rPr>
          <w:rFonts w:ascii="Times New Roman" w:hAnsi="Times New Roman"/>
          <w:sz w:val="24"/>
          <w:szCs w:val="24"/>
        </w:rPr>
        <w:t xml:space="preserve"> </w:t>
      </w:r>
    </w:p>
    <w:p w:rsidR="00765051" w:rsidRPr="00F120A8" w:rsidRDefault="00765051" w:rsidP="00F120A8">
      <w:pPr>
        <w:numPr>
          <w:ilvl w:val="0"/>
          <w:numId w:val="20"/>
        </w:numPr>
        <w:spacing w:before="120" w:after="120" w:line="276" w:lineRule="auto"/>
        <w:jc w:val="both"/>
        <w:rPr>
          <w:rFonts w:ascii="Times New Roman" w:hAnsi="Times New Roman"/>
          <w:sz w:val="24"/>
          <w:szCs w:val="24"/>
        </w:rPr>
      </w:pPr>
      <w:r w:rsidRPr="00F120A8">
        <w:rPr>
          <w:rFonts w:ascii="Times New Roman" w:hAnsi="Times New Roman"/>
          <w:sz w:val="24"/>
          <w:szCs w:val="24"/>
        </w:rPr>
        <w:t>Evaluační instituce řízená státem</w:t>
      </w:r>
    </w:p>
    <w:p w:rsidR="004E6006" w:rsidRPr="00F120A8" w:rsidRDefault="004E6006" w:rsidP="00F120A8">
      <w:pPr>
        <w:spacing w:before="120" w:after="120" w:line="276" w:lineRule="auto"/>
        <w:ind w:left="360"/>
        <w:jc w:val="both"/>
        <w:rPr>
          <w:rFonts w:ascii="Times New Roman" w:hAnsi="Times New Roman"/>
          <w:sz w:val="24"/>
          <w:szCs w:val="24"/>
        </w:rPr>
      </w:pPr>
      <w:r w:rsidRPr="00F120A8">
        <w:rPr>
          <w:rFonts w:ascii="Times New Roman" w:hAnsi="Times New Roman"/>
          <w:sz w:val="24"/>
          <w:szCs w:val="24"/>
        </w:rPr>
        <w:t>Výhody:</w:t>
      </w:r>
    </w:p>
    <w:p w:rsidR="004E6006" w:rsidRPr="00F120A8" w:rsidRDefault="00437A4F" w:rsidP="00F120A8">
      <w:pPr>
        <w:numPr>
          <w:ilvl w:val="0"/>
          <w:numId w:val="21"/>
        </w:numPr>
        <w:spacing w:before="120" w:after="120" w:line="276" w:lineRule="auto"/>
        <w:jc w:val="both"/>
        <w:rPr>
          <w:rFonts w:ascii="Times New Roman" w:hAnsi="Times New Roman"/>
          <w:sz w:val="24"/>
          <w:szCs w:val="24"/>
        </w:rPr>
      </w:pPr>
      <w:r w:rsidRPr="00F120A8">
        <w:rPr>
          <w:rFonts w:ascii="Times New Roman" w:hAnsi="Times New Roman"/>
          <w:sz w:val="24"/>
          <w:szCs w:val="24"/>
        </w:rPr>
        <w:lastRenderedPageBreak/>
        <w:t>z</w:t>
      </w:r>
      <w:r w:rsidR="004E6006" w:rsidRPr="00F120A8">
        <w:rPr>
          <w:rFonts w:ascii="Times New Roman" w:hAnsi="Times New Roman"/>
          <w:sz w:val="24"/>
          <w:szCs w:val="24"/>
        </w:rPr>
        <w:t>nalost národního prostředí</w:t>
      </w:r>
    </w:p>
    <w:p w:rsidR="004E6006" w:rsidRPr="00F120A8" w:rsidRDefault="00437A4F" w:rsidP="00F120A8">
      <w:pPr>
        <w:numPr>
          <w:ilvl w:val="0"/>
          <w:numId w:val="21"/>
        </w:numPr>
        <w:spacing w:before="120" w:after="120" w:line="276" w:lineRule="auto"/>
        <w:jc w:val="both"/>
        <w:rPr>
          <w:rFonts w:ascii="Times New Roman" w:hAnsi="Times New Roman"/>
          <w:sz w:val="24"/>
          <w:szCs w:val="24"/>
        </w:rPr>
      </w:pPr>
      <w:r w:rsidRPr="00F120A8">
        <w:rPr>
          <w:rFonts w:ascii="Times New Roman" w:hAnsi="Times New Roman"/>
          <w:sz w:val="24"/>
          <w:szCs w:val="24"/>
        </w:rPr>
        <w:t>l</w:t>
      </w:r>
      <w:r w:rsidR="004E6006" w:rsidRPr="00F120A8">
        <w:rPr>
          <w:rFonts w:ascii="Times New Roman" w:hAnsi="Times New Roman"/>
          <w:sz w:val="24"/>
          <w:szCs w:val="24"/>
        </w:rPr>
        <w:t>ze ověřit nezávislost hodnocení (hodnotitelé jsou zaměstnanci</w:t>
      </w:r>
      <w:r w:rsidR="006C076B" w:rsidRPr="00F120A8">
        <w:rPr>
          <w:rFonts w:ascii="Times New Roman" w:hAnsi="Times New Roman"/>
          <w:sz w:val="24"/>
          <w:szCs w:val="24"/>
        </w:rPr>
        <w:t xml:space="preserve"> evaluační instituce</w:t>
      </w:r>
      <w:r w:rsidR="004E6006" w:rsidRPr="00F120A8">
        <w:rPr>
          <w:rFonts w:ascii="Times New Roman" w:hAnsi="Times New Roman"/>
          <w:sz w:val="24"/>
          <w:szCs w:val="24"/>
        </w:rPr>
        <w:t>)</w:t>
      </w:r>
    </w:p>
    <w:p w:rsidR="004E6006" w:rsidRPr="00F120A8" w:rsidRDefault="004E6006" w:rsidP="00F120A8">
      <w:pPr>
        <w:numPr>
          <w:ilvl w:val="0"/>
          <w:numId w:val="21"/>
        </w:numPr>
        <w:spacing w:before="120" w:after="120" w:line="276" w:lineRule="auto"/>
        <w:jc w:val="both"/>
        <w:rPr>
          <w:rFonts w:ascii="Times New Roman" w:hAnsi="Times New Roman"/>
          <w:sz w:val="24"/>
          <w:szCs w:val="24"/>
        </w:rPr>
      </w:pPr>
      <w:r w:rsidRPr="00F120A8">
        <w:rPr>
          <w:rFonts w:ascii="Times New Roman" w:hAnsi="Times New Roman"/>
          <w:sz w:val="24"/>
          <w:szCs w:val="24"/>
        </w:rPr>
        <w:t xml:space="preserve">nižší nároky na poskytovatele – poskytovatel </w:t>
      </w:r>
      <w:r w:rsidR="006C076B" w:rsidRPr="00F120A8">
        <w:rPr>
          <w:rFonts w:ascii="Times New Roman" w:hAnsi="Times New Roman"/>
          <w:sz w:val="24"/>
          <w:szCs w:val="24"/>
        </w:rPr>
        <w:t>pouze zprostředkovává informace a</w:t>
      </w:r>
      <w:r w:rsidR="00CA765F" w:rsidRPr="00F120A8">
        <w:rPr>
          <w:rFonts w:ascii="Times New Roman" w:hAnsi="Times New Roman"/>
          <w:sz w:val="24"/>
          <w:szCs w:val="24"/>
        </w:rPr>
        <w:t> </w:t>
      </w:r>
      <w:r w:rsidR="006C076B" w:rsidRPr="00F120A8">
        <w:rPr>
          <w:rFonts w:ascii="Times New Roman" w:hAnsi="Times New Roman"/>
          <w:sz w:val="24"/>
          <w:szCs w:val="24"/>
        </w:rPr>
        <w:t>shromažďuje výstupy z hodnocení</w:t>
      </w:r>
    </w:p>
    <w:p w:rsidR="004E6006" w:rsidRPr="00F120A8" w:rsidRDefault="00F120A8" w:rsidP="00F120A8">
      <w:pPr>
        <w:spacing w:before="120" w:after="120" w:line="276" w:lineRule="auto"/>
        <w:ind w:left="360"/>
        <w:jc w:val="both"/>
        <w:rPr>
          <w:rFonts w:ascii="Times New Roman" w:hAnsi="Times New Roman"/>
          <w:sz w:val="24"/>
          <w:szCs w:val="24"/>
        </w:rPr>
      </w:pPr>
      <w:r>
        <w:rPr>
          <w:rFonts w:ascii="Times New Roman" w:hAnsi="Times New Roman"/>
          <w:sz w:val="24"/>
          <w:szCs w:val="24"/>
        </w:rPr>
        <w:t>N</w:t>
      </w:r>
      <w:r w:rsidR="004E6006" w:rsidRPr="00F120A8">
        <w:rPr>
          <w:rFonts w:ascii="Times New Roman" w:hAnsi="Times New Roman"/>
          <w:sz w:val="24"/>
          <w:szCs w:val="24"/>
        </w:rPr>
        <w:t>evýhody:</w:t>
      </w:r>
    </w:p>
    <w:p w:rsidR="004E6006" w:rsidRPr="00F120A8" w:rsidRDefault="004E6006" w:rsidP="00F120A8">
      <w:pPr>
        <w:numPr>
          <w:ilvl w:val="0"/>
          <w:numId w:val="22"/>
        </w:numPr>
        <w:spacing w:before="120" w:after="120" w:line="276" w:lineRule="auto"/>
        <w:jc w:val="both"/>
        <w:rPr>
          <w:rFonts w:ascii="Times New Roman" w:hAnsi="Times New Roman"/>
          <w:sz w:val="24"/>
          <w:szCs w:val="24"/>
        </w:rPr>
      </w:pPr>
      <w:r w:rsidRPr="00F120A8">
        <w:rPr>
          <w:rFonts w:ascii="Times New Roman" w:hAnsi="Times New Roman"/>
          <w:sz w:val="24"/>
          <w:szCs w:val="24"/>
        </w:rPr>
        <w:t>v ČR v současnosti není dostatek nezávislých odborníků znalých sofistikovaných evaluačních metod</w:t>
      </w:r>
    </w:p>
    <w:p w:rsidR="004E6006" w:rsidRPr="00F120A8" w:rsidRDefault="004E6006" w:rsidP="00F120A8">
      <w:pPr>
        <w:numPr>
          <w:ilvl w:val="0"/>
          <w:numId w:val="22"/>
        </w:numPr>
        <w:spacing w:before="120" w:after="120" w:line="276" w:lineRule="auto"/>
        <w:jc w:val="both"/>
        <w:rPr>
          <w:rFonts w:ascii="Times New Roman" w:hAnsi="Times New Roman"/>
          <w:sz w:val="24"/>
          <w:szCs w:val="24"/>
        </w:rPr>
      </w:pPr>
      <w:r w:rsidRPr="00F120A8">
        <w:rPr>
          <w:rFonts w:ascii="Times New Roman" w:hAnsi="Times New Roman"/>
          <w:sz w:val="24"/>
          <w:szCs w:val="24"/>
        </w:rPr>
        <w:t>vysoké provozní náklady, evaluace se neprovádějí kontinuálně ve stejném rozsahu, je to činnost vázaná na probíhající (končící) programy</w:t>
      </w:r>
    </w:p>
    <w:p w:rsidR="004E6006" w:rsidRPr="00F120A8" w:rsidRDefault="004E6006" w:rsidP="00F120A8">
      <w:pPr>
        <w:numPr>
          <w:ilvl w:val="0"/>
          <w:numId w:val="22"/>
        </w:numPr>
        <w:spacing w:before="120" w:after="120" w:line="276" w:lineRule="auto"/>
        <w:jc w:val="both"/>
        <w:rPr>
          <w:rFonts w:ascii="Times New Roman" w:hAnsi="Times New Roman"/>
          <w:sz w:val="24"/>
          <w:szCs w:val="24"/>
        </w:rPr>
      </w:pPr>
      <w:r w:rsidRPr="00F120A8">
        <w:rPr>
          <w:rFonts w:ascii="Times New Roman" w:hAnsi="Times New Roman"/>
          <w:sz w:val="24"/>
          <w:szCs w:val="24"/>
        </w:rPr>
        <w:t xml:space="preserve">vysoké </w:t>
      </w:r>
      <w:r w:rsidR="006C076B" w:rsidRPr="00F120A8">
        <w:rPr>
          <w:rFonts w:ascii="Times New Roman" w:hAnsi="Times New Roman"/>
          <w:sz w:val="24"/>
          <w:szCs w:val="24"/>
        </w:rPr>
        <w:t xml:space="preserve">osobní </w:t>
      </w:r>
      <w:r w:rsidRPr="00F120A8">
        <w:rPr>
          <w:rFonts w:ascii="Times New Roman" w:hAnsi="Times New Roman"/>
          <w:sz w:val="24"/>
          <w:szCs w:val="24"/>
        </w:rPr>
        <w:t>náklady</w:t>
      </w:r>
      <w:r w:rsidR="006C076B" w:rsidRPr="00F120A8">
        <w:rPr>
          <w:rFonts w:ascii="Times New Roman" w:hAnsi="Times New Roman"/>
          <w:sz w:val="24"/>
          <w:szCs w:val="24"/>
        </w:rPr>
        <w:t xml:space="preserve"> na kvalifikované hodnotitele (v současnosti nelze potřebné vzdělání získat v ČR)</w:t>
      </w:r>
    </w:p>
    <w:p w:rsidR="004E6006" w:rsidRPr="00F120A8" w:rsidRDefault="004E6006" w:rsidP="00F120A8">
      <w:pPr>
        <w:numPr>
          <w:ilvl w:val="0"/>
          <w:numId w:val="22"/>
        </w:numPr>
        <w:spacing w:before="120" w:after="120" w:line="276" w:lineRule="auto"/>
        <w:jc w:val="both"/>
        <w:rPr>
          <w:rFonts w:ascii="Times New Roman" w:hAnsi="Times New Roman"/>
          <w:sz w:val="24"/>
          <w:szCs w:val="24"/>
        </w:rPr>
      </w:pPr>
      <w:r w:rsidRPr="00F120A8">
        <w:rPr>
          <w:rFonts w:ascii="Times New Roman" w:hAnsi="Times New Roman"/>
          <w:sz w:val="24"/>
          <w:szCs w:val="24"/>
        </w:rPr>
        <w:t xml:space="preserve">ztráta oborově specifických kompetencí u zaměstnanců dlouhodobě působících </w:t>
      </w:r>
      <w:r w:rsidR="006C076B" w:rsidRPr="00F120A8">
        <w:rPr>
          <w:rFonts w:ascii="Times New Roman" w:hAnsi="Times New Roman"/>
          <w:sz w:val="24"/>
          <w:szCs w:val="24"/>
        </w:rPr>
        <w:t>v evaluační instituci)</w:t>
      </w:r>
    </w:p>
    <w:p w:rsidR="004E6006" w:rsidRPr="00F120A8" w:rsidRDefault="004E6006" w:rsidP="00F120A8">
      <w:pPr>
        <w:spacing w:before="120" w:after="120" w:line="276" w:lineRule="auto"/>
        <w:ind w:left="360"/>
        <w:jc w:val="both"/>
        <w:rPr>
          <w:rFonts w:ascii="Times New Roman" w:hAnsi="Times New Roman"/>
          <w:sz w:val="24"/>
          <w:szCs w:val="24"/>
        </w:rPr>
      </w:pPr>
    </w:p>
    <w:p w:rsidR="00765051" w:rsidRPr="00F120A8" w:rsidRDefault="001644ED" w:rsidP="00F120A8">
      <w:pPr>
        <w:numPr>
          <w:ilvl w:val="0"/>
          <w:numId w:val="20"/>
        </w:numPr>
        <w:spacing w:before="120" w:after="120" w:line="276" w:lineRule="auto"/>
        <w:jc w:val="both"/>
        <w:rPr>
          <w:rFonts w:ascii="Times New Roman" w:hAnsi="Times New Roman"/>
          <w:sz w:val="24"/>
          <w:szCs w:val="24"/>
        </w:rPr>
      </w:pPr>
      <w:r w:rsidRPr="00F120A8">
        <w:rPr>
          <w:rFonts w:ascii="Times New Roman" w:hAnsi="Times New Roman"/>
          <w:sz w:val="24"/>
          <w:szCs w:val="24"/>
        </w:rPr>
        <w:t>Evaluační</w:t>
      </w:r>
      <w:r w:rsidR="00765051" w:rsidRPr="00F120A8">
        <w:rPr>
          <w:rFonts w:ascii="Times New Roman" w:hAnsi="Times New Roman"/>
          <w:sz w:val="24"/>
          <w:szCs w:val="24"/>
        </w:rPr>
        <w:t xml:space="preserve"> útvar poskytovatele</w:t>
      </w:r>
    </w:p>
    <w:p w:rsidR="00C97225" w:rsidRPr="00F120A8" w:rsidRDefault="00C97225" w:rsidP="00F120A8">
      <w:pPr>
        <w:spacing w:before="120" w:after="120" w:line="276" w:lineRule="auto"/>
        <w:ind w:left="360"/>
        <w:jc w:val="both"/>
        <w:rPr>
          <w:rFonts w:ascii="Times New Roman" w:hAnsi="Times New Roman"/>
          <w:sz w:val="24"/>
          <w:szCs w:val="24"/>
        </w:rPr>
      </w:pPr>
      <w:r w:rsidRPr="00F120A8">
        <w:rPr>
          <w:rFonts w:ascii="Times New Roman" w:hAnsi="Times New Roman"/>
          <w:sz w:val="24"/>
          <w:szCs w:val="24"/>
        </w:rPr>
        <w:t>Výhody:</w:t>
      </w:r>
    </w:p>
    <w:p w:rsidR="00C97225" w:rsidRPr="00F120A8" w:rsidRDefault="00437A4F" w:rsidP="00F120A8">
      <w:pPr>
        <w:numPr>
          <w:ilvl w:val="0"/>
          <w:numId w:val="21"/>
        </w:numPr>
        <w:spacing w:before="120" w:after="120" w:line="276" w:lineRule="auto"/>
        <w:jc w:val="both"/>
        <w:rPr>
          <w:rFonts w:ascii="Times New Roman" w:hAnsi="Times New Roman"/>
          <w:sz w:val="24"/>
          <w:szCs w:val="24"/>
        </w:rPr>
      </w:pPr>
      <w:r w:rsidRPr="00F120A8">
        <w:rPr>
          <w:rFonts w:ascii="Times New Roman" w:hAnsi="Times New Roman"/>
          <w:sz w:val="24"/>
          <w:szCs w:val="24"/>
        </w:rPr>
        <w:t>z</w:t>
      </w:r>
      <w:r w:rsidR="00C97225" w:rsidRPr="00F120A8">
        <w:rPr>
          <w:rFonts w:ascii="Times New Roman" w:hAnsi="Times New Roman"/>
          <w:sz w:val="24"/>
          <w:szCs w:val="24"/>
        </w:rPr>
        <w:t>nalost národního prostředí</w:t>
      </w:r>
      <w:r w:rsidR="004275C8" w:rsidRPr="00F120A8">
        <w:rPr>
          <w:rFonts w:ascii="Times New Roman" w:hAnsi="Times New Roman"/>
          <w:sz w:val="24"/>
          <w:szCs w:val="24"/>
        </w:rPr>
        <w:t xml:space="preserve"> a oborových specifik konkrétního poskytovatele</w:t>
      </w:r>
    </w:p>
    <w:p w:rsidR="00C97225" w:rsidRPr="00F120A8" w:rsidRDefault="00C97225" w:rsidP="00F120A8">
      <w:pPr>
        <w:numPr>
          <w:ilvl w:val="0"/>
          <w:numId w:val="21"/>
        </w:numPr>
        <w:spacing w:before="120" w:after="120" w:line="276" w:lineRule="auto"/>
        <w:jc w:val="both"/>
        <w:rPr>
          <w:rFonts w:ascii="Times New Roman" w:hAnsi="Times New Roman"/>
          <w:sz w:val="24"/>
          <w:szCs w:val="24"/>
        </w:rPr>
      </w:pPr>
      <w:r w:rsidRPr="00F120A8">
        <w:rPr>
          <w:rFonts w:ascii="Times New Roman" w:hAnsi="Times New Roman"/>
          <w:sz w:val="24"/>
          <w:szCs w:val="24"/>
        </w:rPr>
        <w:t xml:space="preserve">nižší nároky </w:t>
      </w:r>
      <w:r w:rsidR="004275C8" w:rsidRPr="00F120A8">
        <w:rPr>
          <w:rFonts w:ascii="Times New Roman" w:hAnsi="Times New Roman"/>
          <w:sz w:val="24"/>
          <w:szCs w:val="24"/>
        </w:rPr>
        <w:t>na koordinaci</w:t>
      </w:r>
    </w:p>
    <w:p w:rsidR="00C97225" w:rsidRPr="00F120A8" w:rsidRDefault="00F120A8" w:rsidP="00F120A8">
      <w:pPr>
        <w:spacing w:before="120" w:after="120" w:line="276" w:lineRule="auto"/>
        <w:ind w:left="360"/>
        <w:jc w:val="both"/>
        <w:rPr>
          <w:rFonts w:ascii="Times New Roman" w:hAnsi="Times New Roman"/>
          <w:sz w:val="24"/>
          <w:szCs w:val="24"/>
        </w:rPr>
      </w:pPr>
      <w:r>
        <w:rPr>
          <w:rFonts w:ascii="Times New Roman" w:hAnsi="Times New Roman"/>
          <w:sz w:val="24"/>
          <w:szCs w:val="24"/>
        </w:rPr>
        <w:t>N</w:t>
      </w:r>
      <w:r w:rsidR="00C97225" w:rsidRPr="00F120A8">
        <w:rPr>
          <w:rFonts w:ascii="Times New Roman" w:hAnsi="Times New Roman"/>
          <w:sz w:val="24"/>
          <w:szCs w:val="24"/>
        </w:rPr>
        <w:t>evýhody:</w:t>
      </w:r>
    </w:p>
    <w:p w:rsidR="00C97225" w:rsidRPr="00F120A8" w:rsidRDefault="004275C8" w:rsidP="00F120A8">
      <w:pPr>
        <w:numPr>
          <w:ilvl w:val="0"/>
          <w:numId w:val="22"/>
        </w:numPr>
        <w:spacing w:before="120" w:after="120" w:line="276" w:lineRule="auto"/>
        <w:jc w:val="both"/>
        <w:rPr>
          <w:rFonts w:ascii="Times New Roman" w:hAnsi="Times New Roman"/>
          <w:sz w:val="24"/>
          <w:szCs w:val="24"/>
        </w:rPr>
      </w:pPr>
      <w:r w:rsidRPr="00F120A8">
        <w:rPr>
          <w:rFonts w:ascii="Times New Roman" w:hAnsi="Times New Roman"/>
          <w:sz w:val="24"/>
          <w:szCs w:val="24"/>
        </w:rPr>
        <w:t>neznalost sofistikovaných evaluačních metod, nutnost nákladného vyškolení</w:t>
      </w:r>
    </w:p>
    <w:p w:rsidR="00C97225" w:rsidRPr="00F120A8" w:rsidRDefault="004275C8" w:rsidP="00F120A8">
      <w:pPr>
        <w:numPr>
          <w:ilvl w:val="0"/>
          <w:numId w:val="22"/>
        </w:numPr>
        <w:spacing w:before="120" w:after="120" w:line="276" w:lineRule="auto"/>
        <w:jc w:val="both"/>
        <w:rPr>
          <w:rFonts w:ascii="Times New Roman" w:hAnsi="Times New Roman"/>
          <w:sz w:val="24"/>
          <w:szCs w:val="24"/>
        </w:rPr>
      </w:pPr>
      <w:r w:rsidRPr="00F120A8">
        <w:rPr>
          <w:rFonts w:ascii="Times New Roman" w:hAnsi="Times New Roman"/>
          <w:sz w:val="24"/>
          <w:szCs w:val="24"/>
        </w:rPr>
        <w:t>ohrožena</w:t>
      </w:r>
      <w:r w:rsidR="00C97225" w:rsidRPr="00F120A8">
        <w:rPr>
          <w:rFonts w:ascii="Times New Roman" w:hAnsi="Times New Roman"/>
          <w:sz w:val="24"/>
          <w:szCs w:val="24"/>
        </w:rPr>
        <w:t xml:space="preserve"> nezávislost hodnocení (hodnotitelé jsou zaměstnanci </w:t>
      </w:r>
      <w:r w:rsidRPr="00F120A8">
        <w:rPr>
          <w:rFonts w:ascii="Times New Roman" w:hAnsi="Times New Roman"/>
          <w:sz w:val="24"/>
          <w:szCs w:val="24"/>
        </w:rPr>
        <w:t>poskytovatele</w:t>
      </w:r>
      <w:r w:rsidR="00C97225" w:rsidRPr="00F120A8">
        <w:rPr>
          <w:rFonts w:ascii="Times New Roman" w:hAnsi="Times New Roman"/>
          <w:sz w:val="24"/>
          <w:szCs w:val="24"/>
        </w:rPr>
        <w:t>)</w:t>
      </w:r>
    </w:p>
    <w:p w:rsidR="004275C8" w:rsidRPr="00F120A8" w:rsidRDefault="004275C8" w:rsidP="00F120A8">
      <w:pPr>
        <w:numPr>
          <w:ilvl w:val="0"/>
          <w:numId w:val="22"/>
        </w:numPr>
        <w:spacing w:before="120" w:after="120" w:line="276" w:lineRule="auto"/>
        <w:jc w:val="both"/>
        <w:rPr>
          <w:rFonts w:ascii="Times New Roman" w:hAnsi="Times New Roman"/>
          <w:sz w:val="24"/>
          <w:szCs w:val="24"/>
        </w:rPr>
      </w:pPr>
      <w:r w:rsidRPr="00F120A8">
        <w:rPr>
          <w:rFonts w:ascii="Times New Roman" w:hAnsi="Times New Roman"/>
          <w:sz w:val="24"/>
          <w:szCs w:val="24"/>
        </w:rPr>
        <w:t xml:space="preserve">vysoké nároky na nové personální kapacity poskytovatelů (na ministerstvech </w:t>
      </w:r>
      <w:r w:rsidR="00ED66DC" w:rsidRPr="00F120A8">
        <w:rPr>
          <w:rFonts w:ascii="Times New Roman" w:hAnsi="Times New Roman"/>
          <w:sz w:val="24"/>
          <w:szCs w:val="24"/>
        </w:rPr>
        <w:t xml:space="preserve">bude </w:t>
      </w:r>
      <w:r w:rsidRPr="00F120A8">
        <w:rPr>
          <w:rFonts w:ascii="Times New Roman" w:hAnsi="Times New Roman"/>
          <w:sz w:val="24"/>
          <w:szCs w:val="24"/>
        </w:rPr>
        <w:t>nutno zřídit nové útvary)</w:t>
      </w:r>
    </w:p>
    <w:p w:rsidR="00C97225" w:rsidRPr="00F120A8" w:rsidRDefault="00C97225" w:rsidP="00F120A8">
      <w:pPr>
        <w:numPr>
          <w:ilvl w:val="0"/>
          <w:numId w:val="22"/>
        </w:numPr>
        <w:spacing w:before="120" w:after="120" w:line="276" w:lineRule="auto"/>
        <w:jc w:val="both"/>
        <w:rPr>
          <w:rFonts w:ascii="Times New Roman" w:hAnsi="Times New Roman"/>
          <w:sz w:val="24"/>
          <w:szCs w:val="24"/>
        </w:rPr>
      </w:pPr>
      <w:r w:rsidRPr="00F120A8">
        <w:rPr>
          <w:rFonts w:ascii="Times New Roman" w:hAnsi="Times New Roman"/>
          <w:sz w:val="24"/>
          <w:szCs w:val="24"/>
        </w:rPr>
        <w:t>vysoké provozní náklady, evaluace se neprovádějí kontinuálně ve stejném rozsahu, je to činnost vázaná na probíhající (končící) programy</w:t>
      </w:r>
    </w:p>
    <w:p w:rsidR="00C97225" w:rsidRPr="00F120A8" w:rsidRDefault="00C97225" w:rsidP="00F120A8">
      <w:pPr>
        <w:spacing w:before="120" w:after="120" w:line="276" w:lineRule="auto"/>
        <w:jc w:val="both"/>
        <w:rPr>
          <w:rFonts w:ascii="Times New Roman" w:hAnsi="Times New Roman"/>
          <w:sz w:val="24"/>
          <w:szCs w:val="24"/>
        </w:rPr>
      </w:pPr>
    </w:p>
    <w:p w:rsidR="00765051" w:rsidRPr="00F120A8" w:rsidRDefault="001644ED" w:rsidP="00F120A8">
      <w:pPr>
        <w:numPr>
          <w:ilvl w:val="0"/>
          <w:numId w:val="20"/>
        </w:numPr>
        <w:spacing w:before="120" w:after="120" w:line="276" w:lineRule="auto"/>
        <w:jc w:val="both"/>
        <w:rPr>
          <w:rFonts w:ascii="Times New Roman" w:hAnsi="Times New Roman"/>
          <w:sz w:val="24"/>
          <w:szCs w:val="24"/>
        </w:rPr>
      </w:pPr>
      <w:r w:rsidRPr="00F120A8">
        <w:rPr>
          <w:rFonts w:ascii="Times New Roman" w:hAnsi="Times New Roman"/>
          <w:sz w:val="24"/>
          <w:szCs w:val="24"/>
        </w:rPr>
        <w:t>Externí posuzovatelé</w:t>
      </w:r>
    </w:p>
    <w:p w:rsidR="00C97225" w:rsidRPr="00F120A8" w:rsidRDefault="00C97225" w:rsidP="00F120A8">
      <w:pPr>
        <w:spacing w:before="120" w:after="120" w:line="276" w:lineRule="auto"/>
        <w:ind w:left="360"/>
        <w:jc w:val="both"/>
        <w:rPr>
          <w:rFonts w:ascii="Times New Roman" w:hAnsi="Times New Roman"/>
          <w:sz w:val="24"/>
          <w:szCs w:val="24"/>
        </w:rPr>
      </w:pPr>
      <w:r w:rsidRPr="00F120A8">
        <w:rPr>
          <w:rFonts w:ascii="Times New Roman" w:hAnsi="Times New Roman"/>
          <w:sz w:val="24"/>
          <w:szCs w:val="24"/>
        </w:rPr>
        <w:t>Výhody:</w:t>
      </w:r>
    </w:p>
    <w:p w:rsidR="00C97225" w:rsidRPr="00F120A8" w:rsidRDefault="00C97225" w:rsidP="00F120A8">
      <w:pPr>
        <w:numPr>
          <w:ilvl w:val="0"/>
          <w:numId w:val="21"/>
        </w:numPr>
        <w:spacing w:before="120" w:after="120" w:line="276" w:lineRule="auto"/>
        <w:jc w:val="both"/>
        <w:rPr>
          <w:rFonts w:ascii="Times New Roman" w:hAnsi="Times New Roman"/>
          <w:sz w:val="24"/>
          <w:szCs w:val="24"/>
        </w:rPr>
      </w:pPr>
      <w:r w:rsidRPr="00F120A8">
        <w:rPr>
          <w:rFonts w:ascii="Times New Roman" w:hAnsi="Times New Roman"/>
          <w:sz w:val="24"/>
          <w:szCs w:val="24"/>
        </w:rPr>
        <w:t>nižší nároky na poskytovatele – poskytovatel pouze zprostředkovává informace a</w:t>
      </w:r>
      <w:r w:rsidR="00CA765F" w:rsidRPr="00F120A8">
        <w:rPr>
          <w:rFonts w:ascii="Times New Roman" w:hAnsi="Times New Roman"/>
          <w:sz w:val="24"/>
          <w:szCs w:val="24"/>
        </w:rPr>
        <w:t> </w:t>
      </w:r>
      <w:r w:rsidRPr="00F120A8">
        <w:rPr>
          <w:rFonts w:ascii="Times New Roman" w:hAnsi="Times New Roman"/>
          <w:sz w:val="24"/>
          <w:szCs w:val="24"/>
        </w:rPr>
        <w:t>shromažďuje výstupy z</w:t>
      </w:r>
      <w:r w:rsidR="00A865F0" w:rsidRPr="00F120A8">
        <w:rPr>
          <w:rFonts w:ascii="Times New Roman" w:hAnsi="Times New Roman"/>
          <w:sz w:val="24"/>
          <w:szCs w:val="24"/>
        </w:rPr>
        <w:t> </w:t>
      </w:r>
      <w:r w:rsidRPr="00F120A8">
        <w:rPr>
          <w:rFonts w:ascii="Times New Roman" w:hAnsi="Times New Roman"/>
          <w:sz w:val="24"/>
          <w:szCs w:val="24"/>
        </w:rPr>
        <w:t>hodnocení</w:t>
      </w:r>
    </w:p>
    <w:p w:rsidR="00A865F0" w:rsidRPr="00F120A8" w:rsidRDefault="00A865F0" w:rsidP="00F120A8">
      <w:pPr>
        <w:numPr>
          <w:ilvl w:val="0"/>
          <w:numId w:val="21"/>
        </w:numPr>
        <w:spacing w:before="120" w:after="120" w:line="276" w:lineRule="auto"/>
        <w:jc w:val="both"/>
        <w:rPr>
          <w:rFonts w:ascii="Times New Roman" w:hAnsi="Times New Roman"/>
          <w:sz w:val="24"/>
          <w:szCs w:val="24"/>
        </w:rPr>
      </w:pPr>
      <w:r w:rsidRPr="00F120A8">
        <w:rPr>
          <w:rFonts w:ascii="Times New Roman" w:hAnsi="Times New Roman"/>
          <w:sz w:val="24"/>
          <w:szCs w:val="24"/>
        </w:rPr>
        <w:t>možnost výběru různých posuzovatelů dle oborových specifik hodnocení (lze zpracovat více hodnocení jednoho programu)</w:t>
      </w:r>
    </w:p>
    <w:p w:rsidR="00C97225" w:rsidRPr="00F120A8" w:rsidRDefault="00F120A8" w:rsidP="00F120A8">
      <w:pPr>
        <w:spacing w:before="120" w:after="120" w:line="276" w:lineRule="auto"/>
        <w:ind w:left="360"/>
        <w:jc w:val="both"/>
        <w:rPr>
          <w:rFonts w:ascii="Times New Roman" w:hAnsi="Times New Roman"/>
          <w:sz w:val="24"/>
          <w:szCs w:val="24"/>
        </w:rPr>
      </w:pPr>
      <w:r>
        <w:rPr>
          <w:rFonts w:ascii="Times New Roman" w:hAnsi="Times New Roman"/>
          <w:sz w:val="24"/>
          <w:szCs w:val="24"/>
        </w:rPr>
        <w:t>N</w:t>
      </w:r>
      <w:r w:rsidR="00C97225" w:rsidRPr="00F120A8">
        <w:rPr>
          <w:rFonts w:ascii="Times New Roman" w:hAnsi="Times New Roman"/>
          <w:sz w:val="24"/>
          <w:szCs w:val="24"/>
        </w:rPr>
        <w:t>evýhody:</w:t>
      </w:r>
    </w:p>
    <w:p w:rsidR="004275C8" w:rsidRPr="00F120A8" w:rsidRDefault="00437A4F" w:rsidP="00F120A8">
      <w:pPr>
        <w:numPr>
          <w:ilvl w:val="0"/>
          <w:numId w:val="22"/>
        </w:numPr>
        <w:spacing w:before="120" w:after="120" w:line="276" w:lineRule="auto"/>
        <w:jc w:val="both"/>
        <w:rPr>
          <w:rFonts w:ascii="Times New Roman" w:hAnsi="Times New Roman"/>
          <w:sz w:val="24"/>
          <w:szCs w:val="24"/>
        </w:rPr>
      </w:pPr>
      <w:r w:rsidRPr="00F120A8">
        <w:rPr>
          <w:rFonts w:ascii="Times New Roman" w:hAnsi="Times New Roman"/>
          <w:sz w:val="24"/>
          <w:szCs w:val="24"/>
        </w:rPr>
        <w:lastRenderedPageBreak/>
        <w:t>v</w:t>
      </w:r>
      <w:r w:rsidR="004275C8" w:rsidRPr="00F120A8">
        <w:rPr>
          <w:rFonts w:ascii="Times New Roman" w:hAnsi="Times New Roman"/>
          <w:sz w:val="24"/>
          <w:szCs w:val="24"/>
        </w:rPr>
        <w:t>ysoká organizační zátěž – nutno zřídit a spravovat rozsáhlý registr a prokazovat nezávislost hodnotitelů</w:t>
      </w:r>
    </w:p>
    <w:p w:rsidR="00C97225" w:rsidRPr="00F120A8" w:rsidRDefault="00437A4F" w:rsidP="00F120A8">
      <w:pPr>
        <w:numPr>
          <w:ilvl w:val="0"/>
          <w:numId w:val="22"/>
        </w:numPr>
        <w:spacing w:before="120" w:after="120" w:line="276" w:lineRule="auto"/>
        <w:jc w:val="both"/>
        <w:rPr>
          <w:rFonts w:ascii="Times New Roman" w:hAnsi="Times New Roman"/>
          <w:sz w:val="24"/>
          <w:szCs w:val="24"/>
        </w:rPr>
      </w:pPr>
      <w:r w:rsidRPr="00F120A8">
        <w:rPr>
          <w:rFonts w:ascii="Times New Roman" w:hAnsi="Times New Roman"/>
          <w:sz w:val="24"/>
          <w:szCs w:val="24"/>
        </w:rPr>
        <w:t>o</w:t>
      </w:r>
      <w:r w:rsidR="00A865F0" w:rsidRPr="00F120A8">
        <w:rPr>
          <w:rFonts w:ascii="Times New Roman" w:hAnsi="Times New Roman"/>
          <w:sz w:val="24"/>
          <w:szCs w:val="24"/>
        </w:rPr>
        <w:t>mezeně využitelné pro většinu metod s výjimkou peer-</w:t>
      </w:r>
      <w:proofErr w:type="spellStart"/>
      <w:r w:rsidR="00A865F0" w:rsidRPr="00F120A8">
        <w:rPr>
          <w:rFonts w:ascii="Times New Roman" w:hAnsi="Times New Roman"/>
          <w:sz w:val="24"/>
          <w:szCs w:val="24"/>
        </w:rPr>
        <w:t>review</w:t>
      </w:r>
      <w:proofErr w:type="spellEnd"/>
      <w:r w:rsidR="00A865F0" w:rsidRPr="00F120A8">
        <w:rPr>
          <w:rFonts w:ascii="Times New Roman" w:hAnsi="Times New Roman"/>
          <w:sz w:val="24"/>
          <w:szCs w:val="24"/>
        </w:rPr>
        <w:t xml:space="preserve"> </w:t>
      </w:r>
    </w:p>
    <w:p w:rsidR="00A865F0" w:rsidRPr="00F120A8" w:rsidRDefault="00A865F0" w:rsidP="00F120A8">
      <w:pPr>
        <w:numPr>
          <w:ilvl w:val="0"/>
          <w:numId w:val="22"/>
        </w:numPr>
        <w:spacing w:before="120" w:after="120" w:line="276" w:lineRule="auto"/>
        <w:jc w:val="both"/>
        <w:rPr>
          <w:rFonts w:ascii="Times New Roman" w:hAnsi="Times New Roman"/>
          <w:sz w:val="24"/>
          <w:szCs w:val="24"/>
        </w:rPr>
      </w:pPr>
      <w:r w:rsidRPr="00F120A8">
        <w:rPr>
          <w:rFonts w:ascii="Times New Roman" w:hAnsi="Times New Roman"/>
          <w:sz w:val="24"/>
          <w:szCs w:val="24"/>
        </w:rPr>
        <w:t>nelze použít u všech programů (výzkum v utajení, ochrana know-how)</w:t>
      </w:r>
    </w:p>
    <w:p w:rsidR="00C97225" w:rsidRPr="00F120A8" w:rsidRDefault="00437A4F" w:rsidP="00F120A8">
      <w:pPr>
        <w:numPr>
          <w:ilvl w:val="0"/>
          <w:numId w:val="22"/>
        </w:numPr>
        <w:spacing w:before="120" w:after="120" w:line="276" w:lineRule="auto"/>
        <w:jc w:val="both"/>
        <w:rPr>
          <w:rFonts w:ascii="Times New Roman" w:hAnsi="Times New Roman"/>
          <w:sz w:val="24"/>
          <w:szCs w:val="24"/>
        </w:rPr>
      </w:pPr>
      <w:r w:rsidRPr="00F120A8">
        <w:rPr>
          <w:rFonts w:ascii="Times New Roman" w:hAnsi="Times New Roman"/>
          <w:sz w:val="24"/>
          <w:szCs w:val="24"/>
        </w:rPr>
        <w:t>v</w:t>
      </w:r>
      <w:r w:rsidR="00A865F0" w:rsidRPr="00F120A8">
        <w:rPr>
          <w:rFonts w:ascii="Times New Roman" w:hAnsi="Times New Roman"/>
          <w:sz w:val="24"/>
          <w:szCs w:val="24"/>
        </w:rPr>
        <w:t> případě zahraničních expertů vysoké náklady</w:t>
      </w:r>
    </w:p>
    <w:p w:rsidR="00A865F0" w:rsidRPr="00F120A8" w:rsidRDefault="00437A4F" w:rsidP="00F120A8">
      <w:pPr>
        <w:numPr>
          <w:ilvl w:val="0"/>
          <w:numId w:val="22"/>
        </w:numPr>
        <w:spacing w:before="120" w:after="120" w:line="276" w:lineRule="auto"/>
        <w:jc w:val="both"/>
        <w:rPr>
          <w:rFonts w:ascii="Times New Roman" w:hAnsi="Times New Roman"/>
          <w:sz w:val="24"/>
          <w:szCs w:val="24"/>
        </w:rPr>
      </w:pPr>
      <w:r w:rsidRPr="00F120A8">
        <w:rPr>
          <w:rFonts w:ascii="Times New Roman" w:hAnsi="Times New Roman"/>
          <w:sz w:val="24"/>
          <w:szCs w:val="24"/>
        </w:rPr>
        <w:t>v</w:t>
      </w:r>
      <w:r w:rsidR="00A865F0" w:rsidRPr="00F120A8">
        <w:rPr>
          <w:rFonts w:ascii="Times New Roman" w:hAnsi="Times New Roman"/>
          <w:sz w:val="24"/>
          <w:szCs w:val="24"/>
        </w:rPr>
        <w:t> případě zahraničních expertů neznalost národního prostředí</w:t>
      </w:r>
    </w:p>
    <w:p w:rsidR="00C97225" w:rsidRPr="00F120A8" w:rsidRDefault="00C97225" w:rsidP="00F120A8">
      <w:pPr>
        <w:spacing w:before="120" w:after="120" w:line="276" w:lineRule="auto"/>
        <w:jc w:val="both"/>
        <w:rPr>
          <w:rFonts w:ascii="Times New Roman" w:hAnsi="Times New Roman"/>
          <w:sz w:val="24"/>
          <w:szCs w:val="24"/>
        </w:rPr>
      </w:pPr>
    </w:p>
    <w:p w:rsidR="00AC43CF" w:rsidRPr="00F120A8" w:rsidRDefault="00AC43CF" w:rsidP="00F120A8">
      <w:pPr>
        <w:spacing w:before="120" w:after="120" w:line="276" w:lineRule="auto"/>
        <w:jc w:val="both"/>
        <w:rPr>
          <w:rFonts w:ascii="Times New Roman" w:hAnsi="Times New Roman"/>
          <w:sz w:val="24"/>
          <w:szCs w:val="24"/>
        </w:rPr>
      </w:pPr>
      <w:r w:rsidRPr="00F120A8">
        <w:rPr>
          <w:rFonts w:ascii="Times New Roman" w:hAnsi="Times New Roman"/>
          <w:sz w:val="24"/>
          <w:szCs w:val="24"/>
        </w:rPr>
        <w:t>Náklady spojené s hodnocením programů mohou být hrazeny</w:t>
      </w:r>
      <w:r w:rsidR="00437A4F" w:rsidRPr="00F120A8">
        <w:rPr>
          <w:rFonts w:ascii="Times New Roman" w:hAnsi="Times New Roman"/>
          <w:sz w:val="24"/>
          <w:szCs w:val="24"/>
        </w:rPr>
        <w:t xml:space="preserve"> z</w:t>
      </w:r>
      <w:r w:rsidRPr="00F120A8">
        <w:rPr>
          <w:rFonts w:ascii="Times New Roman" w:hAnsi="Times New Roman"/>
          <w:sz w:val="24"/>
          <w:szCs w:val="24"/>
        </w:rPr>
        <w:t>:</w:t>
      </w:r>
    </w:p>
    <w:p w:rsidR="00750785" w:rsidRPr="00F120A8" w:rsidRDefault="00AC43CF" w:rsidP="00F120A8">
      <w:pPr>
        <w:numPr>
          <w:ilvl w:val="0"/>
          <w:numId w:val="26"/>
        </w:numPr>
        <w:spacing w:before="120" w:after="120" w:line="276" w:lineRule="auto"/>
        <w:jc w:val="both"/>
        <w:rPr>
          <w:rFonts w:ascii="Times New Roman" w:hAnsi="Times New Roman"/>
          <w:sz w:val="24"/>
          <w:szCs w:val="24"/>
        </w:rPr>
      </w:pPr>
      <w:r w:rsidRPr="00F120A8">
        <w:rPr>
          <w:rFonts w:ascii="Times New Roman" w:hAnsi="Times New Roman"/>
          <w:sz w:val="24"/>
          <w:szCs w:val="24"/>
        </w:rPr>
        <w:t>institucionální podpory dle § 3 odst. 3 písm. d) zákona č. 130/2002 Sb.</w:t>
      </w:r>
      <w:r w:rsidR="003D6533" w:rsidRPr="00F120A8">
        <w:t xml:space="preserve">, </w:t>
      </w:r>
      <w:r w:rsidR="003D6533" w:rsidRPr="00F120A8">
        <w:rPr>
          <w:rFonts w:ascii="Times New Roman" w:hAnsi="Times New Roman"/>
          <w:sz w:val="24"/>
          <w:szCs w:val="24"/>
        </w:rPr>
        <w:t>o podpoře výzkumu, experimentální</w:t>
      </w:r>
      <w:r w:rsidR="00720EE7">
        <w:rPr>
          <w:rFonts w:ascii="Times New Roman" w:hAnsi="Times New Roman"/>
          <w:sz w:val="24"/>
          <w:szCs w:val="24"/>
        </w:rPr>
        <w:t>ho</w:t>
      </w:r>
      <w:r w:rsidR="003D6533" w:rsidRPr="00F120A8">
        <w:rPr>
          <w:rFonts w:ascii="Times New Roman" w:hAnsi="Times New Roman"/>
          <w:sz w:val="24"/>
          <w:szCs w:val="24"/>
        </w:rPr>
        <w:t xml:space="preserve"> vývoje a inovací</w:t>
      </w:r>
      <w:r w:rsidRPr="00F120A8">
        <w:rPr>
          <w:rFonts w:ascii="Times New Roman" w:hAnsi="Times New Roman"/>
          <w:sz w:val="24"/>
          <w:szCs w:val="24"/>
        </w:rPr>
        <w:t xml:space="preserve"> </w:t>
      </w:r>
    </w:p>
    <w:p w:rsidR="00513F76" w:rsidRPr="00F120A8" w:rsidRDefault="00AC43CF" w:rsidP="00F120A8">
      <w:pPr>
        <w:numPr>
          <w:ilvl w:val="1"/>
          <w:numId w:val="26"/>
        </w:numPr>
        <w:spacing w:before="120" w:after="120" w:line="276" w:lineRule="auto"/>
        <w:jc w:val="both"/>
        <w:rPr>
          <w:rFonts w:ascii="Times New Roman" w:hAnsi="Times New Roman"/>
          <w:sz w:val="24"/>
          <w:szCs w:val="24"/>
        </w:rPr>
      </w:pPr>
      <w:r w:rsidRPr="00F120A8">
        <w:rPr>
          <w:rFonts w:ascii="Times New Roman" w:hAnsi="Times New Roman"/>
          <w:sz w:val="24"/>
          <w:szCs w:val="24"/>
        </w:rPr>
        <w:t xml:space="preserve">předpokladem je legislativní změna – </w:t>
      </w:r>
      <w:r w:rsidR="00750785" w:rsidRPr="00F120A8">
        <w:rPr>
          <w:rFonts w:ascii="Times New Roman" w:hAnsi="Times New Roman"/>
          <w:sz w:val="24"/>
          <w:szCs w:val="24"/>
        </w:rPr>
        <w:t>doplnění § 3 odst. 3 písm. d) zákona č.</w:t>
      </w:r>
      <w:r w:rsidR="00CA765F" w:rsidRPr="00F120A8">
        <w:rPr>
          <w:rFonts w:ascii="Times New Roman" w:hAnsi="Times New Roman"/>
          <w:sz w:val="24"/>
          <w:szCs w:val="24"/>
        </w:rPr>
        <w:t> </w:t>
      </w:r>
      <w:r w:rsidR="00750785" w:rsidRPr="00F120A8">
        <w:rPr>
          <w:rFonts w:ascii="Times New Roman" w:hAnsi="Times New Roman"/>
          <w:sz w:val="24"/>
          <w:szCs w:val="24"/>
        </w:rPr>
        <w:t>130/2002 Sb.</w:t>
      </w:r>
      <w:r w:rsidR="003D6533" w:rsidRPr="00F120A8">
        <w:t xml:space="preserve">, </w:t>
      </w:r>
      <w:r w:rsidR="003D6533" w:rsidRPr="00F120A8">
        <w:rPr>
          <w:rFonts w:ascii="Times New Roman" w:hAnsi="Times New Roman"/>
          <w:sz w:val="24"/>
          <w:szCs w:val="24"/>
        </w:rPr>
        <w:t>o podpoře výzkumu, experimentální</w:t>
      </w:r>
      <w:r w:rsidR="00720EE7">
        <w:rPr>
          <w:rFonts w:ascii="Times New Roman" w:hAnsi="Times New Roman"/>
          <w:sz w:val="24"/>
          <w:szCs w:val="24"/>
        </w:rPr>
        <w:t>ho</w:t>
      </w:r>
      <w:r w:rsidR="003D6533" w:rsidRPr="00F120A8">
        <w:rPr>
          <w:rFonts w:ascii="Times New Roman" w:hAnsi="Times New Roman"/>
          <w:sz w:val="24"/>
          <w:szCs w:val="24"/>
        </w:rPr>
        <w:t xml:space="preserve"> vývoje a inovací,</w:t>
      </w:r>
      <w:r w:rsidR="00750785" w:rsidRPr="00F120A8">
        <w:rPr>
          <w:rFonts w:ascii="Times New Roman" w:hAnsi="Times New Roman"/>
          <w:sz w:val="24"/>
          <w:szCs w:val="24"/>
        </w:rPr>
        <w:t xml:space="preserve"> o</w:t>
      </w:r>
      <w:r w:rsidR="003D6533" w:rsidRPr="00F120A8">
        <w:rPr>
          <w:rFonts w:ascii="Times New Roman" w:hAnsi="Times New Roman"/>
          <w:sz w:val="24"/>
          <w:szCs w:val="24"/>
        </w:rPr>
        <w:t> </w:t>
      </w:r>
      <w:r w:rsidR="00750785" w:rsidRPr="00F120A8">
        <w:rPr>
          <w:rFonts w:ascii="Times New Roman" w:hAnsi="Times New Roman"/>
          <w:sz w:val="24"/>
          <w:szCs w:val="24"/>
        </w:rPr>
        <w:t xml:space="preserve">hodnocení programů, </w:t>
      </w:r>
      <w:r w:rsidRPr="00F120A8">
        <w:rPr>
          <w:rFonts w:ascii="Times New Roman" w:hAnsi="Times New Roman"/>
          <w:sz w:val="24"/>
          <w:szCs w:val="24"/>
        </w:rPr>
        <w:t xml:space="preserve">zvýšení </w:t>
      </w:r>
      <w:r w:rsidR="00750785" w:rsidRPr="00F120A8">
        <w:rPr>
          <w:rFonts w:ascii="Times New Roman" w:hAnsi="Times New Roman"/>
          <w:sz w:val="24"/>
          <w:szCs w:val="24"/>
        </w:rPr>
        <w:t>podílu</w:t>
      </w:r>
      <w:r w:rsidRPr="00F120A8">
        <w:rPr>
          <w:rFonts w:ascii="Times New Roman" w:hAnsi="Times New Roman"/>
          <w:sz w:val="24"/>
          <w:szCs w:val="24"/>
        </w:rPr>
        <w:t xml:space="preserve"> na 5 %).</w:t>
      </w:r>
    </w:p>
    <w:p w:rsidR="00AE7F5D" w:rsidRPr="00F120A8" w:rsidRDefault="00AE7F5D" w:rsidP="00F120A8">
      <w:pPr>
        <w:numPr>
          <w:ilvl w:val="0"/>
          <w:numId w:val="26"/>
        </w:numPr>
        <w:spacing w:before="120" w:after="120" w:line="276" w:lineRule="auto"/>
        <w:jc w:val="both"/>
        <w:rPr>
          <w:rFonts w:ascii="Times New Roman" w:hAnsi="Times New Roman"/>
          <w:sz w:val="24"/>
          <w:szCs w:val="24"/>
        </w:rPr>
      </w:pPr>
      <w:r w:rsidRPr="00F120A8">
        <w:rPr>
          <w:rFonts w:ascii="Times New Roman" w:hAnsi="Times New Roman"/>
          <w:sz w:val="24"/>
          <w:szCs w:val="24"/>
        </w:rPr>
        <w:t>institucionální podpory dle § 3 odst. 3 písm. f) zákona č. 130/2002 Sb</w:t>
      </w:r>
      <w:r w:rsidR="003D6533" w:rsidRPr="00F120A8">
        <w:rPr>
          <w:rFonts w:ascii="Times New Roman" w:hAnsi="Times New Roman"/>
          <w:sz w:val="24"/>
          <w:szCs w:val="24"/>
        </w:rPr>
        <w:t>.</w:t>
      </w:r>
      <w:r w:rsidR="003D6533" w:rsidRPr="00F120A8">
        <w:t xml:space="preserve">, </w:t>
      </w:r>
      <w:r w:rsidR="003D6533" w:rsidRPr="00F120A8">
        <w:rPr>
          <w:rFonts w:ascii="Times New Roman" w:hAnsi="Times New Roman"/>
          <w:sz w:val="24"/>
          <w:szCs w:val="24"/>
        </w:rPr>
        <w:t>o podpoře výzkumu, experimentální</w:t>
      </w:r>
      <w:r w:rsidR="00720EE7">
        <w:rPr>
          <w:rFonts w:ascii="Times New Roman" w:hAnsi="Times New Roman"/>
          <w:sz w:val="24"/>
          <w:szCs w:val="24"/>
        </w:rPr>
        <w:t>ho</w:t>
      </w:r>
      <w:r w:rsidR="003D6533" w:rsidRPr="00F120A8">
        <w:rPr>
          <w:rFonts w:ascii="Times New Roman" w:hAnsi="Times New Roman"/>
          <w:sz w:val="24"/>
          <w:szCs w:val="24"/>
        </w:rPr>
        <w:t xml:space="preserve"> vývoje a inovací</w:t>
      </w:r>
      <w:r w:rsidRPr="00F120A8">
        <w:rPr>
          <w:rFonts w:ascii="Times New Roman" w:hAnsi="Times New Roman"/>
          <w:sz w:val="24"/>
          <w:szCs w:val="24"/>
        </w:rPr>
        <w:t>.</w:t>
      </w:r>
    </w:p>
    <w:p w:rsidR="00AE7F5D" w:rsidRPr="00F120A8" w:rsidRDefault="00AE7F5D" w:rsidP="00F120A8">
      <w:pPr>
        <w:numPr>
          <w:ilvl w:val="1"/>
          <w:numId w:val="26"/>
        </w:numPr>
        <w:spacing w:before="120" w:after="120" w:line="276" w:lineRule="auto"/>
        <w:jc w:val="both"/>
        <w:rPr>
          <w:rFonts w:ascii="Times New Roman" w:hAnsi="Times New Roman"/>
          <w:sz w:val="24"/>
          <w:szCs w:val="24"/>
        </w:rPr>
      </w:pPr>
      <w:r w:rsidRPr="00F120A8">
        <w:rPr>
          <w:rFonts w:ascii="Times New Roman" w:hAnsi="Times New Roman"/>
          <w:sz w:val="24"/>
          <w:szCs w:val="24"/>
        </w:rPr>
        <w:t>v případě závěrečného hodnocení v kompetenci Rady není nutná legislativní změna</w:t>
      </w:r>
    </w:p>
    <w:p w:rsidR="00AE7F5D" w:rsidRPr="00F120A8" w:rsidRDefault="00AE7F5D" w:rsidP="00F120A8">
      <w:pPr>
        <w:numPr>
          <w:ilvl w:val="1"/>
          <w:numId w:val="26"/>
        </w:numPr>
        <w:spacing w:before="120" w:after="120" w:line="276" w:lineRule="auto"/>
        <w:jc w:val="both"/>
        <w:rPr>
          <w:rFonts w:ascii="Times New Roman" w:hAnsi="Times New Roman"/>
          <w:sz w:val="24"/>
          <w:szCs w:val="24"/>
        </w:rPr>
      </w:pPr>
      <w:r w:rsidRPr="00F120A8">
        <w:rPr>
          <w:rFonts w:ascii="Times New Roman" w:hAnsi="Times New Roman"/>
          <w:sz w:val="24"/>
          <w:szCs w:val="24"/>
        </w:rPr>
        <w:t xml:space="preserve">v ostatních případech </w:t>
      </w:r>
      <w:r w:rsidR="00C97225" w:rsidRPr="00F120A8">
        <w:rPr>
          <w:rFonts w:ascii="Times New Roman" w:hAnsi="Times New Roman"/>
          <w:sz w:val="24"/>
          <w:szCs w:val="24"/>
        </w:rPr>
        <w:t xml:space="preserve">(provádění hodnocení Radou, GA ČR, TA ČR) </w:t>
      </w:r>
      <w:r w:rsidRPr="00F120A8">
        <w:rPr>
          <w:rFonts w:ascii="Times New Roman" w:hAnsi="Times New Roman"/>
          <w:sz w:val="24"/>
          <w:szCs w:val="24"/>
        </w:rPr>
        <w:t>je předpokladem legislativní změna – doplnění § 35 odst. 2</w:t>
      </w:r>
      <w:r w:rsidR="00C97225" w:rsidRPr="00F120A8">
        <w:rPr>
          <w:rFonts w:ascii="Times New Roman" w:hAnsi="Times New Roman"/>
          <w:sz w:val="24"/>
          <w:szCs w:val="24"/>
        </w:rPr>
        <w:t>, § 36 odst. 2 a § 36a odst. 3 o hodnocení programů</w:t>
      </w:r>
    </w:p>
    <w:p w:rsidR="00AC43CF" w:rsidRPr="00F120A8" w:rsidRDefault="00AC43CF" w:rsidP="00F120A8">
      <w:pPr>
        <w:numPr>
          <w:ilvl w:val="0"/>
          <w:numId w:val="26"/>
        </w:numPr>
        <w:spacing w:before="120" w:after="120" w:line="276" w:lineRule="auto"/>
        <w:jc w:val="both"/>
        <w:rPr>
          <w:rFonts w:ascii="Times New Roman" w:hAnsi="Times New Roman"/>
          <w:sz w:val="24"/>
          <w:szCs w:val="24"/>
        </w:rPr>
      </w:pPr>
      <w:r w:rsidRPr="00F120A8">
        <w:rPr>
          <w:rFonts w:ascii="Times New Roman" w:hAnsi="Times New Roman"/>
          <w:sz w:val="24"/>
          <w:szCs w:val="24"/>
        </w:rPr>
        <w:t>účelové podpory dle</w:t>
      </w:r>
      <w:r w:rsidR="00750785" w:rsidRPr="00F120A8">
        <w:rPr>
          <w:rFonts w:ascii="Times New Roman" w:hAnsi="Times New Roman"/>
          <w:sz w:val="24"/>
          <w:szCs w:val="24"/>
        </w:rPr>
        <w:t xml:space="preserve"> § 3 odst. 2</w:t>
      </w:r>
      <w:r w:rsidR="005134A4" w:rsidRPr="00F120A8">
        <w:rPr>
          <w:rFonts w:ascii="Times New Roman" w:hAnsi="Times New Roman"/>
          <w:sz w:val="24"/>
          <w:szCs w:val="24"/>
        </w:rPr>
        <w:t xml:space="preserve"> zákona č. 130/2002 Sb</w:t>
      </w:r>
      <w:r w:rsidR="003D6533" w:rsidRPr="00F120A8">
        <w:rPr>
          <w:rFonts w:ascii="Times New Roman" w:hAnsi="Times New Roman"/>
          <w:sz w:val="24"/>
          <w:szCs w:val="24"/>
        </w:rPr>
        <w:t>.</w:t>
      </w:r>
      <w:r w:rsidR="003D6533" w:rsidRPr="00F120A8">
        <w:t xml:space="preserve">, </w:t>
      </w:r>
      <w:r w:rsidR="003D6533" w:rsidRPr="00F120A8">
        <w:rPr>
          <w:rFonts w:ascii="Times New Roman" w:hAnsi="Times New Roman"/>
          <w:sz w:val="24"/>
          <w:szCs w:val="24"/>
        </w:rPr>
        <w:t>o podpoře výzkumu, experimentální</w:t>
      </w:r>
      <w:r w:rsidR="00720EE7">
        <w:rPr>
          <w:rFonts w:ascii="Times New Roman" w:hAnsi="Times New Roman"/>
          <w:sz w:val="24"/>
          <w:szCs w:val="24"/>
        </w:rPr>
        <w:t>ho</w:t>
      </w:r>
      <w:r w:rsidR="003D6533" w:rsidRPr="00F120A8">
        <w:rPr>
          <w:rFonts w:ascii="Times New Roman" w:hAnsi="Times New Roman"/>
          <w:sz w:val="24"/>
          <w:szCs w:val="24"/>
        </w:rPr>
        <w:t xml:space="preserve"> vývoje a inovací</w:t>
      </w:r>
      <w:r w:rsidR="005134A4" w:rsidRPr="00F120A8">
        <w:rPr>
          <w:rFonts w:ascii="Times New Roman" w:hAnsi="Times New Roman"/>
          <w:sz w:val="24"/>
          <w:szCs w:val="24"/>
        </w:rPr>
        <w:t>.</w:t>
      </w:r>
    </w:p>
    <w:p w:rsidR="005134A4" w:rsidRPr="00F120A8" w:rsidRDefault="005134A4" w:rsidP="00F120A8">
      <w:pPr>
        <w:numPr>
          <w:ilvl w:val="1"/>
          <w:numId w:val="26"/>
        </w:numPr>
        <w:spacing w:before="120" w:after="120" w:line="276" w:lineRule="auto"/>
        <w:jc w:val="both"/>
        <w:rPr>
          <w:rFonts w:ascii="Times New Roman" w:hAnsi="Times New Roman"/>
          <w:sz w:val="24"/>
          <w:szCs w:val="24"/>
        </w:rPr>
      </w:pPr>
      <w:r w:rsidRPr="00F120A8">
        <w:rPr>
          <w:rFonts w:ascii="Times New Roman" w:hAnsi="Times New Roman"/>
          <w:sz w:val="24"/>
          <w:szCs w:val="24"/>
        </w:rPr>
        <w:t>předpokladem je legislativní změna – doplnění § 3 odst. 2 zákona č.</w:t>
      </w:r>
      <w:r w:rsidR="003D6533" w:rsidRPr="00F120A8">
        <w:rPr>
          <w:rFonts w:ascii="Times New Roman" w:hAnsi="Times New Roman"/>
          <w:sz w:val="24"/>
          <w:szCs w:val="24"/>
        </w:rPr>
        <w:t> </w:t>
      </w:r>
      <w:r w:rsidRPr="00F120A8">
        <w:rPr>
          <w:rFonts w:ascii="Times New Roman" w:hAnsi="Times New Roman"/>
          <w:sz w:val="24"/>
          <w:szCs w:val="24"/>
        </w:rPr>
        <w:t>130/2002</w:t>
      </w:r>
      <w:r w:rsidR="003D6533" w:rsidRPr="00F120A8">
        <w:rPr>
          <w:rFonts w:ascii="Times New Roman" w:hAnsi="Times New Roman"/>
          <w:sz w:val="24"/>
          <w:szCs w:val="24"/>
        </w:rPr>
        <w:t> </w:t>
      </w:r>
      <w:r w:rsidRPr="00F120A8">
        <w:rPr>
          <w:rFonts w:ascii="Times New Roman" w:hAnsi="Times New Roman"/>
          <w:sz w:val="24"/>
          <w:szCs w:val="24"/>
        </w:rPr>
        <w:t>Sb.</w:t>
      </w:r>
      <w:r w:rsidR="003D6533" w:rsidRPr="00F120A8">
        <w:t xml:space="preserve">, </w:t>
      </w:r>
      <w:r w:rsidR="003D6533" w:rsidRPr="00F120A8">
        <w:rPr>
          <w:rFonts w:ascii="Times New Roman" w:hAnsi="Times New Roman"/>
          <w:sz w:val="24"/>
          <w:szCs w:val="24"/>
        </w:rPr>
        <w:t>o podpoře výzkumu, experimentální</w:t>
      </w:r>
      <w:r w:rsidR="00720EE7">
        <w:rPr>
          <w:rFonts w:ascii="Times New Roman" w:hAnsi="Times New Roman"/>
          <w:sz w:val="24"/>
          <w:szCs w:val="24"/>
        </w:rPr>
        <w:t>ho</w:t>
      </w:r>
      <w:r w:rsidR="003D6533" w:rsidRPr="00F120A8">
        <w:rPr>
          <w:rFonts w:ascii="Times New Roman" w:hAnsi="Times New Roman"/>
          <w:sz w:val="24"/>
          <w:szCs w:val="24"/>
        </w:rPr>
        <w:t xml:space="preserve"> vývoje a inovací,</w:t>
      </w:r>
      <w:r w:rsidRPr="00F120A8">
        <w:rPr>
          <w:rFonts w:ascii="Times New Roman" w:hAnsi="Times New Roman"/>
          <w:sz w:val="24"/>
          <w:szCs w:val="24"/>
        </w:rPr>
        <w:t xml:space="preserve"> o</w:t>
      </w:r>
      <w:r w:rsidR="003D6533" w:rsidRPr="00F120A8">
        <w:rPr>
          <w:rFonts w:ascii="Times New Roman" w:hAnsi="Times New Roman"/>
          <w:sz w:val="24"/>
          <w:szCs w:val="24"/>
        </w:rPr>
        <w:t> </w:t>
      </w:r>
      <w:r w:rsidRPr="00F120A8">
        <w:rPr>
          <w:rFonts w:ascii="Times New Roman" w:hAnsi="Times New Roman"/>
          <w:sz w:val="24"/>
          <w:szCs w:val="24"/>
        </w:rPr>
        <w:t>hodnocení programů</w:t>
      </w:r>
    </w:p>
    <w:p w:rsidR="00513F76" w:rsidRPr="00F120A8" w:rsidRDefault="00AE7F5D" w:rsidP="00F120A8">
      <w:pPr>
        <w:numPr>
          <w:ilvl w:val="1"/>
          <w:numId w:val="26"/>
        </w:numPr>
        <w:spacing w:before="120" w:after="120" w:line="276" w:lineRule="auto"/>
        <w:jc w:val="both"/>
        <w:rPr>
          <w:rFonts w:ascii="Times New Roman" w:hAnsi="Times New Roman"/>
          <w:sz w:val="24"/>
          <w:szCs w:val="24"/>
        </w:rPr>
      </w:pPr>
      <w:r w:rsidRPr="00F120A8">
        <w:rPr>
          <w:rFonts w:ascii="Times New Roman" w:hAnsi="Times New Roman"/>
          <w:sz w:val="24"/>
          <w:szCs w:val="24"/>
        </w:rPr>
        <w:t>omezeno na předem naplánované náklady vymezené v návrhu programu (např. náklady na hodnocení realizované externím evaluačním subjektem</w:t>
      </w:r>
      <w:r w:rsidR="000E365C" w:rsidRPr="00F120A8">
        <w:rPr>
          <w:rFonts w:ascii="Times New Roman" w:hAnsi="Times New Roman"/>
          <w:sz w:val="24"/>
          <w:szCs w:val="24"/>
        </w:rPr>
        <w:t>, nebo externím posuzovatelem)</w:t>
      </w:r>
    </w:p>
    <w:sectPr w:rsidR="00513F76" w:rsidRPr="00F120A8" w:rsidSect="00615EFA">
      <w:headerReference w:type="even" r:id="rId9"/>
      <w:headerReference w:type="default" r:id="rId10"/>
      <w:footerReference w:type="even" r:id="rId11"/>
      <w:footerReference w:type="default" r:id="rId12"/>
      <w:headerReference w:type="first" r:id="rId13"/>
      <w:footerReference w:type="first" r:id="rId14"/>
      <w:footnotePr>
        <w:numFmt w:val="lowerLetter"/>
      </w:footnotePr>
      <w:endnotePr>
        <w:numFmt w:val="decimal"/>
      </w:endnotePr>
      <w:pgSz w:w="11906" w:h="16838"/>
      <w:pgMar w:top="1276"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66F6" w:rsidRDefault="003366F6" w:rsidP="00EB7EEE">
      <w:pPr>
        <w:spacing w:after="0"/>
      </w:pPr>
      <w:r>
        <w:separator/>
      </w:r>
    </w:p>
  </w:endnote>
  <w:endnote w:type="continuationSeparator" w:id="0">
    <w:p w:rsidR="003366F6" w:rsidRDefault="003366F6" w:rsidP="00EB7EEE">
      <w:pPr>
        <w:spacing w:after="0"/>
      </w:pPr>
      <w:r>
        <w:continuationSeparator/>
      </w:r>
    </w:p>
  </w:endnote>
  <w:endnote w:id="1">
    <w:p w:rsidR="00077303" w:rsidRDefault="00077303">
      <w:pPr>
        <w:pStyle w:val="Textvysvtlivek"/>
      </w:pPr>
      <w:r>
        <w:rPr>
          <w:rStyle w:val="Odkaznavysvtlivky"/>
        </w:rPr>
        <w:endnoteRef/>
      </w:r>
      <w:r>
        <w:t xml:space="preserve"> </w:t>
      </w:r>
      <w:proofErr w:type="spellStart"/>
      <w:r>
        <w:t>European</w:t>
      </w:r>
      <w:proofErr w:type="spellEnd"/>
      <w:r>
        <w:t xml:space="preserve"> </w:t>
      </w:r>
      <w:proofErr w:type="spellStart"/>
      <w:r>
        <w:t>Comission</w:t>
      </w:r>
      <w:proofErr w:type="spellEnd"/>
      <w:r>
        <w:t xml:space="preserve">, 2004. </w:t>
      </w:r>
      <w:proofErr w:type="spellStart"/>
      <w:r w:rsidRPr="007E1C35">
        <w:t>Evaluating</w:t>
      </w:r>
      <w:proofErr w:type="spellEnd"/>
      <w:r w:rsidRPr="007E1C35">
        <w:t xml:space="preserve"> EU </w:t>
      </w:r>
      <w:proofErr w:type="spellStart"/>
      <w:r w:rsidRPr="007E1C35">
        <w:t>Activities</w:t>
      </w:r>
      <w:proofErr w:type="spellEnd"/>
      <w:r w:rsidRPr="007E1C35">
        <w:t xml:space="preserve">, A </w:t>
      </w:r>
      <w:proofErr w:type="spellStart"/>
      <w:r w:rsidRPr="007E1C35">
        <w:t>practical</w:t>
      </w:r>
      <w:proofErr w:type="spellEnd"/>
      <w:r w:rsidRPr="007E1C35">
        <w:t xml:space="preserve"> </w:t>
      </w:r>
      <w:proofErr w:type="spellStart"/>
      <w:r w:rsidRPr="007E1C35">
        <w:t>guide</w:t>
      </w:r>
      <w:proofErr w:type="spellEnd"/>
      <w:r w:rsidRPr="007E1C35">
        <w:t xml:space="preserve"> </w:t>
      </w:r>
      <w:proofErr w:type="spellStart"/>
      <w:r w:rsidRPr="007E1C35">
        <w:t>for</w:t>
      </w:r>
      <w:proofErr w:type="spellEnd"/>
      <w:r w:rsidRPr="007E1C35">
        <w:t xml:space="preserve"> </w:t>
      </w:r>
      <w:proofErr w:type="spellStart"/>
      <w:r w:rsidRPr="007E1C35">
        <w:t>the</w:t>
      </w:r>
      <w:proofErr w:type="spellEnd"/>
      <w:r w:rsidRPr="007E1C35">
        <w:t xml:space="preserve"> </w:t>
      </w:r>
      <w:proofErr w:type="spellStart"/>
      <w:r w:rsidRPr="007E1C35">
        <w:t>Commission</w:t>
      </w:r>
      <w:proofErr w:type="spellEnd"/>
      <w:r w:rsidRPr="007E1C35">
        <w:t xml:space="preserve"> </w:t>
      </w:r>
      <w:proofErr w:type="spellStart"/>
      <w:r w:rsidRPr="007E1C35">
        <w:t>services</w:t>
      </w:r>
      <w:proofErr w:type="spellEnd"/>
      <w:r w:rsidRPr="007E1C35">
        <w:t xml:space="preserve">. </w:t>
      </w:r>
      <w:proofErr w:type="spellStart"/>
      <w:r w:rsidRPr="007E1C35">
        <w:t>Bruxelles</w:t>
      </w:r>
      <w:proofErr w:type="spellEnd"/>
      <w:r w:rsidRPr="007E1C35">
        <w:t xml:space="preserve">, </w:t>
      </w:r>
      <w:proofErr w:type="spellStart"/>
      <w:r w:rsidRPr="007E1C35">
        <w:t>European</w:t>
      </w:r>
      <w:proofErr w:type="spellEnd"/>
      <w:r w:rsidRPr="007E1C35">
        <w:t xml:space="preserve"> </w:t>
      </w:r>
      <w:proofErr w:type="spellStart"/>
      <w:r w:rsidRPr="007E1C35">
        <w:t>Commission</w:t>
      </w:r>
      <w:proofErr w:type="spellEnd"/>
    </w:p>
  </w:endnote>
  <w:endnote w:id="2">
    <w:p w:rsidR="00077303" w:rsidRDefault="00077303" w:rsidP="006E7B02">
      <w:pPr>
        <w:pStyle w:val="Textvysvtlivek"/>
      </w:pPr>
      <w:r>
        <w:rPr>
          <w:rStyle w:val="Odkaznavysvtlivky"/>
        </w:rPr>
        <w:endnoteRef/>
      </w:r>
      <w:r>
        <w:t xml:space="preserve"> HM </w:t>
      </w:r>
      <w:proofErr w:type="spellStart"/>
      <w:r>
        <w:t>Treasury</w:t>
      </w:r>
      <w:proofErr w:type="spellEnd"/>
      <w:r>
        <w:t xml:space="preserve">: </w:t>
      </w:r>
      <w:proofErr w:type="spellStart"/>
      <w:r>
        <w:t>The</w:t>
      </w:r>
      <w:proofErr w:type="spellEnd"/>
      <w:r>
        <w:t xml:space="preserve"> Green </w:t>
      </w:r>
      <w:proofErr w:type="spellStart"/>
      <w:r>
        <w:t>Book</w:t>
      </w:r>
      <w:proofErr w:type="spellEnd"/>
      <w:r>
        <w:t xml:space="preserve"> - </w:t>
      </w:r>
      <w:proofErr w:type="spellStart"/>
      <w:r>
        <w:t>Appraisal</w:t>
      </w:r>
      <w:proofErr w:type="spellEnd"/>
      <w:r>
        <w:t xml:space="preserve"> and </w:t>
      </w:r>
      <w:proofErr w:type="spellStart"/>
      <w:r>
        <w:t>Evaluation</w:t>
      </w:r>
      <w:proofErr w:type="spellEnd"/>
      <w:r>
        <w:t xml:space="preserve"> in </w:t>
      </w:r>
      <w:proofErr w:type="spellStart"/>
      <w:r>
        <w:t>Central</w:t>
      </w:r>
      <w:proofErr w:type="spellEnd"/>
      <w:r>
        <w:t xml:space="preserve"> </w:t>
      </w:r>
      <w:proofErr w:type="spellStart"/>
      <w:r>
        <w:t>Government</w:t>
      </w:r>
      <w:proofErr w:type="spellEnd"/>
      <w:r>
        <w:t xml:space="preserve">; Magenta </w:t>
      </w:r>
      <w:proofErr w:type="spellStart"/>
      <w:r>
        <w:t>Book</w:t>
      </w:r>
      <w:proofErr w:type="spellEnd"/>
      <w:r>
        <w:t xml:space="preserve"> - </w:t>
      </w:r>
      <w:proofErr w:type="spellStart"/>
      <w:r>
        <w:t>Guidance</w:t>
      </w:r>
      <w:proofErr w:type="spellEnd"/>
      <w:r>
        <w:t xml:space="preserve"> Notes </w:t>
      </w:r>
      <w:proofErr w:type="spellStart"/>
      <w:r>
        <w:t>for</w:t>
      </w:r>
      <w:proofErr w:type="spellEnd"/>
      <w:r>
        <w:t xml:space="preserve"> </w:t>
      </w:r>
      <w:proofErr w:type="spellStart"/>
      <w:r>
        <w:t>Policy</w:t>
      </w:r>
      <w:proofErr w:type="spellEnd"/>
      <w:r>
        <w:t xml:space="preserve"> </w:t>
      </w:r>
      <w:proofErr w:type="spellStart"/>
      <w:r>
        <w:t>Evaluation</w:t>
      </w:r>
      <w:proofErr w:type="spellEnd"/>
      <w:r>
        <w:t xml:space="preserve"> and </w:t>
      </w:r>
      <w:proofErr w:type="spellStart"/>
      <w:r>
        <w:t>Analysis</w:t>
      </w:r>
      <w:proofErr w:type="spellEnd"/>
      <w:r>
        <w:t>.</w:t>
      </w:r>
    </w:p>
  </w:endnote>
  <w:endnote w:id="3">
    <w:p w:rsidR="00077303" w:rsidRDefault="00077303">
      <w:pPr>
        <w:pStyle w:val="Textvysvtlivek"/>
      </w:pPr>
      <w:r>
        <w:rPr>
          <w:rStyle w:val="Odkaznavysvtlivky"/>
        </w:rPr>
        <w:endnoteRef/>
      </w:r>
      <w:r>
        <w:t xml:space="preserve"> VINNOVA, </w:t>
      </w:r>
      <w:r w:rsidRPr="001B13DF">
        <w:t>2008</w:t>
      </w:r>
      <w:r>
        <w:t>.</w:t>
      </w:r>
      <w:r w:rsidRPr="001B13DF">
        <w:t xml:space="preserve"> </w:t>
      </w:r>
      <w:proofErr w:type="spellStart"/>
      <w:r w:rsidRPr="001B13DF">
        <w:t>VINNOVA’s</w:t>
      </w:r>
      <w:proofErr w:type="spellEnd"/>
      <w:r w:rsidRPr="001B13DF">
        <w:t xml:space="preserve"> </w:t>
      </w:r>
      <w:proofErr w:type="spellStart"/>
      <w:r w:rsidRPr="001B13DF">
        <w:t>Focus</w:t>
      </w:r>
      <w:proofErr w:type="spellEnd"/>
      <w:r w:rsidRPr="001B13DF">
        <w:t xml:space="preserve"> on </w:t>
      </w:r>
      <w:proofErr w:type="spellStart"/>
      <w:r w:rsidRPr="001B13DF">
        <w:t>Impact</w:t>
      </w:r>
      <w:proofErr w:type="spellEnd"/>
      <w:r w:rsidRPr="001B13DF">
        <w:t xml:space="preserve">, A Joint </w:t>
      </w:r>
      <w:proofErr w:type="spellStart"/>
      <w:r w:rsidRPr="001B13DF">
        <w:t>Approach</w:t>
      </w:r>
      <w:proofErr w:type="spellEnd"/>
      <w:r w:rsidRPr="001B13DF">
        <w:t xml:space="preserve"> </w:t>
      </w:r>
      <w:proofErr w:type="spellStart"/>
      <w:r w:rsidRPr="001B13DF">
        <w:t>for</w:t>
      </w:r>
      <w:proofErr w:type="spellEnd"/>
      <w:r w:rsidRPr="001B13DF">
        <w:t xml:space="preserve"> </w:t>
      </w:r>
      <w:proofErr w:type="spellStart"/>
      <w:r w:rsidRPr="001B13DF">
        <w:t>Logic</w:t>
      </w:r>
      <w:proofErr w:type="spellEnd"/>
      <w:r w:rsidRPr="001B13DF">
        <w:t xml:space="preserve"> </w:t>
      </w:r>
      <w:proofErr w:type="spellStart"/>
      <w:r w:rsidRPr="001B13DF">
        <w:t>Assessment</w:t>
      </w:r>
      <w:proofErr w:type="spellEnd"/>
      <w:r w:rsidRPr="001B13DF">
        <w:t xml:space="preserve">, Monitoring, </w:t>
      </w:r>
      <w:proofErr w:type="spellStart"/>
      <w:r w:rsidRPr="001B13DF">
        <w:t>Evaluation</w:t>
      </w:r>
      <w:proofErr w:type="spellEnd"/>
      <w:r w:rsidRPr="001B13DF">
        <w:t xml:space="preserve"> and </w:t>
      </w:r>
      <w:proofErr w:type="spellStart"/>
      <w:r w:rsidRPr="001B13DF">
        <w:t>Impact</w:t>
      </w:r>
      <w:proofErr w:type="spellEnd"/>
      <w:r w:rsidRPr="001B13DF">
        <w:t xml:space="preserve"> </w:t>
      </w:r>
      <w:proofErr w:type="spellStart"/>
      <w:r w:rsidRPr="001B13DF">
        <w:t>Analysis</w:t>
      </w:r>
      <w:proofErr w:type="spellEnd"/>
      <w:r w:rsidRPr="001B13DF">
        <w:t>. http://www.vinnova.se/en/Publications-and-</w:t>
      </w:r>
      <w:r>
        <w:t>e</w:t>
      </w:r>
      <w:r w:rsidRPr="001B13DF">
        <w:t>vents/Publications/Products/VINNOVAs-Focus-on-Impact/</w:t>
      </w:r>
    </w:p>
  </w:endnote>
  <w:endnote w:id="4">
    <w:p w:rsidR="00077303" w:rsidRDefault="00077303">
      <w:pPr>
        <w:pStyle w:val="Textvysvtlivek"/>
      </w:pPr>
      <w:r>
        <w:rPr>
          <w:rStyle w:val="Odkaznavysvtlivky"/>
        </w:rPr>
        <w:endnoteRef/>
      </w:r>
      <w:r>
        <w:t xml:space="preserve"> </w:t>
      </w:r>
      <w:proofErr w:type="spellStart"/>
      <w:r w:rsidRPr="00512B0E">
        <w:t>Luoma</w:t>
      </w:r>
      <w:proofErr w:type="spellEnd"/>
      <w:r w:rsidRPr="00512B0E">
        <w:t xml:space="preserve">, P., </w:t>
      </w:r>
      <w:proofErr w:type="spellStart"/>
      <w:r w:rsidRPr="00512B0E">
        <w:t>Raivio</w:t>
      </w:r>
      <w:proofErr w:type="spellEnd"/>
      <w:r w:rsidRPr="00512B0E">
        <w:t xml:space="preserve">, T., </w:t>
      </w:r>
      <w:proofErr w:type="spellStart"/>
      <w:r w:rsidRPr="00512B0E">
        <w:t>Tommila</w:t>
      </w:r>
      <w:proofErr w:type="spellEnd"/>
      <w:r w:rsidRPr="00512B0E">
        <w:t xml:space="preserve">, P., </w:t>
      </w:r>
      <w:proofErr w:type="spellStart"/>
      <w:r w:rsidRPr="00512B0E">
        <w:t>Lunabba</w:t>
      </w:r>
      <w:proofErr w:type="spellEnd"/>
      <w:r w:rsidRPr="00512B0E">
        <w:t xml:space="preserve">, J., Halme, K., </w:t>
      </w:r>
      <w:proofErr w:type="spellStart"/>
      <w:r w:rsidRPr="00512B0E">
        <w:t>Viljamaa</w:t>
      </w:r>
      <w:proofErr w:type="spellEnd"/>
      <w:r w:rsidRPr="00512B0E">
        <w:t xml:space="preserve">, K., </w:t>
      </w:r>
      <w:proofErr w:type="spellStart"/>
      <w:r w:rsidRPr="00512B0E">
        <w:t>Lathinen</w:t>
      </w:r>
      <w:proofErr w:type="spellEnd"/>
      <w:r w:rsidRPr="00512B0E">
        <w:t xml:space="preserve">, H. (2011) </w:t>
      </w:r>
      <w:proofErr w:type="spellStart"/>
      <w:r w:rsidRPr="00512B0E">
        <w:t>Better</w:t>
      </w:r>
      <w:proofErr w:type="spellEnd"/>
      <w:r w:rsidRPr="00512B0E">
        <w:t xml:space="preserve"> </w:t>
      </w:r>
      <w:proofErr w:type="spellStart"/>
      <w:r w:rsidRPr="00512B0E">
        <w:t>results</w:t>
      </w:r>
      <w:proofErr w:type="spellEnd"/>
      <w:r w:rsidRPr="00512B0E">
        <w:t xml:space="preserve"> m</w:t>
      </w:r>
      <w:r>
        <w:t xml:space="preserve">ore </w:t>
      </w:r>
      <w:proofErr w:type="spellStart"/>
      <w:r>
        <w:t>value</w:t>
      </w:r>
      <w:proofErr w:type="spellEnd"/>
      <w:r>
        <w:t xml:space="preserve">: a </w:t>
      </w:r>
      <w:proofErr w:type="spellStart"/>
      <w:r>
        <w:t>framework</w:t>
      </w:r>
      <w:proofErr w:type="spellEnd"/>
      <w:r>
        <w:t xml:space="preserve"> </w:t>
      </w:r>
      <w:proofErr w:type="spellStart"/>
      <w:r>
        <w:t>for</w:t>
      </w:r>
      <w:proofErr w:type="spellEnd"/>
      <w:r>
        <w:t xml:space="preserve"> </w:t>
      </w:r>
      <w:proofErr w:type="spellStart"/>
      <w:r>
        <w:t>analy</w:t>
      </w:r>
      <w:r w:rsidRPr="00512B0E">
        <w:t>sing</w:t>
      </w:r>
      <w:proofErr w:type="spellEnd"/>
      <w:r w:rsidRPr="00512B0E">
        <w:t xml:space="preserve"> </w:t>
      </w:r>
      <w:proofErr w:type="spellStart"/>
      <w:r w:rsidRPr="00512B0E">
        <w:t>the</w:t>
      </w:r>
      <w:proofErr w:type="spellEnd"/>
      <w:r w:rsidRPr="00512B0E">
        <w:t xml:space="preserve"> </w:t>
      </w:r>
      <w:proofErr w:type="spellStart"/>
      <w:r w:rsidRPr="00512B0E">
        <w:t>societal</w:t>
      </w:r>
      <w:proofErr w:type="spellEnd"/>
      <w:r w:rsidRPr="00512B0E">
        <w:t xml:space="preserve"> </w:t>
      </w:r>
      <w:proofErr w:type="spellStart"/>
      <w:r w:rsidRPr="00512B0E">
        <w:t>impact</w:t>
      </w:r>
      <w:proofErr w:type="spellEnd"/>
      <w:r w:rsidRPr="00512B0E">
        <w:t xml:space="preserve"> </w:t>
      </w:r>
      <w:proofErr w:type="spellStart"/>
      <w:r w:rsidRPr="00512B0E">
        <w:t>of</w:t>
      </w:r>
      <w:proofErr w:type="spellEnd"/>
      <w:r w:rsidRPr="00512B0E">
        <w:t xml:space="preserve"> </w:t>
      </w:r>
      <w:proofErr w:type="spellStart"/>
      <w:r w:rsidRPr="00512B0E">
        <w:t>Research</w:t>
      </w:r>
      <w:proofErr w:type="spellEnd"/>
      <w:r w:rsidRPr="00512B0E">
        <w:t xml:space="preserve"> and </w:t>
      </w:r>
      <w:proofErr w:type="spellStart"/>
      <w:r w:rsidRPr="00512B0E">
        <w:t>Innovation</w:t>
      </w:r>
      <w:proofErr w:type="spellEnd"/>
      <w:r w:rsidRPr="00512B0E">
        <w:t xml:space="preserve">. </w:t>
      </w:r>
      <w:proofErr w:type="spellStart"/>
      <w:r w:rsidRPr="00512B0E">
        <w:t>Tekes</w:t>
      </w:r>
      <w:proofErr w:type="spellEnd"/>
      <w:r w:rsidRPr="00512B0E">
        <w:t>, Helsinky, pp. 122.</w:t>
      </w:r>
    </w:p>
  </w:endnote>
  <w:endnote w:id="5">
    <w:p w:rsidR="00077303" w:rsidRDefault="00077303">
      <w:pPr>
        <w:pStyle w:val="Textvysvtlivek"/>
      </w:pPr>
      <w:r>
        <w:rPr>
          <w:rStyle w:val="Odkaznavysvtlivky"/>
        </w:rPr>
        <w:endnoteRef/>
      </w:r>
      <w:r>
        <w:t xml:space="preserve"> </w:t>
      </w:r>
      <w:proofErr w:type="spellStart"/>
      <w:r w:rsidRPr="00512B0E">
        <w:t>Regeling</w:t>
      </w:r>
      <w:proofErr w:type="spellEnd"/>
      <w:r w:rsidRPr="00512B0E">
        <w:t xml:space="preserve"> </w:t>
      </w:r>
      <w:proofErr w:type="spellStart"/>
      <w:r w:rsidRPr="00512B0E">
        <w:t>Prestatiegegevens</w:t>
      </w:r>
      <w:proofErr w:type="spellEnd"/>
      <w:r w:rsidRPr="00512B0E">
        <w:t xml:space="preserve"> en </w:t>
      </w:r>
      <w:proofErr w:type="spellStart"/>
      <w:r w:rsidRPr="00512B0E">
        <w:t>Evaluatieonderzoek</w:t>
      </w:r>
      <w:proofErr w:type="spellEnd"/>
      <w:r w:rsidRPr="00512B0E">
        <w:t xml:space="preserve"> http://www.overheid.nl/english</w:t>
      </w:r>
    </w:p>
  </w:endnote>
  <w:endnote w:id="6">
    <w:p w:rsidR="00077303" w:rsidRDefault="00077303">
      <w:pPr>
        <w:pStyle w:val="Textvysvtlivek"/>
      </w:pPr>
      <w:r>
        <w:rPr>
          <w:rStyle w:val="Odkaznavysvtlivky"/>
        </w:rPr>
        <w:endnoteRef/>
      </w:r>
      <w:r>
        <w:t xml:space="preserve"> </w:t>
      </w:r>
      <w:proofErr w:type="spellStart"/>
      <w:r>
        <w:t>DegEval</w:t>
      </w:r>
      <w:proofErr w:type="spellEnd"/>
      <w:r>
        <w:t xml:space="preserve"> http://www.degeval.de/</w:t>
      </w:r>
    </w:p>
  </w:endnote>
  <w:endnote w:id="7">
    <w:p w:rsidR="00077303" w:rsidRDefault="00077303">
      <w:pPr>
        <w:pStyle w:val="Textvysvtlivek"/>
      </w:pPr>
      <w:r>
        <w:rPr>
          <w:rStyle w:val="Odkaznavysvtlivky"/>
        </w:rPr>
        <w:endnoteRef/>
      </w:r>
      <w:r>
        <w:t xml:space="preserve"> </w:t>
      </w:r>
      <w:proofErr w:type="spellStart"/>
      <w:r w:rsidRPr="0068750E">
        <w:t>Danish</w:t>
      </w:r>
      <w:proofErr w:type="spellEnd"/>
      <w:r w:rsidRPr="0068750E">
        <w:t xml:space="preserve"> </w:t>
      </w:r>
      <w:proofErr w:type="spellStart"/>
      <w:r w:rsidRPr="0068750E">
        <w:t>Agency</w:t>
      </w:r>
      <w:proofErr w:type="spellEnd"/>
      <w:r w:rsidRPr="0068750E">
        <w:t xml:space="preserve"> </w:t>
      </w:r>
      <w:proofErr w:type="spellStart"/>
      <w:r w:rsidRPr="0068750E">
        <w:t>for</w:t>
      </w:r>
      <w:proofErr w:type="spellEnd"/>
      <w:r w:rsidRPr="0068750E">
        <w:t xml:space="preserve"> Science, Technology and </w:t>
      </w:r>
      <w:proofErr w:type="spellStart"/>
      <w:r w:rsidRPr="0068750E">
        <w:t>Innovation</w:t>
      </w:r>
      <w:proofErr w:type="spellEnd"/>
      <w:r w:rsidRPr="0068750E">
        <w:t xml:space="preserve">: </w:t>
      </w:r>
      <w:proofErr w:type="spellStart"/>
      <w:r w:rsidRPr="0068750E">
        <w:t>Guideliness</w:t>
      </w:r>
      <w:proofErr w:type="spellEnd"/>
      <w:r w:rsidRPr="0068750E">
        <w:t xml:space="preserve"> </w:t>
      </w:r>
      <w:proofErr w:type="spellStart"/>
      <w:r w:rsidRPr="0068750E">
        <w:t>for</w:t>
      </w:r>
      <w:proofErr w:type="spellEnd"/>
      <w:r w:rsidRPr="0068750E">
        <w:t xml:space="preserve"> </w:t>
      </w:r>
      <w:proofErr w:type="spellStart"/>
      <w:r w:rsidRPr="0068750E">
        <w:t>Research</w:t>
      </w:r>
      <w:proofErr w:type="spellEnd"/>
      <w:r w:rsidRPr="0068750E">
        <w:t xml:space="preserve"> </w:t>
      </w:r>
      <w:proofErr w:type="spellStart"/>
      <w:r w:rsidRPr="0068750E">
        <w:t>Evaluation</w:t>
      </w:r>
      <w:proofErr w:type="spellEnd"/>
      <w:r w:rsidRPr="0068750E">
        <w:t>. http://</w:t>
      </w:r>
      <w:proofErr w:type="gramStart"/>
      <w:r w:rsidRPr="0068750E">
        <w:t>en</w:t>
      </w:r>
      <w:proofErr w:type="gramEnd"/>
      <w:r w:rsidRPr="0068750E">
        <w:t>.</w:t>
      </w:r>
      <w:proofErr w:type="gramStart"/>
      <w:r w:rsidRPr="0068750E">
        <w:t>fi</w:t>
      </w:r>
      <w:proofErr w:type="gramEnd"/>
      <w:r w:rsidRPr="0068750E">
        <w:t>.dk/research/research-evaluation/guidelines-for-research-evaluation</w:t>
      </w:r>
    </w:p>
  </w:endnote>
  <w:endnote w:id="8">
    <w:p w:rsidR="00077303" w:rsidRDefault="00077303">
      <w:pPr>
        <w:pStyle w:val="Textvysvtlivek"/>
      </w:pPr>
      <w:r>
        <w:rPr>
          <w:rStyle w:val="Odkaznavysvtlivky"/>
        </w:rPr>
        <w:endnoteRef/>
      </w:r>
      <w:r>
        <w:t xml:space="preserve"> </w:t>
      </w:r>
      <w:r w:rsidRPr="001C67BF">
        <w:t xml:space="preserve">FTEVAL (2007): </w:t>
      </w:r>
      <w:proofErr w:type="spellStart"/>
      <w:r w:rsidRPr="001C67BF">
        <w:t>Evaluation</w:t>
      </w:r>
      <w:proofErr w:type="spellEnd"/>
      <w:r w:rsidRPr="001C67BF">
        <w:t xml:space="preserve"> </w:t>
      </w:r>
      <w:proofErr w:type="spellStart"/>
      <w:r w:rsidRPr="001C67BF">
        <w:t>Standards</w:t>
      </w:r>
      <w:proofErr w:type="spellEnd"/>
      <w:r w:rsidRPr="001C67BF">
        <w:t xml:space="preserve"> in </w:t>
      </w:r>
      <w:proofErr w:type="spellStart"/>
      <w:r w:rsidRPr="001C67BF">
        <w:t>Research</w:t>
      </w:r>
      <w:proofErr w:type="spellEnd"/>
      <w:r w:rsidRPr="001C67BF">
        <w:t xml:space="preserve"> and Technology </w:t>
      </w:r>
      <w:proofErr w:type="spellStart"/>
      <w:r w:rsidRPr="001C67BF">
        <w:t>Policy</w:t>
      </w:r>
      <w:proofErr w:type="spellEnd"/>
      <w:r w:rsidRPr="001C67BF">
        <w:t xml:space="preserve">. FTEVAL, </w:t>
      </w:r>
      <w:proofErr w:type="spellStart"/>
      <w:r w:rsidRPr="001C67BF">
        <w:t>Wien</w:t>
      </w:r>
      <w:proofErr w:type="spellEnd"/>
    </w:p>
  </w:endnote>
  <w:endnote w:id="9">
    <w:p w:rsidR="00077303" w:rsidRDefault="00077303">
      <w:pPr>
        <w:pStyle w:val="Textvysvtlivek"/>
      </w:pPr>
      <w:r>
        <w:rPr>
          <w:rStyle w:val="Odkaznavysvtlivky"/>
        </w:rPr>
        <w:endnoteRef/>
      </w:r>
      <w:r>
        <w:t xml:space="preserve"> Čadil, V., 2012. Metodický rámec pro hodnocení výzkumu, vývoje a inovací. Závěrečná zpráva. </w:t>
      </w:r>
      <w:proofErr w:type="gramStart"/>
      <w:r w:rsidRPr="00F22788">
        <w:t>http</w:t>
      </w:r>
      <w:proofErr w:type="gramEnd"/>
      <w:r w:rsidRPr="00F22788">
        <w:t>://www.vyzkum.cz/FrontClanek.aspx?idsekce=705472</w:t>
      </w:r>
    </w:p>
  </w:endnote>
  <w:endnote w:id="10">
    <w:p w:rsidR="00077303" w:rsidRDefault="00077303">
      <w:pPr>
        <w:pStyle w:val="Textvysvtlivek"/>
      </w:pPr>
      <w:r>
        <w:rPr>
          <w:rStyle w:val="Odkaznavysvtlivky"/>
        </w:rPr>
        <w:endnoteRef/>
      </w:r>
      <w:r>
        <w:t xml:space="preserve"> </w:t>
      </w:r>
      <w:proofErr w:type="spellStart"/>
      <w:r>
        <w:t>Boekholt</w:t>
      </w:r>
      <w:proofErr w:type="spellEnd"/>
      <w:r>
        <w:t xml:space="preserve">, P., Arnold, E., </w:t>
      </w:r>
      <w:proofErr w:type="spellStart"/>
      <w:r>
        <w:t>Giarracca</w:t>
      </w:r>
      <w:proofErr w:type="spellEnd"/>
      <w:r>
        <w:t xml:space="preserve">, F., </w:t>
      </w:r>
      <w:proofErr w:type="spellStart"/>
      <w:r>
        <w:t>Ploeg</w:t>
      </w:r>
      <w:proofErr w:type="spellEnd"/>
      <w:r>
        <w:t xml:space="preserve">, M., 2014. </w:t>
      </w:r>
      <w:proofErr w:type="spellStart"/>
      <w:r>
        <w:t>Evaluation</w:t>
      </w:r>
      <w:proofErr w:type="spellEnd"/>
      <w:r>
        <w:t xml:space="preserve"> Reference Model – In </w:t>
      </w:r>
      <w:proofErr w:type="spellStart"/>
      <w:r>
        <w:t>Search</w:t>
      </w:r>
      <w:proofErr w:type="spellEnd"/>
      <w:r>
        <w:t xml:space="preserve"> </w:t>
      </w:r>
      <w:proofErr w:type="spellStart"/>
      <w:r>
        <w:t>for</w:t>
      </w:r>
      <w:proofErr w:type="spellEnd"/>
      <w:r>
        <w:t xml:space="preserve"> a </w:t>
      </w:r>
      <w:proofErr w:type="spellStart"/>
      <w:r>
        <w:t>Benchmark</w:t>
      </w:r>
      <w:proofErr w:type="spellEnd"/>
      <w:r>
        <w:t xml:space="preserve"> </w:t>
      </w:r>
      <w:proofErr w:type="spellStart"/>
      <w:r>
        <w:t>of</w:t>
      </w:r>
      <w:proofErr w:type="spellEnd"/>
      <w:r>
        <w:t xml:space="preserve"> </w:t>
      </w:r>
      <w:proofErr w:type="spellStart"/>
      <w:r>
        <w:t>Impact</w:t>
      </w:r>
      <w:proofErr w:type="spellEnd"/>
      <w:r>
        <w:t xml:space="preserve">, </w:t>
      </w:r>
      <w:proofErr w:type="spellStart"/>
      <w:r>
        <w:t>Effectiveness</w:t>
      </w:r>
      <w:proofErr w:type="spellEnd"/>
      <w:r>
        <w:t xml:space="preserve"> and </w:t>
      </w:r>
      <w:proofErr w:type="spellStart"/>
      <w:r>
        <w:t>Efficiency</w:t>
      </w:r>
      <w:proofErr w:type="spellEnd"/>
      <w:r>
        <w:t xml:space="preserve"> </w:t>
      </w:r>
      <w:proofErr w:type="spellStart"/>
      <w:r>
        <w:t>of</w:t>
      </w:r>
      <w:proofErr w:type="spellEnd"/>
      <w:r>
        <w:t xml:space="preserve"> </w:t>
      </w:r>
      <w:proofErr w:type="spellStart"/>
      <w:r>
        <w:t>Innovation</w:t>
      </w:r>
      <w:proofErr w:type="spellEnd"/>
      <w:r>
        <w:t xml:space="preserve"> Instruments.</w:t>
      </w:r>
    </w:p>
  </w:endnote>
  <w:endnote w:id="11">
    <w:p w:rsidR="00077303" w:rsidRDefault="00077303">
      <w:pPr>
        <w:pStyle w:val="Textvysvtlivek"/>
      </w:pPr>
      <w:r>
        <w:rPr>
          <w:rStyle w:val="Odkaznavysvtlivky"/>
        </w:rPr>
        <w:endnoteRef/>
      </w:r>
      <w:r>
        <w:t xml:space="preserve"> </w:t>
      </w:r>
      <w:proofErr w:type="spellStart"/>
      <w:r>
        <w:t>Gök</w:t>
      </w:r>
      <w:proofErr w:type="spellEnd"/>
      <w:r>
        <w:t xml:space="preserve">, A., 2013. </w:t>
      </w:r>
      <w:proofErr w:type="spellStart"/>
      <w:r>
        <w:t>The</w:t>
      </w:r>
      <w:proofErr w:type="spellEnd"/>
      <w:r>
        <w:t xml:space="preserve"> use </w:t>
      </w:r>
      <w:proofErr w:type="spellStart"/>
      <w:r>
        <w:t>of</w:t>
      </w:r>
      <w:proofErr w:type="spellEnd"/>
      <w:r>
        <w:t xml:space="preserve"> </w:t>
      </w:r>
      <w:proofErr w:type="spellStart"/>
      <w:r>
        <w:t>experimental</w:t>
      </w:r>
      <w:proofErr w:type="spellEnd"/>
      <w:r>
        <w:t xml:space="preserve"> and quasi-</w:t>
      </w:r>
      <w:proofErr w:type="spellStart"/>
      <w:r>
        <w:t>experimental</w:t>
      </w:r>
      <w:proofErr w:type="spellEnd"/>
      <w:r>
        <w:t xml:space="preserve"> </w:t>
      </w:r>
      <w:proofErr w:type="spellStart"/>
      <w:r>
        <w:t>methods</w:t>
      </w:r>
      <w:proofErr w:type="spellEnd"/>
      <w:r>
        <w:t xml:space="preserve"> in </w:t>
      </w:r>
      <w:proofErr w:type="spellStart"/>
      <w:r>
        <w:t>innovation</w:t>
      </w:r>
      <w:proofErr w:type="spellEnd"/>
      <w:r>
        <w:t xml:space="preserve"> </w:t>
      </w:r>
      <w:proofErr w:type="spellStart"/>
      <w:r>
        <w:t>policy</w:t>
      </w:r>
      <w:proofErr w:type="spellEnd"/>
      <w:r>
        <w:t xml:space="preserve"> </w:t>
      </w:r>
      <w:proofErr w:type="spellStart"/>
      <w:r>
        <w:t>evaluation</w:t>
      </w:r>
      <w:proofErr w:type="spellEnd"/>
      <w:r>
        <w:t xml:space="preserve">. New </w:t>
      </w:r>
      <w:proofErr w:type="spellStart"/>
      <w:r>
        <w:t>Horizons</w:t>
      </w:r>
      <w:proofErr w:type="spellEnd"/>
      <w:r>
        <w:t xml:space="preserve">, New </w:t>
      </w:r>
      <w:proofErr w:type="spellStart"/>
      <w:r>
        <w:t>Challenges</w:t>
      </w:r>
      <w:proofErr w:type="spellEnd"/>
      <w:r>
        <w:t xml:space="preserve"> – International </w:t>
      </w:r>
      <w:proofErr w:type="spellStart"/>
      <w:r>
        <w:t>Scientific</w:t>
      </w:r>
      <w:proofErr w:type="spellEnd"/>
      <w:r>
        <w:t xml:space="preserve"> STI </w:t>
      </w:r>
      <w:proofErr w:type="spellStart"/>
      <w:r>
        <w:t>Policy</w:t>
      </w:r>
      <w:proofErr w:type="spellEnd"/>
      <w:r>
        <w:t xml:space="preserve"> </w:t>
      </w:r>
      <w:proofErr w:type="spellStart"/>
      <w:r>
        <w:t>Evaluation</w:t>
      </w:r>
      <w:proofErr w:type="spellEnd"/>
      <w:r>
        <w:t xml:space="preserve"> </w:t>
      </w:r>
      <w:proofErr w:type="spellStart"/>
      <w:r>
        <w:t>Conference</w:t>
      </w:r>
      <w:proofErr w:type="spellEnd"/>
      <w:r>
        <w:t xml:space="preserve">, </w:t>
      </w:r>
      <w:proofErr w:type="spellStart"/>
      <w:r>
        <w:t>Vienna</w:t>
      </w:r>
      <w:proofErr w:type="spellEnd"/>
      <w:r>
        <w:t xml:space="preserve">, 14 – 15 </w:t>
      </w:r>
      <w:proofErr w:type="spellStart"/>
      <w:r>
        <w:t>November</w:t>
      </w:r>
      <w:proofErr w:type="spellEnd"/>
      <w:r>
        <w:t xml:space="preserve"> 2013.</w:t>
      </w:r>
    </w:p>
  </w:endnote>
  <w:endnote w:id="12">
    <w:p w:rsidR="00077303" w:rsidRDefault="00077303">
      <w:pPr>
        <w:pStyle w:val="Textvysvtlivek"/>
      </w:pPr>
      <w:r>
        <w:rPr>
          <w:rStyle w:val="Odkaznavysvtlivky"/>
        </w:rPr>
        <w:endnoteRef/>
      </w:r>
      <w:r>
        <w:t xml:space="preserve"> Jolly, </w:t>
      </w:r>
      <w:proofErr w:type="gramStart"/>
      <w:r>
        <w:t>P.B., 2013</w:t>
      </w:r>
      <w:proofErr w:type="gramEnd"/>
      <w:r>
        <w:t xml:space="preserve">. </w:t>
      </w:r>
      <w:proofErr w:type="spellStart"/>
      <w:r>
        <w:t>Designing</w:t>
      </w:r>
      <w:proofErr w:type="spellEnd"/>
      <w:r>
        <w:t xml:space="preserve"> and </w:t>
      </w:r>
      <w:proofErr w:type="spellStart"/>
      <w:r>
        <w:t>implementing</w:t>
      </w:r>
      <w:proofErr w:type="spellEnd"/>
      <w:r>
        <w:t xml:space="preserve"> a </w:t>
      </w:r>
      <w:proofErr w:type="spellStart"/>
      <w:r>
        <w:t>new</w:t>
      </w:r>
      <w:proofErr w:type="spellEnd"/>
      <w:r>
        <w:t xml:space="preserve"> </w:t>
      </w:r>
      <w:proofErr w:type="spellStart"/>
      <w:r>
        <w:t>approach</w:t>
      </w:r>
      <w:proofErr w:type="spellEnd"/>
      <w:r>
        <w:t xml:space="preserve"> </w:t>
      </w:r>
      <w:proofErr w:type="spellStart"/>
      <w:r>
        <w:t>for</w:t>
      </w:r>
      <w:proofErr w:type="spellEnd"/>
      <w:r>
        <w:t xml:space="preserve"> </w:t>
      </w:r>
      <w:proofErr w:type="spellStart"/>
      <w:r>
        <w:t>the</w:t>
      </w:r>
      <w:proofErr w:type="spellEnd"/>
      <w:r>
        <w:t xml:space="preserve"> ex-post </w:t>
      </w:r>
      <w:proofErr w:type="spellStart"/>
      <w:r>
        <w:t>assessment</w:t>
      </w:r>
      <w:proofErr w:type="spellEnd"/>
      <w:r>
        <w:t xml:space="preserve"> </w:t>
      </w:r>
      <w:proofErr w:type="spellStart"/>
      <w:r>
        <w:t>of</w:t>
      </w:r>
      <w:proofErr w:type="spellEnd"/>
      <w:r>
        <w:t xml:space="preserve"> </w:t>
      </w:r>
      <w:proofErr w:type="spellStart"/>
      <w:r>
        <w:t>impact</w:t>
      </w:r>
      <w:proofErr w:type="spellEnd"/>
      <w:r>
        <w:t xml:space="preserve"> </w:t>
      </w:r>
      <w:proofErr w:type="spellStart"/>
      <w:r>
        <w:t>of</w:t>
      </w:r>
      <w:proofErr w:type="spellEnd"/>
      <w:r>
        <w:t xml:space="preserve"> </w:t>
      </w:r>
      <w:proofErr w:type="spellStart"/>
      <w:r>
        <w:t>research</w:t>
      </w:r>
      <w:proofErr w:type="spellEnd"/>
      <w:r>
        <w:t xml:space="preserve"> – a return </w:t>
      </w:r>
      <w:proofErr w:type="spellStart"/>
      <w:r>
        <w:t>of</w:t>
      </w:r>
      <w:proofErr w:type="spellEnd"/>
      <w:r>
        <w:t xml:space="preserve"> </w:t>
      </w:r>
      <w:proofErr w:type="spellStart"/>
      <w:r>
        <w:t>experience</w:t>
      </w:r>
      <w:proofErr w:type="spellEnd"/>
      <w:r>
        <w:t xml:space="preserve"> </w:t>
      </w:r>
      <w:proofErr w:type="spellStart"/>
      <w:r>
        <w:t>from</w:t>
      </w:r>
      <w:proofErr w:type="spellEnd"/>
      <w:r>
        <w:t xml:space="preserve"> </w:t>
      </w:r>
      <w:proofErr w:type="spellStart"/>
      <w:r>
        <w:t>the</w:t>
      </w:r>
      <w:proofErr w:type="spellEnd"/>
      <w:r>
        <w:t xml:space="preserve"> ASPIRA </w:t>
      </w:r>
      <w:proofErr w:type="spellStart"/>
      <w:r>
        <w:t>project</w:t>
      </w:r>
      <w:proofErr w:type="spellEnd"/>
      <w:r>
        <w:t xml:space="preserve">. New </w:t>
      </w:r>
      <w:proofErr w:type="spellStart"/>
      <w:r>
        <w:t>horizons</w:t>
      </w:r>
      <w:proofErr w:type="spellEnd"/>
      <w:r>
        <w:t xml:space="preserve">, New </w:t>
      </w:r>
      <w:proofErr w:type="spellStart"/>
      <w:r>
        <w:t>Challenges</w:t>
      </w:r>
      <w:proofErr w:type="spellEnd"/>
      <w:r>
        <w:t xml:space="preserve"> – International </w:t>
      </w:r>
      <w:proofErr w:type="spellStart"/>
      <w:r>
        <w:t>Scientific</w:t>
      </w:r>
      <w:proofErr w:type="spellEnd"/>
      <w:r>
        <w:t xml:space="preserve"> STI </w:t>
      </w:r>
      <w:proofErr w:type="spellStart"/>
      <w:r>
        <w:t>Policy</w:t>
      </w:r>
      <w:proofErr w:type="spellEnd"/>
      <w:r>
        <w:t xml:space="preserve"> </w:t>
      </w:r>
      <w:proofErr w:type="spellStart"/>
      <w:r>
        <w:t>Evaluation</w:t>
      </w:r>
      <w:proofErr w:type="spellEnd"/>
      <w:r>
        <w:t xml:space="preserve"> </w:t>
      </w:r>
      <w:proofErr w:type="spellStart"/>
      <w:r>
        <w:t>Conference</w:t>
      </w:r>
      <w:proofErr w:type="spellEnd"/>
      <w:r>
        <w:t xml:space="preserve">, </w:t>
      </w:r>
      <w:proofErr w:type="spellStart"/>
      <w:r>
        <w:t>Vienna</w:t>
      </w:r>
      <w:proofErr w:type="spellEnd"/>
      <w:r>
        <w:t xml:space="preserve">, 14 – 15 </w:t>
      </w:r>
      <w:proofErr w:type="spellStart"/>
      <w:r>
        <w:t>November</w:t>
      </w:r>
      <w:proofErr w:type="spellEnd"/>
      <w:r>
        <w:t xml:space="preserve"> 2013.</w:t>
      </w:r>
    </w:p>
  </w:endnote>
  <w:endnote w:id="13">
    <w:p w:rsidR="00077303" w:rsidRDefault="00077303">
      <w:pPr>
        <w:pStyle w:val="Textvysvtlivek"/>
      </w:pPr>
      <w:r>
        <w:rPr>
          <w:rStyle w:val="Odkaznavysvtlivky"/>
        </w:rPr>
        <w:endnoteRef/>
      </w:r>
      <w:r>
        <w:t xml:space="preserve"> Van </w:t>
      </w:r>
      <w:proofErr w:type="spellStart"/>
      <w:r>
        <w:t>Rooij</w:t>
      </w:r>
      <w:proofErr w:type="spellEnd"/>
      <w:r>
        <w:t xml:space="preserve">, </w:t>
      </w:r>
      <w:proofErr w:type="gramStart"/>
      <w:r>
        <w:t>J.M.</w:t>
      </w:r>
      <w:proofErr w:type="gramEnd"/>
      <w:r>
        <w:t xml:space="preserve">, 2014. </w:t>
      </w:r>
      <w:proofErr w:type="spellStart"/>
      <w:r>
        <w:t>Benchmarking</w:t>
      </w:r>
      <w:proofErr w:type="spellEnd"/>
      <w:r>
        <w:t xml:space="preserve">: </w:t>
      </w:r>
      <w:proofErr w:type="spellStart"/>
      <w:r>
        <w:t>How</w:t>
      </w:r>
      <w:proofErr w:type="spellEnd"/>
      <w:r>
        <w:t xml:space="preserve"> to </w:t>
      </w:r>
      <w:proofErr w:type="spellStart"/>
      <w:r>
        <w:t>compare</w:t>
      </w:r>
      <w:proofErr w:type="spellEnd"/>
      <w:r>
        <w:t xml:space="preserve"> </w:t>
      </w:r>
      <w:proofErr w:type="spellStart"/>
      <w:r>
        <w:t>Research</w:t>
      </w:r>
      <w:proofErr w:type="spellEnd"/>
      <w:r>
        <w:t xml:space="preserve">? </w:t>
      </w:r>
      <w:proofErr w:type="spellStart"/>
      <w:r>
        <w:t>Assessing</w:t>
      </w:r>
      <w:proofErr w:type="spellEnd"/>
      <w:r>
        <w:t xml:space="preserve"> </w:t>
      </w:r>
      <w:proofErr w:type="spellStart"/>
      <w:r>
        <w:t>Research</w:t>
      </w:r>
      <w:proofErr w:type="spellEnd"/>
      <w:r>
        <w:t xml:space="preserve"> </w:t>
      </w:r>
      <w:proofErr w:type="spellStart"/>
      <w:r>
        <w:t>Quality</w:t>
      </w:r>
      <w:proofErr w:type="spellEnd"/>
      <w:r>
        <w:t xml:space="preserve">: </w:t>
      </w:r>
      <w:proofErr w:type="spellStart"/>
      <w:r>
        <w:t>Outcomes</w:t>
      </w:r>
      <w:proofErr w:type="spellEnd"/>
      <w:r>
        <w:t xml:space="preserve">, </w:t>
      </w:r>
      <w:proofErr w:type="spellStart"/>
      <w:r>
        <w:t>Impact</w:t>
      </w:r>
      <w:proofErr w:type="spellEnd"/>
      <w:r>
        <w:t xml:space="preserve">, Integrity. </w:t>
      </w:r>
      <w:proofErr w:type="spellStart"/>
      <w:r>
        <w:t>Seminar</w:t>
      </w:r>
      <w:proofErr w:type="spellEnd"/>
      <w:r>
        <w:t xml:space="preserve"> </w:t>
      </w:r>
      <w:proofErr w:type="spellStart"/>
      <w:r>
        <w:t>material</w:t>
      </w:r>
      <w:proofErr w:type="spellEnd"/>
      <w:r>
        <w:t xml:space="preserve">, </w:t>
      </w:r>
      <w:proofErr w:type="spellStart"/>
      <w:r>
        <w:t>European</w:t>
      </w:r>
      <w:proofErr w:type="spellEnd"/>
      <w:r>
        <w:t xml:space="preserve"> </w:t>
      </w:r>
      <w:proofErr w:type="spellStart"/>
      <w:r>
        <w:t>Academy</w:t>
      </w:r>
      <w:proofErr w:type="spellEnd"/>
      <w:r>
        <w:t xml:space="preserve"> </w:t>
      </w:r>
      <w:proofErr w:type="spellStart"/>
      <w:r>
        <w:t>for</w:t>
      </w:r>
      <w:proofErr w:type="spellEnd"/>
      <w:r>
        <w:t xml:space="preserve"> </w:t>
      </w:r>
      <w:proofErr w:type="spellStart"/>
      <w:r>
        <w:t>Taxes</w:t>
      </w:r>
      <w:proofErr w:type="spellEnd"/>
      <w:r>
        <w:t xml:space="preserve">, </w:t>
      </w:r>
      <w:proofErr w:type="spellStart"/>
      <w:r>
        <w:t>Economics</w:t>
      </w:r>
      <w:proofErr w:type="spellEnd"/>
      <w:r>
        <w:t xml:space="preserve">, </w:t>
      </w:r>
      <w:proofErr w:type="spellStart"/>
      <w:r>
        <w:t>Berlin</w:t>
      </w:r>
      <w:proofErr w:type="spellEnd"/>
      <w:r>
        <w:t xml:space="preserve">, 7 </w:t>
      </w:r>
      <w:proofErr w:type="spellStart"/>
      <w:r>
        <w:t>February</w:t>
      </w:r>
      <w:proofErr w:type="spellEnd"/>
      <w:r>
        <w:t xml:space="preserve"> 2014.</w:t>
      </w:r>
    </w:p>
  </w:endnote>
  <w:endnote w:id="14">
    <w:p w:rsidR="00077303" w:rsidRDefault="00077303">
      <w:pPr>
        <w:pStyle w:val="Textvysvtlivek"/>
      </w:pPr>
      <w:r>
        <w:rPr>
          <w:rStyle w:val="Odkaznavysvtlivky"/>
        </w:rPr>
        <w:endnoteRef/>
      </w:r>
      <w:r>
        <w:t xml:space="preserve"> Marek, D., 2014. </w:t>
      </w:r>
      <w:proofErr w:type="spellStart"/>
      <w:r>
        <w:t>Kolaborativní</w:t>
      </w:r>
      <w:proofErr w:type="spellEnd"/>
      <w:r>
        <w:t xml:space="preserve"> projekty jako forma spolupráce výzkumné a aplikační sféry. Seminář </w:t>
      </w:r>
      <w:proofErr w:type="spellStart"/>
      <w:r>
        <w:t>VaVaI</w:t>
      </w:r>
      <w:proofErr w:type="spellEnd"/>
      <w:r>
        <w:t xml:space="preserve"> ve statistikách a analýzách, TC AV ČR, </w:t>
      </w:r>
      <w:proofErr w:type="gramStart"/>
      <w:r>
        <w:t>24.4.2014</w:t>
      </w:r>
      <w:proofErr w:type="gramEnd"/>
      <w:r>
        <w:t xml:space="preserve">. </w:t>
      </w:r>
    </w:p>
  </w:endnote>
  <w:endnote w:id="15">
    <w:p w:rsidR="00077303" w:rsidRDefault="00077303" w:rsidP="001C67BF">
      <w:pPr>
        <w:pStyle w:val="Textvysvtlivek"/>
      </w:pPr>
      <w:r>
        <w:rPr>
          <w:rStyle w:val="Odkaznavysvtlivky"/>
        </w:rPr>
        <w:endnoteRef/>
      </w:r>
      <w:r>
        <w:t xml:space="preserve"> Arnold, E., 2013. </w:t>
      </w:r>
      <w:proofErr w:type="spellStart"/>
      <w:r w:rsidRPr="001C67BF">
        <w:t>Understanding</w:t>
      </w:r>
      <w:proofErr w:type="spellEnd"/>
      <w:r w:rsidRPr="001C67BF">
        <w:t xml:space="preserve"> </w:t>
      </w:r>
      <w:proofErr w:type="spellStart"/>
      <w:r w:rsidRPr="001C67BF">
        <w:t>the</w:t>
      </w:r>
      <w:proofErr w:type="spellEnd"/>
      <w:r w:rsidRPr="001C67BF">
        <w:t xml:space="preserve"> Long Term </w:t>
      </w:r>
      <w:proofErr w:type="spellStart"/>
      <w:r w:rsidRPr="001C67BF">
        <w:t>Impacts</w:t>
      </w:r>
      <w:proofErr w:type="spellEnd"/>
      <w:r w:rsidRPr="001C67BF">
        <w:t xml:space="preserve"> </w:t>
      </w:r>
      <w:proofErr w:type="spellStart"/>
      <w:r w:rsidRPr="001C67BF">
        <w:t>of</w:t>
      </w:r>
      <w:proofErr w:type="spellEnd"/>
      <w:r w:rsidRPr="001C67BF">
        <w:t xml:space="preserve"> </w:t>
      </w:r>
      <w:proofErr w:type="spellStart"/>
      <w:r w:rsidRPr="001C67BF">
        <w:t>Research</w:t>
      </w:r>
      <w:proofErr w:type="spellEnd"/>
      <w:r w:rsidRPr="001C67BF">
        <w:t xml:space="preserve"> </w:t>
      </w:r>
      <w:proofErr w:type="spellStart"/>
      <w:r w:rsidRPr="001C67BF">
        <w:t>Policy</w:t>
      </w:r>
      <w:proofErr w:type="spellEnd"/>
      <w:r>
        <w:t>. Technology Centre ASCR, Prague, 17 June 2013.</w:t>
      </w:r>
    </w:p>
  </w:endnote>
  <w:endnote w:id="16">
    <w:p w:rsidR="00077303" w:rsidRDefault="00077303">
      <w:pPr>
        <w:pStyle w:val="Textvysvtlivek"/>
      </w:pPr>
      <w:r>
        <w:rPr>
          <w:rStyle w:val="Odkaznavysvtlivky"/>
        </w:rPr>
        <w:endnoteRef/>
      </w:r>
      <w:r>
        <w:t xml:space="preserve"> </w:t>
      </w:r>
      <w:proofErr w:type="spellStart"/>
      <w:r>
        <w:t>Sivertsen</w:t>
      </w:r>
      <w:proofErr w:type="spellEnd"/>
      <w:r>
        <w:t xml:space="preserve">, G., 2014. </w:t>
      </w:r>
      <w:proofErr w:type="spellStart"/>
      <w:r>
        <w:t>Societal</w:t>
      </w:r>
      <w:proofErr w:type="spellEnd"/>
      <w:r>
        <w:t xml:space="preserve"> </w:t>
      </w:r>
      <w:proofErr w:type="spellStart"/>
      <w:r>
        <w:t>Impact</w:t>
      </w:r>
      <w:proofErr w:type="spellEnd"/>
      <w:r>
        <w:t xml:space="preserve">: </w:t>
      </w:r>
      <w:proofErr w:type="spellStart"/>
      <w:r>
        <w:t>Making</w:t>
      </w:r>
      <w:proofErr w:type="spellEnd"/>
      <w:r>
        <w:t xml:space="preserve"> </w:t>
      </w:r>
      <w:proofErr w:type="spellStart"/>
      <w:r>
        <w:t>the</w:t>
      </w:r>
      <w:proofErr w:type="spellEnd"/>
      <w:r>
        <w:t xml:space="preserve"> „</w:t>
      </w:r>
      <w:proofErr w:type="spellStart"/>
      <w:r>
        <w:t>un-measurable</w:t>
      </w:r>
      <w:proofErr w:type="spellEnd"/>
      <w:r>
        <w:t xml:space="preserve">“ </w:t>
      </w:r>
      <w:proofErr w:type="spellStart"/>
      <w:r>
        <w:t>Outcomes</w:t>
      </w:r>
      <w:proofErr w:type="spellEnd"/>
      <w:r>
        <w:t xml:space="preserve"> </w:t>
      </w:r>
      <w:proofErr w:type="spellStart"/>
      <w:r>
        <w:t>of</w:t>
      </w:r>
      <w:proofErr w:type="spellEnd"/>
      <w:r>
        <w:t xml:space="preserve"> </w:t>
      </w:r>
      <w:proofErr w:type="spellStart"/>
      <w:r>
        <w:t>Research</w:t>
      </w:r>
      <w:proofErr w:type="spellEnd"/>
      <w:r>
        <w:t xml:space="preserve"> </w:t>
      </w:r>
      <w:proofErr w:type="spellStart"/>
      <w:r>
        <w:t>Visible</w:t>
      </w:r>
      <w:proofErr w:type="spellEnd"/>
      <w:r>
        <w:t xml:space="preserve">. </w:t>
      </w:r>
      <w:proofErr w:type="spellStart"/>
      <w:r>
        <w:t>Assessing</w:t>
      </w:r>
      <w:proofErr w:type="spellEnd"/>
      <w:r>
        <w:t xml:space="preserve"> </w:t>
      </w:r>
      <w:proofErr w:type="spellStart"/>
      <w:r>
        <w:t>Research</w:t>
      </w:r>
      <w:proofErr w:type="spellEnd"/>
      <w:r>
        <w:t xml:space="preserve"> </w:t>
      </w:r>
      <w:proofErr w:type="spellStart"/>
      <w:r>
        <w:t>Quality</w:t>
      </w:r>
      <w:proofErr w:type="spellEnd"/>
      <w:r>
        <w:t xml:space="preserve">: </w:t>
      </w:r>
      <w:proofErr w:type="spellStart"/>
      <w:r>
        <w:t>Outcomes</w:t>
      </w:r>
      <w:proofErr w:type="spellEnd"/>
      <w:r>
        <w:t xml:space="preserve">, </w:t>
      </w:r>
      <w:proofErr w:type="spellStart"/>
      <w:r>
        <w:t>Impact</w:t>
      </w:r>
      <w:proofErr w:type="spellEnd"/>
      <w:r>
        <w:t xml:space="preserve">, Integrity. </w:t>
      </w:r>
      <w:proofErr w:type="spellStart"/>
      <w:r>
        <w:t>Seminar</w:t>
      </w:r>
      <w:proofErr w:type="spellEnd"/>
      <w:r>
        <w:t xml:space="preserve"> </w:t>
      </w:r>
      <w:proofErr w:type="spellStart"/>
      <w:r>
        <w:t>material</w:t>
      </w:r>
      <w:proofErr w:type="spellEnd"/>
      <w:r>
        <w:t xml:space="preserve">, </w:t>
      </w:r>
      <w:proofErr w:type="spellStart"/>
      <w:r>
        <w:t>European</w:t>
      </w:r>
      <w:proofErr w:type="spellEnd"/>
      <w:r>
        <w:t xml:space="preserve"> </w:t>
      </w:r>
      <w:proofErr w:type="spellStart"/>
      <w:r>
        <w:t>Academy</w:t>
      </w:r>
      <w:proofErr w:type="spellEnd"/>
      <w:r>
        <w:t xml:space="preserve"> </w:t>
      </w:r>
      <w:proofErr w:type="spellStart"/>
      <w:r>
        <w:t>for</w:t>
      </w:r>
      <w:proofErr w:type="spellEnd"/>
      <w:r>
        <w:t xml:space="preserve"> </w:t>
      </w:r>
      <w:proofErr w:type="spellStart"/>
      <w:r>
        <w:t>Taxes</w:t>
      </w:r>
      <w:proofErr w:type="spellEnd"/>
      <w:r>
        <w:t xml:space="preserve">, </w:t>
      </w:r>
      <w:proofErr w:type="spellStart"/>
      <w:r>
        <w:t>Economics</w:t>
      </w:r>
      <w:proofErr w:type="spellEnd"/>
      <w:r>
        <w:t xml:space="preserve">, </w:t>
      </w:r>
      <w:proofErr w:type="spellStart"/>
      <w:r>
        <w:t>Berlin</w:t>
      </w:r>
      <w:proofErr w:type="spellEnd"/>
      <w:r>
        <w:t xml:space="preserve">, 7 </w:t>
      </w:r>
      <w:proofErr w:type="spellStart"/>
      <w:r>
        <w:t>February</w:t>
      </w:r>
      <w:proofErr w:type="spellEnd"/>
      <w:r>
        <w:t xml:space="preserve"> 2014. </w:t>
      </w:r>
    </w:p>
  </w:endnote>
  <w:endnote w:id="17">
    <w:p w:rsidR="00077303" w:rsidRDefault="00077303">
      <w:pPr>
        <w:pStyle w:val="Textvysvtlivek"/>
      </w:pPr>
      <w:r>
        <w:rPr>
          <w:rStyle w:val="Odkaznavysvtlivky"/>
        </w:rPr>
        <w:endnoteRef/>
      </w:r>
      <w:r>
        <w:t xml:space="preserve"> </w:t>
      </w:r>
      <w:proofErr w:type="spellStart"/>
      <w:r>
        <w:t>Ratinger</w:t>
      </w:r>
      <w:proofErr w:type="spellEnd"/>
      <w:r>
        <w:t xml:space="preserve">, T., Čadil, V., 2014. </w:t>
      </w:r>
      <w:r w:rsidRPr="007E1C35">
        <w:t xml:space="preserve">Přístupy k hodnocení socioekonomických dopadů politiky </w:t>
      </w:r>
      <w:proofErr w:type="spellStart"/>
      <w:r w:rsidRPr="007E1C35">
        <w:t>VaVaI</w:t>
      </w:r>
      <w:proofErr w:type="spellEnd"/>
      <w:r>
        <w:t xml:space="preserve">. </w:t>
      </w:r>
      <w:r w:rsidRPr="007E1C35">
        <w:t>http://www.vyzkum.cz/FrontClanek.aspx?idsekce=705474</w:t>
      </w:r>
    </w:p>
  </w:endnote>
  <w:endnote w:id="18">
    <w:p w:rsidR="00077303" w:rsidRDefault="00077303">
      <w:pPr>
        <w:pStyle w:val="Textvysvtlivek"/>
      </w:pPr>
      <w:r>
        <w:rPr>
          <w:rStyle w:val="Odkaznavysvtlivky"/>
        </w:rPr>
        <w:endnoteRef/>
      </w:r>
      <w:r>
        <w:t xml:space="preserve"> </w:t>
      </w:r>
      <w:r w:rsidRPr="001C67BF">
        <w:t xml:space="preserve">R&amp;D </w:t>
      </w:r>
      <w:proofErr w:type="spellStart"/>
      <w:r w:rsidRPr="001C67BF">
        <w:t>Governance</w:t>
      </w:r>
      <w:proofErr w:type="spellEnd"/>
      <w:r w:rsidRPr="001C67BF">
        <w:t xml:space="preserve"> in </w:t>
      </w:r>
      <w:proofErr w:type="spellStart"/>
      <w:r w:rsidRPr="001C67BF">
        <w:t>the</w:t>
      </w:r>
      <w:proofErr w:type="spellEnd"/>
      <w:r w:rsidRPr="001C67BF">
        <w:t xml:space="preserve"> Czech Republic, International Audit </w:t>
      </w:r>
      <w:proofErr w:type="spellStart"/>
      <w:r w:rsidRPr="001C67BF">
        <w:t>of</w:t>
      </w:r>
      <w:proofErr w:type="spellEnd"/>
      <w:r w:rsidRPr="001C67BF">
        <w:t xml:space="preserve"> </w:t>
      </w:r>
      <w:proofErr w:type="spellStart"/>
      <w:r w:rsidRPr="001C67BF">
        <w:t>Research</w:t>
      </w:r>
      <w:proofErr w:type="spellEnd"/>
      <w:r w:rsidRPr="001C67BF">
        <w:t xml:space="preserve">, </w:t>
      </w:r>
      <w:proofErr w:type="spellStart"/>
      <w:r w:rsidRPr="001C67BF">
        <w:t>Development</w:t>
      </w:r>
      <w:proofErr w:type="spellEnd"/>
      <w:r w:rsidRPr="001C67BF">
        <w:t xml:space="preserve"> &amp; </w:t>
      </w:r>
      <w:proofErr w:type="spellStart"/>
      <w:r w:rsidRPr="001C67BF">
        <w:t>Innovation</w:t>
      </w:r>
      <w:proofErr w:type="spellEnd"/>
      <w:r w:rsidRPr="001C67BF">
        <w:t xml:space="preserve"> in </w:t>
      </w:r>
      <w:proofErr w:type="spellStart"/>
      <w:r w:rsidRPr="001C67BF">
        <w:t>the</w:t>
      </w:r>
      <w:proofErr w:type="spellEnd"/>
      <w:r w:rsidRPr="001C67BF">
        <w:t xml:space="preserve"> Czech Republic, </w:t>
      </w:r>
      <w:proofErr w:type="spellStart"/>
      <w:r w:rsidRPr="001C67BF">
        <w:t>Annex</w:t>
      </w:r>
      <w:proofErr w:type="spellEnd"/>
      <w:r w:rsidRPr="001C67BF">
        <w:t xml:space="preserve"> 2 to </w:t>
      </w:r>
      <w:proofErr w:type="spellStart"/>
      <w:r w:rsidRPr="001C67BF">
        <w:t>the</w:t>
      </w:r>
      <w:proofErr w:type="spellEnd"/>
      <w:r w:rsidRPr="001C67BF">
        <w:t xml:space="preserve"> Second Interim Report, Brighton, </w:t>
      </w:r>
      <w:proofErr w:type="spellStart"/>
      <w:r w:rsidRPr="001C67BF">
        <w:t>Technopolis</w:t>
      </w:r>
      <w:proofErr w:type="spellEnd"/>
      <w:r w:rsidRPr="001C67BF">
        <w:t xml:space="preserve"> Group</w:t>
      </w:r>
      <w:r>
        <w:t xml:space="preserve">. </w:t>
      </w:r>
      <w:proofErr w:type="gramStart"/>
      <w:r w:rsidRPr="001C67BF">
        <w:t>http</w:t>
      </w:r>
      <w:proofErr w:type="gramEnd"/>
      <w:r w:rsidRPr="001C67BF">
        <w:t>://audit-vav.reformy-msmt.cz/soubory-ke-stazeni/zaverecna-zprava-z-auditu-vaval</w:t>
      </w:r>
    </w:p>
  </w:endnote>
  <w:endnote w:id="19">
    <w:p w:rsidR="00077303" w:rsidRDefault="00077303">
      <w:pPr>
        <w:pStyle w:val="Textvysvtlivek"/>
      </w:pPr>
      <w:r>
        <w:rPr>
          <w:rStyle w:val="Odkaznavysvtlivky"/>
        </w:rPr>
        <w:endnoteRef/>
      </w:r>
      <w:r>
        <w:t xml:space="preserve"> Opatření č. 18 Aktualizace Národní politiky </w:t>
      </w:r>
      <w:r w:rsidRPr="00545F85">
        <w:t>výzkumu, vývoje a inovací České republiky na léta 2009 až 2015 s</w:t>
      </w:r>
      <w:r>
        <w:t> </w:t>
      </w:r>
      <w:r w:rsidRPr="00545F85">
        <w:t>výhledem do roku 2020</w:t>
      </w:r>
    </w:p>
  </w:endnote>
  <w:endnote w:id="20">
    <w:p w:rsidR="00077303" w:rsidRDefault="00077303">
      <w:pPr>
        <w:pStyle w:val="Textvysvtlivek"/>
      </w:pPr>
      <w:r>
        <w:rPr>
          <w:rStyle w:val="Odkaznavysvtlivky"/>
        </w:rPr>
        <w:endnoteRef/>
      </w:r>
      <w:r>
        <w:t xml:space="preserve"> Část IV. Materiálu č. j. 5770/2013-RVV, např. připomínky č. 5 a 6 Ministerstva kultury, připomínky 1, 3 a 4 Ministerstva zemědělství, připomínky č. 4, 6 a 7 Ministerstva průmyslu a obchodu, připomínky č. 2 a 4 Ministerstva zdravotnictví, připomínka č. 2 Ministerstva obrany, Připomínky 1 a 2 Ministerstva vnitra, připomínky č. 1, 4, 5, 6 a 7 Ministerstva školství, mládeže a tělovýchovy.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rebuchet MS">
    <w:panose1 w:val="020B0603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TimesNewRoman">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4CC1" w:rsidRDefault="00C24CC1">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6942281"/>
      <w:docPartObj>
        <w:docPartGallery w:val="Page Numbers (Bottom of Page)"/>
        <w:docPartUnique/>
      </w:docPartObj>
    </w:sdtPr>
    <w:sdtContent>
      <w:p w:rsidR="00C24CC1" w:rsidRDefault="00C24CC1">
        <w:pPr>
          <w:pStyle w:val="Zpat"/>
          <w:jc w:val="right"/>
        </w:pPr>
        <w:r>
          <w:fldChar w:fldCharType="begin"/>
        </w:r>
        <w:r>
          <w:instrText>PAGE   \* MERGEFORMAT</w:instrText>
        </w:r>
        <w:r>
          <w:fldChar w:fldCharType="separate"/>
        </w:r>
        <w:r>
          <w:rPr>
            <w:noProof/>
          </w:rPr>
          <w:t>1</w:t>
        </w:r>
        <w:r>
          <w:fldChar w:fldCharType="end"/>
        </w:r>
      </w:p>
    </w:sdtContent>
  </w:sdt>
  <w:p w:rsidR="00077303" w:rsidRPr="00C24CC1" w:rsidRDefault="00C24CC1" w:rsidP="00C24CC1">
    <w:pPr>
      <w:pStyle w:val="Zpat"/>
      <w:rPr>
        <w:i/>
      </w:rPr>
    </w:pPr>
    <w:r w:rsidRPr="00C24CC1">
      <w:rPr>
        <w:i/>
      </w:rPr>
      <w:t>Vypracoval: Tomáš Vítek</w:t>
    </w:r>
    <w:bookmarkStart w:id="3" w:name="_GoBack"/>
    <w:bookmarkEnd w:id="3"/>
  </w:p>
  <w:p w:rsidR="00C24CC1" w:rsidRPr="00C24CC1" w:rsidRDefault="00C24CC1" w:rsidP="00C24CC1">
    <w:pPr>
      <w:pStyle w:val="Zpat"/>
      <w:rPr>
        <w:i/>
      </w:rPr>
    </w:pPr>
    <w:r w:rsidRPr="00C24CC1">
      <w:rPr>
        <w:i/>
      </w:rPr>
      <w:t>17. června 2014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4CC1" w:rsidRDefault="00C24CC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66F6" w:rsidRDefault="003366F6" w:rsidP="00EB7EEE">
      <w:pPr>
        <w:spacing w:after="0"/>
      </w:pPr>
      <w:r>
        <w:separator/>
      </w:r>
    </w:p>
  </w:footnote>
  <w:footnote w:type="continuationSeparator" w:id="0">
    <w:p w:rsidR="003366F6" w:rsidRDefault="003366F6" w:rsidP="00EB7EEE">
      <w:pPr>
        <w:spacing w:after="0"/>
      </w:pPr>
      <w:r>
        <w:continuationSeparator/>
      </w:r>
    </w:p>
  </w:footnote>
  <w:footnote w:id="1">
    <w:p w:rsidR="00077303" w:rsidRDefault="00077303">
      <w:pPr>
        <w:pStyle w:val="Textpoznpodarou"/>
      </w:pPr>
      <w:r>
        <w:rPr>
          <w:rStyle w:val="Znakapoznpodarou"/>
        </w:rPr>
        <w:footnoteRef/>
      </w:r>
      <w:r>
        <w:t xml:space="preserve"> § 31 odst. 6 zákona č. 130/2002 Sb. o podpoře výzkumu, experimentálního vývoje a inovací</w:t>
      </w:r>
    </w:p>
  </w:footnote>
  <w:footnote w:id="2">
    <w:p w:rsidR="008844DC" w:rsidRDefault="008844DC" w:rsidP="008844DC">
      <w:pPr>
        <w:pStyle w:val="Textpoznpodarou"/>
      </w:pPr>
      <w:r>
        <w:rPr>
          <w:rStyle w:val="Znakapoznpodarou"/>
        </w:rPr>
        <w:footnoteRef/>
      </w:r>
      <w:r>
        <w:t xml:space="preserve"> Podle kap. X Metodiky hodnocení výsledků výzkumných organizací a hodnocení výsledků ukončených programů (platné pro léta 2013 až 2015)</w:t>
      </w:r>
    </w:p>
  </w:footnote>
  <w:footnote w:id="3">
    <w:p w:rsidR="00153C39" w:rsidRDefault="00153C39" w:rsidP="00153C39">
      <w:pPr>
        <w:pStyle w:val="Textpoznpodarou"/>
      </w:pPr>
      <w:r>
        <w:rPr>
          <w:rStyle w:val="Znakapoznpodarou"/>
        </w:rPr>
        <w:footnoteRef/>
      </w:r>
      <w:r>
        <w:t xml:space="preserve"> § 35 odst. 2 písm. d) zákona č. 130/2002 Sb. o podpoře výzkumu, experimentálního vývoje a inovací</w:t>
      </w:r>
    </w:p>
  </w:footnote>
  <w:footnote w:id="4">
    <w:p w:rsidR="00077303" w:rsidRDefault="00077303">
      <w:pPr>
        <w:pStyle w:val="Textpoznpodarou"/>
      </w:pPr>
      <w:r>
        <w:rPr>
          <w:rStyle w:val="Znakapoznpodarou"/>
        </w:rPr>
        <w:footnoteRef/>
      </w:r>
      <w:r>
        <w:t xml:space="preserve"> Jedná se o návrh, který by měl platit od 1. července 2014</w:t>
      </w:r>
    </w:p>
  </w:footnote>
  <w:footnote w:id="5">
    <w:p w:rsidR="00077303" w:rsidRDefault="00077303">
      <w:pPr>
        <w:pStyle w:val="Textpoznpodarou"/>
      </w:pPr>
      <w:r>
        <w:rPr>
          <w:rStyle w:val="Znakapoznpodarou"/>
        </w:rPr>
        <w:footnoteRef/>
      </w:r>
      <w:r>
        <w:t xml:space="preserve"> Za orientovaný je považován takový výzkum, který je zaměřen na řešení konkrétních společenských a hospodářských cílů</w:t>
      </w:r>
    </w:p>
  </w:footnote>
  <w:footnote w:id="6">
    <w:p w:rsidR="00077303" w:rsidRDefault="00077303" w:rsidP="00F120A8">
      <w:pPr>
        <w:pStyle w:val="Textpoznpodarou"/>
        <w:jc w:val="both"/>
      </w:pPr>
      <w:r>
        <w:rPr>
          <w:rStyle w:val="Znakapoznpodarou"/>
        </w:rPr>
        <w:footnoteRef/>
      </w:r>
      <w:r>
        <w:t xml:space="preserve"> Využití průběžného hodnocení běžících programů podobného zaměření a/nebo závěrečného hodnocení a hodnocení dopadů dříve ukončených programů. Při přípravě navazujícího programu obvykle není závěrečné hodnocení předchozího programu k dispozici, proto jej lze využít až při přípravě v pořadí druhého navazujícího programu, tedy ob program.</w:t>
      </w:r>
    </w:p>
  </w:footnote>
  <w:footnote w:id="7">
    <w:p w:rsidR="00077303" w:rsidRDefault="00077303">
      <w:pPr>
        <w:pStyle w:val="Textpoznpodarou"/>
      </w:pPr>
      <w:r>
        <w:rPr>
          <w:rStyle w:val="Znakapoznpodarou"/>
        </w:rPr>
        <w:footnoteRef/>
      </w:r>
      <w:r>
        <w:t xml:space="preserve"> § 5 odst. 3 zákon</w:t>
      </w:r>
      <w:r w:rsidR="003D6533">
        <w:t>a</w:t>
      </w:r>
      <w:r>
        <w:t xml:space="preserve"> č. 130/2002 Sb., o podpoře výzkumu, experimentální</w:t>
      </w:r>
      <w:r w:rsidR="00720EE7">
        <w:t>ho</w:t>
      </w:r>
      <w:r>
        <w:t xml:space="preserve"> vývoje a inovací</w:t>
      </w:r>
    </w:p>
  </w:footnote>
  <w:footnote w:id="8">
    <w:p w:rsidR="00077303" w:rsidRDefault="00077303">
      <w:pPr>
        <w:pStyle w:val="Textpoznpodarou"/>
      </w:pPr>
      <w:r>
        <w:rPr>
          <w:rStyle w:val="Znakapoznpodarou"/>
        </w:rPr>
        <w:footnoteRef/>
      </w:r>
      <w:r>
        <w:t xml:space="preserve"> </w:t>
      </w:r>
      <w:r w:rsidRPr="00F120A8">
        <w:t>schválena usnesením vlády č. 287/2008</w:t>
      </w:r>
    </w:p>
  </w:footnote>
  <w:footnote w:id="9">
    <w:p w:rsidR="00077303" w:rsidRDefault="00077303" w:rsidP="00F120A8">
      <w:pPr>
        <w:pStyle w:val="Textpoznpodarou"/>
        <w:jc w:val="both"/>
      </w:pPr>
      <w:r>
        <w:rPr>
          <w:rStyle w:val="Znakapoznpodarou"/>
        </w:rPr>
        <w:footnoteRef/>
      </w:r>
      <w:r>
        <w:t xml:space="preserve"> dokument </w:t>
      </w:r>
      <w:r w:rsidRPr="00C54FDD">
        <w:t>k návrhu změn ve státní správě výzkumu, vývoje a inovací</w:t>
      </w:r>
      <w:r>
        <w:t xml:space="preserve"> schválený usnesením vlády </w:t>
      </w:r>
      <w:r w:rsidRPr="00851EAD">
        <w:t>č. 1305/2008</w:t>
      </w:r>
      <w:r>
        <w:t xml:space="preserve"> ve znění usnesení vlády </w:t>
      </w:r>
      <w:r w:rsidRPr="00851EAD">
        <w:t>č. 838/2009</w:t>
      </w:r>
    </w:p>
  </w:footnote>
  <w:footnote w:id="10">
    <w:p w:rsidR="00077303" w:rsidRDefault="00077303" w:rsidP="00F120A8">
      <w:pPr>
        <w:pStyle w:val="Textpoznpodarou"/>
        <w:jc w:val="both"/>
      </w:pPr>
      <w:r>
        <w:rPr>
          <w:rStyle w:val="Znakapoznpodarou"/>
        </w:rPr>
        <w:footnoteRef/>
      </w:r>
      <w:r>
        <w:t xml:space="preserve"> </w:t>
      </w:r>
      <w:r w:rsidRPr="00851EAD">
        <w:t>bod II/2</w:t>
      </w:r>
      <w:r>
        <w:t xml:space="preserve"> </w:t>
      </w:r>
      <w:r w:rsidRPr="00851EAD">
        <w:t>usnesení vlády ze dne 24. dubna 2013 č. 294 o Aktualizaci Národní politiky výzkumu, vývoje a</w:t>
      </w:r>
      <w:r>
        <w:t> </w:t>
      </w:r>
      <w:r w:rsidRPr="00851EAD">
        <w:t xml:space="preserve">inovací České republiky na léta 2009 – 2015 s výhledem do roku 2020 </w:t>
      </w:r>
      <w:r>
        <w:t>(</w:t>
      </w:r>
      <w:r w:rsidRPr="00851EAD">
        <w:t>doplněn na základě zásadní připomínky Ministerstva financí).</w:t>
      </w:r>
    </w:p>
  </w:footnote>
  <w:footnote w:id="11">
    <w:p w:rsidR="00077303" w:rsidRDefault="00077303">
      <w:pPr>
        <w:pStyle w:val="Textpoznpodarou"/>
      </w:pPr>
      <w:r>
        <w:rPr>
          <w:rStyle w:val="Znakapoznpodarou"/>
        </w:rPr>
        <w:footnoteRef/>
      </w:r>
      <w:r>
        <w:t xml:space="preserve"> Dopis </w:t>
      </w:r>
      <w:r w:rsidRPr="001D2E1C">
        <w:t>č.</w:t>
      </w:r>
      <w:r>
        <w:t> </w:t>
      </w:r>
      <w:r w:rsidRPr="001D2E1C">
        <w:t>j. 14336/2013-RVV ze dne 4. 11. 2013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4CC1" w:rsidRDefault="00C24CC1">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4CC1" w:rsidRDefault="00C24CC1">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4CC1" w:rsidRDefault="00C24CC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360"/>
        </w:tabs>
      </w:pPr>
      <w:rPr>
        <w:rFonts w:ascii="Symbol" w:hAnsi="Symbol"/>
      </w:rPr>
    </w:lvl>
  </w:abstractNum>
  <w:abstractNum w:abstractNumId="1">
    <w:nsid w:val="06C43980"/>
    <w:multiLevelType w:val="hybridMultilevel"/>
    <w:tmpl w:val="3A2E7730"/>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nsid w:val="078F3774"/>
    <w:multiLevelType w:val="hybridMultilevel"/>
    <w:tmpl w:val="BE52F0B2"/>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42035B0"/>
    <w:multiLevelType w:val="multilevel"/>
    <w:tmpl w:val="7AE08380"/>
    <w:lvl w:ilvl="0">
      <w:start w:val="1"/>
      <w:numFmt w:val="decimal"/>
      <w:lvlText w:val="%1"/>
      <w:lvlJc w:val="left"/>
      <w:pPr>
        <w:ind w:left="432" w:hanging="432"/>
      </w:pPr>
      <w:rPr>
        <w:rFonts w:cs="Times New Roman" w:hint="default"/>
      </w:rPr>
    </w:lvl>
    <w:lvl w:ilvl="1">
      <w:start w:val="1"/>
      <w:numFmt w:val="decimal"/>
      <w:lvlText w:val="%1.%2"/>
      <w:lvlJc w:val="left"/>
      <w:pPr>
        <w:ind w:left="576" w:hanging="576"/>
      </w:pPr>
      <w:rPr>
        <w:rFonts w:cs="Times New Roman" w:hint="default"/>
      </w:rPr>
    </w:lvl>
    <w:lvl w:ilvl="2">
      <w:start w:val="1"/>
      <w:numFmt w:val="decimal"/>
      <w:pStyle w:val="Obsah4"/>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pStyle w:val="Nadpis5"/>
      <w:lvlText w:val="%1.%2.%3.%4.%5"/>
      <w:lvlJc w:val="left"/>
      <w:pPr>
        <w:ind w:left="1008" w:hanging="1008"/>
      </w:pPr>
      <w:rPr>
        <w:rFonts w:cs="Times New Roman" w:hint="default"/>
      </w:rPr>
    </w:lvl>
    <w:lvl w:ilvl="5">
      <w:start w:val="1"/>
      <w:numFmt w:val="decimal"/>
      <w:pStyle w:val="Nadpis6"/>
      <w:lvlText w:val="%1.%2.%3.%4.%5.%6"/>
      <w:lvlJc w:val="left"/>
      <w:pPr>
        <w:ind w:left="1152" w:hanging="1152"/>
      </w:pPr>
      <w:rPr>
        <w:rFonts w:cs="Times New Roman" w:hint="default"/>
      </w:rPr>
    </w:lvl>
    <w:lvl w:ilvl="6">
      <w:start w:val="1"/>
      <w:numFmt w:val="decimal"/>
      <w:pStyle w:val="Nadpis7"/>
      <w:lvlText w:val="%1.%2.%3.%4.%5.%6.%7"/>
      <w:lvlJc w:val="left"/>
      <w:pPr>
        <w:ind w:left="1296" w:hanging="1296"/>
      </w:pPr>
      <w:rPr>
        <w:rFonts w:cs="Times New Roman" w:hint="default"/>
      </w:rPr>
    </w:lvl>
    <w:lvl w:ilvl="7">
      <w:start w:val="1"/>
      <w:numFmt w:val="decimal"/>
      <w:pStyle w:val="Nadpis8"/>
      <w:lvlText w:val="%1.%2.%3.%4.%5.%6.%7.%8"/>
      <w:lvlJc w:val="left"/>
      <w:pPr>
        <w:ind w:left="1440" w:hanging="1440"/>
      </w:pPr>
      <w:rPr>
        <w:rFonts w:cs="Times New Roman" w:hint="default"/>
      </w:rPr>
    </w:lvl>
    <w:lvl w:ilvl="8">
      <w:start w:val="1"/>
      <w:numFmt w:val="decimal"/>
      <w:pStyle w:val="Nadpis9"/>
      <w:lvlText w:val="%1.%2.%3.%4.%5.%6.%7.%8.%9"/>
      <w:lvlJc w:val="left"/>
      <w:pPr>
        <w:ind w:left="1584" w:hanging="1584"/>
      </w:pPr>
      <w:rPr>
        <w:rFonts w:cs="Times New Roman" w:hint="default"/>
      </w:rPr>
    </w:lvl>
  </w:abstractNum>
  <w:abstractNum w:abstractNumId="4">
    <w:nsid w:val="147218C1"/>
    <w:multiLevelType w:val="hybridMultilevel"/>
    <w:tmpl w:val="E12CE7F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nsid w:val="15E22AE4"/>
    <w:multiLevelType w:val="hybridMultilevel"/>
    <w:tmpl w:val="73924C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89F2FEA"/>
    <w:multiLevelType w:val="hybridMultilevel"/>
    <w:tmpl w:val="B714079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95F01B3"/>
    <w:multiLevelType w:val="hybridMultilevel"/>
    <w:tmpl w:val="CB32C480"/>
    <w:lvl w:ilvl="0" w:tplc="6C22D5B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E8F7896"/>
    <w:multiLevelType w:val="hybridMultilevel"/>
    <w:tmpl w:val="0AE439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27F293C"/>
    <w:multiLevelType w:val="hybridMultilevel"/>
    <w:tmpl w:val="646606B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E095B70"/>
    <w:multiLevelType w:val="hybridMultilevel"/>
    <w:tmpl w:val="91782A9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36297B8F"/>
    <w:multiLevelType w:val="hybridMultilevel"/>
    <w:tmpl w:val="EEBEB448"/>
    <w:lvl w:ilvl="0" w:tplc="0442AE7A">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nsid w:val="39326F25"/>
    <w:multiLevelType w:val="hybridMultilevel"/>
    <w:tmpl w:val="3E407BF2"/>
    <w:lvl w:ilvl="0" w:tplc="04050001">
      <w:start w:val="1"/>
      <w:numFmt w:val="bullet"/>
      <w:lvlText w:val=""/>
      <w:lvlJc w:val="left"/>
      <w:pPr>
        <w:ind w:left="1434" w:hanging="360"/>
      </w:pPr>
      <w:rPr>
        <w:rFonts w:ascii="Symbol" w:hAnsi="Symbol" w:hint="default"/>
      </w:rPr>
    </w:lvl>
    <w:lvl w:ilvl="1" w:tplc="04050003" w:tentative="1">
      <w:start w:val="1"/>
      <w:numFmt w:val="bullet"/>
      <w:lvlText w:val="o"/>
      <w:lvlJc w:val="left"/>
      <w:pPr>
        <w:ind w:left="2154" w:hanging="360"/>
      </w:pPr>
      <w:rPr>
        <w:rFonts w:ascii="Courier New" w:hAnsi="Courier New" w:cs="Courier New"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abstractNum w:abstractNumId="13">
    <w:nsid w:val="396F0E9E"/>
    <w:multiLevelType w:val="hybridMultilevel"/>
    <w:tmpl w:val="D5E8D79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3C402997"/>
    <w:multiLevelType w:val="hybridMultilevel"/>
    <w:tmpl w:val="7BF601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DC20E4C"/>
    <w:multiLevelType w:val="hybridMultilevel"/>
    <w:tmpl w:val="7820EAA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434C741B"/>
    <w:multiLevelType w:val="hybridMultilevel"/>
    <w:tmpl w:val="5F04B15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4EB83988"/>
    <w:multiLevelType w:val="hybridMultilevel"/>
    <w:tmpl w:val="280EF53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591F4978"/>
    <w:multiLevelType w:val="hybridMultilevel"/>
    <w:tmpl w:val="EB2EFCD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nsid w:val="59E61194"/>
    <w:multiLevelType w:val="multilevel"/>
    <w:tmpl w:val="9418C894"/>
    <w:lvl w:ilvl="0">
      <w:start w:val="1"/>
      <w:numFmt w:val="decimal"/>
      <w:pStyle w:val="Nadpis2"/>
      <w:lvlText w:val="%1"/>
      <w:lvlJc w:val="left"/>
      <w:pPr>
        <w:ind w:left="432" w:hanging="432"/>
      </w:pPr>
      <w:rPr>
        <w:rFonts w:cs="Times New Roman" w:hint="default"/>
      </w:rPr>
    </w:lvl>
    <w:lvl w:ilvl="1">
      <w:start w:val="1"/>
      <w:numFmt w:val="decimal"/>
      <w:pStyle w:val="Nadpis3"/>
      <w:lvlText w:val="%1.%2"/>
      <w:lvlJc w:val="left"/>
      <w:pPr>
        <w:ind w:left="718" w:hanging="576"/>
      </w:pPr>
      <w:rPr>
        <w:rFonts w:cs="Times New Roman" w:hint="default"/>
      </w:rPr>
    </w:lvl>
    <w:lvl w:ilvl="2">
      <w:start w:val="1"/>
      <w:numFmt w:val="decimal"/>
      <w:pStyle w:val="Nadpis4"/>
      <w:lvlText w:val="%1.%2.%3"/>
      <w:lvlJc w:val="left"/>
      <w:pPr>
        <w:ind w:left="720" w:hanging="720"/>
      </w:pPr>
      <w:rPr>
        <w:rFonts w:cs="Times New Roman" w:hint="default"/>
      </w:rPr>
    </w:lvl>
    <w:lvl w:ilvl="3">
      <w:start w:val="1"/>
      <w:numFmt w:val="decimal"/>
      <w:pStyle w:val="Styl3podrove4"/>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0">
    <w:nsid w:val="5D537531"/>
    <w:multiLevelType w:val="hybridMultilevel"/>
    <w:tmpl w:val="467C5BB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nsid w:val="5E7F7322"/>
    <w:multiLevelType w:val="hybridMultilevel"/>
    <w:tmpl w:val="703AC51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62691440"/>
    <w:multiLevelType w:val="hybridMultilevel"/>
    <w:tmpl w:val="25E4E480"/>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3">
    <w:nsid w:val="6A842A69"/>
    <w:multiLevelType w:val="hybridMultilevel"/>
    <w:tmpl w:val="48D212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6BF5721D"/>
    <w:multiLevelType w:val="hybridMultilevel"/>
    <w:tmpl w:val="B09C06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6E091BE9"/>
    <w:multiLevelType w:val="hybridMultilevel"/>
    <w:tmpl w:val="F5B2447C"/>
    <w:lvl w:ilvl="0" w:tplc="04050001">
      <w:start w:val="1"/>
      <w:numFmt w:val="bullet"/>
      <w:lvlText w:val=""/>
      <w:lvlJc w:val="left"/>
      <w:pPr>
        <w:ind w:left="1434" w:hanging="360"/>
      </w:pPr>
      <w:rPr>
        <w:rFonts w:ascii="Symbol" w:hAnsi="Symbol" w:hint="default"/>
      </w:rPr>
    </w:lvl>
    <w:lvl w:ilvl="1" w:tplc="04050003" w:tentative="1">
      <w:start w:val="1"/>
      <w:numFmt w:val="bullet"/>
      <w:lvlText w:val="o"/>
      <w:lvlJc w:val="left"/>
      <w:pPr>
        <w:ind w:left="2154" w:hanging="360"/>
      </w:pPr>
      <w:rPr>
        <w:rFonts w:ascii="Courier New" w:hAnsi="Courier New" w:cs="Courier New"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abstractNum w:abstractNumId="26">
    <w:nsid w:val="7AC24638"/>
    <w:multiLevelType w:val="hybridMultilevel"/>
    <w:tmpl w:val="136C993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3"/>
  </w:num>
  <w:num w:numId="3">
    <w:abstractNumId w:val="15"/>
  </w:num>
  <w:num w:numId="4">
    <w:abstractNumId w:val="26"/>
  </w:num>
  <w:num w:numId="5">
    <w:abstractNumId w:val="2"/>
  </w:num>
  <w:num w:numId="6">
    <w:abstractNumId w:val="21"/>
  </w:num>
  <w:num w:numId="7">
    <w:abstractNumId w:val="3"/>
  </w:num>
  <w:num w:numId="8">
    <w:abstractNumId w:val="19"/>
  </w:num>
  <w:num w:numId="9">
    <w:abstractNumId w:val="1"/>
  </w:num>
  <w:num w:numId="10">
    <w:abstractNumId w:val="9"/>
  </w:num>
  <w:num w:numId="11">
    <w:abstractNumId w:val="8"/>
  </w:num>
  <w:num w:numId="12">
    <w:abstractNumId w:val="5"/>
  </w:num>
  <w:num w:numId="13">
    <w:abstractNumId w:val="24"/>
  </w:num>
  <w:num w:numId="14">
    <w:abstractNumId w:val="23"/>
  </w:num>
  <w:num w:numId="15">
    <w:abstractNumId w:val="14"/>
  </w:num>
  <w:num w:numId="16">
    <w:abstractNumId w:val="19"/>
  </w:num>
  <w:num w:numId="17">
    <w:abstractNumId w:val="19"/>
  </w:num>
  <w:num w:numId="18">
    <w:abstractNumId w:val="19"/>
  </w:num>
  <w:num w:numId="19">
    <w:abstractNumId w:val="16"/>
  </w:num>
  <w:num w:numId="20">
    <w:abstractNumId w:val="7"/>
  </w:num>
  <w:num w:numId="21">
    <w:abstractNumId w:val="20"/>
  </w:num>
  <w:num w:numId="22">
    <w:abstractNumId w:val="18"/>
  </w:num>
  <w:num w:numId="23">
    <w:abstractNumId w:val="25"/>
  </w:num>
  <w:num w:numId="24">
    <w:abstractNumId w:val="12"/>
  </w:num>
  <w:num w:numId="25">
    <w:abstractNumId w:val="4"/>
  </w:num>
  <w:num w:numId="26">
    <w:abstractNumId w:val="17"/>
  </w:num>
  <w:num w:numId="27">
    <w:abstractNumId w:val="10"/>
  </w:num>
  <w:num w:numId="28">
    <w:abstractNumId w:val="11"/>
  </w:num>
  <w:num w:numId="29">
    <w:abstractNumId w:val="2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numFmt w:val="lowerLette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170A"/>
    <w:rsid w:val="00005693"/>
    <w:rsid w:val="000077B3"/>
    <w:rsid w:val="000131DD"/>
    <w:rsid w:val="00020138"/>
    <w:rsid w:val="00020EEB"/>
    <w:rsid w:val="00024789"/>
    <w:rsid w:val="00033A36"/>
    <w:rsid w:val="000406C2"/>
    <w:rsid w:val="00045C8A"/>
    <w:rsid w:val="00045DEC"/>
    <w:rsid w:val="00064A28"/>
    <w:rsid w:val="000661CF"/>
    <w:rsid w:val="00071964"/>
    <w:rsid w:val="00073325"/>
    <w:rsid w:val="00077303"/>
    <w:rsid w:val="000776DD"/>
    <w:rsid w:val="00081FAF"/>
    <w:rsid w:val="0008224F"/>
    <w:rsid w:val="000849E7"/>
    <w:rsid w:val="0008596B"/>
    <w:rsid w:val="000975C6"/>
    <w:rsid w:val="000A7A52"/>
    <w:rsid w:val="000B0702"/>
    <w:rsid w:val="000D5327"/>
    <w:rsid w:val="000E19E3"/>
    <w:rsid w:val="000E365C"/>
    <w:rsid w:val="000E3DB0"/>
    <w:rsid w:val="000F456A"/>
    <w:rsid w:val="000F5CA9"/>
    <w:rsid w:val="0012599E"/>
    <w:rsid w:val="00130FC2"/>
    <w:rsid w:val="00135C6A"/>
    <w:rsid w:val="00140075"/>
    <w:rsid w:val="001416E6"/>
    <w:rsid w:val="00142907"/>
    <w:rsid w:val="00142998"/>
    <w:rsid w:val="0014598A"/>
    <w:rsid w:val="00145C21"/>
    <w:rsid w:val="00151FCB"/>
    <w:rsid w:val="00153C39"/>
    <w:rsid w:val="00161115"/>
    <w:rsid w:val="001644ED"/>
    <w:rsid w:val="0017241D"/>
    <w:rsid w:val="00186BF0"/>
    <w:rsid w:val="001B0087"/>
    <w:rsid w:val="001B0798"/>
    <w:rsid w:val="001B13DF"/>
    <w:rsid w:val="001B18DA"/>
    <w:rsid w:val="001B5D76"/>
    <w:rsid w:val="001C4DFC"/>
    <w:rsid w:val="001C67BF"/>
    <w:rsid w:val="001C7BC1"/>
    <w:rsid w:val="001D2E1C"/>
    <w:rsid w:val="001D3FF7"/>
    <w:rsid w:val="001F0626"/>
    <w:rsid w:val="001F6A3D"/>
    <w:rsid w:val="001F711F"/>
    <w:rsid w:val="0020154D"/>
    <w:rsid w:val="00205D7E"/>
    <w:rsid w:val="00215A4B"/>
    <w:rsid w:val="00221205"/>
    <w:rsid w:val="00237862"/>
    <w:rsid w:val="00246D07"/>
    <w:rsid w:val="002508AE"/>
    <w:rsid w:val="002511B9"/>
    <w:rsid w:val="00256E1C"/>
    <w:rsid w:val="00262679"/>
    <w:rsid w:val="00270F43"/>
    <w:rsid w:val="0027265D"/>
    <w:rsid w:val="00280351"/>
    <w:rsid w:val="0028431D"/>
    <w:rsid w:val="00284B00"/>
    <w:rsid w:val="002910F3"/>
    <w:rsid w:val="00293C58"/>
    <w:rsid w:val="002A23CE"/>
    <w:rsid w:val="002A6E69"/>
    <w:rsid w:val="002B6BC3"/>
    <w:rsid w:val="002C33F9"/>
    <w:rsid w:val="002C35CC"/>
    <w:rsid w:val="002D13E9"/>
    <w:rsid w:val="002D70D8"/>
    <w:rsid w:val="002E2C19"/>
    <w:rsid w:val="002E3392"/>
    <w:rsid w:val="002F2668"/>
    <w:rsid w:val="002F315C"/>
    <w:rsid w:val="002F75C1"/>
    <w:rsid w:val="00313D22"/>
    <w:rsid w:val="00321B13"/>
    <w:rsid w:val="0032408C"/>
    <w:rsid w:val="003306B3"/>
    <w:rsid w:val="003313F8"/>
    <w:rsid w:val="00333560"/>
    <w:rsid w:val="003366F6"/>
    <w:rsid w:val="003506AF"/>
    <w:rsid w:val="00351510"/>
    <w:rsid w:val="00361D7E"/>
    <w:rsid w:val="00362CB0"/>
    <w:rsid w:val="00364E73"/>
    <w:rsid w:val="00374410"/>
    <w:rsid w:val="0038048B"/>
    <w:rsid w:val="00383AD1"/>
    <w:rsid w:val="00387A66"/>
    <w:rsid w:val="00394DF8"/>
    <w:rsid w:val="00397973"/>
    <w:rsid w:val="003B0A0D"/>
    <w:rsid w:val="003B67A7"/>
    <w:rsid w:val="003B7788"/>
    <w:rsid w:val="003C2E33"/>
    <w:rsid w:val="003D6533"/>
    <w:rsid w:val="003D7C17"/>
    <w:rsid w:val="003E494D"/>
    <w:rsid w:val="003E5B6F"/>
    <w:rsid w:val="003F2BE5"/>
    <w:rsid w:val="00401035"/>
    <w:rsid w:val="00401358"/>
    <w:rsid w:val="00412AF0"/>
    <w:rsid w:val="00424872"/>
    <w:rsid w:val="0042690C"/>
    <w:rsid w:val="004275C8"/>
    <w:rsid w:val="00434997"/>
    <w:rsid w:val="0043564F"/>
    <w:rsid w:val="00437A4F"/>
    <w:rsid w:val="00445A69"/>
    <w:rsid w:val="0045269E"/>
    <w:rsid w:val="00454152"/>
    <w:rsid w:val="004569F3"/>
    <w:rsid w:val="00465C7E"/>
    <w:rsid w:val="00470866"/>
    <w:rsid w:val="004851C1"/>
    <w:rsid w:val="004A0F65"/>
    <w:rsid w:val="004A137D"/>
    <w:rsid w:val="004A1CCC"/>
    <w:rsid w:val="004B15CA"/>
    <w:rsid w:val="004C6D79"/>
    <w:rsid w:val="004D505A"/>
    <w:rsid w:val="004E135C"/>
    <w:rsid w:val="004E5469"/>
    <w:rsid w:val="004E6006"/>
    <w:rsid w:val="004E7A26"/>
    <w:rsid w:val="004F5A1C"/>
    <w:rsid w:val="0050181B"/>
    <w:rsid w:val="0050285F"/>
    <w:rsid w:val="00504059"/>
    <w:rsid w:val="00504109"/>
    <w:rsid w:val="00510795"/>
    <w:rsid w:val="00512B0E"/>
    <w:rsid w:val="005134A4"/>
    <w:rsid w:val="00513F76"/>
    <w:rsid w:val="00521D76"/>
    <w:rsid w:val="0052542B"/>
    <w:rsid w:val="005266BB"/>
    <w:rsid w:val="00531C17"/>
    <w:rsid w:val="005410BD"/>
    <w:rsid w:val="00541A08"/>
    <w:rsid w:val="00542736"/>
    <w:rsid w:val="00543F79"/>
    <w:rsid w:val="00545F85"/>
    <w:rsid w:val="00565307"/>
    <w:rsid w:val="00573B5B"/>
    <w:rsid w:val="00576148"/>
    <w:rsid w:val="00576CEB"/>
    <w:rsid w:val="00581440"/>
    <w:rsid w:val="005B12D2"/>
    <w:rsid w:val="005B1DD6"/>
    <w:rsid w:val="005B418B"/>
    <w:rsid w:val="005B5D21"/>
    <w:rsid w:val="005C37F0"/>
    <w:rsid w:val="005D39C1"/>
    <w:rsid w:val="005D4449"/>
    <w:rsid w:val="005F223A"/>
    <w:rsid w:val="005F29C8"/>
    <w:rsid w:val="005F4FF2"/>
    <w:rsid w:val="00604682"/>
    <w:rsid w:val="00605C63"/>
    <w:rsid w:val="00606B15"/>
    <w:rsid w:val="006072B7"/>
    <w:rsid w:val="00613066"/>
    <w:rsid w:val="00615047"/>
    <w:rsid w:val="00615EFA"/>
    <w:rsid w:val="00622967"/>
    <w:rsid w:val="00625D04"/>
    <w:rsid w:val="006307AB"/>
    <w:rsid w:val="00634743"/>
    <w:rsid w:val="0064531A"/>
    <w:rsid w:val="006527FA"/>
    <w:rsid w:val="0066395B"/>
    <w:rsid w:val="00673F5C"/>
    <w:rsid w:val="006779BA"/>
    <w:rsid w:val="00683BDA"/>
    <w:rsid w:val="006848E3"/>
    <w:rsid w:val="0068750E"/>
    <w:rsid w:val="006A2673"/>
    <w:rsid w:val="006A6490"/>
    <w:rsid w:val="006B4C32"/>
    <w:rsid w:val="006C076B"/>
    <w:rsid w:val="006C369C"/>
    <w:rsid w:val="006C6672"/>
    <w:rsid w:val="006D3C8D"/>
    <w:rsid w:val="006E0F04"/>
    <w:rsid w:val="006E7B02"/>
    <w:rsid w:val="006F36B1"/>
    <w:rsid w:val="006F65F5"/>
    <w:rsid w:val="0070012B"/>
    <w:rsid w:val="00704A37"/>
    <w:rsid w:val="0071248B"/>
    <w:rsid w:val="0071320C"/>
    <w:rsid w:val="007156BE"/>
    <w:rsid w:val="00720EE7"/>
    <w:rsid w:val="00725238"/>
    <w:rsid w:val="00730339"/>
    <w:rsid w:val="00730D21"/>
    <w:rsid w:val="007417BB"/>
    <w:rsid w:val="007441B4"/>
    <w:rsid w:val="007457FE"/>
    <w:rsid w:val="00750785"/>
    <w:rsid w:val="00765051"/>
    <w:rsid w:val="00772ECB"/>
    <w:rsid w:val="007738EB"/>
    <w:rsid w:val="00775A2B"/>
    <w:rsid w:val="00784647"/>
    <w:rsid w:val="00787BBC"/>
    <w:rsid w:val="00793B84"/>
    <w:rsid w:val="007958FC"/>
    <w:rsid w:val="00795A99"/>
    <w:rsid w:val="00796895"/>
    <w:rsid w:val="007C1D7A"/>
    <w:rsid w:val="007C2697"/>
    <w:rsid w:val="007D24B4"/>
    <w:rsid w:val="007E1C35"/>
    <w:rsid w:val="008069DC"/>
    <w:rsid w:val="00814EA6"/>
    <w:rsid w:val="00822E72"/>
    <w:rsid w:val="00826898"/>
    <w:rsid w:val="008378D8"/>
    <w:rsid w:val="00840DD8"/>
    <w:rsid w:val="00851EAD"/>
    <w:rsid w:val="00853204"/>
    <w:rsid w:val="0086336F"/>
    <w:rsid w:val="0087444D"/>
    <w:rsid w:val="0087457D"/>
    <w:rsid w:val="008844DC"/>
    <w:rsid w:val="008A2490"/>
    <w:rsid w:val="008C7C19"/>
    <w:rsid w:val="008D2FB5"/>
    <w:rsid w:val="008D3E57"/>
    <w:rsid w:val="008D4238"/>
    <w:rsid w:val="008D7D0B"/>
    <w:rsid w:val="008E1C15"/>
    <w:rsid w:val="008E79AE"/>
    <w:rsid w:val="008F463C"/>
    <w:rsid w:val="008F4DC6"/>
    <w:rsid w:val="009034EF"/>
    <w:rsid w:val="00903E0B"/>
    <w:rsid w:val="00910849"/>
    <w:rsid w:val="00912A1F"/>
    <w:rsid w:val="00915FA4"/>
    <w:rsid w:val="00924F56"/>
    <w:rsid w:val="0093016B"/>
    <w:rsid w:val="009308B7"/>
    <w:rsid w:val="00933B87"/>
    <w:rsid w:val="00935A08"/>
    <w:rsid w:val="00955EFA"/>
    <w:rsid w:val="00957AB9"/>
    <w:rsid w:val="00957F8C"/>
    <w:rsid w:val="0096043B"/>
    <w:rsid w:val="00962E92"/>
    <w:rsid w:val="0097132F"/>
    <w:rsid w:val="00973FD3"/>
    <w:rsid w:val="00980F75"/>
    <w:rsid w:val="00982F2E"/>
    <w:rsid w:val="00983B93"/>
    <w:rsid w:val="00985032"/>
    <w:rsid w:val="009927E8"/>
    <w:rsid w:val="009A3EFE"/>
    <w:rsid w:val="009A6D8B"/>
    <w:rsid w:val="009B3D05"/>
    <w:rsid w:val="009B758D"/>
    <w:rsid w:val="009C7831"/>
    <w:rsid w:val="009D170A"/>
    <w:rsid w:val="009D2848"/>
    <w:rsid w:val="009D743A"/>
    <w:rsid w:val="009E3B56"/>
    <w:rsid w:val="009F02FC"/>
    <w:rsid w:val="00A128FA"/>
    <w:rsid w:val="00A14105"/>
    <w:rsid w:val="00A1775E"/>
    <w:rsid w:val="00A31B68"/>
    <w:rsid w:val="00A32446"/>
    <w:rsid w:val="00A33976"/>
    <w:rsid w:val="00A33BDA"/>
    <w:rsid w:val="00A3528B"/>
    <w:rsid w:val="00A355B7"/>
    <w:rsid w:val="00A451D4"/>
    <w:rsid w:val="00A520E7"/>
    <w:rsid w:val="00A627FD"/>
    <w:rsid w:val="00A850B1"/>
    <w:rsid w:val="00A85D3E"/>
    <w:rsid w:val="00A865F0"/>
    <w:rsid w:val="00A91B88"/>
    <w:rsid w:val="00AA06DD"/>
    <w:rsid w:val="00AA30F7"/>
    <w:rsid w:val="00AB024F"/>
    <w:rsid w:val="00AB67EF"/>
    <w:rsid w:val="00AC290F"/>
    <w:rsid w:val="00AC43CF"/>
    <w:rsid w:val="00AD5C8C"/>
    <w:rsid w:val="00AE311F"/>
    <w:rsid w:val="00AE359A"/>
    <w:rsid w:val="00AE3DD8"/>
    <w:rsid w:val="00AE72F7"/>
    <w:rsid w:val="00AE7F5D"/>
    <w:rsid w:val="00AF31FD"/>
    <w:rsid w:val="00B009C2"/>
    <w:rsid w:val="00B13760"/>
    <w:rsid w:val="00B153AC"/>
    <w:rsid w:val="00B311D5"/>
    <w:rsid w:val="00B3589B"/>
    <w:rsid w:val="00B3682C"/>
    <w:rsid w:val="00B41215"/>
    <w:rsid w:val="00B42E81"/>
    <w:rsid w:val="00B52676"/>
    <w:rsid w:val="00B54497"/>
    <w:rsid w:val="00B771A5"/>
    <w:rsid w:val="00B85F76"/>
    <w:rsid w:val="00B863EE"/>
    <w:rsid w:val="00B9303E"/>
    <w:rsid w:val="00BA7F5F"/>
    <w:rsid w:val="00BB5EAA"/>
    <w:rsid w:val="00BB795A"/>
    <w:rsid w:val="00BC1BB4"/>
    <w:rsid w:val="00BD6078"/>
    <w:rsid w:val="00BE0D02"/>
    <w:rsid w:val="00BE7C70"/>
    <w:rsid w:val="00BF197A"/>
    <w:rsid w:val="00BF2253"/>
    <w:rsid w:val="00BF61A0"/>
    <w:rsid w:val="00BF6D45"/>
    <w:rsid w:val="00C01691"/>
    <w:rsid w:val="00C03FFC"/>
    <w:rsid w:val="00C06B81"/>
    <w:rsid w:val="00C141A8"/>
    <w:rsid w:val="00C157DD"/>
    <w:rsid w:val="00C21DFE"/>
    <w:rsid w:val="00C24CC1"/>
    <w:rsid w:val="00C3415F"/>
    <w:rsid w:val="00C34DCC"/>
    <w:rsid w:val="00C37056"/>
    <w:rsid w:val="00C44713"/>
    <w:rsid w:val="00C474FF"/>
    <w:rsid w:val="00C54FDD"/>
    <w:rsid w:val="00C55151"/>
    <w:rsid w:val="00C60EC2"/>
    <w:rsid w:val="00C622C8"/>
    <w:rsid w:val="00C66E77"/>
    <w:rsid w:val="00C710BB"/>
    <w:rsid w:val="00C72AD2"/>
    <w:rsid w:val="00C75259"/>
    <w:rsid w:val="00C874F2"/>
    <w:rsid w:val="00C9099F"/>
    <w:rsid w:val="00C94922"/>
    <w:rsid w:val="00C97225"/>
    <w:rsid w:val="00CA2134"/>
    <w:rsid w:val="00CA4AB7"/>
    <w:rsid w:val="00CA68B6"/>
    <w:rsid w:val="00CA765F"/>
    <w:rsid w:val="00CB3B26"/>
    <w:rsid w:val="00CC7CA5"/>
    <w:rsid w:val="00CD098A"/>
    <w:rsid w:val="00CD1E59"/>
    <w:rsid w:val="00CD408D"/>
    <w:rsid w:val="00CD661A"/>
    <w:rsid w:val="00CE050A"/>
    <w:rsid w:val="00CE5228"/>
    <w:rsid w:val="00CE7B2E"/>
    <w:rsid w:val="00CF27CD"/>
    <w:rsid w:val="00D12BC6"/>
    <w:rsid w:val="00D131F5"/>
    <w:rsid w:val="00D26D10"/>
    <w:rsid w:val="00D31F67"/>
    <w:rsid w:val="00D374CC"/>
    <w:rsid w:val="00D44326"/>
    <w:rsid w:val="00D52E80"/>
    <w:rsid w:val="00D5781E"/>
    <w:rsid w:val="00D6729A"/>
    <w:rsid w:val="00D73B01"/>
    <w:rsid w:val="00D73B54"/>
    <w:rsid w:val="00D92365"/>
    <w:rsid w:val="00DA5450"/>
    <w:rsid w:val="00DB0084"/>
    <w:rsid w:val="00DB1222"/>
    <w:rsid w:val="00DB27FF"/>
    <w:rsid w:val="00DB3E94"/>
    <w:rsid w:val="00DB49D7"/>
    <w:rsid w:val="00DD1F84"/>
    <w:rsid w:val="00DD55E6"/>
    <w:rsid w:val="00E220A2"/>
    <w:rsid w:val="00E2535F"/>
    <w:rsid w:val="00E303C2"/>
    <w:rsid w:val="00E3248D"/>
    <w:rsid w:val="00E4239E"/>
    <w:rsid w:val="00E4344C"/>
    <w:rsid w:val="00E43988"/>
    <w:rsid w:val="00E63B2A"/>
    <w:rsid w:val="00E64E60"/>
    <w:rsid w:val="00E77453"/>
    <w:rsid w:val="00E876F3"/>
    <w:rsid w:val="00E9340E"/>
    <w:rsid w:val="00EA2A74"/>
    <w:rsid w:val="00EA5318"/>
    <w:rsid w:val="00EB06A7"/>
    <w:rsid w:val="00EB183E"/>
    <w:rsid w:val="00EB1E99"/>
    <w:rsid w:val="00EB7EEE"/>
    <w:rsid w:val="00EC0880"/>
    <w:rsid w:val="00EC5404"/>
    <w:rsid w:val="00EC62DF"/>
    <w:rsid w:val="00EC79BD"/>
    <w:rsid w:val="00ED3677"/>
    <w:rsid w:val="00ED66DC"/>
    <w:rsid w:val="00EF34F5"/>
    <w:rsid w:val="00EF7DDD"/>
    <w:rsid w:val="00F03555"/>
    <w:rsid w:val="00F120A8"/>
    <w:rsid w:val="00F16D8C"/>
    <w:rsid w:val="00F22788"/>
    <w:rsid w:val="00F25211"/>
    <w:rsid w:val="00F26B81"/>
    <w:rsid w:val="00F32601"/>
    <w:rsid w:val="00F3379B"/>
    <w:rsid w:val="00F40294"/>
    <w:rsid w:val="00F42ADB"/>
    <w:rsid w:val="00F43741"/>
    <w:rsid w:val="00F451E5"/>
    <w:rsid w:val="00F522A0"/>
    <w:rsid w:val="00F710E1"/>
    <w:rsid w:val="00F74BA5"/>
    <w:rsid w:val="00F81314"/>
    <w:rsid w:val="00F84D29"/>
    <w:rsid w:val="00F85151"/>
    <w:rsid w:val="00FA6D65"/>
    <w:rsid w:val="00FB12E1"/>
    <w:rsid w:val="00FB4B06"/>
    <w:rsid w:val="00FB6943"/>
    <w:rsid w:val="00FC44D7"/>
    <w:rsid w:val="00FC6D17"/>
    <w:rsid w:val="00FD007A"/>
    <w:rsid w:val="00FD18FF"/>
    <w:rsid w:val="00FD4705"/>
    <w:rsid w:val="00FE3B59"/>
    <w:rsid w:val="00FE4DA2"/>
    <w:rsid w:val="00FF78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ln">
    <w:name w:val="Normal"/>
    <w:qFormat/>
    <w:rsid w:val="00AE311F"/>
    <w:pPr>
      <w:spacing w:after="60"/>
    </w:pPr>
    <w:rPr>
      <w:sz w:val="22"/>
      <w:szCs w:val="22"/>
      <w:lang w:eastAsia="en-US"/>
    </w:rPr>
  </w:style>
  <w:style w:type="paragraph" w:styleId="Nadpis1">
    <w:name w:val="heading 1"/>
    <w:basedOn w:val="Normln"/>
    <w:next w:val="Normln"/>
    <w:link w:val="Nadpis1Char"/>
    <w:uiPriority w:val="99"/>
    <w:qFormat/>
    <w:rsid w:val="00AE311F"/>
    <w:pPr>
      <w:keepNext/>
      <w:keepLines/>
      <w:spacing w:before="480" w:after="0"/>
      <w:outlineLvl w:val="0"/>
    </w:pPr>
    <w:rPr>
      <w:rFonts w:ascii="Cambria" w:eastAsia="Times New Roman" w:hAnsi="Cambria"/>
      <w:b/>
      <w:bCs/>
      <w:color w:val="365F91"/>
      <w:sz w:val="28"/>
      <w:szCs w:val="28"/>
    </w:rPr>
  </w:style>
  <w:style w:type="paragraph" w:styleId="Nadpis2">
    <w:name w:val="heading 2"/>
    <w:basedOn w:val="Normln"/>
    <w:next w:val="Normln"/>
    <w:link w:val="Nadpis2Char"/>
    <w:uiPriority w:val="99"/>
    <w:qFormat/>
    <w:rsid w:val="00AE311F"/>
    <w:pPr>
      <w:keepNext/>
      <w:keepLines/>
      <w:numPr>
        <w:numId w:val="8"/>
      </w:numPr>
      <w:spacing w:before="200" w:after="0"/>
      <w:outlineLvl w:val="1"/>
    </w:pPr>
    <w:rPr>
      <w:rFonts w:ascii="Cambria" w:eastAsia="Times New Roman" w:hAnsi="Cambria"/>
      <w:b/>
      <w:bCs/>
      <w:color w:val="4F81BD"/>
      <w:sz w:val="26"/>
      <w:szCs w:val="26"/>
    </w:rPr>
  </w:style>
  <w:style w:type="paragraph" w:styleId="Nadpis3">
    <w:name w:val="heading 3"/>
    <w:basedOn w:val="Normln"/>
    <w:next w:val="Normln"/>
    <w:link w:val="Nadpis3Char"/>
    <w:uiPriority w:val="99"/>
    <w:qFormat/>
    <w:rsid w:val="00AE311F"/>
    <w:pPr>
      <w:keepNext/>
      <w:keepLines/>
      <w:numPr>
        <w:ilvl w:val="1"/>
        <w:numId w:val="8"/>
      </w:numPr>
      <w:spacing w:before="200" w:after="0"/>
      <w:ind w:left="576"/>
      <w:outlineLvl w:val="2"/>
    </w:pPr>
    <w:rPr>
      <w:rFonts w:ascii="Cambria" w:eastAsia="Times New Roman" w:hAnsi="Cambria"/>
      <w:b/>
      <w:bCs/>
      <w:color w:val="4F81BD"/>
    </w:rPr>
  </w:style>
  <w:style w:type="paragraph" w:styleId="Nadpis4">
    <w:name w:val="heading 4"/>
    <w:basedOn w:val="Normln"/>
    <w:next w:val="Normln"/>
    <w:link w:val="Nadpis4Char"/>
    <w:uiPriority w:val="99"/>
    <w:qFormat/>
    <w:rsid w:val="00AE311F"/>
    <w:pPr>
      <w:keepNext/>
      <w:keepLines/>
      <w:numPr>
        <w:ilvl w:val="2"/>
        <w:numId w:val="8"/>
      </w:numPr>
      <w:spacing w:before="200" w:after="0"/>
      <w:outlineLvl w:val="3"/>
    </w:pPr>
    <w:rPr>
      <w:rFonts w:ascii="Cambria" w:eastAsia="Times New Roman" w:hAnsi="Cambria"/>
      <w:b/>
      <w:bCs/>
      <w:i/>
      <w:iCs/>
      <w:color w:val="4F81BD"/>
    </w:rPr>
  </w:style>
  <w:style w:type="paragraph" w:styleId="Nadpis5">
    <w:name w:val="heading 5"/>
    <w:basedOn w:val="Normln"/>
    <w:next w:val="Normln"/>
    <w:link w:val="Nadpis5Char"/>
    <w:uiPriority w:val="99"/>
    <w:qFormat/>
    <w:rsid w:val="00AE311F"/>
    <w:pPr>
      <w:keepNext/>
      <w:keepLines/>
      <w:numPr>
        <w:ilvl w:val="4"/>
        <w:numId w:val="7"/>
      </w:numPr>
      <w:spacing w:before="200" w:after="120"/>
      <w:jc w:val="both"/>
      <w:outlineLvl w:val="4"/>
    </w:pPr>
    <w:rPr>
      <w:rFonts w:ascii="Trebuchet MS" w:hAnsi="Trebuchet MS"/>
      <w:color w:val="243F60"/>
      <w:sz w:val="20"/>
      <w:szCs w:val="20"/>
    </w:rPr>
  </w:style>
  <w:style w:type="paragraph" w:styleId="Nadpis6">
    <w:name w:val="heading 6"/>
    <w:basedOn w:val="Normln"/>
    <w:next w:val="Normln"/>
    <w:link w:val="Nadpis6Char"/>
    <w:uiPriority w:val="99"/>
    <w:qFormat/>
    <w:rsid w:val="00AE311F"/>
    <w:pPr>
      <w:keepNext/>
      <w:keepLines/>
      <w:numPr>
        <w:ilvl w:val="5"/>
        <w:numId w:val="7"/>
      </w:numPr>
      <w:spacing w:before="200" w:after="120"/>
      <w:jc w:val="both"/>
      <w:outlineLvl w:val="5"/>
    </w:pPr>
    <w:rPr>
      <w:rFonts w:ascii="Trebuchet MS" w:hAnsi="Trebuchet MS"/>
      <w:i/>
      <w:iCs/>
      <w:color w:val="243F60"/>
      <w:sz w:val="20"/>
      <w:szCs w:val="20"/>
    </w:rPr>
  </w:style>
  <w:style w:type="paragraph" w:styleId="Nadpis7">
    <w:name w:val="heading 7"/>
    <w:basedOn w:val="Normln"/>
    <w:next w:val="Normln"/>
    <w:link w:val="Nadpis7Char"/>
    <w:uiPriority w:val="99"/>
    <w:qFormat/>
    <w:rsid w:val="00AE311F"/>
    <w:pPr>
      <w:keepNext/>
      <w:keepLines/>
      <w:numPr>
        <w:ilvl w:val="6"/>
        <w:numId w:val="7"/>
      </w:numPr>
      <w:spacing w:before="200" w:after="120"/>
      <w:jc w:val="both"/>
      <w:outlineLvl w:val="6"/>
    </w:pPr>
    <w:rPr>
      <w:rFonts w:ascii="Trebuchet MS" w:hAnsi="Trebuchet MS"/>
      <w:i/>
      <w:iCs/>
      <w:color w:val="404040"/>
      <w:sz w:val="20"/>
      <w:szCs w:val="20"/>
    </w:rPr>
  </w:style>
  <w:style w:type="paragraph" w:styleId="Nadpis8">
    <w:name w:val="heading 8"/>
    <w:basedOn w:val="Normln"/>
    <w:next w:val="Normln"/>
    <w:link w:val="Nadpis8Char"/>
    <w:uiPriority w:val="99"/>
    <w:qFormat/>
    <w:rsid w:val="00AE311F"/>
    <w:pPr>
      <w:keepNext/>
      <w:keepLines/>
      <w:numPr>
        <w:ilvl w:val="7"/>
        <w:numId w:val="7"/>
      </w:numPr>
      <w:spacing w:before="200" w:after="120"/>
      <w:jc w:val="both"/>
      <w:outlineLvl w:val="7"/>
    </w:pPr>
    <w:rPr>
      <w:rFonts w:ascii="Trebuchet MS" w:hAnsi="Trebuchet MS"/>
      <w:color w:val="404040"/>
      <w:sz w:val="20"/>
      <w:szCs w:val="20"/>
    </w:rPr>
  </w:style>
  <w:style w:type="paragraph" w:styleId="Nadpis9">
    <w:name w:val="heading 9"/>
    <w:basedOn w:val="Normln"/>
    <w:next w:val="Normln"/>
    <w:link w:val="Nadpis9Char"/>
    <w:uiPriority w:val="99"/>
    <w:qFormat/>
    <w:rsid w:val="00AE311F"/>
    <w:pPr>
      <w:keepNext/>
      <w:keepLines/>
      <w:numPr>
        <w:ilvl w:val="8"/>
        <w:numId w:val="7"/>
      </w:numPr>
      <w:spacing w:before="200" w:after="120"/>
      <w:jc w:val="both"/>
      <w:outlineLvl w:val="8"/>
    </w:pPr>
    <w:rPr>
      <w:rFonts w:ascii="Trebuchet MS" w:hAnsi="Trebuchet MS"/>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AE311F"/>
    <w:rPr>
      <w:rFonts w:ascii="Cambria" w:hAnsi="Cambria" w:cs="Times New Roman"/>
      <w:b/>
      <w:bCs/>
      <w:color w:val="365F91"/>
      <w:sz w:val="28"/>
      <w:szCs w:val="28"/>
    </w:rPr>
  </w:style>
  <w:style w:type="character" w:customStyle="1" w:styleId="Nadpis2Char">
    <w:name w:val="Nadpis 2 Char"/>
    <w:link w:val="Nadpis2"/>
    <w:uiPriority w:val="99"/>
    <w:locked/>
    <w:rsid w:val="00AE311F"/>
    <w:rPr>
      <w:rFonts w:ascii="Cambria" w:hAnsi="Cambria" w:cs="Times New Roman"/>
      <w:b/>
      <w:bCs/>
      <w:color w:val="4F81BD"/>
      <w:sz w:val="26"/>
      <w:szCs w:val="26"/>
    </w:rPr>
  </w:style>
  <w:style w:type="character" w:customStyle="1" w:styleId="Nadpis3Char">
    <w:name w:val="Nadpis 3 Char"/>
    <w:link w:val="Nadpis3"/>
    <w:uiPriority w:val="99"/>
    <w:locked/>
    <w:rsid w:val="00AE311F"/>
    <w:rPr>
      <w:rFonts w:ascii="Cambria" w:hAnsi="Cambria" w:cs="Times New Roman"/>
      <w:b/>
      <w:bCs/>
      <w:color w:val="4F81BD"/>
    </w:rPr>
  </w:style>
  <w:style w:type="character" w:customStyle="1" w:styleId="Nadpis4Char">
    <w:name w:val="Nadpis 4 Char"/>
    <w:link w:val="Nadpis4"/>
    <w:uiPriority w:val="99"/>
    <w:locked/>
    <w:rsid w:val="00AE311F"/>
    <w:rPr>
      <w:rFonts w:ascii="Cambria" w:hAnsi="Cambria" w:cs="Times New Roman"/>
      <w:b/>
      <w:bCs/>
      <w:i/>
      <w:iCs/>
      <w:color w:val="4F81BD"/>
    </w:rPr>
  </w:style>
  <w:style w:type="character" w:customStyle="1" w:styleId="Nadpis5Char">
    <w:name w:val="Nadpis 5 Char"/>
    <w:link w:val="Nadpis5"/>
    <w:uiPriority w:val="99"/>
    <w:locked/>
    <w:rsid w:val="00AE311F"/>
    <w:rPr>
      <w:rFonts w:ascii="Trebuchet MS" w:eastAsia="Times New Roman" w:hAnsi="Trebuchet MS" w:cs="Times New Roman"/>
      <w:color w:val="243F60"/>
      <w:sz w:val="20"/>
      <w:szCs w:val="20"/>
    </w:rPr>
  </w:style>
  <w:style w:type="character" w:customStyle="1" w:styleId="Nadpis6Char">
    <w:name w:val="Nadpis 6 Char"/>
    <w:link w:val="Nadpis6"/>
    <w:uiPriority w:val="99"/>
    <w:locked/>
    <w:rsid w:val="00AE311F"/>
    <w:rPr>
      <w:rFonts w:ascii="Trebuchet MS" w:eastAsia="Times New Roman" w:hAnsi="Trebuchet MS" w:cs="Times New Roman"/>
      <w:i/>
      <w:iCs/>
      <w:color w:val="243F60"/>
      <w:sz w:val="20"/>
      <w:szCs w:val="20"/>
    </w:rPr>
  </w:style>
  <w:style w:type="character" w:customStyle="1" w:styleId="Nadpis7Char">
    <w:name w:val="Nadpis 7 Char"/>
    <w:link w:val="Nadpis7"/>
    <w:uiPriority w:val="99"/>
    <w:locked/>
    <w:rsid w:val="00AE311F"/>
    <w:rPr>
      <w:rFonts w:ascii="Trebuchet MS" w:eastAsia="Times New Roman" w:hAnsi="Trebuchet MS" w:cs="Times New Roman"/>
      <w:i/>
      <w:iCs/>
      <w:color w:val="404040"/>
      <w:sz w:val="20"/>
      <w:szCs w:val="20"/>
    </w:rPr>
  </w:style>
  <w:style w:type="character" w:customStyle="1" w:styleId="Nadpis8Char">
    <w:name w:val="Nadpis 8 Char"/>
    <w:link w:val="Nadpis8"/>
    <w:uiPriority w:val="99"/>
    <w:locked/>
    <w:rsid w:val="00AE311F"/>
    <w:rPr>
      <w:rFonts w:ascii="Trebuchet MS" w:eastAsia="Times New Roman" w:hAnsi="Trebuchet MS" w:cs="Times New Roman"/>
      <w:color w:val="404040"/>
      <w:sz w:val="20"/>
      <w:szCs w:val="20"/>
    </w:rPr>
  </w:style>
  <w:style w:type="character" w:customStyle="1" w:styleId="Nadpis9Char">
    <w:name w:val="Nadpis 9 Char"/>
    <w:link w:val="Nadpis9"/>
    <w:uiPriority w:val="99"/>
    <w:locked/>
    <w:rsid w:val="00AE311F"/>
    <w:rPr>
      <w:rFonts w:ascii="Trebuchet MS" w:eastAsia="Times New Roman" w:hAnsi="Trebuchet MS" w:cs="Times New Roman"/>
      <w:i/>
      <w:iCs/>
      <w:color w:val="404040"/>
      <w:sz w:val="20"/>
      <w:szCs w:val="20"/>
    </w:rPr>
  </w:style>
  <w:style w:type="paragraph" w:styleId="Titulek">
    <w:name w:val="caption"/>
    <w:basedOn w:val="Normln"/>
    <w:next w:val="Normln"/>
    <w:uiPriority w:val="99"/>
    <w:qFormat/>
    <w:rsid w:val="00AE311F"/>
    <w:pPr>
      <w:spacing w:after="200"/>
    </w:pPr>
    <w:rPr>
      <w:b/>
      <w:bCs/>
      <w:color w:val="000000"/>
      <w:szCs w:val="18"/>
    </w:rPr>
  </w:style>
  <w:style w:type="paragraph" w:styleId="Nzev">
    <w:name w:val="Title"/>
    <w:basedOn w:val="Normln"/>
    <w:next w:val="Normln"/>
    <w:link w:val="NzevChar"/>
    <w:uiPriority w:val="99"/>
    <w:qFormat/>
    <w:rsid w:val="00AE311F"/>
    <w:pPr>
      <w:pBdr>
        <w:bottom w:val="single" w:sz="8" w:space="4" w:color="4F81BD"/>
      </w:pBdr>
      <w:spacing w:after="300"/>
      <w:contextualSpacing/>
      <w:jc w:val="both"/>
    </w:pPr>
    <w:rPr>
      <w:rFonts w:ascii="Trebuchet MS" w:hAnsi="Trebuchet MS"/>
      <w:color w:val="17365D"/>
      <w:spacing w:val="5"/>
      <w:kern w:val="28"/>
      <w:sz w:val="52"/>
      <w:szCs w:val="52"/>
    </w:rPr>
  </w:style>
  <w:style w:type="character" w:customStyle="1" w:styleId="NzevChar">
    <w:name w:val="Název Char"/>
    <w:link w:val="Nzev"/>
    <w:uiPriority w:val="99"/>
    <w:locked/>
    <w:rsid w:val="00AE311F"/>
    <w:rPr>
      <w:rFonts w:ascii="Trebuchet MS" w:eastAsia="Times New Roman" w:hAnsi="Trebuchet MS" w:cs="Times New Roman"/>
      <w:color w:val="17365D"/>
      <w:spacing w:val="5"/>
      <w:kern w:val="28"/>
      <w:sz w:val="52"/>
      <w:szCs w:val="52"/>
    </w:rPr>
  </w:style>
  <w:style w:type="paragraph" w:styleId="Podtitul">
    <w:name w:val="Subtitle"/>
    <w:basedOn w:val="Normln"/>
    <w:next w:val="Normln"/>
    <w:link w:val="PodtitulChar"/>
    <w:uiPriority w:val="99"/>
    <w:qFormat/>
    <w:rsid w:val="00AE311F"/>
    <w:pPr>
      <w:numPr>
        <w:ilvl w:val="1"/>
      </w:numPr>
      <w:spacing w:after="120"/>
      <w:jc w:val="both"/>
    </w:pPr>
    <w:rPr>
      <w:rFonts w:ascii="Trebuchet MS" w:hAnsi="Trebuchet MS"/>
      <w:i/>
      <w:iCs/>
      <w:color w:val="4F81BD"/>
      <w:spacing w:val="15"/>
      <w:sz w:val="24"/>
      <w:szCs w:val="24"/>
    </w:rPr>
  </w:style>
  <w:style w:type="character" w:customStyle="1" w:styleId="PodtitulChar">
    <w:name w:val="Podtitul Char"/>
    <w:link w:val="Podtitul"/>
    <w:uiPriority w:val="99"/>
    <w:locked/>
    <w:rsid w:val="00AE311F"/>
    <w:rPr>
      <w:rFonts w:ascii="Trebuchet MS" w:eastAsia="Times New Roman" w:hAnsi="Trebuchet MS" w:cs="Times New Roman"/>
      <w:i/>
      <w:iCs/>
      <w:color w:val="4F81BD"/>
      <w:spacing w:val="15"/>
      <w:sz w:val="24"/>
      <w:szCs w:val="24"/>
    </w:rPr>
  </w:style>
  <w:style w:type="character" w:styleId="Siln">
    <w:name w:val="Strong"/>
    <w:uiPriority w:val="99"/>
    <w:qFormat/>
    <w:rsid w:val="00AE311F"/>
    <w:rPr>
      <w:rFonts w:cs="Times New Roman"/>
      <w:b/>
    </w:rPr>
  </w:style>
  <w:style w:type="character" w:styleId="Zvraznn">
    <w:name w:val="Emphasis"/>
    <w:uiPriority w:val="99"/>
    <w:qFormat/>
    <w:rsid w:val="00AE311F"/>
    <w:rPr>
      <w:rFonts w:cs="Times New Roman"/>
      <w:i/>
    </w:rPr>
  </w:style>
  <w:style w:type="paragraph" w:styleId="Bezmezer">
    <w:name w:val="No Spacing"/>
    <w:link w:val="BezmezerChar"/>
    <w:uiPriority w:val="99"/>
    <w:qFormat/>
    <w:rsid w:val="00AE311F"/>
    <w:pPr>
      <w:jc w:val="both"/>
    </w:pPr>
    <w:rPr>
      <w:rFonts w:ascii="Trebuchet MS" w:hAnsi="Trebuchet MS"/>
      <w:sz w:val="22"/>
      <w:szCs w:val="22"/>
      <w:lang w:eastAsia="en-US"/>
    </w:rPr>
  </w:style>
  <w:style w:type="character" w:customStyle="1" w:styleId="BezmezerChar">
    <w:name w:val="Bez mezer Char"/>
    <w:link w:val="Bezmezer"/>
    <w:uiPriority w:val="99"/>
    <w:locked/>
    <w:rsid w:val="00AE311F"/>
    <w:rPr>
      <w:rFonts w:ascii="Trebuchet MS" w:eastAsia="Times New Roman" w:hAnsi="Trebuchet MS"/>
      <w:sz w:val="22"/>
      <w:lang w:val="cs-CZ" w:eastAsia="en-US"/>
    </w:rPr>
  </w:style>
  <w:style w:type="paragraph" w:styleId="Odstavecseseznamem">
    <w:name w:val="List Paragraph"/>
    <w:basedOn w:val="Normln"/>
    <w:uiPriority w:val="99"/>
    <w:qFormat/>
    <w:rsid w:val="00E77453"/>
    <w:pPr>
      <w:spacing w:before="240"/>
      <w:ind w:left="720"/>
      <w:contextualSpacing/>
    </w:pPr>
  </w:style>
  <w:style w:type="paragraph" w:styleId="Citt">
    <w:name w:val="Quote"/>
    <w:basedOn w:val="Normln"/>
    <w:next w:val="Normln"/>
    <w:link w:val="CittChar"/>
    <w:uiPriority w:val="99"/>
    <w:qFormat/>
    <w:rsid w:val="00AE311F"/>
    <w:pPr>
      <w:spacing w:after="120"/>
      <w:jc w:val="both"/>
    </w:pPr>
    <w:rPr>
      <w:rFonts w:ascii="Trebuchet MS" w:hAnsi="Trebuchet MS"/>
      <w:i/>
      <w:iCs/>
      <w:color w:val="000000"/>
      <w:sz w:val="20"/>
      <w:szCs w:val="20"/>
    </w:rPr>
  </w:style>
  <w:style w:type="character" w:customStyle="1" w:styleId="QuoteChar">
    <w:name w:val="Quote Char"/>
    <w:link w:val="Citt1"/>
    <w:uiPriority w:val="99"/>
    <w:locked/>
    <w:rsid w:val="0027265D"/>
    <w:rPr>
      <w:rFonts w:ascii="Calibri" w:hAnsi="Calibri" w:cs="Times New Roman"/>
      <w:i/>
      <w:iCs/>
      <w:color w:val="000000"/>
      <w:sz w:val="20"/>
      <w:szCs w:val="20"/>
      <w:lang w:eastAsia="cs-CZ"/>
    </w:rPr>
  </w:style>
  <w:style w:type="character" w:customStyle="1" w:styleId="CittChar">
    <w:name w:val="Citát Char"/>
    <w:link w:val="Citt"/>
    <w:uiPriority w:val="99"/>
    <w:locked/>
    <w:rsid w:val="00AE311F"/>
    <w:rPr>
      <w:rFonts w:ascii="Trebuchet MS" w:eastAsia="Times New Roman" w:hAnsi="Trebuchet MS" w:cs="Times New Roman"/>
      <w:i/>
      <w:iCs/>
      <w:color w:val="000000"/>
      <w:sz w:val="20"/>
      <w:szCs w:val="20"/>
    </w:rPr>
  </w:style>
  <w:style w:type="paragraph" w:styleId="Vrazncitt">
    <w:name w:val="Intense Quote"/>
    <w:basedOn w:val="Normln"/>
    <w:next w:val="Normln"/>
    <w:link w:val="VrazncittChar"/>
    <w:uiPriority w:val="99"/>
    <w:qFormat/>
    <w:rsid w:val="00AE311F"/>
    <w:pPr>
      <w:pBdr>
        <w:bottom w:val="single" w:sz="4" w:space="4" w:color="4F81BD"/>
      </w:pBdr>
      <w:spacing w:before="200" w:after="280"/>
      <w:ind w:left="936" w:right="936"/>
      <w:jc w:val="both"/>
    </w:pPr>
    <w:rPr>
      <w:rFonts w:ascii="Trebuchet MS" w:hAnsi="Trebuchet MS"/>
      <w:b/>
      <w:bCs/>
      <w:i/>
      <w:iCs/>
      <w:color w:val="4F81BD"/>
      <w:sz w:val="20"/>
      <w:szCs w:val="20"/>
    </w:rPr>
  </w:style>
  <w:style w:type="character" w:customStyle="1" w:styleId="VrazncittChar">
    <w:name w:val="Výrazný citát Char"/>
    <w:link w:val="Vrazncitt"/>
    <w:uiPriority w:val="99"/>
    <w:locked/>
    <w:rsid w:val="00AE311F"/>
    <w:rPr>
      <w:rFonts w:ascii="Trebuchet MS" w:eastAsia="Times New Roman" w:hAnsi="Trebuchet MS" w:cs="Times New Roman"/>
      <w:b/>
      <w:bCs/>
      <w:i/>
      <w:iCs/>
      <w:color w:val="4F81BD"/>
      <w:sz w:val="20"/>
      <w:szCs w:val="20"/>
    </w:rPr>
  </w:style>
  <w:style w:type="character" w:styleId="Zdraznnjemn">
    <w:name w:val="Subtle Emphasis"/>
    <w:uiPriority w:val="99"/>
    <w:qFormat/>
    <w:rsid w:val="00AE311F"/>
    <w:rPr>
      <w:i/>
      <w:color w:val="808080"/>
    </w:rPr>
  </w:style>
  <w:style w:type="character" w:styleId="Zdraznnintenzivn">
    <w:name w:val="Intense Emphasis"/>
    <w:uiPriority w:val="99"/>
    <w:qFormat/>
    <w:rsid w:val="00AE311F"/>
    <w:rPr>
      <w:b/>
      <w:i/>
      <w:color w:val="4F81BD"/>
    </w:rPr>
  </w:style>
  <w:style w:type="character" w:styleId="Odkazjemn">
    <w:name w:val="Subtle Reference"/>
    <w:uiPriority w:val="99"/>
    <w:qFormat/>
    <w:rsid w:val="00AE311F"/>
    <w:rPr>
      <w:smallCaps/>
      <w:color w:val="C0504D"/>
      <w:u w:val="single"/>
    </w:rPr>
  </w:style>
  <w:style w:type="character" w:styleId="Odkazintenzivn">
    <w:name w:val="Intense Reference"/>
    <w:uiPriority w:val="99"/>
    <w:qFormat/>
    <w:rsid w:val="00AE311F"/>
    <w:rPr>
      <w:b/>
      <w:smallCaps/>
      <w:color w:val="C0504D"/>
      <w:spacing w:val="5"/>
      <w:u w:val="single"/>
    </w:rPr>
  </w:style>
  <w:style w:type="character" w:styleId="Nzevknihy">
    <w:name w:val="Book Title"/>
    <w:uiPriority w:val="99"/>
    <w:qFormat/>
    <w:rsid w:val="00AE311F"/>
    <w:rPr>
      <w:b/>
      <w:smallCaps/>
      <w:spacing w:val="5"/>
    </w:rPr>
  </w:style>
  <w:style w:type="paragraph" w:styleId="Nadpisobsahu">
    <w:name w:val="TOC Heading"/>
    <w:basedOn w:val="Nadpis1"/>
    <w:next w:val="Normln"/>
    <w:uiPriority w:val="99"/>
    <w:qFormat/>
    <w:rsid w:val="00AE311F"/>
    <w:pPr>
      <w:spacing w:line="276" w:lineRule="auto"/>
      <w:outlineLvl w:val="9"/>
    </w:pPr>
    <w:rPr>
      <w:lang w:eastAsia="cs-CZ"/>
    </w:rPr>
  </w:style>
  <w:style w:type="paragraph" w:customStyle="1" w:styleId="Styl1">
    <w:name w:val="Styl1"/>
    <w:basedOn w:val="Titulek"/>
    <w:uiPriority w:val="99"/>
    <w:rsid w:val="00AE311F"/>
    <w:rPr>
      <w:sz w:val="24"/>
    </w:rPr>
  </w:style>
  <w:style w:type="paragraph" w:styleId="Obsah1">
    <w:name w:val="toc 1"/>
    <w:basedOn w:val="Normln"/>
    <w:next w:val="Normln"/>
    <w:autoRedefine/>
    <w:uiPriority w:val="99"/>
    <w:rsid w:val="00AE311F"/>
    <w:pPr>
      <w:spacing w:before="360" w:after="360"/>
    </w:pPr>
    <w:rPr>
      <w:rFonts w:cs="Calibri"/>
      <w:b/>
      <w:bCs/>
      <w:caps/>
      <w:u w:val="single"/>
    </w:rPr>
  </w:style>
  <w:style w:type="paragraph" w:styleId="Obsah2">
    <w:name w:val="toc 2"/>
    <w:basedOn w:val="Normln"/>
    <w:next w:val="Normln"/>
    <w:autoRedefine/>
    <w:uiPriority w:val="99"/>
    <w:rsid w:val="00AE311F"/>
    <w:pPr>
      <w:spacing w:after="0"/>
    </w:pPr>
    <w:rPr>
      <w:rFonts w:cs="Calibri"/>
      <w:b/>
      <w:bCs/>
      <w:smallCaps/>
    </w:rPr>
  </w:style>
  <w:style w:type="paragraph" w:styleId="Obsah3">
    <w:name w:val="toc 3"/>
    <w:basedOn w:val="Normln"/>
    <w:next w:val="Normln"/>
    <w:autoRedefine/>
    <w:uiPriority w:val="99"/>
    <w:rsid w:val="00AE311F"/>
    <w:pPr>
      <w:spacing w:after="0"/>
    </w:pPr>
    <w:rPr>
      <w:rFonts w:cs="Calibri"/>
      <w:smallCaps/>
    </w:rPr>
  </w:style>
  <w:style w:type="paragraph" w:customStyle="1" w:styleId="Citt1">
    <w:name w:val="Citát1"/>
    <w:basedOn w:val="Normln"/>
    <w:next w:val="Normln"/>
    <w:link w:val="QuoteChar"/>
    <w:uiPriority w:val="99"/>
    <w:rsid w:val="0027265D"/>
    <w:pPr>
      <w:spacing w:after="200" w:line="276" w:lineRule="auto"/>
    </w:pPr>
    <w:rPr>
      <w:rFonts w:eastAsia="Times New Roman"/>
      <w:i/>
      <w:iCs/>
      <w:color w:val="000000"/>
      <w:sz w:val="20"/>
      <w:szCs w:val="20"/>
      <w:lang w:eastAsia="cs-CZ"/>
    </w:rPr>
  </w:style>
  <w:style w:type="paragraph" w:customStyle="1" w:styleId="Odstavecseseznamem1">
    <w:name w:val="Odstavec se seznamem1"/>
    <w:basedOn w:val="Normln"/>
    <w:uiPriority w:val="99"/>
    <w:rsid w:val="0027265D"/>
    <w:pPr>
      <w:spacing w:after="200" w:line="276" w:lineRule="auto"/>
      <w:ind w:left="720"/>
      <w:contextualSpacing/>
    </w:pPr>
    <w:rPr>
      <w:rFonts w:eastAsia="Times New Roman"/>
    </w:rPr>
  </w:style>
  <w:style w:type="paragraph" w:customStyle="1" w:styleId="ListParagraph1">
    <w:name w:val="List Paragraph1"/>
    <w:basedOn w:val="Normln"/>
    <w:uiPriority w:val="99"/>
    <w:rsid w:val="0027265D"/>
    <w:pPr>
      <w:ind w:left="720"/>
      <w:contextualSpacing/>
    </w:pPr>
  </w:style>
  <w:style w:type="character" w:styleId="Znakapoznpodarou">
    <w:name w:val="footnote reference"/>
    <w:uiPriority w:val="99"/>
    <w:rsid w:val="00EB7EEE"/>
    <w:rPr>
      <w:rFonts w:cs="Times New Roman"/>
      <w:vertAlign w:val="superscript"/>
    </w:rPr>
  </w:style>
  <w:style w:type="paragraph" w:styleId="Textpoznpodarou">
    <w:name w:val="footnote text"/>
    <w:basedOn w:val="Normln"/>
    <w:link w:val="TextpoznpodarouChar"/>
    <w:uiPriority w:val="99"/>
    <w:rsid w:val="00EB7EEE"/>
    <w:pPr>
      <w:suppressAutoHyphens/>
      <w:spacing w:after="120"/>
    </w:pPr>
    <w:rPr>
      <w:rFonts w:ascii="Times New Roman" w:eastAsia="Times New Roman" w:hAnsi="Times New Roman" w:cs="Calibri"/>
      <w:sz w:val="20"/>
      <w:szCs w:val="20"/>
      <w:lang w:eastAsia="ar-SA"/>
    </w:rPr>
  </w:style>
  <w:style w:type="character" w:customStyle="1" w:styleId="TextpoznpodarouChar">
    <w:name w:val="Text pozn. pod čarou Char"/>
    <w:link w:val="Textpoznpodarou"/>
    <w:uiPriority w:val="99"/>
    <w:locked/>
    <w:rsid w:val="00EB7EEE"/>
    <w:rPr>
      <w:rFonts w:ascii="Times New Roman" w:hAnsi="Times New Roman" w:cs="Calibri"/>
      <w:sz w:val="20"/>
      <w:szCs w:val="20"/>
      <w:lang w:eastAsia="ar-SA" w:bidi="ar-SA"/>
    </w:rPr>
  </w:style>
  <w:style w:type="character" w:customStyle="1" w:styleId="apple-style-span">
    <w:name w:val="apple-style-span"/>
    <w:uiPriority w:val="99"/>
    <w:rsid w:val="00EB7EEE"/>
  </w:style>
  <w:style w:type="paragraph" w:customStyle="1" w:styleId="CharCharCharCharCharCharCharChar1Char">
    <w:name w:val="Char Char Char Char Char Char Char Char1 Char"/>
    <w:basedOn w:val="Normln"/>
    <w:uiPriority w:val="99"/>
    <w:rsid w:val="00EB7EEE"/>
    <w:pPr>
      <w:spacing w:after="160" w:line="240" w:lineRule="exact"/>
    </w:pPr>
    <w:rPr>
      <w:rFonts w:ascii="Tahoma" w:eastAsia="Times New Roman" w:hAnsi="Tahoma"/>
      <w:sz w:val="20"/>
      <w:szCs w:val="20"/>
      <w:lang w:val="en-US"/>
    </w:rPr>
  </w:style>
  <w:style w:type="paragraph" w:customStyle="1" w:styleId="CharChar2">
    <w:name w:val="Char Char2"/>
    <w:basedOn w:val="Normln"/>
    <w:uiPriority w:val="99"/>
    <w:rsid w:val="00EB7EEE"/>
    <w:pPr>
      <w:spacing w:after="160" w:line="240" w:lineRule="exact"/>
    </w:pPr>
    <w:rPr>
      <w:rFonts w:ascii="Tahoma" w:eastAsia="Times New Roman" w:hAnsi="Tahoma"/>
      <w:sz w:val="20"/>
      <w:szCs w:val="20"/>
      <w:lang w:val="en-US"/>
    </w:rPr>
  </w:style>
  <w:style w:type="paragraph" w:customStyle="1" w:styleId="Odstavecseseznamem2">
    <w:name w:val="Odstavec se seznamem2"/>
    <w:basedOn w:val="Normln"/>
    <w:uiPriority w:val="99"/>
    <w:rsid w:val="00EB7EEE"/>
    <w:pPr>
      <w:spacing w:after="200" w:line="276" w:lineRule="auto"/>
      <w:ind w:left="720"/>
      <w:contextualSpacing/>
    </w:pPr>
    <w:rPr>
      <w:rFonts w:eastAsia="Times New Roman"/>
    </w:rPr>
  </w:style>
  <w:style w:type="paragraph" w:styleId="Zkladntext">
    <w:name w:val="Body Text"/>
    <w:basedOn w:val="Normln"/>
    <w:link w:val="ZkladntextChar"/>
    <w:uiPriority w:val="99"/>
    <w:rsid w:val="00EB7EEE"/>
    <w:pPr>
      <w:spacing w:after="240" w:line="240" w:lineRule="atLeast"/>
      <w:ind w:firstLine="360"/>
      <w:jc w:val="both"/>
    </w:pPr>
    <w:rPr>
      <w:rFonts w:ascii="Garamond" w:eastAsia="Times New Roman" w:hAnsi="Garamond"/>
      <w:szCs w:val="20"/>
    </w:rPr>
  </w:style>
  <w:style w:type="character" w:customStyle="1" w:styleId="ZkladntextChar">
    <w:name w:val="Základní text Char"/>
    <w:link w:val="Zkladntext"/>
    <w:uiPriority w:val="99"/>
    <w:locked/>
    <w:rsid w:val="00EB7EEE"/>
    <w:rPr>
      <w:rFonts w:ascii="Garamond" w:hAnsi="Garamond" w:cs="Times New Roman"/>
      <w:sz w:val="20"/>
      <w:szCs w:val="20"/>
    </w:rPr>
  </w:style>
  <w:style w:type="character" w:customStyle="1" w:styleId="nadpisnadtabulkou">
    <w:name w:val="nadpis nad tabulkou"/>
    <w:uiPriority w:val="99"/>
    <w:rsid w:val="009F02FC"/>
    <w:rPr>
      <w:rFonts w:ascii="Verdana" w:hAnsi="Verdana"/>
      <w:noProof/>
      <w:color w:val="00CCFF"/>
      <w:sz w:val="48"/>
      <w:u w:val="none"/>
      <w:effect w:val="none"/>
      <w:vertAlign w:val="baseline"/>
    </w:rPr>
  </w:style>
  <w:style w:type="paragraph" w:customStyle="1" w:styleId="Odstavecseseznamem3">
    <w:name w:val="Odstavec se seznamem3"/>
    <w:basedOn w:val="Normln"/>
    <w:uiPriority w:val="99"/>
    <w:rsid w:val="005D4449"/>
    <w:pPr>
      <w:suppressAutoHyphens/>
      <w:ind w:left="720"/>
    </w:pPr>
    <w:rPr>
      <w:rFonts w:eastAsia="Times New Roman" w:cs="Calibri"/>
      <w:lang w:eastAsia="ar-SA"/>
    </w:rPr>
  </w:style>
  <w:style w:type="paragraph" w:styleId="Textbubliny">
    <w:name w:val="Balloon Text"/>
    <w:basedOn w:val="Normln"/>
    <w:link w:val="TextbublinyChar"/>
    <w:uiPriority w:val="99"/>
    <w:semiHidden/>
    <w:rsid w:val="00A32446"/>
    <w:pPr>
      <w:spacing w:after="0"/>
    </w:pPr>
    <w:rPr>
      <w:rFonts w:ascii="Tahoma" w:hAnsi="Tahoma" w:cs="Tahoma"/>
      <w:sz w:val="16"/>
      <w:szCs w:val="16"/>
    </w:rPr>
  </w:style>
  <w:style w:type="character" w:customStyle="1" w:styleId="TextbublinyChar">
    <w:name w:val="Text bubliny Char"/>
    <w:link w:val="Textbubliny"/>
    <w:uiPriority w:val="99"/>
    <w:semiHidden/>
    <w:locked/>
    <w:rsid w:val="00A32446"/>
    <w:rPr>
      <w:rFonts w:ascii="Tahoma" w:hAnsi="Tahoma" w:cs="Tahoma"/>
      <w:sz w:val="16"/>
      <w:szCs w:val="16"/>
    </w:rPr>
  </w:style>
  <w:style w:type="paragraph" w:customStyle="1" w:styleId="Default">
    <w:name w:val="Default"/>
    <w:uiPriority w:val="99"/>
    <w:rsid w:val="008D2FB5"/>
    <w:pPr>
      <w:autoSpaceDE w:val="0"/>
      <w:autoSpaceDN w:val="0"/>
      <w:adjustRightInd w:val="0"/>
    </w:pPr>
    <w:rPr>
      <w:rFonts w:ascii="Times New Roman" w:hAnsi="Times New Roman"/>
      <w:color w:val="000000"/>
      <w:sz w:val="24"/>
      <w:szCs w:val="24"/>
      <w:lang w:eastAsia="en-US"/>
    </w:rPr>
  </w:style>
  <w:style w:type="character" w:styleId="Odkaznakoment">
    <w:name w:val="annotation reference"/>
    <w:uiPriority w:val="99"/>
    <w:rsid w:val="000661CF"/>
    <w:rPr>
      <w:rFonts w:cs="Times New Roman"/>
      <w:sz w:val="16"/>
      <w:szCs w:val="16"/>
    </w:rPr>
  </w:style>
  <w:style w:type="paragraph" w:styleId="Textkomente">
    <w:name w:val="annotation text"/>
    <w:basedOn w:val="Normln"/>
    <w:link w:val="TextkomenteChar"/>
    <w:uiPriority w:val="99"/>
    <w:rsid w:val="000661CF"/>
    <w:rPr>
      <w:sz w:val="20"/>
      <w:szCs w:val="20"/>
    </w:rPr>
  </w:style>
  <w:style w:type="character" w:customStyle="1" w:styleId="TextkomenteChar">
    <w:name w:val="Text komentáře Char"/>
    <w:link w:val="Textkomente"/>
    <w:uiPriority w:val="99"/>
    <w:locked/>
    <w:rsid w:val="000661CF"/>
    <w:rPr>
      <w:rFonts w:cs="Times New Roman"/>
      <w:sz w:val="20"/>
      <w:szCs w:val="20"/>
    </w:rPr>
  </w:style>
  <w:style w:type="paragraph" w:styleId="Pedmtkomente">
    <w:name w:val="annotation subject"/>
    <w:basedOn w:val="Textkomente"/>
    <w:next w:val="Textkomente"/>
    <w:link w:val="PedmtkomenteChar"/>
    <w:uiPriority w:val="99"/>
    <w:semiHidden/>
    <w:rsid w:val="000661CF"/>
    <w:rPr>
      <w:b/>
      <w:bCs/>
    </w:rPr>
  </w:style>
  <w:style w:type="character" w:customStyle="1" w:styleId="PedmtkomenteChar">
    <w:name w:val="Předmět komentáře Char"/>
    <w:link w:val="Pedmtkomente"/>
    <w:uiPriority w:val="99"/>
    <w:semiHidden/>
    <w:locked/>
    <w:rsid w:val="000661CF"/>
    <w:rPr>
      <w:rFonts w:cs="Times New Roman"/>
      <w:b/>
      <w:bCs/>
      <w:sz w:val="20"/>
      <w:szCs w:val="20"/>
    </w:rPr>
  </w:style>
  <w:style w:type="table" w:styleId="Mkatabulky">
    <w:name w:val="Table Grid"/>
    <w:basedOn w:val="Normlntabulka"/>
    <w:uiPriority w:val="99"/>
    <w:rsid w:val="00CE7B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bsah4">
    <w:name w:val="toc 4"/>
    <w:basedOn w:val="Normln"/>
    <w:next w:val="Normln"/>
    <w:autoRedefine/>
    <w:uiPriority w:val="99"/>
    <w:rsid w:val="00B009C2"/>
    <w:pPr>
      <w:numPr>
        <w:ilvl w:val="2"/>
        <w:numId w:val="7"/>
      </w:numPr>
      <w:spacing w:after="100"/>
    </w:pPr>
  </w:style>
  <w:style w:type="character" w:styleId="Hypertextovodkaz">
    <w:name w:val="Hyperlink"/>
    <w:uiPriority w:val="99"/>
    <w:rsid w:val="000D5327"/>
    <w:rPr>
      <w:rFonts w:cs="Times New Roman"/>
      <w:color w:val="0000FF"/>
      <w:u w:val="single"/>
    </w:rPr>
  </w:style>
  <w:style w:type="paragraph" w:customStyle="1" w:styleId="Styl3podrove">
    <w:name w:val="Styl 3 podúroveň"/>
    <w:basedOn w:val="Nadpis4"/>
    <w:link w:val="Styl3podroveChar"/>
    <w:uiPriority w:val="99"/>
    <w:rsid w:val="000A7A52"/>
    <w:rPr>
      <w:rFonts w:eastAsia="Calibri"/>
    </w:rPr>
  </w:style>
  <w:style w:type="paragraph" w:customStyle="1" w:styleId="Styl3podrove4">
    <w:name w:val="Styl3 podúroveň 4"/>
    <w:basedOn w:val="Nadpis4"/>
    <w:link w:val="Styl3podrove4Char"/>
    <w:uiPriority w:val="99"/>
    <w:rsid w:val="000A7A52"/>
    <w:pPr>
      <w:numPr>
        <w:ilvl w:val="3"/>
      </w:numPr>
    </w:pPr>
    <w:rPr>
      <w:rFonts w:eastAsia="Calibri"/>
    </w:rPr>
  </w:style>
  <w:style w:type="character" w:customStyle="1" w:styleId="Styl3podroveChar">
    <w:name w:val="Styl 3 podúroveň Char"/>
    <w:link w:val="Styl3podrove"/>
    <w:uiPriority w:val="99"/>
    <w:locked/>
    <w:rsid w:val="000A7A52"/>
    <w:rPr>
      <w:rFonts w:ascii="Cambria" w:eastAsia="Times New Roman" w:hAnsi="Cambria" w:cs="Times New Roman"/>
      <w:b/>
      <w:bCs/>
      <w:i/>
      <w:iCs/>
      <w:color w:val="4F81BD"/>
    </w:rPr>
  </w:style>
  <w:style w:type="character" w:customStyle="1" w:styleId="Styl3podrove4Char">
    <w:name w:val="Styl3 podúroveň 4 Char"/>
    <w:link w:val="Styl3podrove4"/>
    <w:uiPriority w:val="99"/>
    <w:locked/>
    <w:rsid w:val="000A7A52"/>
    <w:rPr>
      <w:rFonts w:ascii="Cambria" w:eastAsia="Times New Roman" w:hAnsi="Cambria" w:cs="Times New Roman"/>
      <w:b/>
      <w:bCs/>
      <w:i/>
      <w:iCs/>
      <w:color w:val="4F81BD"/>
    </w:rPr>
  </w:style>
  <w:style w:type="paragraph" w:styleId="Zhlav">
    <w:name w:val="header"/>
    <w:basedOn w:val="Normln"/>
    <w:link w:val="ZhlavChar"/>
    <w:uiPriority w:val="99"/>
    <w:rsid w:val="00DB27FF"/>
    <w:pPr>
      <w:tabs>
        <w:tab w:val="center" w:pos="4536"/>
        <w:tab w:val="right" w:pos="9072"/>
      </w:tabs>
      <w:spacing w:after="0"/>
    </w:pPr>
  </w:style>
  <w:style w:type="character" w:customStyle="1" w:styleId="ZhlavChar">
    <w:name w:val="Záhlaví Char"/>
    <w:link w:val="Zhlav"/>
    <w:uiPriority w:val="99"/>
    <w:locked/>
    <w:rsid w:val="00DB27FF"/>
    <w:rPr>
      <w:rFonts w:cs="Times New Roman"/>
    </w:rPr>
  </w:style>
  <w:style w:type="paragraph" w:styleId="Zpat">
    <w:name w:val="footer"/>
    <w:basedOn w:val="Normln"/>
    <w:link w:val="ZpatChar"/>
    <w:uiPriority w:val="99"/>
    <w:rsid w:val="00DB27FF"/>
    <w:pPr>
      <w:tabs>
        <w:tab w:val="center" w:pos="4536"/>
        <w:tab w:val="right" w:pos="9072"/>
      </w:tabs>
      <w:spacing w:after="0"/>
    </w:pPr>
  </w:style>
  <w:style w:type="character" w:customStyle="1" w:styleId="ZpatChar">
    <w:name w:val="Zápatí Char"/>
    <w:link w:val="Zpat"/>
    <w:uiPriority w:val="99"/>
    <w:locked/>
    <w:rsid w:val="00DB27FF"/>
    <w:rPr>
      <w:rFonts w:cs="Times New Roman"/>
    </w:rPr>
  </w:style>
  <w:style w:type="paragraph" w:styleId="Normlnweb">
    <w:name w:val="Normal (Web)"/>
    <w:basedOn w:val="Normln"/>
    <w:uiPriority w:val="99"/>
    <w:semiHidden/>
    <w:rsid w:val="000B0702"/>
    <w:pPr>
      <w:spacing w:after="100" w:afterAutospacing="1"/>
      <w:jc w:val="both"/>
    </w:pPr>
    <w:rPr>
      <w:rFonts w:ascii="Times New Roman" w:eastAsia="Times New Roman" w:hAnsi="Times New Roman"/>
      <w:sz w:val="24"/>
      <w:szCs w:val="24"/>
      <w:lang w:eastAsia="cs-CZ"/>
    </w:rPr>
  </w:style>
  <w:style w:type="paragraph" w:styleId="Textvysvtlivek">
    <w:name w:val="endnote text"/>
    <w:basedOn w:val="Normln"/>
    <w:link w:val="TextvysvtlivekChar"/>
    <w:uiPriority w:val="99"/>
    <w:semiHidden/>
    <w:unhideWhenUsed/>
    <w:rsid w:val="00333560"/>
    <w:rPr>
      <w:sz w:val="20"/>
      <w:szCs w:val="20"/>
    </w:rPr>
  </w:style>
  <w:style w:type="character" w:customStyle="1" w:styleId="TextvysvtlivekChar">
    <w:name w:val="Text vysvětlivek Char"/>
    <w:link w:val="Textvysvtlivek"/>
    <w:uiPriority w:val="99"/>
    <w:semiHidden/>
    <w:rsid w:val="00333560"/>
    <w:rPr>
      <w:sz w:val="20"/>
      <w:szCs w:val="20"/>
      <w:lang w:eastAsia="en-US"/>
    </w:rPr>
  </w:style>
  <w:style w:type="character" w:styleId="Odkaznavysvtlivky">
    <w:name w:val="endnote reference"/>
    <w:uiPriority w:val="99"/>
    <w:semiHidden/>
    <w:unhideWhenUsed/>
    <w:rsid w:val="00333560"/>
    <w:rPr>
      <w:vertAlign w:val="superscript"/>
    </w:rPr>
  </w:style>
  <w:style w:type="paragraph" w:styleId="Revize">
    <w:name w:val="Revision"/>
    <w:hidden/>
    <w:uiPriority w:val="99"/>
    <w:semiHidden/>
    <w:rsid w:val="00BB5EAA"/>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ln">
    <w:name w:val="Normal"/>
    <w:qFormat/>
    <w:rsid w:val="00AE311F"/>
    <w:pPr>
      <w:spacing w:after="60"/>
    </w:pPr>
    <w:rPr>
      <w:sz w:val="22"/>
      <w:szCs w:val="22"/>
      <w:lang w:eastAsia="en-US"/>
    </w:rPr>
  </w:style>
  <w:style w:type="paragraph" w:styleId="Nadpis1">
    <w:name w:val="heading 1"/>
    <w:basedOn w:val="Normln"/>
    <w:next w:val="Normln"/>
    <w:link w:val="Nadpis1Char"/>
    <w:uiPriority w:val="99"/>
    <w:qFormat/>
    <w:rsid w:val="00AE311F"/>
    <w:pPr>
      <w:keepNext/>
      <w:keepLines/>
      <w:spacing w:before="480" w:after="0"/>
      <w:outlineLvl w:val="0"/>
    </w:pPr>
    <w:rPr>
      <w:rFonts w:ascii="Cambria" w:eastAsia="Times New Roman" w:hAnsi="Cambria"/>
      <w:b/>
      <w:bCs/>
      <w:color w:val="365F91"/>
      <w:sz w:val="28"/>
      <w:szCs w:val="28"/>
    </w:rPr>
  </w:style>
  <w:style w:type="paragraph" w:styleId="Nadpis2">
    <w:name w:val="heading 2"/>
    <w:basedOn w:val="Normln"/>
    <w:next w:val="Normln"/>
    <w:link w:val="Nadpis2Char"/>
    <w:uiPriority w:val="99"/>
    <w:qFormat/>
    <w:rsid w:val="00AE311F"/>
    <w:pPr>
      <w:keepNext/>
      <w:keepLines/>
      <w:numPr>
        <w:numId w:val="8"/>
      </w:numPr>
      <w:spacing w:before="200" w:after="0"/>
      <w:outlineLvl w:val="1"/>
    </w:pPr>
    <w:rPr>
      <w:rFonts w:ascii="Cambria" w:eastAsia="Times New Roman" w:hAnsi="Cambria"/>
      <w:b/>
      <w:bCs/>
      <w:color w:val="4F81BD"/>
      <w:sz w:val="26"/>
      <w:szCs w:val="26"/>
    </w:rPr>
  </w:style>
  <w:style w:type="paragraph" w:styleId="Nadpis3">
    <w:name w:val="heading 3"/>
    <w:basedOn w:val="Normln"/>
    <w:next w:val="Normln"/>
    <w:link w:val="Nadpis3Char"/>
    <w:uiPriority w:val="99"/>
    <w:qFormat/>
    <w:rsid w:val="00AE311F"/>
    <w:pPr>
      <w:keepNext/>
      <w:keepLines/>
      <w:numPr>
        <w:ilvl w:val="1"/>
        <w:numId w:val="8"/>
      </w:numPr>
      <w:spacing w:before="200" w:after="0"/>
      <w:ind w:left="576"/>
      <w:outlineLvl w:val="2"/>
    </w:pPr>
    <w:rPr>
      <w:rFonts w:ascii="Cambria" w:eastAsia="Times New Roman" w:hAnsi="Cambria"/>
      <w:b/>
      <w:bCs/>
      <w:color w:val="4F81BD"/>
    </w:rPr>
  </w:style>
  <w:style w:type="paragraph" w:styleId="Nadpis4">
    <w:name w:val="heading 4"/>
    <w:basedOn w:val="Normln"/>
    <w:next w:val="Normln"/>
    <w:link w:val="Nadpis4Char"/>
    <w:uiPriority w:val="99"/>
    <w:qFormat/>
    <w:rsid w:val="00AE311F"/>
    <w:pPr>
      <w:keepNext/>
      <w:keepLines/>
      <w:numPr>
        <w:ilvl w:val="2"/>
        <w:numId w:val="8"/>
      </w:numPr>
      <w:spacing w:before="200" w:after="0"/>
      <w:outlineLvl w:val="3"/>
    </w:pPr>
    <w:rPr>
      <w:rFonts w:ascii="Cambria" w:eastAsia="Times New Roman" w:hAnsi="Cambria"/>
      <w:b/>
      <w:bCs/>
      <w:i/>
      <w:iCs/>
      <w:color w:val="4F81BD"/>
    </w:rPr>
  </w:style>
  <w:style w:type="paragraph" w:styleId="Nadpis5">
    <w:name w:val="heading 5"/>
    <w:basedOn w:val="Normln"/>
    <w:next w:val="Normln"/>
    <w:link w:val="Nadpis5Char"/>
    <w:uiPriority w:val="99"/>
    <w:qFormat/>
    <w:rsid w:val="00AE311F"/>
    <w:pPr>
      <w:keepNext/>
      <w:keepLines/>
      <w:numPr>
        <w:ilvl w:val="4"/>
        <w:numId w:val="7"/>
      </w:numPr>
      <w:spacing w:before="200" w:after="120"/>
      <w:jc w:val="both"/>
      <w:outlineLvl w:val="4"/>
    </w:pPr>
    <w:rPr>
      <w:rFonts w:ascii="Trebuchet MS" w:hAnsi="Trebuchet MS"/>
      <w:color w:val="243F60"/>
      <w:sz w:val="20"/>
      <w:szCs w:val="20"/>
    </w:rPr>
  </w:style>
  <w:style w:type="paragraph" w:styleId="Nadpis6">
    <w:name w:val="heading 6"/>
    <w:basedOn w:val="Normln"/>
    <w:next w:val="Normln"/>
    <w:link w:val="Nadpis6Char"/>
    <w:uiPriority w:val="99"/>
    <w:qFormat/>
    <w:rsid w:val="00AE311F"/>
    <w:pPr>
      <w:keepNext/>
      <w:keepLines/>
      <w:numPr>
        <w:ilvl w:val="5"/>
        <w:numId w:val="7"/>
      </w:numPr>
      <w:spacing w:before="200" w:after="120"/>
      <w:jc w:val="both"/>
      <w:outlineLvl w:val="5"/>
    </w:pPr>
    <w:rPr>
      <w:rFonts w:ascii="Trebuchet MS" w:hAnsi="Trebuchet MS"/>
      <w:i/>
      <w:iCs/>
      <w:color w:val="243F60"/>
      <w:sz w:val="20"/>
      <w:szCs w:val="20"/>
    </w:rPr>
  </w:style>
  <w:style w:type="paragraph" w:styleId="Nadpis7">
    <w:name w:val="heading 7"/>
    <w:basedOn w:val="Normln"/>
    <w:next w:val="Normln"/>
    <w:link w:val="Nadpis7Char"/>
    <w:uiPriority w:val="99"/>
    <w:qFormat/>
    <w:rsid w:val="00AE311F"/>
    <w:pPr>
      <w:keepNext/>
      <w:keepLines/>
      <w:numPr>
        <w:ilvl w:val="6"/>
        <w:numId w:val="7"/>
      </w:numPr>
      <w:spacing w:before="200" w:after="120"/>
      <w:jc w:val="both"/>
      <w:outlineLvl w:val="6"/>
    </w:pPr>
    <w:rPr>
      <w:rFonts w:ascii="Trebuchet MS" w:hAnsi="Trebuchet MS"/>
      <w:i/>
      <w:iCs/>
      <w:color w:val="404040"/>
      <w:sz w:val="20"/>
      <w:szCs w:val="20"/>
    </w:rPr>
  </w:style>
  <w:style w:type="paragraph" w:styleId="Nadpis8">
    <w:name w:val="heading 8"/>
    <w:basedOn w:val="Normln"/>
    <w:next w:val="Normln"/>
    <w:link w:val="Nadpis8Char"/>
    <w:uiPriority w:val="99"/>
    <w:qFormat/>
    <w:rsid w:val="00AE311F"/>
    <w:pPr>
      <w:keepNext/>
      <w:keepLines/>
      <w:numPr>
        <w:ilvl w:val="7"/>
        <w:numId w:val="7"/>
      </w:numPr>
      <w:spacing w:before="200" w:after="120"/>
      <w:jc w:val="both"/>
      <w:outlineLvl w:val="7"/>
    </w:pPr>
    <w:rPr>
      <w:rFonts w:ascii="Trebuchet MS" w:hAnsi="Trebuchet MS"/>
      <w:color w:val="404040"/>
      <w:sz w:val="20"/>
      <w:szCs w:val="20"/>
    </w:rPr>
  </w:style>
  <w:style w:type="paragraph" w:styleId="Nadpis9">
    <w:name w:val="heading 9"/>
    <w:basedOn w:val="Normln"/>
    <w:next w:val="Normln"/>
    <w:link w:val="Nadpis9Char"/>
    <w:uiPriority w:val="99"/>
    <w:qFormat/>
    <w:rsid w:val="00AE311F"/>
    <w:pPr>
      <w:keepNext/>
      <w:keepLines/>
      <w:numPr>
        <w:ilvl w:val="8"/>
        <w:numId w:val="7"/>
      </w:numPr>
      <w:spacing w:before="200" w:after="120"/>
      <w:jc w:val="both"/>
      <w:outlineLvl w:val="8"/>
    </w:pPr>
    <w:rPr>
      <w:rFonts w:ascii="Trebuchet MS" w:hAnsi="Trebuchet MS"/>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AE311F"/>
    <w:rPr>
      <w:rFonts w:ascii="Cambria" w:hAnsi="Cambria" w:cs="Times New Roman"/>
      <w:b/>
      <w:bCs/>
      <w:color w:val="365F91"/>
      <w:sz w:val="28"/>
      <w:szCs w:val="28"/>
    </w:rPr>
  </w:style>
  <w:style w:type="character" w:customStyle="1" w:styleId="Nadpis2Char">
    <w:name w:val="Nadpis 2 Char"/>
    <w:link w:val="Nadpis2"/>
    <w:uiPriority w:val="99"/>
    <w:locked/>
    <w:rsid w:val="00AE311F"/>
    <w:rPr>
      <w:rFonts w:ascii="Cambria" w:hAnsi="Cambria" w:cs="Times New Roman"/>
      <w:b/>
      <w:bCs/>
      <w:color w:val="4F81BD"/>
      <w:sz w:val="26"/>
      <w:szCs w:val="26"/>
    </w:rPr>
  </w:style>
  <w:style w:type="character" w:customStyle="1" w:styleId="Nadpis3Char">
    <w:name w:val="Nadpis 3 Char"/>
    <w:link w:val="Nadpis3"/>
    <w:uiPriority w:val="99"/>
    <w:locked/>
    <w:rsid w:val="00AE311F"/>
    <w:rPr>
      <w:rFonts w:ascii="Cambria" w:hAnsi="Cambria" w:cs="Times New Roman"/>
      <w:b/>
      <w:bCs/>
      <w:color w:val="4F81BD"/>
    </w:rPr>
  </w:style>
  <w:style w:type="character" w:customStyle="1" w:styleId="Nadpis4Char">
    <w:name w:val="Nadpis 4 Char"/>
    <w:link w:val="Nadpis4"/>
    <w:uiPriority w:val="99"/>
    <w:locked/>
    <w:rsid w:val="00AE311F"/>
    <w:rPr>
      <w:rFonts w:ascii="Cambria" w:hAnsi="Cambria" w:cs="Times New Roman"/>
      <w:b/>
      <w:bCs/>
      <w:i/>
      <w:iCs/>
      <w:color w:val="4F81BD"/>
    </w:rPr>
  </w:style>
  <w:style w:type="character" w:customStyle="1" w:styleId="Nadpis5Char">
    <w:name w:val="Nadpis 5 Char"/>
    <w:link w:val="Nadpis5"/>
    <w:uiPriority w:val="99"/>
    <w:locked/>
    <w:rsid w:val="00AE311F"/>
    <w:rPr>
      <w:rFonts w:ascii="Trebuchet MS" w:eastAsia="Times New Roman" w:hAnsi="Trebuchet MS" w:cs="Times New Roman"/>
      <w:color w:val="243F60"/>
      <w:sz w:val="20"/>
      <w:szCs w:val="20"/>
    </w:rPr>
  </w:style>
  <w:style w:type="character" w:customStyle="1" w:styleId="Nadpis6Char">
    <w:name w:val="Nadpis 6 Char"/>
    <w:link w:val="Nadpis6"/>
    <w:uiPriority w:val="99"/>
    <w:locked/>
    <w:rsid w:val="00AE311F"/>
    <w:rPr>
      <w:rFonts w:ascii="Trebuchet MS" w:eastAsia="Times New Roman" w:hAnsi="Trebuchet MS" w:cs="Times New Roman"/>
      <w:i/>
      <w:iCs/>
      <w:color w:val="243F60"/>
      <w:sz w:val="20"/>
      <w:szCs w:val="20"/>
    </w:rPr>
  </w:style>
  <w:style w:type="character" w:customStyle="1" w:styleId="Nadpis7Char">
    <w:name w:val="Nadpis 7 Char"/>
    <w:link w:val="Nadpis7"/>
    <w:uiPriority w:val="99"/>
    <w:locked/>
    <w:rsid w:val="00AE311F"/>
    <w:rPr>
      <w:rFonts w:ascii="Trebuchet MS" w:eastAsia="Times New Roman" w:hAnsi="Trebuchet MS" w:cs="Times New Roman"/>
      <w:i/>
      <w:iCs/>
      <w:color w:val="404040"/>
      <w:sz w:val="20"/>
      <w:szCs w:val="20"/>
    </w:rPr>
  </w:style>
  <w:style w:type="character" w:customStyle="1" w:styleId="Nadpis8Char">
    <w:name w:val="Nadpis 8 Char"/>
    <w:link w:val="Nadpis8"/>
    <w:uiPriority w:val="99"/>
    <w:locked/>
    <w:rsid w:val="00AE311F"/>
    <w:rPr>
      <w:rFonts w:ascii="Trebuchet MS" w:eastAsia="Times New Roman" w:hAnsi="Trebuchet MS" w:cs="Times New Roman"/>
      <w:color w:val="404040"/>
      <w:sz w:val="20"/>
      <w:szCs w:val="20"/>
    </w:rPr>
  </w:style>
  <w:style w:type="character" w:customStyle="1" w:styleId="Nadpis9Char">
    <w:name w:val="Nadpis 9 Char"/>
    <w:link w:val="Nadpis9"/>
    <w:uiPriority w:val="99"/>
    <w:locked/>
    <w:rsid w:val="00AE311F"/>
    <w:rPr>
      <w:rFonts w:ascii="Trebuchet MS" w:eastAsia="Times New Roman" w:hAnsi="Trebuchet MS" w:cs="Times New Roman"/>
      <w:i/>
      <w:iCs/>
      <w:color w:val="404040"/>
      <w:sz w:val="20"/>
      <w:szCs w:val="20"/>
    </w:rPr>
  </w:style>
  <w:style w:type="paragraph" w:styleId="Titulek">
    <w:name w:val="caption"/>
    <w:basedOn w:val="Normln"/>
    <w:next w:val="Normln"/>
    <w:uiPriority w:val="99"/>
    <w:qFormat/>
    <w:rsid w:val="00AE311F"/>
    <w:pPr>
      <w:spacing w:after="200"/>
    </w:pPr>
    <w:rPr>
      <w:b/>
      <w:bCs/>
      <w:color w:val="000000"/>
      <w:szCs w:val="18"/>
    </w:rPr>
  </w:style>
  <w:style w:type="paragraph" w:styleId="Nzev">
    <w:name w:val="Title"/>
    <w:basedOn w:val="Normln"/>
    <w:next w:val="Normln"/>
    <w:link w:val="NzevChar"/>
    <w:uiPriority w:val="99"/>
    <w:qFormat/>
    <w:rsid w:val="00AE311F"/>
    <w:pPr>
      <w:pBdr>
        <w:bottom w:val="single" w:sz="8" w:space="4" w:color="4F81BD"/>
      </w:pBdr>
      <w:spacing w:after="300"/>
      <w:contextualSpacing/>
      <w:jc w:val="both"/>
    </w:pPr>
    <w:rPr>
      <w:rFonts w:ascii="Trebuchet MS" w:hAnsi="Trebuchet MS"/>
      <w:color w:val="17365D"/>
      <w:spacing w:val="5"/>
      <w:kern w:val="28"/>
      <w:sz w:val="52"/>
      <w:szCs w:val="52"/>
    </w:rPr>
  </w:style>
  <w:style w:type="character" w:customStyle="1" w:styleId="NzevChar">
    <w:name w:val="Název Char"/>
    <w:link w:val="Nzev"/>
    <w:uiPriority w:val="99"/>
    <w:locked/>
    <w:rsid w:val="00AE311F"/>
    <w:rPr>
      <w:rFonts w:ascii="Trebuchet MS" w:eastAsia="Times New Roman" w:hAnsi="Trebuchet MS" w:cs="Times New Roman"/>
      <w:color w:val="17365D"/>
      <w:spacing w:val="5"/>
      <w:kern w:val="28"/>
      <w:sz w:val="52"/>
      <w:szCs w:val="52"/>
    </w:rPr>
  </w:style>
  <w:style w:type="paragraph" w:styleId="Podtitul">
    <w:name w:val="Subtitle"/>
    <w:basedOn w:val="Normln"/>
    <w:next w:val="Normln"/>
    <w:link w:val="PodtitulChar"/>
    <w:uiPriority w:val="99"/>
    <w:qFormat/>
    <w:rsid w:val="00AE311F"/>
    <w:pPr>
      <w:numPr>
        <w:ilvl w:val="1"/>
      </w:numPr>
      <w:spacing w:after="120"/>
      <w:jc w:val="both"/>
    </w:pPr>
    <w:rPr>
      <w:rFonts w:ascii="Trebuchet MS" w:hAnsi="Trebuchet MS"/>
      <w:i/>
      <w:iCs/>
      <w:color w:val="4F81BD"/>
      <w:spacing w:val="15"/>
      <w:sz w:val="24"/>
      <w:szCs w:val="24"/>
    </w:rPr>
  </w:style>
  <w:style w:type="character" w:customStyle="1" w:styleId="PodtitulChar">
    <w:name w:val="Podtitul Char"/>
    <w:link w:val="Podtitul"/>
    <w:uiPriority w:val="99"/>
    <w:locked/>
    <w:rsid w:val="00AE311F"/>
    <w:rPr>
      <w:rFonts w:ascii="Trebuchet MS" w:eastAsia="Times New Roman" w:hAnsi="Trebuchet MS" w:cs="Times New Roman"/>
      <w:i/>
      <w:iCs/>
      <w:color w:val="4F81BD"/>
      <w:spacing w:val="15"/>
      <w:sz w:val="24"/>
      <w:szCs w:val="24"/>
    </w:rPr>
  </w:style>
  <w:style w:type="character" w:styleId="Siln">
    <w:name w:val="Strong"/>
    <w:uiPriority w:val="99"/>
    <w:qFormat/>
    <w:rsid w:val="00AE311F"/>
    <w:rPr>
      <w:rFonts w:cs="Times New Roman"/>
      <w:b/>
    </w:rPr>
  </w:style>
  <w:style w:type="character" w:styleId="Zvraznn">
    <w:name w:val="Emphasis"/>
    <w:uiPriority w:val="99"/>
    <w:qFormat/>
    <w:rsid w:val="00AE311F"/>
    <w:rPr>
      <w:rFonts w:cs="Times New Roman"/>
      <w:i/>
    </w:rPr>
  </w:style>
  <w:style w:type="paragraph" w:styleId="Bezmezer">
    <w:name w:val="No Spacing"/>
    <w:link w:val="BezmezerChar"/>
    <w:uiPriority w:val="99"/>
    <w:qFormat/>
    <w:rsid w:val="00AE311F"/>
    <w:pPr>
      <w:jc w:val="both"/>
    </w:pPr>
    <w:rPr>
      <w:rFonts w:ascii="Trebuchet MS" w:hAnsi="Trebuchet MS"/>
      <w:sz w:val="22"/>
      <w:szCs w:val="22"/>
      <w:lang w:eastAsia="en-US"/>
    </w:rPr>
  </w:style>
  <w:style w:type="character" w:customStyle="1" w:styleId="BezmezerChar">
    <w:name w:val="Bez mezer Char"/>
    <w:link w:val="Bezmezer"/>
    <w:uiPriority w:val="99"/>
    <w:locked/>
    <w:rsid w:val="00AE311F"/>
    <w:rPr>
      <w:rFonts w:ascii="Trebuchet MS" w:eastAsia="Times New Roman" w:hAnsi="Trebuchet MS"/>
      <w:sz w:val="22"/>
      <w:lang w:val="cs-CZ" w:eastAsia="en-US"/>
    </w:rPr>
  </w:style>
  <w:style w:type="paragraph" w:styleId="Odstavecseseznamem">
    <w:name w:val="List Paragraph"/>
    <w:basedOn w:val="Normln"/>
    <w:uiPriority w:val="99"/>
    <w:qFormat/>
    <w:rsid w:val="00E77453"/>
    <w:pPr>
      <w:spacing w:before="240"/>
      <w:ind w:left="720"/>
      <w:contextualSpacing/>
    </w:pPr>
  </w:style>
  <w:style w:type="paragraph" w:styleId="Citt">
    <w:name w:val="Quote"/>
    <w:basedOn w:val="Normln"/>
    <w:next w:val="Normln"/>
    <w:link w:val="CittChar"/>
    <w:uiPriority w:val="99"/>
    <w:qFormat/>
    <w:rsid w:val="00AE311F"/>
    <w:pPr>
      <w:spacing w:after="120"/>
      <w:jc w:val="both"/>
    </w:pPr>
    <w:rPr>
      <w:rFonts w:ascii="Trebuchet MS" w:hAnsi="Trebuchet MS"/>
      <w:i/>
      <w:iCs/>
      <w:color w:val="000000"/>
      <w:sz w:val="20"/>
      <w:szCs w:val="20"/>
    </w:rPr>
  </w:style>
  <w:style w:type="character" w:customStyle="1" w:styleId="QuoteChar">
    <w:name w:val="Quote Char"/>
    <w:link w:val="Citt1"/>
    <w:uiPriority w:val="99"/>
    <w:locked/>
    <w:rsid w:val="0027265D"/>
    <w:rPr>
      <w:rFonts w:ascii="Calibri" w:hAnsi="Calibri" w:cs="Times New Roman"/>
      <w:i/>
      <w:iCs/>
      <w:color w:val="000000"/>
      <w:sz w:val="20"/>
      <w:szCs w:val="20"/>
      <w:lang w:eastAsia="cs-CZ"/>
    </w:rPr>
  </w:style>
  <w:style w:type="character" w:customStyle="1" w:styleId="CittChar">
    <w:name w:val="Citát Char"/>
    <w:link w:val="Citt"/>
    <w:uiPriority w:val="99"/>
    <w:locked/>
    <w:rsid w:val="00AE311F"/>
    <w:rPr>
      <w:rFonts w:ascii="Trebuchet MS" w:eastAsia="Times New Roman" w:hAnsi="Trebuchet MS" w:cs="Times New Roman"/>
      <w:i/>
      <w:iCs/>
      <w:color w:val="000000"/>
      <w:sz w:val="20"/>
      <w:szCs w:val="20"/>
    </w:rPr>
  </w:style>
  <w:style w:type="paragraph" w:styleId="Vrazncitt">
    <w:name w:val="Intense Quote"/>
    <w:basedOn w:val="Normln"/>
    <w:next w:val="Normln"/>
    <w:link w:val="VrazncittChar"/>
    <w:uiPriority w:val="99"/>
    <w:qFormat/>
    <w:rsid w:val="00AE311F"/>
    <w:pPr>
      <w:pBdr>
        <w:bottom w:val="single" w:sz="4" w:space="4" w:color="4F81BD"/>
      </w:pBdr>
      <w:spacing w:before="200" w:after="280"/>
      <w:ind w:left="936" w:right="936"/>
      <w:jc w:val="both"/>
    </w:pPr>
    <w:rPr>
      <w:rFonts w:ascii="Trebuchet MS" w:hAnsi="Trebuchet MS"/>
      <w:b/>
      <w:bCs/>
      <w:i/>
      <w:iCs/>
      <w:color w:val="4F81BD"/>
      <w:sz w:val="20"/>
      <w:szCs w:val="20"/>
    </w:rPr>
  </w:style>
  <w:style w:type="character" w:customStyle="1" w:styleId="VrazncittChar">
    <w:name w:val="Výrazný citát Char"/>
    <w:link w:val="Vrazncitt"/>
    <w:uiPriority w:val="99"/>
    <w:locked/>
    <w:rsid w:val="00AE311F"/>
    <w:rPr>
      <w:rFonts w:ascii="Trebuchet MS" w:eastAsia="Times New Roman" w:hAnsi="Trebuchet MS" w:cs="Times New Roman"/>
      <w:b/>
      <w:bCs/>
      <w:i/>
      <w:iCs/>
      <w:color w:val="4F81BD"/>
      <w:sz w:val="20"/>
      <w:szCs w:val="20"/>
    </w:rPr>
  </w:style>
  <w:style w:type="character" w:styleId="Zdraznnjemn">
    <w:name w:val="Subtle Emphasis"/>
    <w:uiPriority w:val="99"/>
    <w:qFormat/>
    <w:rsid w:val="00AE311F"/>
    <w:rPr>
      <w:i/>
      <w:color w:val="808080"/>
    </w:rPr>
  </w:style>
  <w:style w:type="character" w:styleId="Zdraznnintenzivn">
    <w:name w:val="Intense Emphasis"/>
    <w:uiPriority w:val="99"/>
    <w:qFormat/>
    <w:rsid w:val="00AE311F"/>
    <w:rPr>
      <w:b/>
      <w:i/>
      <w:color w:val="4F81BD"/>
    </w:rPr>
  </w:style>
  <w:style w:type="character" w:styleId="Odkazjemn">
    <w:name w:val="Subtle Reference"/>
    <w:uiPriority w:val="99"/>
    <w:qFormat/>
    <w:rsid w:val="00AE311F"/>
    <w:rPr>
      <w:smallCaps/>
      <w:color w:val="C0504D"/>
      <w:u w:val="single"/>
    </w:rPr>
  </w:style>
  <w:style w:type="character" w:styleId="Odkazintenzivn">
    <w:name w:val="Intense Reference"/>
    <w:uiPriority w:val="99"/>
    <w:qFormat/>
    <w:rsid w:val="00AE311F"/>
    <w:rPr>
      <w:b/>
      <w:smallCaps/>
      <w:color w:val="C0504D"/>
      <w:spacing w:val="5"/>
      <w:u w:val="single"/>
    </w:rPr>
  </w:style>
  <w:style w:type="character" w:styleId="Nzevknihy">
    <w:name w:val="Book Title"/>
    <w:uiPriority w:val="99"/>
    <w:qFormat/>
    <w:rsid w:val="00AE311F"/>
    <w:rPr>
      <w:b/>
      <w:smallCaps/>
      <w:spacing w:val="5"/>
    </w:rPr>
  </w:style>
  <w:style w:type="paragraph" w:styleId="Nadpisobsahu">
    <w:name w:val="TOC Heading"/>
    <w:basedOn w:val="Nadpis1"/>
    <w:next w:val="Normln"/>
    <w:uiPriority w:val="99"/>
    <w:qFormat/>
    <w:rsid w:val="00AE311F"/>
    <w:pPr>
      <w:spacing w:line="276" w:lineRule="auto"/>
      <w:outlineLvl w:val="9"/>
    </w:pPr>
    <w:rPr>
      <w:lang w:eastAsia="cs-CZ"/>
    </w:rPr>
  </w:style>
  <w:style w:type="paragraph" w:customStyle="1" w:styleId="Styl1">
    <w:name w:val="Styl1"/>
    <w:basedOn w:val="Titulek"/>
    <w:uiPriority w:val="99"/>
    <w:rsid w:val="00AE311F"/>
    <w:rPr>
      <w:sz w:val="24"/>
    </w:rPr>
  </w:style>
  <w:style w:type="paragraph" w:styleId="Obsah1">
    <w:name w:val="toc 1"/>
    <w:basedOn w:val="Normln"/>
    <w:next w:val="Normln"/>
    <w:autoRedefine/>
    <w:uiPriority w:val="99"/>
    <w:rsid w:val="00AE311F"/>
    <w:pPr>
      <w:spacing w:before="360" w:after="360"/>
    </w:pPr>
    <w:rPr>
      <w:rFonts w:cs="Calibri"/>
      <w:b/>
      <w:bCs/>
      <w:caps/>
      <w:u w:val="single"/>
    </w:rPr>
  </w:style>
  <w:style w:type="paragraph" w:styleId="Obsah2">
    <w:name w:val="toc 2"/>
    <w:basedOn w:val="Normln"/>
    <w:next w:val="Normln"/>
    <w:autoRedefine/>
    <w:uiPriority w:val="99"/>
    <w:rsid w:val="00AE311F"/>
    <w:pPr>
      <w:spacing w:after="0"/>
    </w:pPr>
    <w:rPr>
      <w:rFonts w:cs="Calibri"/>
      <w:b/>
      <w:bCs/>
      <w:smallCaps/>
    </w:rPr>
  </w:style>
  <w:style w:type="paragraph" w:styleId="Obsah3">
    <w:name w:val="toc 3"/>
    <w:basedOn w:val="Normln"/>
    <w:next w:val="Normln"/>
    <w:autoRedefine/>
    <w:uiPriority w:val="99"/>
    <w:rsid w:val="00AE311F"/>
    <w:pPr>
      <w:spacing w:after="0"/>
    </w:pPr>
    <w:rPr>
      <w:rFonts w:cs="Calibri"/>
      <w:smallCaps/>
    </w:rPr>
  </w:style>
  <w:style w:type="paragraph" w:customStyle="1" w:styleId="Citt1">
    <w:name w:val="Citát1"/>
    <w:basedOn w:val="Normln"/>
    <w:next w:val="Normln"/>
    <w:link w:val="QuoteChar"/>
    <w:uiPriority w:val="99"/>
    <w:rsid w:val="0027265D"/>
    <w:pPr>
      <w:spacing w:after="200" w:line="276" w:lineRule="auto"/>
    </w:pPr>
    <w:rPr>
      <w:rFonts w:eastAsia="Times New Roman"/>
      <w:i/>
      <w:iCs/>
      <w:color w:val="000000"/>
      <w:sz w:val="20"/>
      <w:szCs w:val="20"/>
      <w:lang w:eastAsia="cs-CZ"/>
    </w:rPr>
  </w:style>
  <w:style w:type="paragraph" w:customStyle="1" w:styleId="Odstavecseseznamem1">
    <w:name w:val="Odstavec se seznamem1"/>
    <w:basedOn w:val="Normln"/>
    <w:uiPriority w:val="99"/>
    <w:rsid w:val="0027265D"/>
    <w:pPr>
      <w:spacing w:after="200" w:line="276" w:lineRule="auto"/>
      <w:ind w:left="720"/>
      <w:contextualSpacing/>
    </w:pPr>
    <w:rPr>
      <w:rFonts w:eastAsia="Times New Roman"/>
    </w:rPr>
  </w:style>
  <w:style w:type="paragraph" w:customStyle="1" w:styleId="ListParagraph1">
    <w:name w:val="List Paragraph1"/>
    <w:basedOn w:val="Normln"/>
    <w:uiPriority w:val="99"/>
    <w:rsid w:val="0027265D"/>
    <w:pPr>
      <w:ind w:left="720"/>
      <w:contextualSpacing/>
    </w:pPr>
  </w:style>
  <w:style w:type="character" w:styleId="Znakapoznpodarou">
    <w:name w:val="footnote reference"/>
    <w:uiPriority w:val="99"/>
    <w:rsid w:val="00EB7EEE"/>
    <w:rPr>
      <w:rFonts w:cs="Times New Roman"/>
      <w:vertAlign w:val="superscript"/>
    </w:rPr>
  </w:style>
  <w:style w:type="paragraph" w:styleId="Textpoznpodarou">
    <w:name w:val="footnote text"/>
    <w:basedOn w:val="Normln"/>
    <w:link w:val="TextpoznpodarouChar"/>
    <w:uiPriority w:val="99"/>
    <w:rsid w:val="00EB7EEE"/>
    <w:pPr>
      <w:suppressAutoHyphens/>
      <w:spacing w:after="120"/>
    </w:pPr>
    <w:rPr>
      <w:rFonts w:ascii="Times New Roman" w:eastAsia="Times New Roman" w:hAnsi="Times New Roman" w:cs="Calibri"/>
      <w:sz w:val="20"/>
      <w:szCs w:val="20"/>
      <w:lang w:eastAsia="ar-SA"/>
    </w:rPr>
  </w:style>
  <w:style w:type="character" w:customStyle="1" w:styleId="TextpoznpodarouChar">
    <w:name w:val="Text pozn. pod čarou Char"/>
    <w:link w:val="Textpoznpodarou"/>
    <w:uiPriority w:val="99"/>
    <w:locked/>
    <w:rsid w:val="00EB7EEE"/>
    <w:rPr>
      <w:rFonts w:ascii="Times New Roman" w:hAnsi="Times New Roman" w:cs="Calibri"/>
      <w:sz w:val="20"/>
      <w:szCs w:val="20"/>
      <w:lang w:eastAsia="ar-SA" w:bidi="ar-SA"/>
    </w:rPr>
  </w:style>
  <w:style w:type="character" w:customStyle="1" w:styleId="apple-style-span">
    <w:name w:val="apple-style-span"/>
    <w:uiPriority w:val="99"/>
    <w:rsid w:val="00EB7EEE"/>
  </w:style>
  <w:style w:type="paragraph" w:customStyle="1" w:styleId="CharCharCharCharCharCharCharChar1Char">
    <w:name w:val="Char Char Char Char Char Char Char Char1 Char"/>
    <w:basedOn w:val="Normln"/>
    <w:uiPriority w:val="99"/>
    <w:rsid w:val="00EB7EEE"/>
    <w:pPr>
      <w:spacing w:after="160" w:line="240" w:lineRule="exact"/>
    </w:pPr>
    <w:rPr>
      <w:rFonts w:ascii="Tahoma" w:eastAsia="Times New Roman" w:hAnsi="Tahoma"/>
      <w:sz w:val="20"/>
      <w:szCs w:val="20"/>
      <w:lang w:val="en-US"/>
    </w:rPr>
  </w:style>
  <w:style w:type="paragraph" w:customStyle="1" w:styleId="CharChar2">
    <w:name w:val="Char Char2"/>
    <w:basedOn w:val="Normln"/>
    <w:uiPriority w:val="99"/>
    <w:rsid w:val="00EB7EEE"/>
    <w:pPr>
      <w:spacing w:after="160" w:line="240" w:lineRule="exact"/>
    </w:pPr>
    <w:rPr>
      <w:rFonts w:ascii="Tahoma" w:eastAsia="Times New Roman" w:hAnsi="Tahoma"/>
      <w:sz w:val="20"/>
      <w:szCs w:val="20"/>
      <w:lang w:val="en-US"/>
    </w:rPr>
  </w:style>
  <w:style w:type="paragraph" w:customStyle="1" w:styleId="Odstavecseseznamem2">
    <w:name w:val="Odstavec se seznamem2"/>
    <w:basedOn w:val="Normln"/>
    <w:uiPriority w:val="99"/>
    <w:rsid w:val="00EB7EEE"/>
    <w:pPr>
      <w:spacing w:after="200" w:line="276" w:lineRule="auto"/>
      <w:ind w:left="720"/>
      <w:contextualSpacing/>
    </w:pPr>
    <w:rPr>
      <w:rFonts w:eastAsia="Times New Roman"/>
    </w:rPr>
  </w:style>
  <w:style w:type="paragraph" w:styleId="Zkladntext">
    <w:name w:val="Body Text"/>
    <w:basedOn w:val="Normln"/>
    <w:link w:val="ZkladntextChar"/>
    <w:uiPriority w:val="99"/>
    <w:rsid w:val="00EB7EEE"/>
    <w:pPr>
      <w:spacing w:after="240" w:line="240" w:lineRule="atLeast"/>
      <w:ind w:firstLine="360"/>
      <w:jc w:val="both"/>
    </w:pPr>
    <w:rPr>
      <w:rFonts w:ascii="Garamond" w:eastAsia="Times New Roman" w:hAnsi="Garamond"/>
      <w:szCs w:val="20"/>
    </w:rPr>
  </w:style>
  <w:style w:type="character" w:customStyle="1" w:styleId="ZkladntextChar">
    <w:name w:val="Základní text Char"/>
    <w:link w:val="Zkladntext"/>
    <w:uiPriority w:val="99"/>
    <w:locked/>
    <w:rsid w:val="00EB7EEE"/>
    <w:rPr>
      <w:rFonts w:ascii="Garamond" w:hAnsi="Garamond" w:cs="Times New Roman"/>
      <w:sz w:val="20"/>
      <w:szCs w:val="20"/>
    </w:rPr>
  </w:style>
  <w:style w:type="character" w:customStyle="1" w:styleId="nadpisnadtabulkou">
    <w:name w:val="nadpis nad tabulkou"/>
    <w:uiPriority w:val="99"/>
    <w:rsid w:val="009F02FC"/>
    <w:rPr>
      <w:rFonts w:ascii="Verdana" w:hAnsi="Verdana"/>
      <w:noProof/>
      <w:color w:val="00CCFF"/>
      <w:sz w:val="48"/>
      <w:u w:val="none"/>
      <w:effect w:val="none"/>
      <w:vertAlign w:val="baseline"/>
    </w:rPr>
  </w:style>
  <w:style w:type="paragraph" w:customStyle="1" w:styleId="Odstavecseseznamem3">
    <w:name w:val="Odstavec se seznamem3"/>
    <w:basedOn w:val="Normln"/>
    <w:uiPriority w:val="99"/>
    <w:rsid w:val="005D4449"/>
    <w:pPr>
      <w:suppressAutoHyphens/>
      <w:ind w:left="720"/>
    </w:pPr>
    <w:rPr>
      <w:rFonts w:eastAsia="Times New Roman" w:cs="Calibri"/>
      <w:lang w:eastAsia="ar-SA"/>
    </w:rPr>
  </w:style>
  <w:style w:type="paragraph" w:styleId="Textbubliny">
    <w:name w:val="Balloon Text"/>
    <w:basedOn w:val="Normln"/>
    <w:link w:val="TextbublinyChar"/>
    <w:uiPriority w:val="99"/>
    <w:semiHidden/>
    <w:rsid w:val="00A32446"/>
    <w:pPr>
      <w:spacing w:after="0"/>
    </w:pPr>
    <w:rPr>
      <w:rFonts w:ascii="Tahoma" w:hAnsi="Tahoma" w:cs="Tahoma"/>
      <w:sz w:val="16"/>
      <w:szCs w:val="16"/>
    </w:rPr>
  </w:style>
  <w:style w:type="character" w:customStyle="1" w:styleId="TextbublinyChar">
    <w:name w:val="Text bubliny Char"/>
    <w:link w:val="Textbubliny"/>
    <w:uiPriority w:val="99"/>
    <w:semiHidden/>
    <w:locked/>
    <w:rsid w:val="00A32446"/>
    <w:rPr>
      <w:rFonts w:ascii="Tahoma" w:hAnsi="Tahoma" w:cs="Tahoma"/>
      <w:sz w:val="16"/>
      <w:szCs w:val="16"/>
    </w:rPr>
  </w:style>
  <w:style w:type="paragraph" w:customStyle="1" w:styleId="Default">
    <w:name w:val="Default"/>
    <w:uiPriority w:val="99"/>
    <w:rsid w:val="008D2FB5"/>
    <w:pPr>
      <w:autoSpaceDE w:val="0"/>
      <w:autoSpaceDN w:val="0"/>
      <w:adjustRightInd w:val="0"/>
    </w:pPr>
    <w:rPr>
      <w:rFonts w:ascii="Times New Roman" w:hAnsi="Times New Roman"/>
      <w:color w:val="000000"/>
      <w:sz w:val="24"/>
      <w:szCs w:val="24"/>
      <w:lang w:eastAsia="en-US"/>
    </w:rPr>
  </w:style>
  <w:style w:type="character" w:styleId="Odkaznakoment">
    <w:name w:val="annotation reference"/>
    <w:uiPriority w:val="99"/>
    <w:rsid w:val="000661CF"/>
    <w:rPr>
      <w:rFonts w:cs="Times New Roman"/>
      <w:sz w:val="16"/>
      <w:szCs w:val="16"/>
    </w:rPr>
  </w:style>
  <w:style w:type="paragraph" w:styleId="Textkomente">
    <w:name w:val="annotation text"/>
    <w:basedOn w:val="Normln"/>
    <w:link w:val="TextkomenteChar"/>
    <w:uiPriority w:val="99"/>
    <w:rsid w:val="000661CF"/>
    <w:rPr>
      <w:sz w:val="20"/>
      <w:szCs w:val="20"/>
    </w:rPr>
  </w:style>
  <w:style w:type="character" w:customStyle="1" w:styleId="TextkomenteChar">
    <w:name w:val="Text komentáře Char"/>
    <w:link w:val="Textkomente"/>
    <w:uiPriority w:val="99"/>
    <w:locked/>
    <w:rsid w:val="000661CF"/>
    <w:rPr>
      <w:rFonts w:cs="Times New Roman"/>
      <w:sz w:val="20"/>
      <w:szCs w:val="20"/>
    </w:rPr>
  </w:style>
  <w:style w:type="paragraph" w:styleId="Pedmtkomente">
    <w:name w:val="annotation subject"/>
    <w:basedOn w:val="Textkomente"/>
    <w:next w:val="Textkomente"/>
    <w:link w:val="PedmtkomenteChar"/>
    <w:uiPriority w:val="99"/>
    <w:semiHidden/>
    <w:rsid w:val="000661CF"/>
    <w:rPr>
      <w:b/>
      <w:bCs/>
    </w:rPr>
  </w:style>
  <w:style w:type="character" w:customStyle="1" w:styleId="PedmtkomenteChar">
    <w:name w:val="Předmět komentáře Char"/>
    <w:link w:val="Pedmtkomente"/>
    <w:uiPriority w:val="99"/>
    <w:semiHidden/>
    <w:locked/>
    <w:rsid w:val="000661CF"/>
    <w:rPr>
      <w:rFonts w:cs="Times New Roman"/>
      <w:b/>
      <w:bCs/>
      <w:sz w:val="20"/>
      <w:szCs w:val="20"/>
    </w:rPr>
  </w:style>
  <w:style w:type="table" w:styleId="Mkatabulky">
    <w:name w:val="Table Grid"/>
    <w:basedOn w:val="Normlntabulka"/>
    <w:uiPriority w:val="99"/>
    <w:rsid w:val="00CE7B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bsah4">
    <w:name w:val="toc 4"/>
    <w:basedOn w:val="Normln"/>
    <w:next w:val="Normln"/>
    <w:autoRedefine/>
    <w:uiPriority w:val="99"/>
    <w:rsid w:val="00B009C2"/>
    <w:pPr>
      <w:numPr>
        <w:ilvl w:val="2"/>
        <w:numId w:val="7"/>
      </w:numPr>
      <w:spacing w:after="100"/>
    </w:pPr>
  </w:style>
  <w:style w:type="character" w:styleId="Hypertextovodkaz">
    <w:name w:val="Hyperlink"/>
    <w:uiPriority w:val="99"/>
    <w:rsid w:val="000D5327"/>
    <w:rPr>
      <w:rFonts w:cs="Times New Roman"/>
      <w:color w:val="0000FF"/>
      <w:u w:val="single"/>
    </w:rPr>
  </w:style>
  <w:style w:type="paragraph" w:customStyle="1" w:styleId="Styl3podrove">
    <w:name w:val="Styl 3 podúroveň"/>
    <w:basedOn w:val="Nadpis4"/>
    <w:link w:val="Styl3podroveChar"/>
    <w:uiPriority w:val="99"/>
    <w:rsid w:val="000A7A52"/>
    <w:rPr>
      <w:rFonts w:eastAsia="Calibri"/>
    </w:rPr>
  </w:style>
  <w:style w:type="paragraph" w:customStyle="1" w:styleId="Styl3podrove4">
    <w:name w:val="Styl3 podúroveň 4"/>
    <w:basedOn w:val="Nadpis4"/>
    <w:link w:val="Styl3podrove4Char"/>
    <w:uiPriority w:val="99"/>
    <w:rsid w:val="000A7A52"/>
    <w:pPr>
      <w:numPr>
        <w:ilvl w:val="3"/>
      </w:numPr>
    </w:pPr>
    <w:rPr>
      <w:rFonts w:eastAsia="Calibri"/>
    </w:rPr>
  </w:style>
  <w:style w:type="character" w:customStyle="1" w:styleId="Styl3podroveChar">
    <w:name w:val="Styl 3 podúroveň Char"/>
    <w:link w:val="Styl3podrove"/>
    <w:uiPriority w:val="99"/>
    <w:locked/>
    <w:rsid w:val="000A7A52"/>
    <w:rPr>
      <w:rFonts w:ascii="Cambria" w:eastAsia="Times New Roman" w:hAnsi="Cambria" w:cs="Times New Roman"/>
      <w:b/>
      <w:bCs/>
      <w:i/>
      <w:iCs/>
      <w:color w:val="4F81BD"/>
    </w:rPr>
  </w:style>
  <w:style w:type="character" w:customStyle="1" w:styleId="Styl3podrove4Char">
    <w:name w:val="Styl3 podúroveň 4 Char"/>
    <w:link w:val="Styl3podrove4"/>
    <w:uiPriority w:val="99"/>
    <w:locked/>
    <w:rsid w:val="000A7A52"/>
    <w:rPr>
      <w:rFonts w:ascii="Cambria" w:eastAsia="Times New Roman" w:hAnsi="Cambria" w:cs="Times New Roman"/>
      <w:b/>
      <w:bCs/>
      <w:i/>
      <w:iCs/>
      <w:color w:val="4F81BD"/>
    </w:rPr>
  </w:style>
  <w:style w:type="paragraph" w:styleId="Zhlav">
    <w:name w:val="header"/>
    <w:basedOn w:val="Normln"/>
    <w:link w:val="ZhlavChar"/>
    <w:uiPriority w:val="99"/>
    <w:rsid w:val="00DB27FF"/>
    <w:pPr>
      <w:tabs>
        <w:tab w:val="center" w:pos="4536"/>
        <w:tab w:val="right" w:pos="9072"/>
      </w:tabs>
      <w:spacing w:after="0"/>
    </w:pPr>
  </w:style>
  <w:style w:type="character" w:customStyle="1" w:styleId="ZhlavChar">
    <w:name w:val="Záhlaví Char"/>
    <w:link w:val="Zhlav"/>
    <w:uiPriority w:val="99"/>
    <w:locked/>
    <w:rsid w:val="00DB27FF"/>
    <w:rPr>
      <w:rFonts w:cs="Times New Roman"/>
    </w:rPr>
  </w:style>
  <w:style w:type="paragraph" w:styleId="Zpat">
    <w:name w:val="footer"/>
    <w:basedOn w:val="Normln"/>
    <w:link w:val="ZpatChar"/>
    <w:uiPriority w:val="99"/>
    <w:rsid w:val="00DB27FF"/>
    <w:pPr>
      <w:tabs>
        <w:tab w:val="center" w:pos="4536"/>
        <w:tab w:val="right" w:pos="9072"/>
      </w:tabs>
      <w:spacing w:after="0"/>
    </w:pPr>
  </w:style>
  <w:style w:type="character" w:customStyle="1" w:styleId="ZpatChar">
    <w:name w:val="Zápatí Char"/>
    <w:link w:val="Zpat"/>
    <w:uiPriority w:val="99"/>
    <w:locked/>
    <w:rsid w:val="00DB27FF"/>
    <w:rPr>
      <w:rFonts w:cs="Times New Roman"/>
    </w:rPr>
  </w:style>
  <w:style w:type="paragraph" w:styleId="Normlnweb">
    <w:name w:val="Normal (Web)"/>
    <w:basedOn w:val="Normln"/>
    <w:uiPriority w:val="99"/>
    <w:semiHidden/>
    <w:rsid w:val="000B0702"/>
    <w:pPr>
      <w:spacing w:after="100" w:afterAutospacing="1"/>
      <w:jc w:val="both"/>
    </w:pPr>
    <w:rPr>
      <w:rFonts w:ascii="Times New Roman" w:eastAsia="Times New Roman" w:hAnsi="Times New Roman"/>
      <w:sz w:val="24"/>
      <w:szCs w:val="24"/>
      <w:lang w:eastAsia="cs-CZ"/>
    </w:rPr>
  </w:style>
  <w:style w:type="paragraph" w:styleId="Textvysvtlivek">
    <w:name w:val="endnote text"/>
    <w:basedOn w:val="Normln"/>
    <w:link w:val="TextvysvtlivekChar"/>
    <w:uiPriority w:val="99"/>
    <w:semiHidden/>
    <w:unhideWhenUsed/>
    <w:rsid w:val="00333560"/>
    <w:rPr>
      <w:sz w:val="20"/>
      <w:szCs w:val="20"/>
    </w:rPr>
  </w:style>
  <w:style w:type="character" w:customStyle="1" w:styleId="TextvysvtlivekChar">
    <w:name w:val="Text vysvětlivek Char"/>
    <w:link w:val="Textvysvtlivek"/>
    <w:uiPriority w:val="99"/>
    <w:semiHidden/>
    <w:rsid w:val="00333560"/>
    <w:rPr>
      <w:sz w:val="20"/>
      <w:szCs w:val="20"/>
      <w:lang w:eastAsia="en-US"/>
    </w:rPr>
  </w:style>
  <w:style w:type="character" w:styleId="Odkaznavysvtlivky">
    <w:name w:val="endnote reference"/>
    <w:uiPriority w:val="99"/>
    <w:semiHidden/>
    <w:unhideWhenUsed/>
    <w:rsid w:val="00333560"/>
    <w:rPr>
      <w:vertAlign w:val="superscript"/>
    </w:rPr>
  </w:style>
  <w:style w:type="paragraph" w:styleId="Revize">
    <w:name w:val="Revision"/>
    <w:hidden/>
    <w:uiPriority w:val="99"/>
    <w:semiHidden/>
    <w:rsid w:val="00BB5EA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269577">
      <w:bodyDiv w:val="1"/>
      <w:marLeft w:val="0"/>
      <w:marRight w:val="0"/>
      <w:marTop w:val="0"/>
      <w:marBottom w:val="0"/>
      <w:divBdr>
        <w:top w:val="none" w:sz="0" w:space="0" w:color="auto"/>
        <w:left w:val="none" w:sz="0" w:space="0" w:color="auto"/>
        <w:bottom w:val="none" w:sz="0" w:space="0" w:color="auto"/>
        <w:right w:val="none" w:sz="0" w:space="0" w:color="auto"/>
      </w:divBdr>
    </w:div>
    <w:div w:id="1073892549">
      <w:marLeft w:val="0"/>
      <w:marRight w:val="0"/>
      <w:marTop w:val="0"/>
      <w:marBottom w:val="0"/>
      <w:divBdr>
        <w:top w:val="none" w:sz="0" w:space="0" w:color="auto"/>
        <w:left w:val="none" w:sz="0" w:space="0" w:color="auto"/>
        <w:bottom w:val="none" w:sz="0" w:space="0" w:color="auto"/>
        <w:right w:val="none" w:sz="0" w:space="0" w:color="auto"/>
      </w:divBdr>
    </w:div>
    <w:div w:id="1073892550">
      <w:marLeft w:val="0"/>
      <w:marRight w:val="0"/>
      <w:marTop w:val="0"/>
      <w:marBottom w:val="0"/>
      <w:divBdr>
        <w:top w:val="none" w:sz="0" w:space="0" w:color="auto"/>
        <w:left w:val="none" w:sz="0" w:space="0" w:color="auto"/>
        <w:bottom w:val="none" w:sz="0" w:space="0" w:color="auto"/>
        <w:right w:val="none" w:sz="0" w:space="0" w:color="auto"/>
      </w:divBdr>
    </w:div>
    <w:div w:id="1073892551">
      <w:marLeft w:val="0"/>
      <w:marRight w:val="0"/>
      <w:marTop w:val="0"/>
      <w:marBottom w:val="0"/>
      <w:divBdr>
        <w:top w:val="none" w:sz="0" w:space="0" w:color="auto"/>
        <w:left w:val="none" w:sz="0" w:space="0" w:color="auto"/>
        <w:bottom w:val="none" w:sz="0" w:space="0" w:color="auto"/>
        <w:right w:val="none" w:sz="0" w:space="0" w:color="auto"/>
      </w:divBdr>
      <w:divsChild>
        <w:div w:id="1073892553">
          <w:marLeft w:val="0"/>
          <w:marRight w:val="0"/>
          <w:marTop w:val="0"/>
          <w:marBottom w:val="0"/>
          <w:divBdr>
            <w:top w:val="none" w:sz="0" w:space="0" w:color="auto"/>
            <w:left w:val="none" w:sz="0" w:space="0" w:color="auto"/>
            <w:bottom w:val="none" w:sz="0" w:space="0" w:color="auto"/>
            <w:right w:val="none" w:sz="0" w:space="0" w:color="auto"/>
          </w:divBdr>
        </w:div>
      </w:divsChild>
    </w:div>
    <w:div w:id="107389255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rebuchet MS">
    <w:panose1 w:val="020B0603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TimesNewRoman">
    <w:altName w:val="Times New Roman"/>
    <w:panose1 w:val="00000000000000000000"/>
    <w:charset w:val="00"/>
    <w:family w:val="roman"/>
    <w:notTrueType/>
    <w:pitch w:val="default"/>
    <w:sig w:usb0="00000007" w:usb1="00000000" w:usb2="00000000" w:usb3="00000000" w:csb0="00000003"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87C"/>
    <w:rsid w:val="001B387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4398D2D2F12048678D428E2168395CD2">
    <w:name w:val="4398D2D2F12048678D428E2168395CD2"/>
    <w:rsid w:val="001B387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4398D2D2F12048678D428E2168395CD2">
    <w:name w:val="4398D2D2F12048678D428E2168395CD2"/>
    <w:rsid w:val="001B387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F4C7BC-DE22-4802-AC96-7B47333C5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14</Pages>
  <Words>4270</Words>
  <Characters>26405</Characters>
  <Application>Microsoft Office Word</Application>
  <DocSecurity>0</DocSecurity>
  <Lines>220</Lines>
  <Paragraphs>61</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30614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Pazour Michal TC</dc:creator>
  <cp:lastModifiedBy>Vítek Tomáš</cp:lastModifiedBy>
  <cp:revision>5</cp:revision>
  <cp:lastPrinted>2014-05-12T08:32:00Z</cp:lastPrinted>
  <dcterms:created xsi:type="dcterms:W3CDTF">2014-06-18T07:30:00Z</dcterms:created>
  <dcterms:modified xsi:type="dcterms:W3CDTF">2014-06-18T07:36:00Z</dcterms:modified>
</cp:coreProperties>
</file>