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1C" w:rsidRPr="00D4272A" w:rsidRDefault="00C4611C" w:rsidP="00D4272A">
      <w:pPr>
        <w:ind w:left="2832" w:right="-139" w:firstLine="708"/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0565D" wp14:editId="229E236D">
                <wp:simplePos x="0" y="0"/>
                <wp:positionH relativeFrom="column">
                  <wp:posOffset>5266055</wp:posOffset>
                </wp:positionH>
                <wp:positionV relativeFrom="paragraph">
                  <wp:posOffset>-357505</wp:posOffset>
                </wp:positionV>
                <wp:extent cx="988060" cy="309880"/>
                <wp:effectExtent l="0" t="0" r="2159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309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11C" w:rsidRPr="00400D41" w:rsidRDefault="00C4611C" w:rsidP="00217502">
                            <w:pPr>
                              <w:ind w:right="-139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00D41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95</w:t>
                            </w:r>
                            <w:r w:rsidRPr="00400D41">
                              <w:rPr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D4272A">
                              <w:rPr>
                                <w:b/>
                                <w:sz w:val="32"/>
                                <w:szCs w:val="32"/>
                              </w:rPr>
                              <w:t>A7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414.65pt;margin-top:-28.15pt;width:77.8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" fillcolor="silver">
                <v:textbox>
                  <w:txbxContent>
                    <w:p w:rsidR="00C4611C" w:rsidRPr="00400D41" w:rsidRDefault="00C4611C" w:rsidP="00217502">
                      <w:pPr>
                        <w:ind w:right="-139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00D41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95</w:t>
                      </w:r>
                      <w:r w:rsidRPr="00400D41">
                        <w:rPr>
                          <w:b/>
                          <w:sz w:val="32"/>
                          <w:szCs w:val="32"/>
                        </w:rPr>
                        <w:t>/</w:t>
                      </w:r>
                      <w:r w:rsidR="00D4272A">
                        <w:rPr>
                          <w:b/>
                          <w:sz w:val="32"/>
                          <w:szCs w:val="32"/>
                        </w:rPr>
                        <w:t>A7</w:t>
                      </w:r>
                    </w:p>
                  </w:txbxContent>
                </v:textbox>
              </v:shape>
            </w:pict>
          </mc:Fallback>
        </mc:AlternateContent>
      </w:r>
    </w:p>
    <w:p w:rsidR="00C4611C" w:rsidRDefault="00C4611C" w:rsidP="0044298D">
      <w:pPr>
        <w:spacing w:before="60" w:after="60"/>
        <w:rPr>
          <w:b/>
          <w:sz w:val="28"/>
          <w:szCs w:val="28"/>
        </w:rPr>
      </w:pPr>
    </w:p>
    <w:p w:rsidR="00901640" w:rsidRDefault="0044298D" w:rsidP="00C4611C">
      <w:pPr>
        <w:spacing w:before="60" w:after="60"/>
        <w:jc w:val="center"/>
        <w:rPr>
          <w:b/>
          <w:color w:val="1F497D" w:themeColor="text2"/>
          <w:sz w:val="28"/>
          <w:szCs w:val="28"/>
        </w:rPr>
      </w:pPr>
      <w:r w:rsidRPr="00C4611C">
        <w:rPr>
          <w:b/>
          <w:color w:val="1F497D" w:themeColor="text2"/>
          <w:sz w:val="28"/>
          <w:szCs w:val="28"/>
        </w:rPr>
        <w:t>Projednání</w:t>
      </w:r>
      <w:r w:rsidRPr="00C4611C">
        <w:rPr>
          <w:color w:val="1F497D" w:themeColor="text2"/>
        </w:rPr>
        <w:t xml:space="preserve"> </w:t>
      </w:r>
      <w:r w:rsidRPr="00C4611C">
        <w:rPr>
          <w:b/>
          <w:color w:val="1F497D" w:themeColor="text2"/>
          <w:sz w:val="28"/>
          <w:szCs w:val="28"/>
        </w:rPr>
        <w:t>způsobu rozdělení podpory na RVO pro</w:t>
      </w:r>
      <w:r w:rsidR="00C4611C">
        <w:rPr>
          <w:b/>
          <w:color w:val="1F497D" w:themeColor="text2"/>
          <w:sz w:val="28"/>
          <w:szCs w:val="28"/>
        </w:rPr>
        <w:t xml:space="preserve"> </w:t>
      </w:r>
      <w:r w:rsidRPr="00C4611C">
        <w:rPr>
          <w:b/>
          <w:color w:val="1F497D" w:themeColor="text2"/>
          <w:sz w:val="28"/>
          <w:szCs w:val="28"/>
        </w:rPr>
        <w:t xml:space="preserve">poskytovatele </w:t>
      </w:r>
    </w:p>
    <w:p w:rsidR="0044298D" w:rsidRPr="00C4611C" w:rsidRDefault="00D4272A" w:rsidP="00C4611C">
      <w:pPr>
        <w:spacing w:before="60" w:after="60"/>
        <w:jc w:val="center"/>
        <w:rPr>
          <w:b/>
          <w:bCs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na rok</w:t>
      </w:r>
      <w:r w:rsidR="0044298D" w:rsidRPr="00C4611C">
        <w:rPr>
          <w:b/>
          <w:color w:val="1F497D" w:themeColor="text2"/>
          <w:sz w:val="28"/>
          <w:szCs w:val="28"/>
        </w:rPr>
        <w:t xml:space="preserve"> 2015</w:t>
      </w:r>
      <w:r>
        <w:rPr>
          <w:b/>
          <w:color w:val="1F497D" w:themeColor="text2"/>
          <w:sz w:val="28"/>
          <w:szCs w:val="28"/>
        </w:rPr>
        <w:t xml:space="preserve"> </w:t>
      </w:r>
      <w:r w:rsidR="00C4611C">
        <w:rPr>
          <w:b/>
          <w:color w:val="1F497D" w:themeColor="text2"/>
          <w:sz w:val="28"/>
          <w:szCs w:val="28"/>
        </w:rPr>
        <w:t>s</w:t>
      </w:r>
      <w:r w:rsidR="0044298D" w:rsidRPr="00C4611C">
        <w:rPr>
          <w:b/>
          <w:bCs/>
          <w:color w:val="1F497D" w:themeColor="text2"/>
          <w:sz w:val="28"/>
          <w:szCs w:val="28"/>
        </w:rPr>
        <w:t xml:space="preserve"> výhledem </w:t>
      </w:r>
      <w:r w:rsidR="00C4611C">
        <w:rPr>
          <w:b/>
          <w:bCs/>
          <w:color w:val="1F497D" w:themeColor="text2"/>
          <w:sz w:val="28"/>
          <w:szCs w:val="28"/>
        </w:rPr>
        <w:t>n</w:t>
      </w:r>
      <w:r w:rsidR="0044298D" w:rsidRPr="00C4611C">
        <w:rPr>
          <w:b/>
          <w:bCs/>
          <w:color w:val="1F497D" w:themeColor="text2"/>
          <w:sz w:val="28"/>
          <w:szCs w:val="28"/>
        </w:rPr>
        <w:t xml:space="preserve">a léta </w:t>
      </w:r>
      <w:smartTag w:uri="urn:schemas-microsoft-com:office:smarttags" w:element="metricconverter">
        <w:smartTagPr>
          <w:attr w:name="ProductID" w:val="2016 a"/>
        </w:smartTagPr>
        <w:r w:rsidR="0044298D" w:rsidRPr="00C4611C">
          <w:rPr>
            <w:b/>
            <w:bCs/>
            <w:color w:val="1F497D" w:themeColor="text2"/>
            <w:sz w:val="28"/>
            <w:szCs w:val="28"/>
          </w:rPr>
          <w:t>2016 a</w:t>
        </w:r>
      </w:smartTag>
      <w:r w:rsidR="0044298D" w:rsidRPr="00C4611C">
        <w:rPr>
          <w:b/>
          <w:bCs/>
          <w:color w:val="1F497D" w:themeColor="text2"/>
          <w:sz w:val="28"/>
          <w:szCs w:val="28"/>
        </w:rPr>
        <w:t xml:space="preserve"> 2017</w:t>
      </w:r>
    </w:p>
    <w:p w:rsidR="0044298D" w:rsidRDefault="0044298D" w:rsidP="0044298D">
      <w:pPr>
        <w:spacing w:before="60" w:after="60"/>
        <w:rPr>
          <w:b/>
          <w:bCs/>
          <w:sz w:val="28"/>
          <w:szCs w:val="28"/>
        </w:rPr>
      </w:pPr>
    </w:p>
    <w:p w:rsidR="0080496A" w:rsidRDefault="0044298D" w:rsidP="0080496A">
      <w:pPr>
        <w:spacing w:before="120" w:after="60"/>
        <w:jc w:val="both"/>
        <w:outlineLvl w:val="0"/>
        <w:rPr>
          <w:sz w:val="28"/>
          <w:szCs w:val="28"/>
        </w:rPr>
      </w:pPr>
      <w:bookmarkStart w:id="0" w:name="_GoBack"/>
      <w:r w:rsidRPr="0080496A">
        <w:rPr>
          <w:bCs/>
          <w:sz w:val="28"/>
          <w:szCs w:val="28"/>
        </w:rPr>
        <w:t xml:space="preserve">V tzv. „Mandátu“ k jednání zástupců Rady pro výzkum, vývoj a inovace se správci rozpočtových kapitol o návrzích výdajů na </w:t>
      </w:r>
      <w:proofErr w:type="spellStart"/>
      <w:r w:rsidRPr="0080496A">
        <w:rPr>
          <w:bCs/>
          <w:sz w:val="28"/>
          <w:szCs w:val="28"/>
        </w:rPr>
        <w:t>VaVaI</w:t>
      </w:r>
      <w:proofErr w:type="spellEnd"/>
      <w:r w:rsidRPr="0080496A">
        <w:rPr>
          <w:bCs/>
          <w:sz w:val="28"/>
          <w:szCs w:val="28"/>
        </w:rPr>
        <w:t xml:space="preserve"> na rok 2015</w:t>
      </w:r>
      <w:r w:rsidR="0037341C">
        <w:rPr>
          <w:bCs/>
          <w:sz w:val="28"/>
          <w:szCs w:val="28"/>
        </w:rPr>
        <w:t xml:space="preserve"> </w:t>
      </w:r>
      <w:r w:rsidRPr="0080496A">
        <w:rPr>
          <w:bCs/>
          <w:sz w:val="28"/>
          <w:szCs w:val="28"/>
        </w:rPr>
        <w:t>-</w:t>
      </w:r>
      <w:r w:rsidR="0037341C">
        <w:rPr>
          <w:bCs/>
          <w:sz w:val="28"/>
          <w:szCs w:val="28"/>
        </w:rPr>
        <w:t xml:space="preserve"> </w:t>
      </w:r>
      <w:r w:rsidRPr="0080496A">
        <w:rPr>
          <w:bCs/>
          <w:sz w:val="28"/>
          <w:szCs w:val="28"/>
        </w:rPr>
        <w:t>2017 zůstal nedořešen způsob rozděl</w:t>
      </w:r>
      <w:r w:rsidR="00BF77F9">
        <w:rPr>
          <w:bCs/>
          <w:sz w:val="28"/>
          <w:szCs w:val="28"/>
        </w:rPr>
        <w:t>e</w:t>
      </w:r>
      <w:r w:rsidRPr="0080496A">
        <w:rPr>
          <w:bCs/>
          <w:sz w:val="28"/>
          <w:szCs w:val="28"/>
        </w:rPr>
        <w:t>ní podpory na RVO pro poskytovatele.  Vzhledem k praxi používané v posledních dvou letech</w:t>
      </w:r>
      <w:r w:rsidR="0080496A" w:rsidRPr="0080496A">
        <w:rPr>
          <w:bCs/>
          <w:sz w:val="28"/>
          <w:szCs w:val="28"/>
        </w:rPr>
        <w:t xml:space="preserve"> v návaznosti na </w:t>
      </w:r>
      <w:r w:rsidRPr="0080496A">
        <w:rPr>
          <w:bCs/>
          <w:sz w:val="28"/>
          <w:szCs w:val="28"/>
        </w:rPr>
        <w:t>doporučení Auditu v</w:t>
      </w:r>
      <w:r w:rsidR="0037341C">
        <w:rPr>
          <w:bCs/>
          <w:sz w:val="28"/>
          <w:szCs w:val="28"/>
        </w:rPr>
        <w:t xml:space="preserve">ýzkumu vývoje a inovací v ČR a </w:t>
      </w:r>
      <w:r w:rsidR="0080496A" w:rsidRPr="0080496A">
        <w:rPr>
          <w:bCs/>
          <w:sz w:val="28"/>
          <w:szCs w:val="28"/>
        </w:rPr>
        <w:t>modifikovanou</w:t>
      </w:r>
      <w:r w:rsidRPr="0080496A">
        <w:rPr>
          <w:bCs/>
          <w:sz w:val="28"/>
          <w:szCs w:val="28"/>
        </w:rPr>
        <w:t xml:space="preserve"> Metodi</w:t>
      </w:r>
      <w:r w:rsidR="00D83585">
        <w:rPr>
          <w:bCs/>
          <w:sz w:val="28"/>
          <w:szCs w:val="28"/>
        </w:rPr>
        <w:t>ku</w:t>
      </w:r>
      <w:r w:rsidRPr="0080496A">
        <w:rPr>
          <w:bCs/>
          <w:sz w:val="28"/>
          <w:szCs w:val="28"/>
        </w:rPr>
        <w:t xml:space="preserve"> hodnocení výsledků výzkumných organizací</w:t>
      </w:r>
      <w:r w:rsidR="0037341C">
        <w:rPr>
          <w:bCs/>
          <w:sz w:val="28"/>
          <w:szCs w:val="28"/>
        </w:rPr>
        <w:t>,</w:t>
      </w:r>
      <w:r w:rsidR="00D83585">
        <w:rPr>
          <w:bCs/>
          <w:sz w:val="28"/>
          <w:szCs w:val="28"/>
        </w:rPr>
        <w:t xml:space="preserve"> do které bylo investováno nemalé úsilí a finanční zdroje </w:t>
      </w:r>
      <w:r w:rsidR="0080496A" w:rsidRPr="0080496A">
        <w:rPr>
          <w:bCs/>
          <w:sz w:val="28"/>
          <w:szCs w:val="28"/>
        </w:rPr>
        <w:t xml:space="preserve">se doporučuje, aby </w:t>
      </w:r>
      <w:r w:rsidR="0080496A" w:rsidRPr="0080496A">
        <w:rPr>
          <w:sz w:val="28"/>
          <w:szCs w:val="28"/>
        </w:rPr>
        <w:t>skutečná částka, kterou poskytovatel obdrží, byla korigována v závislosti na dosažených výsledcích v hodnoc</w:t>
      </w:r>
      <w:r w:rsidR="00D4272A">
        <w:rPr>
          <w:sz w:val="28"/>
          <w:szCs w:val="28"/>
        </w:rPr>
        <w:t>ení podle Metodiky 2013 tak, že:</w:t>
      </w:r>
    </w:p>
    <w:p w:rsidR="00D4272A" w:rsidRPr="0080496A" w:rsidRDefault="00D4272A" w:rsidP="0080496A">
      <w:pPr>
        <w:spacing w:before="120" w:after="60"/>
        <w:jc w:val="both"/>
        <w:outlineLvl w:val="0"/>
        <w:rPr>
          <w:sz w:val="28"/>
          <w:szCs w:val="28"/>
        </w:rPr>
      </w:pPr>
    </w:p>
    <w:p w:rsidR="0080496A" w:rsidRPr="0080496A" w:rsidRDefault="0080496A" w:rsidP="0080496A">
      <w:pPr>
        <w:spacing w:before="120" w:after="60"/>
        <w:jc w:val="both"/>
        <w:outlineLvl w:val="0"/>
        <w:rPr>
          <w:sz w:val="28"/>
          <w:szCs w:val="28"/>
        </w:rPr>
      </w:pPr>
      <w:r w:rsidRPr="0080496A">
        <w:rPr>
          <w:sz w:val="28"/>
          <w:szCs w:val="28"/>
          <w:u w:val="single"/>
        </w:rPr>
        <w:t>Varianta 1</w:t>
      </w:r>
      <w:r w:rsidRPr="0080496A">
        <w:rPr>
          <w:sz w:val="28"/>
          <w:szCs w:val="28"/>
        </w:rPr>
        <w:t>:</w:t>
      </w:r>
    </w:p>
    <w:p w:rsidR="0080496A" w:rsidRPr="0080496A" w:rsidRDefault="0080496A" w:rsidP="0080496A">
      <w:pPr>
        <w:spacing w:before="120" w:after="60"/>
        <w:jc w:val="both"/>
        <w:outlineLvl w:val="0"/>
        <w:rPr>
          <w:sz w:val="28"/>
          <w:szCs w:val="28"/>
        </w:rPr>
      </w:pPr>
      <w:r w:rsidRPr="0080496A">
        <w:rPr>
          <w:sz w:val="28"/>
          <w:szCs w:val="28"/>
        </w:rPr>
        <w:t xml:space="preserve">20% základu částky na RVO </w:t>
      </w:r>
      <w:r w:rsidR="00C4611C">
        <w:rPr>
          <w:sz w:val="28"/>
          <w:szCs w:val="28"/>
        </w:rPr>
        <w:t xml:space="preserve">pro poskytovatele </w:t>
      </w:r>
      <w:r w:rsidRPr="0080496A">
        <w:rPr>
          <w:sz w:val="28"/>
          <w:szCs w:val="28"/>
        </w:rPr>
        <w:t xml:space="preserve">bude rozděleno podle dosažených výsledků dle celkového bodového výsledků poskytovatele  z hodnocení podle </w:t>
      </w:r>
      <w:r>
        <w:rPr>
          <w:sz w:val="28"/>
          <w:szCs w:val="28"/>
        </w:rPr>
        <w:t>M</w:t>
      </w:r>
      <w:r w:rsidRPr="0080496A">
        <w:rPr>
          <w:sz w:val="28"/>
          <w:szCs w:val="28"/>
        </w:rPr>
        <w:t xml:space="preserve">etodiky 2013. </w:t>
      </w:r>
    </w:p>
    <w:p w:rsidR="0080496A" w:rsidRPr="0080496A" w:rsidRDefault="0080496A" w:rsidP="0080496A">
      <w:pPr>
        <w:spacing w:before="120" w:after="60"/>
        <w:jc w:val="both"/>
        <w:outlineLvl w:val="0"/>
        <w:rPr>
          <w:sz w:val="28"/>
          <w:szCs w:val="28"/>
        </w:rPr>
      </w:pPr>
    </w:p>
    <w:p w:rsidR="0080496A" w:rsidRPr="0080496A" w:rsidRDefault="0080496A" w:rsidP="0080496A">
      <w:pPr>
        <w:spacing w:before="120" w:after="60"/>
        <w:jc w:val="both"/>
        <w:outlineLvl w:val="0"/>
        <w:rPr>
          <w:sz w:val="28"/>
          <w:szCs w:val="28"/>
        </w:rPr>
      </w:pPr>
      <w:r w:rsidRPr="0080496A">
        <w:rPr>
          <w:sz w:val="28"/>
          <w:szCs w:val="28"/>
          <w:u w:val="single"/>
        </w:rPr>
        <w:t>Varianta 2</w:t>
      </w:r>
      <w:r w:rsidRPr="0080496A">
        <w:rPr>
          <w:sz w:val="28"/>
          <w:szCs w:val="28"/>
        </w:rPr>
        <w:t>:</w:t>
      </w:r>
    </w:p>
    <w:p w:rsidR="0080496A" w:rsidRPr="0080496A" w:rsidRDefault="0080496A" w:rsidP="0080496A">
      <w:pPr>
        <w:spacing w:before="120" w:after="60"/>
        <w:jc w:val="both"/>
        <w:outlineLvl w:val="0"/>
        <w:rPr>
          <w:sz w:val="28"/>
          <w:szCs w:val="28"/>
        </w:rPr>
      </w:pPr>
      <w:r w:rsidRPr="00D4272A">
        <w:rPr>
          <w:sz w:val="28"/>
          <w:szCs w:val="28"/>
        </w:rPr>
        <w:t>10% základu částky na RVO</w:t>
      </w:r>
      <w:r w:rsidR="00C4611C" w:rsidRPr="00D4272A">
        <w:rPr>
          <w:sz w:val="28"/>
          <w:szCs w:val="28"/>
        </w:rPr>
        <w:t xml:space="preserve"> pro poskytovatele </w:t>
      </w:r>
      <w:r w:rsidRPr="00D4272A">
        <w:rPr>
          <w:sz w:val="28"/>
          <w:szCs w:val="28"/>
        </w:rPr>
        <w:t>bude rozděleno podle dosažených výsledků dle celkového bodového výsledků poskytovatele  z hodnocení podle Metodiky 2013.</w:t>
      </w:r>
      <w:r w:rsidRPr="0080496A">
        <w:rPr>
          <w:sz w:val="28"/>
          <w:szCs w:val="28"/>
        </w:rPr>
        <w:t xml:space="preserve"> </w:t>
      </w:r>
    </w:p>
    <w:bookmarkEnd w:id="0"/>
    <w:p w:rsidR="0080496A" w:rsidRDefault="0080496A" w:rsidP="0080496A">
      <w:pPr>
        <w:spacing w:before="120" w:after="60"/>
        <w:outlineLvl w:val="0"/>
      </w:pPr>
    </w:p>
    <w:p w:rsidR="00C4611C" w:rsidRDefault="00C4611C" w:rsidP="0080496A">
      <w:pPr>
        <w:spacing w:before="120" w:after="60"/>
        <w:outlineLvl w:val="0"/>
        <w:rPr>
          <w:b/>
          <w:color w:val="333399"/>
          <w:sz w:val="28"/>
          <w:szCs w:val="28"/>
          <w:u w:val="single"/>
        </w:rPr>
      </w:pPr>
      <w:r>
        <w:rPr>
          <w:b/>
          <w:color w:val="333399"/>
          <w:sz w:val="28"/>
          <w:szCs w:val="28"/>
          <w:u w:val="single"/>
        </w:rPr>
        <w:t>Návrh usnesení :</w:t>
      </w:r>
    </w:p>
    <w:p w:rsidR="00C4611C" w:rsidRDefault="00C4611C" w:rsidP="0080496A">
      <w:pPr>
        <w:spacing w:before="120" w:after="60"/>
        <w:outlineLvl w:val="0"/>
        <w:rPr>
          <w:b/>
          <w:color w:val="333399"/>
          <w:sz w:val="28"/>
          <w:szCs w:val="28"/>
          <w:u w:val="single"/>
        </w:rPr>
      </w:pPr>
    </w:p>
    <w:p w:rsidR="00C4611C" w:rsidRPr="00D4272A" w:rsidRDefault="00C4611C" w:rsidP="00C4611C">
      <w:pPr>
        <w:spacing w:before="60" w:after="60"/>
        <w:rPr>
          <w:b/>
          <w:bCs/>
        </w:rPr>
      </w:pPr>
      <w:r w:rsidRPr="00D4272A">
        <w:rPr>
          <w:b/>
          <w:bCs/>
        </w:rPr>
        <w:t>Rada</w:t>
      </w:r>
    </w:p>
    <w:p w:rsidR="00C4611C" w:rsidRPr="000D762B" w:rsidRDefault="00D4272A" w:rsidP="00C4611C">
      <w:pPr>
        <w:numPr>
          <w:ilvl w:val="0"/>
          <w:numId w:val="3"/>
        </w:numPr>
        <w:tabs>
          <w:tab w:val="clear" w:pos="1827"/>
          <w:tab w:val="num" w:pos="709"/>
          <w:tab w:val="left" w:pos="900"/>
        </w:tabs>
        <w:autoSpaceDE w:val="0"/>
        <w:autoSpaceDN w:val="0"/>
        <w:adjustRightInd w:val="0"/>
        <w:spacing w:after="120"/>
        <w:ind w:left="702" w:hanging="390"/>
        <w:jc w:val="both"/>
      </w:pPr>
      <w:r>
        <w:t>schvaluje návrh rozděle</w:t>
      </w:r>
      <w:r w:rsidR="00C4611C" w:rsidRPr="00C4611C">
        <w:t>ní</w:t>
      </w:r>
      <w:r>
        <w:t xml:space="preserve"> podpory na RVO pro poskytovate</w:t>
      </w:r>
      <w:r w:rsidR="00C4611C" w:rsidRPr="00C4611C">
        <w:t xml:space="preserve">le </w:t>
      </w:r>
      <w:r>
        <w:t>na rok</w:t>
      </w:r>
      <w:r w:rsidR="00C4611C" w:rsidRPr="00C4611C">
        <w:t xml:space="preserve"> 2015 s výhledem na léta 2016 a 2017, tak že 20% </w:t>
      </w:r>
      <w:r w:rsidR="00D83585">
        <w:t>(</w:t>
      </w:r>
      <w:r w:rsidR="00D83585" w:rsidRPr="00D83585">
        <w:rPr>
          <w:highlight w:val="yellow"/>
        </w:rPr>
        <w:t>10%</w:t>
      </w:r>
      <w:r w:rsidR="00D83585">
        <w:t xml:space="preserve">) </w:t>
      </w:r>
      <w:r w:rsidR="00C4611C" w:rsidRPr="00C4611C">
        <w:t>základu částky na RVO  bude rozděleno podle celkového bodového výsledk</w:t>
      </w:r>
      <w:r w:rsidR="00D83585">
        <w:t>u</w:t>
      </w:r>
      <w:r w:rsidR="00C4611C" w:rsidRPr="00C4611C">
        <w:t xml:space="preserve"> poskytovatele z hodnocení podle Metodiky 2013</w:t>
      </w:r>
      <w:r w:rsidR="00C4611C">
        <w:t>,</w:t>
      </w:r>
    </w:p>
    <w:p w:rsidR="00C4611C" w:rsidRPr="00396DA2" w:rsidRDefault="00C4611C" w:rsidP="00C4611C">
      <w:pPr>
        <w:numPr>
          <w:ilvl w:val="0"/>
          <w:numId w:val="3"/>
        </w:numPr>
        <w:tabs>
          <w:tab w:val="clear" w:pos="1827"/>
          <w:tab w:val="num" w:pos="709"/>
          <w:tab w:val="left" w:pos="900"/>
        </w:tabs>
        <w:autoSpaceDE w:val="0"/>
        <w:autoSpaceDN w:val="0"/>
        <w:adjustRightInd w:val="0"/>
        <w:spacing w:after="240"/>
        <w:ind w:left="703" w:hanging="391"/>
        <w:jc w:val="both"/>
        <w:rPr>
          <w:color w:val="000000"/>
        </w:rPr>
      </w:pPr>
      <w:r>
        <w:t xml:space="preserve">ukládá sekretariátu Rady </w:t>
      </w:r>
      <w:r w:rsidR="00D83585">
        <w:t xml:space="preserve">promítnout tento princip do návrhu rozpočtu na rok 2015 s výhledem na léta 2016 a 2017. </w:t>
      </w:r>
    </w:p>
    <w:p w:rsidR="00A3507B" w:rsidRDefault="00A3507B"/>
    <w:sectPr w:rsidR="00A3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661C6"/>
    <w:multiLevelType w:val="hybridMultilevel"/>
    <w:tmpl w:val="0F1AA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54C4F"/>
    <w:multiLevelType w:val="hybridMultilevel"/>
    <w:tmpl w:val="72000DDC"/>
    <w:lvl w:ilvl="0" w:tplc="ECB44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83257"/>
    <w:multiLevelType w:val="hybridMultilevel"/>
    <w:tmpl w:val="F3D010AC"/>
    <w:lvl w:ilvl="0" w:tplc="7856DF6E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8D"/>
    <w:rsid w:val="0037341C"/>
    <w:rsid w:val="0044298D"/>
    <w:rsid w:val="0080496A"/>
    <w:rsid w:val="00901640"/>
    <w:rsid w:val="00A3507B"/>
    <w:rsid w:val="00BF77F9"/>
    <w:rsid w:val="00C4611C"/>
    <w:rsid w:val="00D4272A"/>
    <w:rsid w:val="00D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8049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496A"/>
    <w:pPr>
      <w:ind w:left="720"/>
      <w:contextualSpacing/>
    </w:pPr>
  </w:style>
  <w:style w:type="paragraph" w:customStyle="1" w:styleId="Char2CharCharCharCharCharCharCharCharCharChar1CharCharCharChar">
    <w:name w:val="Char2 Char Char Char Char Char Char Char Char Char Char1 Char Char Char Char"/>
    <w:basedOn w:val="Normln"/>
    <w:rsid w:val="00C461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8049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0496A"/>
    <w:pPr>
      <w:ind w:left="720"/>
      <w:contextualSpacing/>
    </w:pPr>
  </w:style>
  <w:style w:type="paragraph" w:customStyle="1" w:styleId="Char2CharCharCharCharCharCharCharCharCharChar1CharCharCharChar">
    <w:name w:val="Char2 Char Char Char Char Char Char Char Char Char Char1 Char Char Char Char"/>
    <w:basedOn w:val="Normln"/>
    <w:rsid w:val="00C461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Bártová Milada</cp:lastModifiedBy>
  <cp:revision>4</cp:revision>
  <dcterms:created xsi:type="dcterms:W3CDTF">2014-06-26T20:21:00Z</dcterms:created>
  <dcterms:modified xsi:type="dcterms:W3CDTF">2014-06-30T10:24:00Z</dcterms:modified>
</cp:coreProperties>
</file>