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CEC" w:rsidRPr="00D71CEC" w:rsidRDefault="00D71CEC" w:rsidP="00D71CEC">
      <w:pPr>
        <w:pStyle w:val="Nadpis1"/>
        <w:spacing w:after="240"/>
        <w:jc w:val="center"/>
        <w:rPr>
          <w:rFonts w:ascii="Times New Roman" w:hAnsi="Times New Roman" w:cs="Times New Roman"/>
        </w:rPr>
      </w:pPr>
      <w:r w:rsidRPr="00D71CEC">
        <w:rPr>
          <w:rFonts w:ascii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90CFE95" wp14:editId="328F9BC2">
                <wp:simplePos x="0" y="0"/>
                <wp:positionH relativeFrom="column">
                  <wp:posOffset>4891405</wp:posOffset>
                </wp:positionH>
                <wp:positionV relativeFrom="paragraph">
                  <wp:posOffset>-472440</wp:posOffset>
                </wp:positionV>
                <wp:extent cx="969645" cy="335280"/>
                <wp:effectExtent l="0" t="0" r="20955" b="2667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9645" cy="3352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1CEC" w:rsidRDefault="00D71CEC" w:rsidP="00D71CE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2"/>
                                <w:szCs w:val="32"/>
                              </w:rPr>
                              <w:t>301/A2</w:t>
                            </w:r>
                          </w:p>
                          <w:p w:rsidR="00D71CEC" w:rsidRDefault="00D71CEC" w:rsidP="00D71CEC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385.15pt;margin-top:-37.2pt;width:76.35pt;height:2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" fillcolor="silver">
                <v:textbox>
                  <w:txbxContent>
                    <w:p w:rsidR="00D71CEC" w:rsidRDefault="00D71CEC" w:rsidP="00D71CEC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2"/>
                          <w:szCs w:val="32"/>
                        </w:rPr>
                        <w:t>301/A2</w:t>
                      </w:r>
                    </w:p>
                    <w:p w:rsidR="00D71CEC" w:rsidRDefault="00D71CEC" w:rsidP="00D71CEC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F337A" w:rsidRPr="00D71CEC">
        <w:rPr>
          <w:rFonts w:ascii="Times New Roman" w:hAnsi="Times New Roman" w:cs="Times New Roman"/>
        </w:rPr>
        <w:t>Výsledky posuzování výzkumných organizací – leden 2015</w:t>
      </w:r>
    </w:p>
    <w:p w:rsidR="00FE6973" w:rsidRPr="00D71CEC" w:rsidRDefault="006F337A" w:rsidP="00355A21">
      <w:pPr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 xml:space="preserve">Na 300. </w:t>
      </w:r>
      <w:r w:rsidR="00D71CEC">
        <w:rPr>
          <w:rFonts w:ascii="Times New Roman" w:hAnsi="Times New Roman" w:cs="Times New Roman"/>
          <w:sz w:val="24"/>
          <w:szCs w:val="24"/>
        </w:rPr>
        <w:t>zasedání</w:t>
      </w:r>
      <w:r w:rsidRPr="00D71CEC">
        <w:rPr>
          <w:rFonts w:ascii="Times New Roman" w:hAnsi="Times New Roman" w:cs="Times New Roman"/>
          <w:sz w:val="24"/>
          <w:szCs w:val="24"/>
        </w:rPr>
        <w:t xml:space="preserve"> Rady pro výzkum, vývoj a inovace souhlasila Rada s přerušení procesu posouzení subjektů z hlediska splnění kritérií pro výzkumnou organizaci dle nařízení Komise č. 651/2014. Posuzování se provádí podle postupu schváleného na 298. </w:t>
      </w:r>
      <w:r w:rsidR="00893712" w:rsidRPr="00D71CEC">
        <w:rPr>
          <w:rFonts w:ascii="Times New Roman" w:hAnsi="Times New Roman" w:cs="Times New Roman"/>
          <w:sz w:val="24"/>
          <w:szCs w:val="24"/>
        </w:rPr>
        <w:t>z</w:t>
      </w:r>
      <w:r w:rsidRPr="00D71CEC">
        <w:rPr>
          <w:rFonts w:ascii="Times New Roman" w:hAnsi="Times New Roman" w:cs="Times New Roman"/>
          <w:sz w:val="24"/>
          <w:szCs w:val="24"/>
        </w:rPr>
        <w:t>asedání Rady (materiál 298/A2-u). Materiál obsahuje 6 kritérií, která odpovídají jednotlivým znakům výzkumné organizace:</w:t>
      </w:r>
    </w:p>
    <w:p w:rsidR="006F337A" w:rsidRPr="00D71CEC" w:rsidRDefault="006F337A" w:rsidP="00355A21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>Posuzovaný subjekt má samostatnou právní subjektivitu</w:t>
      </w:r>
    </w:p>
    <w:p w:rsidR="006F337A" w:rsidRPr="00D71CEC" w:rsidRDefault="006F337A" w:rsidP="00355A21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 xml:space="preserve">Hlavním cílem posuzovaného subjektu je provádět nezávisle </w:t>
      </w:r>
      <w:proofErr w:type="spellStart"/>
      <w:r w:rsidRPr="00D71CEC">
        <w:rPr>
          <w:rFonts w:ascii="Times New Roman" w:hAnsi="Times New Roman" w:cs="Times New Roman"/>
          <w:sz w:val="24"/>
          <w:szCs w:val="24"/>
        </w:rPr>
        <w:t>nehospodářské</w:t>
      </w:r>
      <w:proofErr w:type="spellEnd"/>
      <w:r w:rsidRPr="00D71CEC">
        <w:rPr>
          <w:rFonts w:ascii="Times New Roman" w:hAnsi="Times New Roman" w:cs="Times New Roman"/>
          <w:sz w:val="24"/>
          <w:szCs w:val="24"/>
        </w:rPr>
        <w:t xml:space="preserve"> činnosti v souladu s Rámcem</w:t>
      </w:r>
    </w:p>
    <w:p w:rsidR="006F337A" w:rsidRPr="00D71CEC" w:rsidRDefault="006F337A" w:rsidP="00355A21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>Posuzovaný subjekt, pokud provádí činnosti v rámci transferu znalostí, veškeré zisky z těchto činností znovu investuje do primárních činností výzkumné organizace</w:t>
      </w:r>
    </w:p>
    <w:p w:rsidR="006F337A" w:rsidRPr="00D71CEC" w:rsidRDefault="006F337A" w:rsidP="00355A21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>Podniky, jež mohou uplatňovat rozhodující vliv na posuzovaný subjekt, např. jako podílníci nebo členové, nesmí mít přednostní přístup k výsledkům, jichž dosáhl</w:t>
      </w:r>
    </w:p>
    <w:p w:rsidR="006F337A" w:rsidRPr="00D71CEC" w:rsidRDefault="006F337A" w:rsidP="00355A21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 xml:space="preserve">Posuzovaný subjekt vede oddělené účetnictví </w:t>
      </w:r>
      <w:proofErr w:type="spellStart"/>
      <w:r w:rsidRPr="00D71CEC">
        <w:rPr>
          <w:rFonts w:ascii="Times New Roman" w:hAnsi="Times New Roman" w:cs="Times New Roman"/>
          <w:sz w:val="24"/>
          <w:szCs w:val="24"/>
        </w:rPr>
        <w:t>nehospodářských</w:t>
      </w:r>
      <w:proofErr w:type="spellEnd"/>
      <w:r w:rsidRPr="00D71CEC">
        <w:rPr>
          <w:rFonts w:ascii="Times New Roman" w:hAnsi="Times New Roman" w:cs="Times New Roman"/>
          <w:sz w:val="24"/>
          <w:szCs w:val="24"/>
        </w:rPr>
        <w:t xml:space="preserve"> činností výzkumné organizace</w:t>
      </w:r>
    </w:p>
    <w:p w:rsidR="006F337A" w:rsidRPr="00D71CEC" w:rsidRDefault="006F337A" w:rsidP="00355A21">
      <w:pPr>
        <w:pStyle w:val="Odstavecseseznamem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 xml:space="preserve">Posuzovaný subjekt má vnitřním předpisem </w:t>
      </w:r>
      <w:r w:rsidR="00DE2553" w:rsidRPr="00D71CEC">
        <w:rPr>
          <w:rFonts w:ascii="Times New Roman" w:hAnsi="Times New Roman" w:cs="Times New Roman"/>
          <w:sz w:val="24"/>
          <w:szCs w:val="24"/>
        </w:rPr>
        <w:t>upraven způsob nakládání s výsledky výzkumu a</w:t>
      </w:r>
      <w:r w:rsidR="00D71CEC" w:rsidRPr="00D71CEC">
        <w:rPr>
          <w:rFonts w:ascii="Times New Roman" w:hAnsi="Times New Roman" w:cs="Times New Roman"/>
          <w:sz w:val="24"/>
          <w:szCs w:val="24"/>
        </w:rPr>
        <w:t> </w:t>
      </w:r>
      <w:r w:rsidR="00DE2553" w:rsidRPr="00D71CEC">
        <w:rPr>
          <w:rFonts w:ascii="Times New Roman" w:hAnsi="Times New Roman" w:cs="Times New Roman"/>
          <w:sz w:val="24"/>
          <w:szCs w:val="24"/>
        </w:rPr>
        <w:t>vývoje</w:t>
      </w:r>
    </w:p>
    <w:p w:rsidR="00DE2553" w:rsidRPr="00D71CEC" w:rsidRDefault="00DE2553" w:rsidP="00355A21">
      <w:pPr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 xml:space="preserve">Splnění sedmého kritéria „Posouzení </w:t>
      </w:r>
      <w:proofErr w:type="spellStart"/>
      <w:r w:rsidRPr="00D71CEC">
        <w:rPr>
          <w:rFonts w:ascii="Times New Roman" w:hAnsi="Times New Roman" w:cs="Times New Roman"/>
          <w:sz w:val="24"/>
          <w:szCs w:val="24"/>
        </w:rPr>
        <w:t>nehospodářských</w:t>
      </w:r>
      <w:proofErr w:type="spellEnd"/>
      <w:r w:rsidRPr="00D71CEC">
        <w:rPr>
          <w:rFonts w:ascii="Times New Roman" w:hAnsi="Times New Roman" w:cs="Times New Roman"/>
          <w:sz w:val="24"/>
          <w:szCs w:val="24"/>
        </w:rPr>
        <w:t xml:space="preserve"> a hospodářských činností výzkumné organizace“ je na zodpovědnosti poskytovatele, neboť souvisí s poskytováním podpory VaVaI. Proto Rada toto kritérium neposuzuje.</w:t>
      </w:r>
    </w:p>
    <w:p w:rsidR="00893712" w:rsidRPr="00D71CEC" w:rsidRDefault="00893712" w:rsidP="00355A21">
      <w:pPr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>Za „výzkumnou organizaci“ může být považován subjekt, který splňuje definici nařízení Komise č.</w:t>
      </w:r>
      <w:r w:rsidR="00D71CEC" w:rsidRPr="00D71CEC">
        <w:rPr>
          <w:rFonts w:ascii="Times New Roman" w:hAnsi="Times New Roman" w:cs="Times New Roman"/>
          <w:sz w:val="24"/>
          <w:szCs w:val="24"/>
        </w:rPr>
        <w:t> </w:t>
      </w:r>
      <w:r w:rsidRPr="00D71CEC">
        <w:rPr>
          <w:rFonts w:ascii="Times New Roman" w:hAnsi="Times New Roman" w:cs="Times New Roman"/>
          <w:sz w:val="24"/>
          <w:szCs w:val="24"/>
        </w:rPr>
        <w:t>651/2014:</w:t>
      </w:r>
      <w:r w:rsidR="00D71CEC" w:rsidRPr="00D71CEC">
        <w:rPr>
          <w:rFonts w:ascii="Times New Roman" w:hAnsi="Times New Roman" w:cs="Times New Roman"/>
          <w:sz w:val="24"/>
          <w:szCs w:val="24"/>
        </w:rPr>
        <w:t> </w:t>
      </w:r>
    </w:p>
    <w:p w:rsidR="00893712" w:rsidRPr="00D71CEC" w:rsidRDefault="00893712" w:rsidP="008F1E9B">
      <w:pPr>
        <w:pStyle w:val="Cit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>Výzkumnou organizací se dle nařízení Komise rozumí subjekt (např. univerzita nebo výzkumný ústav, agentura pro transfer technologií, zprostředkovatel v</w:t>
      </w:r>
      <w:r w:rsidR="00D71CEC">
        <w:rPr>
          <w:rFonts w:ascii="Times New Roman" w:hAnsi="Times New Roman" w:cs="Times New Roman"/>
          <w:sz w:val="24"/>
          <w:szCs w:val="24"/>
        </w:rPr>
        <w:t> </w:t>
      </w:r>
      <w:r w:rsidRPr="00D71CEC">
        <w:rPr>
          <w:rFonts w:ascii="Times New Roman" w:hAnsi="Times New Roman" w:cs="Times New Roman"/>
          <w:sz w:val="24"/>
          <w:szCs w:val="24"/>
        </w:rPr>
        <w:t xml:space="preserve">oblasti inovací, fyzický nebo virtuální spolupracující subjekt zaměřený na výzkum) bez ohledu na jeho právní postavení (zřízený podle veřejného, nebo soukromého práva) nebo způsob financování, jehož hlavním cílem je provádět </w:t>
      </w:r>
      <w:r w:rsidRPr="00D71CEC">
        <w:rPr>
          <w:rFonts w:ascii="Times New Roman" w:hAnsi="Times New Roman" w:cs="Times New Roman"/>
          <w:b/>
          <w:sz w:val="24"/>
          <w:szCs w:val="24"/>
        </w:rPr>
        <w:t>nezávisle základní výzkum, průmyslový výzkum nebo experimentální vývoj nebo veřejně šířit výsledky těchto činností formou výuky, publikací nebo transferu znalostí</w:t>
      </w:r>
      <w:r w:rsidRPr="00D71CEC">
        <w:rPr>
          <w:rFonts w:ascii="Times New Roman" w:hAnsi="Times New Roman" w:cs="Times New Roman"/>
          <w:sz w:val="24"/>
          <w:szCs w:val="24"/>
        </w:rPr>
        <w:t>. Pokud tento subjekt rovněž vykonává hospodářské činnosti, je třeba pro financování, náklady a příjmy těchto hospodářských činností vést oddělené účetnictví. Podniky, jež mohou uplatňovat rozhodující vliv na takovýto subjekt, např. jako podílníci nebo členové, nesmí mít přednostní přístup k</w:t>
      </w:r>
      <w:r w:rsidR="00D71CEC" w:rsidRPr="00D71CEC">
        <w:rPr>
          <w:rFonts w:ascii="Times New Roman" w:hAnsi="Times New Roman" w:cs="Times New Roman"/>
          <w:sz w:val="24"/>
          <w:szCs w:val="24"/>
        </w:rPr>
        <w:t> </w:t>
      </w:r>
      <w:r w:rsidRPr="00D71CEC">
        <w:rPr>
          <w:rFonts w:ascii="Times New Roman" w:hAnsi="Times New Roman" w:cs="Times New Roman"/>
          <w:sz w:val="24"/>
          <w:szCs w:val="24"/>
        </w:rPr>
        <w:t xml:space="preserve">výsledkům, jichž dosáhl. </w:t>
      </w:r>
    </w:p>
    <w:p w:rsidR="00893712" w:rsidRPr="00D71CEC" w:rsidRDefault="00893712" w:rsidP="00355A21">
      <w:pPr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>Definice nově zahrnuje i subjekty, které se zabývají transferem znalostí, což výčet možných nositelů označení „výzkumná organizace“ rozšiřuje. Pojem transfer je vymezen takto:</w:t>
      </w:r>
    </w:p>
    <w:p w:rsidR="00893712" w:rsidRPr="00D71CEC" w:rsidRDefault="00893712" w:rsidP="008F1E9B">
      <w:pPr>
        <w:pStyle w:val="Citt"/>
        <w:ind w:left="567" w:right="567"/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 xml:space="preserve">Transferem znalostí se dle Rámce rozumí proces, jehož cílem je získávání, shromažďování a sdílení explicitních a implicitních znalostí včetně dovedností </w:t>
      </w:r>
      <w:r w:rsidRPr="00D71CEC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D71CEC">
        <w:rPr>
          <w:rFonts w:ascii="Times New Roman" w:hAnsi="Times New Roman" w:cs="Times New Roman"/>
          <w:sz w:val="24"/>
          <w:szCs w:val="24"/>
        </w:rPr>
        <w:t> </w:t>
      </w:r>
      <w:r w:rsidRPr="00D71CEC">
        <w:rPr>
          <w:rFonts w:ascii="Times New Roman" w:hAnsi="Times New Roman" w:cs="Times New Roman"/>
          <w:sz w:val="24"/>
          <w:szCs w:val="24"/>
        </w:rPr>
        <w:t xml:space="preserve">kompetencí v hospodářských i </w:t>
      </w:r>
      <w:proofErr w:type="spellStart"/>
      <w:r w:rsidRPr="00D71CEC">
        <w:rPr>
          <w:rFonts w:ascii="Times New Roman" w:hAnsi="Times New Roman" w:cs="Times New Roman"/>
          <w:sz w:val="24"/>
          <w:szCs w:val="24"/>
        </w:rPr>
        <w:t>nehospodářských</w:t>
      </w:r>
      <w:proofErr w:type="spellEnd"/>
      <w:r w:rsidRPr="00D71CEC">
        <w:rPr>
          <w:rFonts w:ascii="Times New Roman" w:hAnsi="Times New Roman" w:cs="Times New Roman"/>
          <w:sz w:val="24"/>
          <w:szCs w:val="24"/>
        </w:rPr>
        <w:t xml:space="preserve"> činnostech, jako jsou spolupráce při výzkumu, poradenství, poskytování licencí, zakládání společností typu spin-</w:t>
      </w:r>
      <w:proofErr w:type="spellStart"/>
      <w:r w:rsidRPr="00D71CEC">
        <w:rPr>
          <w:rFonts w:ascii="Times New Roman" w:hAnsi="Times New Roman" w:cs="Times New Roman"/>
          <w:sz w:val="24"/>
          <w:szCs w:val="24"/>
        </w:rPr>
        <w:t>off</w:t>
      </w:r>
      <w:proofErr w:type="spellEnd"/>
      <w:r w:rsidRPr="00D71CEC">
        <w:rPr>
          <w:rFonts w:ascii="Times New Roman" w:hAnsi="Times New Roman" w:cs="Times New Roman"/>
          <w:sz w:val="24"/>
          <w:szCs w:val="24"/>
        </w:rPr>
        <w:t>, publikace a mobilita výzkumných pracovníků a dalších osob, jež se podílejí na těchto činnostech. Zahrnuje kromě vědeckých a technických poznatků také jiné druhy znalostí, např. znalosti, jež se týkají používání norem a právních předpisů, v nichž jsou tyto normy obsaženy, znalosti podmínek reálného provozního prostředí a způsobů organizačních inovací, jakož i řízení znalostí v</w:t>
      </w:r>
      <w:r w:rsidR="00D71CEC">
        <w:rPr>
          <w:rFonts w:ascii="Times New Roman" w:hAnsi="Times New Roman" w:cs="Times New Roman"/>
          <w:sz w:val="24"/>
          <w:szCs w:val="24"/>
        </w:rPr>
        <w:t> </w:t>
      </w:r>
      <w:r w:rsidRPr="00D71CEC">
        <w:rPr>
          <w:rFonts w:ascii="Times New Roman" w:hAnsi="Times New Roman" w:cs="Times New Roman"/>
          <w:sz w:val="24"/>
          <w:szCs w:val="24"/>
        </w:rPr>
        <w:t>souvislosti s určováním, získáváním, zabezpečením, ochranou a využíváním nehmotného majetku.</w:t>
      </w:r>
    </w:p>
    <w:p w:rsidR="00DE2553" w:rsidRPr="00D71CEC" w:rsidRDefault="00893712" w:rsidP="00355A21">
      <w:pPr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 xml:space="preserve">Posouzení bylo provedeno s ohledem na tyto definice. </w:t>
      </w:r>
      <w:r w:rsidR="00DE2553" w:rsidRPr="00D71CEC">
        <w:rPr>
          <w:rFonts w:ascii="Times New Roman" w:hAnsi="Times New Roman" w:cs="Times New Roman"/>
          <w:sz w:val="24"/>
          <w:szCs w:val="24"/>
        </w:rPr>
        <w:t>Výsledek posouzení je uveden v tabulce. Z tabulky vyplývá, že</w:t>
      </w:r>
      <w:r w:rsidR="00D71CEC">
        <w:rPr>
          <w:rFonts w:ascii="Times New Roman" w:hAnsi="Times New Roman" w:cs="Times New Roman"/>
          <w:sz w:val="24"/>
          <w:szCs w:val="24"/>
        </w:rPr>
        <w:t>:</w:t>
      </w:r>
    </w:p>
    <w:p w:rsidR="00DE2553" w:rsidRPr="00D71CEC" w:rsidRDefault="00DE2553" w:rsidP="00355A2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 xml:space="preserve">Na 10 subjektů </w:t>
      </w:r>
      <w:proofErr w:type="spellStart"/>
      <w:r w:rsidRPr="00D71CEC">
        <w:rPr>
          <w:rFonts w:ascii="Times New Roman" w:hAnsi="Times New Roman" w:cs="Times New Roman"/>
          <w:sz w:val="24"/>
          <w:szCs w:val="24"/>
        </w:rPr>
        <w:t>MZe</w:t>
      </w:r>
      <w:proofErr w:type="spellEnd"/>
      <w:r w:rsidRPr="00D71CEC">
        <w:rPr>
          <w:rFonts w:ascii="Times New Roman" w:hAnsi="Times New Roman" w:cs="Times New Roman"/>
          <w:sz w:val="24"/>
          <w:szCs w:val="24"/>
        </w:rPr>
        <w:t xml:space="preserve"> z 10 posuzovaných se doporučuje pohlížet jako na výzkumné organizace naplňující definiční znaky dle nařízení Komise č. 651/2014,</w:t>
      </w:r>
    </w:p>
    <w:p w:rsidR="00DE2553" w:rsidRPr="00D71CEC" w:rsidRDefault="00DE2553" w:rsidP="00355A2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 xml:space="preserve">Na </w:t>
      </w:r>
      <w:r w:rsidR="00FC3E19" w:rsidRPr="00D71CEC">
        <w:rPr>
          <w:rFonts w:ascii="Times New Roman" w:hAnsi="Times New Roman" w:cs="Times New Roman"/>
          <w:sz w:val="24"/>
          <w:szCs w:val="24"/>
        </w:rPr>
        <w:t xml:space="preserve">10 </w:t>
      </w:r>
      <w:r w:rsidRPr="00D71CEC">
        <w:rPr>
          <w:rFonts w:ascii="Times New Roman" w:hAnsi="Times New Roman" w:cs="Times New Roman"/>
          <w:sz w:val="24"/>
          <w:szCs w:val="24"/>
        </w:rPr>
        <w:t xml:space="preserve">subjektů MŠMT z 11 posuzovaných se doporučuje pohlížet jako na výzkumné organizace naplňující definiční znaky </w:t>
      </w:r>
      <w:r w:rsidR="0008694D" w:rsidRPr="00D71CEC">
        <w:rPr>
          <w:rFonts w:ascii="Times New Roman" w:hAnsi="Times New Roman" w:cs="Times New Roman"/>
          <w:sz w:val="24"/>
          <w:szCs w:val="24"/>
        </w:rPr>
        <w:t>dle nařízení Komise č. 651/2014</w:t>
      </w:r>
      <w:r w:rsidR="00FC3E19" w:rsidRPr="00D71CEC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</w:p>
    <w:p w:rsidR="00DE2553" w:rsidRPr="00D71CEC" w:rsidRDefault="00DE2553" w:rsidP="00355A21">
      <w:pPr>
        <w:pStyle w:val="Odstavecseseznamem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 xml:space="preserve">Na </w:t>
      </w:r>
      <w:r w:rsidR="00D27976" w:rsidRPr="00D71CEC">
        <w:rPr>
          <w:rFonts w:ascii="Times New Roman" w:hAnsi="Times New Roman" w:cs="Times New Roman"/>
          <w:sz w:val="24"/>
          <w:szCs w:val="24"/>
        </w:rPr>
        <w:t>11</w:t>
      </w:r>
      <w:r w:rsidRPr="00D71CEC">
        <w:rPr>
          <w:rFonts w:ascii="Times New Roman" w:hAnsi="Times New Roman" w:cs="Times New Roman"/>
          <w:sz w:val="24"/>
          <w:szCs w:val="24"/>
        </w:rPr>
        <w:t xml:space="preserve"> subjektů M</w:t>
      </w:r>
      <w:r w:rsidR="00502188" w:rsidRPr="00D71CEC">
        <w:rPr>
          <w:rFonts w:ascii="Times New Roman" w:hAnsi="Times New Roman" w:cs="Times New Roman"/>
          <w:sz w:val="24"/>
          <w:szCs w:val="24"/>
        </w:rPr>
        <w:t>PO</w:t>
      </w:r>
      <w:r w:rsidRPr="00D71CEC">
        <w:rPr>
          <w:rFonts w:ascii="Times New Roman" w:hAnsi="Times New Roman" w:cs="Times New Roman"/>
          <w:sz w:val="24"/>
          <w:szCs w:val="24"/>
        </w:rPr>
        <w:t xml:space="preserve"> z 11 posuzovaných se doporučuje pohlížet jako na výzkumné organizace naplňující definiční znaky dle nařízení Komise č. 651/2014</w:t>
      </w:r>
      <w:r w:rsidR="00FC3E19" w:rsidRPr="00D71CEC">
        <w:rPr>
          <w:rFonts w:ascii="Times New Roman" w:hAnsi="Times New Roman" w:cs="Times New Roman"/>
          <w:sz w:val="24"/>
          <w:szCs w:val="24"/>
        </w:rPr>
        <w:t>.</w:t>
      </w:r>
    </w:p>
    <w:p w:rsidR="00502188" w:rsidRPr="00D71CEC" w:rsidRDefault="00BB7441" w:rsidP="00355A21">
      <w:pPr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>U jednoho subjektu nebylo možné posoudit naplnění znaků</w:t>
      </w:r>
      <w:r w:rsidR="00502188" w:rsidRPr="00D71CEC">
        <w:rPr>
          <w:rFonts w:ascii="Times New Roman" w:hAnsi="Times New Roman" w:cs="Times New Roman"/>
          <w:sz w:val="24"/>
          <w:szCs w:val="24"/>
        </w:rPr>
        <w:t xml:space="preserve"> výzkumné organizace dle nařízení Komise č. 651/2014. </w:t>
      </w:r>
      <w:r w:rsidRPr="00D71CEC">
        <w:rPr>
          <w:rFonts w:ascii="Times New Roman" w:hAnsi="Times New Roman" w:cs="Times New Roman"/>
          <w:sz w:val="24"/>
          <w:szCs w:val="24"/>
        </w:rPr>
        <w:t>Důvodem je příliš krátká historie subjektu (subjekt byl do rejstříku ústavů, vedeného Městským soudem v Praze, zapsán dne 3. 10. 2014), a proto nebylo možné skutečnosti ověřit. To</w:t>
      </w:r>
      <w:r w:rsidR="00D71CEC" w:rsidRPr="00D71CEC">
        <w:rPr>
          <w:rFonts w:ascii="Times New Roman" w:hAnsi="Times New Roman" w:cs="Times New Roman"/>
          <w:sz w:val="24"/>
          <w:szCs w:val="24"/>
        </w:rPr>
        <w:t> </w:t>
      </w:r>
      <w:r w:rsidRPr="00D71CEC">
        <w:rPr>
          <w:rFonts w:ascii="Times New Roman" w:hAnsi="Times New Roman" w:cs="Times New Roman"/>
          <w:sz w:val="24"/>
          <w:szCs w:val="24"/>
        </w:rPr>
        <w:t>samozřejmě neznamená, že subjekt se nemůže stát výzkumnou organizací později. V tomto případě bude subjekt cestou poskytovatele</w:t>
      </w:r>
      <w:r w:rsidR="00502188" w:rsidRPr="00D71CEC">
        <w:rPr>
          <w:rFonts w:ascii="Times New Roman" w:hAnsi="Times New Roman" w:cs="Times New Roman"/>
          <w:sz w:val="24"/>
          <w:szCs w:val="24"/>
        </w:rPr>
        <w:t>, který žádost o</w:t>
      </w:r>
      <w:r w:rsidR="00D71CEC">
        <w:rPr>
          <w:rFonts w:ascii="Times New Roman" w:hAnsi="Times New Roman" w:cs="Times New Roman"/>
          <w:sz w:val="24"/>
          <w:szCs w:val="24"/>
        </w:rPr>
        <w:t> </w:t>
      </w:r>
      <w:r w:rsidR="00502188" w:rsidRPr="00D71CEC">
        <w:rPr>
          <w:rFonts w:ascii="Times New Roman" w:hAnsi="Times New Roman" w:cs="Times New Roman"/>
          <w:sz w:val="24"/>
          <w:szCs w:val="24"/>
        </w:rPr>
        <w:t>posouzení Radě předložil, vyrozuměn o</w:t>
      </w:r>
      <w:r w:rsidR="00D71CEC" w:rsidRPr="00D71CEC">
        <w:rPr>
          <w:rFonts w:ascii="Times New Roman" w:hAnsi="Times New Roman" w:cs="Times New Roman"/>
          <w:sz w:val="24"/>
          <w:szCs w:val="24"/>
        </w:rPr>
        <w:t> </w:t>
      </w:r>
      <w:r w:rsidR="00502188" w:rsidRPr="00D71CEC">
        <w:rPr>
          <w:rFonts w:ascii="Times New Roman" w:hAnsi="Times New Roman" w:cs="Times New Roman"/>
          <w:sz w:val="24"/>
          <w:szCs w:val="24"/>
        </w:rPr>
        <w:t>tom, že žádost může být podána znovu.</w:t>
      </w:r>
    </w:p>
    <w:p w:rsidR="00DE2553" w:rsidRPr="00D71CEC" w:rsidRDefault="00502188" w:rsidP="00355A21">
      <w:pPr>
        <w:jc w:val="both"/>
        <w:rPr>
          <w:rFonts w:ascii="Times New Roman" w:hAnsi="Times New Roman" w:cs="Times New Roman"/>
          <w:sz w:val="24"/>
          <w:szCs w:val="24"/>
        </w:rPr>
      </w:pPr>
      <w:r w:rsidRPr="00D71CEC">
        <w:rPr>
          <w:rFonts w:ascii="Times New Roman" w:hAnsi="Times New Roman" w:cs="Times New Roman"/>
          <w:sz w:val="24"/>
          <w:szCs w:val="24"/>
        </w:rPr>
        <w:t xml:space="preserve">Výsledek posouzení bude zveřejněn na </w:t>
      </w:r>
      <w:hyperlink r:id="rId8" w:history="1">
        <w:r w:rsidRPr="00D71CEC">
          <w:rPr>
            <w:rStyle w:val="Hypertextovodkaz"/>
            <w:rFonts w:ascii="Times New Roman" w:hAnsi="Times New Roman" w:cs="Times New Roman"/>
            <w:sz w:val="24"/>
            <w:szCs w:val="24"/>
          </w:rPr>
          <w:t>www.vyzkum.cz</w:t>
        </w:r>
      </w:hyperlink>
      <w:r w:rsidRPr="00D71CEC">
        <w:rPr>
          <w:rFonts w:ascii="Times New Roman" w:hAnsi="Times New Roman" w:cs="Times New Roman"/>
          <w:sz w:val="24"/>
          <w:szCs w:val="24"/>
        </w:rPr>
        <w:t>.</w:t>
      </w:r>
    </w:p>
    <w:sectPr w:rsidR="00DE2553" w:rsidRPr="00D71CE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B23" w:rsidRDefault="00E24B23" w:rsidP="008F1E9B">
      <w:pPr>
        <w:spacing w:after="0" w:line="240" w:lineRule="auto"/>
      </w:pPr>
      <w:r>
        <w:separator/>
      </w:r>
    </w:p>
  </w:endnote>
  <w:endnote w:type="continuationSeparator" w:id="0">
    <w:p w:rsidR="00E24B23" w:rsidRDefault="00E24B23" w:rsidP="008F1E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1E9B" w:rsidRDefault="008F1E9B">
    <w:pPr>
      <w:pStyle w:val="Zpat"/>
    </w:pPr>
    <w:r>
      <w:t>J</w:t>
    </w:r>
    <w:r w:rsidR="00D71CEC">
      <w:t xml:space="preserve">. </w:t>
    </w:r>
    <w:r>
      <w:t>M</w:t>
    </w:r>
    <w:r w:rsidR="00D71CEC">
      <w:t>arek</w:t>
    </w:r>
    <w:r>
      <w:t xml:space="preserve"> </w:t>
    </w:r>
    <w:r w:rsidR="00FC3E19">
      <w:t>20</w:t>
    </w:r>
    <w:r>
      <w:t>. ledna 2015</w:t>
    </w:r>
    <w:r>
      <w:tab/>
    </w:r>
    <w: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D71CE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B23" w:rsidRDefault="00E24B23" w:rsidP="008F1E9B">
      <w:pPr>
        <w:spacing w:after="0" w:line="240" w:lineRule="auto"/>
      </w:pPr>
      <w:r>
        <w:separator/>
      </w:r>
    </w:p>
  </w:footnote>
  <w:footnote w:type="continuationSeparator" w:id="0">
    <w:p w:rsidR="00E24B23" w:rsidRDefault="00E24B23" w:rsidP="008F1E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995931"/>
    <w:multiLevelType w:val="hybridMultilevel"/>
    <w:tmpl w:val="C722EB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415D05"/>
    <w:multiLevelType w:val="hybridMultilevel"/>
    <w:tmpl w:val="82A683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B404A0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37A"/>
    <w:rsid w:val="0008694D"/>
    <w:rsid w:val="00163367"/>
    <w:rsid w:val="00355A21"/>
    <w:rsid w:val="00417AEF"/>
    <w:rsid w:val="00502188"/>
    <w:rsid w:val="005E5AB5"/>
    <w:rsid w:val="006E5704"/>
    <w:rsid w:val="006F337A"/>
    <w:rsid w:val="00893712"/>
    <w:rsid w:val="008F1E9B"/>
    <w:rsid w:val="00BB7441"/>
    <w:rsid w:val="00D27976"/>
    <w:rsid w:val="00D71CEC"/>
    <w:rsid w:val="00DE2553"/>
    <w:rsid w:val="00E24B23"/>
    <w:rsid w:val="00FC3E19"/>
    <w:rsid w:val="00FE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F33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3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DE255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02188"/>
    <w:rPr>
      <w:color w:val="0000FF" w:themeColor="hyperlink"/>
      <w:u w:val="single"/>
    </w:rPr>
  </w:style>
  <w:style w:type="paragraph" w:styleId="Citt">
    <w:name w:val="Quote"/>
    <w:basedOn w:val="Normln"/>
    <w:next w:val="Normln"/>
    <w:link w:val="CittChar"/>
    <w:uiPriority w:val="29"/>
    <w:qFormat/>
    <w:rsid w:val="0089371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893712"/>
    <w:rPr>
      <w:i/>
      <w:iCs/>
      <w:color w:val="000000" w:themeColor="text1"/>
    </w:rPr>
  </w:style>
  <w:style w:type="paragraph" w:styleId="Zhlav">
    <w:name w:val="header"/>
    <w:basedOn w:val="Normln"/>
    <w:link w:val="ZhlavChar"/>
    <w:uiPriority w:val="99"/>
    <w:unhideWhenUsed/>
    <w:rsid w:val="008F1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1E9B"/>
  </w:style>
  <w:style w:type="paragraph" w:styleId="Zpat">
    <w:name w:val="footer"/>
    <w:basedOn w:val="Normln"/>
    <w:link w:val="ZpatChar"/>
    <w:uiPriority w:val="99"/>
    <w:unhideWhenUsed/>
    <w:rsid w:val="008F1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1E9B"/>
  </w:style>
  <w:style w:type="paragraph" w:styleId="Textbubliny">
    <w:name w:val="Balloon Text"/>
    <w:basedOn w:val="Normln"/>
    <w:link w:val="TextbublinyChar"/>
    <w:uiPriority w:val="99"/>
    <w:semiHidden/>
    <w:unhideWhenUsed/>
    <w:rsid w:val="005E5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5A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6F33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6F33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Odstavecseseznamem">
    <w:name w:val="List Paragraph"/>
    <w:basedOn w:val="Normln"/>
    <w:uiPriority w:val="34"/>
    <w:qFormat/>
    <w:rsid w:val="00DE255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502188"/>
    <w:rPr>
      <w:color w:val="0000FF" w:themeColor="hyperlink"/>
      <w:u w:val="single"/>
    </w:rPr>
  </w:style>
  <w:style w:type="paragraph" w:styleId="Citt">
    <w:name w:val="Quote"/>
    <w:basedOn w:val="Normln"/>
    <w:next w:val="Normln"/>
    <w:link w:val="CittChar"/>
    <w:uiPriority w:val="29"/>
    <w:qFormat/>
    <w:rsid w:val="00893712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893712"/>
    <w:rPr>
      <w:i/>
      <w:iCs/>
      <w:color w:val="000000" w:themeColor="text1"/>
    </w:rPr>
  </w:style>
  <w:style w:type="paragraph" w:styleId="Zhlav">
    <w:name w:val="header"/>
    <w:basedOn w:val="Normln"/>
    <w:link w:val="ZhlavChar"/>
    <w:uiPriority w:val="99"/>
    <w:unhideWhenUsed/>
    <w:rsid w:val="008F1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1E9B"/>
  </w:style>
  <w:style w:type="paragraph" w:styleId="Zpat">
    <w:name w:val="footer"/>
    <w:basedOn w:val="Normln"/>
    <w:link w:val="ZpatChar"/>
    <w:uiPriority w:val="99"/>
    <w:unhideWhenUsed/>
    <w:rsid w:val="008F1E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F1E9B"/>
  </w:style>
  <w:style w:type="paragraph" w:styleId="Textbubliny">
    <w:name w:val="Balloon Text"/>
    <w:basedOn w:val="Normln"/>
    <w:link w:val="TextbublinyChar"/>
    <w:uiPriority w:val="99"/>
    <w:semiHidden/>
    <w:unhideWhenUsed/>
    <w:rsid w:val="005E5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5A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yzkum.cz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635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Jan</dc:creator>
  <cp:lastModifiedBy>Bártová Milada</cp:lastModifiedBy>
  <cp:revision>3</cp:revision>
  <dcterms:created xsi:type="dcterms:W3CDTF">2015-01-22T10:15:00Z</dcterms:created>
  <dcterms:modified xsi:type="dcterms:W3CDTF">2015-01-22T10:22:00Z</dcterms:modified>
</cp:coreProperties>
</file>