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W w:w="0" w:type="auto"/>
        <w:tblInd w:w="-318" w:type="dxa"/>
        <w:tblLook w:val="04A0" w:firstRow="1" w:lastRow="0" w:firstColumn="1" w:lastColumn="0" w:noHBand="0" w:noVBand="1"/>
      </w:tblPr>
      <w:tblGrid>
        <w:gridCol w:w="2298"/>
        <w:gridCol w:w="538"/>
        <w:gridCol w:w="2934"/>
        <w:gridCol w:w="373"/>
        <w:gridCol w:w="761"/>
        <w:gridCol w:w="2546"/>
      </w:tblGrid>
      <w:tr w:rsidR="00AE72C5" w:rsidTr="00F74C5F">
        <w:trPr>
          <w:trHeight w:val="558"/>
        </w:trPr>
        <w:tc>
          <w:tcPr>
            <w:tcW w:w="9450" w:type="dxa"/>
            <w:gridSpan w:val="6"/>
            <w:shd w:val="clear" w:color="auto" w:fill="D9D9D9" w:themeFill="background1" w:themeFillShade="D9"/>
          </w:tcPr>
          <w:p w:rsidR="00AE72C5" w:rsidRDefault="00AE72C5" w:rsidP="00AE72C5">
            <w:pPr>
              <w:pStyle w:val="Nzev"/>
              <w:jc w:val="center"/>
              <w:rPr>
                <w:rFonts w:asciiTheme="minorHAnsi" w:hAnsiTheme="minorHAnsi" w:cs="Aharoni"/>
                <w:b/>
                <w:sz w:val="44"/>
              </w:rPr>
            </w:pPr>
            <w:r w:rsidRPr="00AE72C5">
              <w:rPr>
                <w:rFonts w:asciiTheme="minorHAnsi" w:hAnsiTheme="minorHAnsi" w:cs="Aharoni"/>
                <w:b/>
                <w:sz w:val="44"/>
              </w:rPr>
              <w:t>Karta výzkumného centra</w:t>
            </w:r>
          </w:p>
          <w:p w:rsidR="00AE72C5" w:rsidRPr="00AE72C5" w:rsidRDefault="00AE72C5" w:rsidP="00AE72C5">
            <w:pPr>
              <w:spacing w:after="0"/>
              <w:jc w:val="center"/>
            </w:pPr>
            <w:r>
              <w:t>financovaného z </w:t>
            </w:r>
            <w:r w:rsidR="00E71CB7">
              <w:t>O</w:t>
            </w:r>
            <w:r>
              <w:t xml:space="preserve">peračního programu </w:t>
            </w:r>
            <w:r w:rsidR="00E71CB7">
              <w:t>V</w:t>
            </w:r>
            <w:r>
              <w:t>ýzkum a vývoj pro inovace (OP VaVpI)</w:t>
            </w:r>
          </w:p>
        </w:tc>
      </w:tr>
      <w:tr w:rsidR="0052281E" w:rsidTr="00F74C5F">
        <w:trPr>
          <w:trHeight w:val="277"/>
        </w:trPr>
        <w:tc>
          <w:tcPr>
            <w:tcW w:w="9450" w:type="dxa"/>
            <w:gridSpan w:val="6"/>
            <w:shd w:val="clear" w:color="auto" w:fill="595959" w:themeFill="text1" w:themeFillTint="A6"/>
          </w:tcPr>
          <w:p w:rsidR="0052281E" w:rsidRPr="0052281E" w:rsidRDefault="0052281E" w:rsidP="0052281E">
            <w:pPr>
              <w:spacing w:before="60" w:after="60" w:line="240" w:lineRule="auto"/>
              <w:jc w:val="center"/>
              <w:rPr>
                <w:rFonts w:ascii="Arial" w:hAnsi="Arial" w:cs="Arial"/>
                <w:b/>
              </w:rPr>
            </w:pPr>
            <w:r w:rsidRPr="0052281E">
              <w:rPr>
                <w:rFonts w:ascii="Arial" w:hAnsi="Arial" w:cs="Arial"/>
                <w:b/>
                <w:color w:val="FFFFFF" w:themeColor="background1"/>
                <w:sz w:val="22"/>
              </w:rPr>
              <w:t>Faktografické údaje</w:t>
            </w:r>
          </w:p>
        </w:tc>
      </w:tr>
      <w:tr w:rsidR="00AE72C5" w:rsidTr="00F74C5F">
        <w:trPr>
          <w:trHeight w:val="277"/>
        </w:trPr>
        <w:tc>
          <w:tcPr>
            <w:tcW w:w="2836" w:type="dxa"/>
            <w:gridSpan w:val="2"/>
          </w:tcPr>
          <w:p w:rsidR="00AE72C5" w:rsidRPr="00F74C5F" w:rsidRDefault="00E71CB7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F74C5F">
              <w:rPr>
                <w:rFonts w:asciiTheme="minorHAnsi" w:hAnsiTheme="minorHAnsi" w:cstheme="minorHAnsi"/>
                <w:b/>
                <w:sz w:val="22"/>
              </w:rPr>
              <w:t>Název projektu</w:t>
            </w:r>
          </w:p>
        </w:tc>
        <w:tc>
          <w:tcPr>
            <w:tcW w:w="6614" w:type="dxa"/>
            <w:gridSpan w:val="4"/>
          </w:tcPr>
          <w:p w:rsidR="00AE72C5" w:rsidRPr="00AE72C5" w:rsidRDefault="00EE63AB" w:rsidP="0052281E">
            <w:pPr>
              <w:spacing w:before="120" w:after="6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Regionální inovační centrum elektrotechniky (RICE)</w:t>
            </w:r>
          </w:p>
        </w:tc>
      </w:tr>
      <w:tr w:rsidR="00E71CB7" w:rsidTr="00F74C5F">
        <w:trPr>
          <w:trHeight w:val="277"/>
        </w:trPr>
        <w:tc>
          <w:tcPr>
            <w:tcW w:w="2836" w:type="dxa"/>
            <w:gridSpan w:val="2"/>
          </w:tcPr>
          <w:p w:rsidR="00E71CB7" w:rsidRPr="00F74C5F" w:rsidRDefault="00E71CB7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F74C5F">
              <w:rPr>
                <w:rFonts w:asciiTheme="minorHAnsi" w:hAnsiTheme="minorHAnsi" w:cstheme="minorHAnsi"/>
                <w:b/>
                <w:sz w:val="22"/>
              </w:rPr>
              <w:t>Název příjemce</w:t>
            </w:r>
          </w:p>
        </w:tc>
        <w:tc>
          <w:tcPr>
            <w:tcW w:w="6614" w:type="dxa"/>
            <w:gridSpan w:val="4"/>
          </w:tcPr>
          <w:p w:rsidR="00E71CB7" w:rsidRPr="00AE72C5" w:rsidRDefault="00EE63AB" w:rsidP="0052281E">
            <w:pPr>
              <w:spacing w:before="120" w:after="6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Západočeská univerzita v Plzni</w:t>
            </w:r>
          </w:p>
        </w:tc>
      </w:tr>
      <w:tr w:rsidR="00E71CB7" w:rsidTr="00F74C5F">
        <w:trPr>
          <w:trHeight w:val="277"/>
        </w:trPr>
        <w:tc>
          <w:tcPr>
            <w:tcW w:w="2836" w:type="dxa"/>
            <w:gridSpan w:val="2"/>
          </w:tcPr>
          <w:p w:rsidR="00E71CB7" w:rsidRPr="00F74C5F" w:rsidRDefault="00E71CB7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F74C5F">
              <w:rPr>
                <w:rFonts w:asciiTheme="minorHAnsi" w:hAnsiTheme="minorHAnsi" w:cstheme="minorHAnsi"/>
                <w:b/>
                <w:sz w:val="22"/>
              </w:rPr>
              <w:t xml:space="preserve"> Registrační číslo </w:t>
            </w:r>
            <w:r w:rsidR="00F74C5F" w:rsidRPr="00F74C5F">
              <w:rPr>
                <w:rFonts w:asciiTheme="minorHAnsi" w:hAnsiTheme="minorHAnsi" w:cstheme="minorHAnsi"/>
                <w:b/>
                <w:sz w:val="22"/>
              </w:rPr>
              <w:t>p</w:t>
            </w:r>
            <w:r w:rsidRPr="00F74C5F">
              <w:rPr>
                <w:rFonts w:asciiTheme="minorHAnsi" w:hAnsiTheme="minorHAnsi" w:cstheme="minorHAnsi"/>
                <w:b/>
                <w:sz w:val="22"/>
              </w:rPr>
              <w:t>rojektu</w:t>
            </w:r>
          </w:p>
        </w:tc>
        <w:tc>
          <w:tcPr>
            <w:tcW w:w="6614" w:type="dxa"/>
            <w:gridSpan w:val="4"/>
          </w:tcPr>
          <w:p w:rsidR="00E71CB7" w:rsidRPr="00AE72C5" w:rsidRDefault="00EE63AB" w:rsidP="0052281E">
            <w:pPr>
              <w:spacing w:before="120" w:after="6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CZ.1.05/2.1.00/03.0094</w:t>
            </w:r>
          </w:p>
        </w:tc>
      </w:tr>
      <w:tr w:rsidR="00EE63AB" w:rsidTr="00F74C5F">
        <w:trPr>
          <w:trHeight w:val="277"/>
        </w:trPr>
        <w:tc>
          <w:tcPr>
            <w:tcW w:w="2836" w:type="dxa"/>
            <w:gridSpan w:val="2"/>
          </w:tcPr>
          <w:p w:rsidR="00EE63AB" w:rsidRPr="00F74C5F" w:rsidRDefault="00EE63AB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F74C5F">
              <w:rPr>
                <w:rFonts w:asciiTheme="minorHAnsi" w:hAnsiTheme="minorHAnsi" w:cstheme="minorHAnsi"/>
                <w:b/>
                <w:sz w:val="22"/>
              </w:rPr>
              <w:t>Sídlo příjemce</w:t>
            </w:r>
          </w:p>
        </w:tc>
        <w:tc>
          <w:tcPr>
            <w:tcW w:w="6614" w:type="dxa"/>
            <w:gridSpan w:val="4"/>
          </w:tcPr>
          <w:p w:rsidR="00EE63AB" w:rsidRPr="00AE72C5" w:rsidRDefault="00EE63AB" w:rsidP="00DF3054">
            <w:pPr>
              <w:spacing w:before="120" w:after="6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Univerzitní 8, 306 14 Plzeň </w:t>
            </w:r>
          </w:p>
        </w:tc>
      </w:tr>
      <w:tr w:rsidR="00EE63AB" w:rsidTr="00F74C5F">
        <w:trPr>
          <w:trHeight w:val="277"/>
        </w:trPr>
        <w:tc>
          <w:tcPr>
            <w:tcW w:w="2836" w:type="dxa"/>
            <w:gridSpan w:val="2"/>
          </w:tcPr>
          <w:p w:rsidR="00EE63AB" w:rsidRPr="00F74C5F" w:rsidRDefault="00EE63AB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F74C5F">
              <w:rPr>
                <w:rFonts w:asciiTheme="minorHAnsi" w:hAnsiTheme="minorHAnsi" w:cstheme="minorHAnsi"/>
                <w:b/>
                <w:sz w:val="22"/>
              </w:rPr>
              <w:t>Číslo a název výzvy</w:t>
            </w:r>
          </w:p>
        </w:tc>
        <w:tc>
          <w:tcPr>
            <w:tcW w:w="6614" w:type="dxa"/>
            <w:gridSpan w:val="4"/>
          </w:tcPr>
          <w:p w:rsidR="00EE63AB" w:rsidRPr="00AE72C5" w:rsidRDefault="00EE63AB" w:rsidP="00DF3054">
            <w:pPr>
              <w:spacing w:before="120" w:after="6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2.2 Regionální </w:t>
            </w:r>
            <w:proofErr w:type="spellStart"/>
            <w:r>
              <w:rPr>
                <w:rFonts w:ascii="Arial" w:hAnsi="Arial" w:cs="Arial"/>
              </w:rPr>
              <w:t>VaV</w:t>
            </w:r>
            <w:proofErr w:type="spellEnd"/>
            <w:r>
              <w:rPr>
                <w:rFonts w:ascii="Arial" w:hAnsi="Arial" w:cs="Arial"/>
              </w:rPr>
              <w:t xml:space="preserve"> centra</w:t>
            </w:r>
          </w:p>
        </w:tc>
      </w:tr>
      <w:tr w:rsidR="00F74C5F" w:rsidTr="00F74C5F">
        <w:trPr>
          <w:trHeight w:val="277"/>
        </w:trPr>
        <w:tc>
          <w:tcPr>
            <w:tcW w:w="2836" w:type="dxa"/>
            <w:gridSpan w:val="2"/>
          </w:tcPr>
          <w:p w:rsidR="00F74C5F" w:rsidRPr="00F74C5F" w:rsidRDefault="00F74C5F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F74C5F">
              <w:rPr>
                <w:rFonts w:asciiTheme="minorHAnsi" w:hAnsiTheme="minorHAnsi" w:cstheme="minorHAnsi"/>
                <w:b/>
                <w:sz w:val="22"/>
              </w:rPr>
              <w:t>Datum podpisu Rozhodnutí</w:t>
            </w:r>
          </w:p>
        </w:tc>
        <w:tc>
          <w:tcPr>
            <w:tcW w:w="6614" w:type="dxa"/>
            <w:gridSpan w:val="4"/>
          </w:tcPr>
          <w:p w:rsidR="00F74C5F" w:rsidRPr="00AE72C5" w:rsidRDefault="00EE63AB" w:rsidP="0052281E">
            <w:pPr>
              <w:spacing w:before="120" w:after="60" w:line="240" w:lineRule="auto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29.9.2010</w:t>
            </w:r>
            <w:proofErr w:type="gramEnd"/>
          </w:p>
        </w:tc>
      </w:tr>
      <w:tr w:rsidR="00F74C5F" w:rsidTr="00F74C5F">
        <w:trPr>
          <w:trHeight w:val="623"/>
        </w:trPr>
        <w:tc>
          <w:tcPr>
            <w:tcW w:w="2836" w:type="dxa"/>
            <w:gridSpan w:val="2"/>
          </w:tcPr>
          <w:p w:rsidR="00F74C5F" w:rsidRPr="00F74C5F" w:rsidRDefault="00F74C5F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="Arial" w:hAnsi="Arial" w:cs="Arial"/>
                <w:b/>
                <w:sz w:val="20"/>
              </w:rPr>
              <w:t>Období realizace projektu</w:t>
            </w:r>
          </w:p>
        </w:tc>
        <w:tc>
          <w:tcPr>
            <w:tcW w:w="3307" w:type="dxa"/>
            <w:gridSpan w:val="2"/>
          </w:tcPr>
          <w:p w:rsidR="00E20092" w:rsidRDefault="00E20092" w:rsidP="00526313">
            <w:pPr>
              <w:spacing w:before="120" w:after="60" w:line="240" w:lineRule="auto"/>
              <w:contextualSpacing/>
              <w:rPr>
                <w:sz w:val="18"/>
              </w:rPr>
            </w:pPr>
          </w:p>
          <w:p w:rsidR="00F74C5F" w:rsidRPr="00AA442B" w:rsidRDefault="00F74C5F" w:rsidP="00526313">
            <w:pPr>
              <w:spacing w:before="120" w:after="60" w:line="240" w:lineRule="auto"/>
              <w:contextualSpacing/>
              <w:rPr>
                <w:sz w:val="18"/>
              </w:rPr>
            </w:pPr>
            <w:r w:rsidRPr="00AA442B">
              <w:rPr>
                <w:sz w:val="18"/>
              </w:rPr>
              <w:t xml:space="preserve">Datum zahájení </w:t>
            </w:r>
          </w:p>
          <w:p w:rsidR="00F74C5F" w:rsidRDefault="00F74C5F" w:rsidP="00526313">
            <w:pPr>
              <w:spacing w:before="120" w:after="60" w:line="240" w:lineRule="auto"/>
              <w:contextualSpacing/>
              <w:rPr>
                <w:sz w:val="18"/>
              </w:rPr>
            </w:pPr>
            <w:r w:rsidRPr="00AA442B">
              <w:rPr>
                <w:sz w:val="18"/>
              </w:rPr>
              <w:t>realizace projektu:</w:t>
            </w:r>
            <w:r w:rsidR="00EE63AB">
              <w:rPr>
                <w:sz w:val="18"/>
              </w:rPr>
              <w:t xml:space="preserve"> 1.</w:t>
            </w:r>
            <w:r w:rsidR="00FA6750">
              <w:rPr>
                <w:sz w:val="18"/>
              </w:rPr>
              <w:t xml:space="preserve"> </w:t>
            </w:r>
            <w:r w:rsidR="00EE63AB">
              <w:rPr>
                <w:sz w:val="18"/>
              </w:rPr>
              <w:t>1</w:t>
            </w:r>
            <w:r w:rsidR="002B5137">
              <w:rPr>
                <w:sz w:val="18"/>
              </w:rPr>
              <w:t>.</w:t>
            </w:r>
            <w:r w:rsidR="00FA6750">
              <w:rPr>
                <w:sz w:val="18"/>
              </w:rPr>
              <w:t xml:space="preserve"> </w:t>
            </w:r>
            <w:r w:rsidR="002B5137">
              <w:rPr>
                <w:sz w:val="18"/>
              </w:rPr>
              <w:t>2009</w:t>
            </w:r>
          </w:p>
          <w:p w:rsidR="00AA442B" w:rsidRPr="00AA442B" w:rsidRDefault="00AA442B" w:rsidP="00526313">
            <w:pPr>
              <w:spacing w:before="120" w:after="60" w:line="240" w:lineRule="auto"/>
              <w:contextualSpacing/>
              <w:rPr>
                <w:sz w:val="18"/>
              </w:rPr>
            </w:pPr>
          </w:p>
        </w:tc>
        <w:tc>
          <w:tcPr>
            <w:tcW w:w="3307" w:type="dxa"/>
            <w:gridSpan w:val="2"/>
          </w:tcPr>
          <w:p w:rsidR="000F0945" w:rsidRPr="00AA442B" w:rsidRDefault="000F0945" w:rsidP="00526313">
            <w:pPr>
              <w:spacing w:before="120" w:after="0" w:line="240" w:lineRule="auto"/>
              <w:contextualSpacing/>
              <w:rPr>
                <w:sz w:val="18"/>
              </w:rPr>
            </w:pPr>
          </w:p>
          <w:p w:rsidR="00F74C5F" w:rsidRPr="00AA442B" w:rsidRDefault="00F74C5F" w:rsidP="00526313">
            <w:pPr>
              <w:spacing w:before="120" w:after="0" w:line="240" w:lineRule="auto"/>
              <w:contextualSpacing/>
              <w:rPr>
                <w:sz w:val="18"/>
              </w:rPr>
            </w:pPr>
            <w:r w:rsidRPr="00AA442B">
              <w:rPr>
                <w:sz w:val="18"/>
              </w:rPr>
              <w:t xml:space="preserve">Datum ukončení </w:t>
            </w:r>
          </w:p>
          <w:p w:rsidR="00F74C5F" w:rsidRPr="00AA442B" w:rsidRDefault="00F74C5F" w:rsidP="001352CE">
            <w:pPr>
              <w:spacing w:before="120" w:after="0" w:line="240" w:lineRule="auto"/>
              <w:contextualSpacing/>
              <w:rPr>
                <w:sz w:val="18"/>
              </w:rPr>
            </w:pPr>
            <w:r w:rsidRPr="00AA442B">
              <w:rPr>
                <w:sz w:val="18"/>
              </w:rPr>
              <w:t>realizace projektu</w:t>
            </w:r>
            <w:r w:rsidR="00526313" w:rsidRPr="00AA442B">
              <w:rPr>
                <w:sz w:val="18"/>
              </w:rPr>
              <w:t>:</w:t>
            </w:r>
            <w:r w:rsidR="002B5137">
              <w:rPr>
                <w:sz w:val="18"/>
              </w:rPr>
              <w:t xml:space="preserve"> 31.</w:t>
            </w:r>
            <w:r w:rsidR="00FA6750">
              <w:rPr>
                <w:sz w:val="18"/>
              </w:rPr>
              <w:t xml:space="preserve"> </w:t>
            </w:r>
            <w:r w:rsidR="002B5137">
              <w:rPr>
                <w:sz w:val="18"/>
              </w:rPr>
              <w:t>12.</w:t>
            </w:r>
            <w:r w:rsidR="00FA6750">
              <w:rPr>
                <w:sz w:val="18"/>
              </w:rPr>
              <w:t xml:space="preserve"> </w:t>
            </w:r>
            <w:r w:rsidR="002B5137">
              <w:rPr>
                <w:sz w:val="18"/>
              </w:rPr>
              <w:t>201</w:t>
            </w:r>
            <w:r w:rsidR="001352CE">
              <w:rPr>
                <w:sz w:val="18"/>
              </w:rPr>
              <w:t>5</w:t>
            </w:r>
          </w:p>
        </w:tc>
      </w:tr>
      <w:tr w:rsidR="00F74C5F" w:rsidTr="00B04EB5">
        <w:trPr>
          <w:trHeight w:val="277"/>
        </w:trPr>
        <w:tc>
          <w:tcPr>
            <w:tcW w:w="2836" w:type="dxa"/>
            <w:gridSpan w:val="2"/>
          </w:tcPr>
          <w:p w:rsidR="00F74C5F" w:rsidRPr="00F74C5F" w:rsidRDefault="00F74C5F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Výše podpory</w:t>
            </w:r>
          </w:p>
        </w:tc>
        <w:tc>
          <w:tcPr>
            <w:tcW w:w="3307" w:type="dxa"/>
            <w:gridSpan w:val="2"/>
          </w:tcPr>
          <w:p w:rsidR="00526313" w:rsidRPr="00AA442B" w:rsidRDefault="00526313" w:rsidP="0052281E">
            <w:pPr>
              <w:spacing w:before="120" w:after="60" w:line="240" w:lineRule="auto"/>
              <w:contextualSpacing/>
              <w:rPr>
                <w:sz w:val="18"/>
              </w:rPr>
            </w:pPr>
          </w:p>
          <w:p w:rsidR="00F74C5F" w:rsidRPr="00AA442B" w:rsidRDefault="00F74C5F" w:rsidP="0052281E">
            <w:pPr>
              <w:spacing w:before="120" w:after="60" w:line="240" w:lineRule="auto"/>
              <w:contextualSpacing/>
              <w:rPr>
                <w:sz w:val="18"/>
              </w:rPr>
            </w:pPr>
            <w:r w:rsidRPr="00AA442B">
              <w:rPr>
                <w:sz w:val="18"/>
              </w:rPr>
              <w:t>Celková výše dotace v Kč:</w:t>
            </w:r>
          </w:p>
          <w:p w:rsidR="007A62D7" w:rsidRDefault="007A62D7" w:rsidP="0052281E">
            <w:pPr>
              <w:spacing w:before="120" w:after="60" w:line="240" w:lineRule="auto"/>
              <w:contextualSpacing/>
              <w:rPr>
                <w:sz w:val="18"/>
              </w:rPr>
            </w:pPr>
            <w:r w:rsidRPr="00AA442B">
              <w:rPr>
                <w:sz w:val="18"/>
              </w:rPr>
              <w:t>(částka z </w:t>
            </w:r>
            <w:proofErr w:type="spellStart"/>
            <w:r w:rsidRPr="00AA442B">
              <w:rPr>
                <w:sz w:val="18"/>
              </w:rPr>
              <w:t>RoPD</w:t>
            </w:r>
            <w:proofErr w:type="spellEnd"/>
            <w:r w:rsidRPr="00AA442B">
              <w:rPr>
                <w:sz w:val="18"/>
              </w:rPr>
              <w:t xml:space="preserve"> bez snížení):</w:t>
            </w:r>
          </w:p>
          <w:p w:rsidR="00524B48" w:rsidRDefault="00524B48" w:rsidP="0052281E">
            <w:pPr>
              <w:spacing w:before="120" w:after="60" w:line="240" w:lineRule="auto"/>
              <w:contextualSpacing/>
              <w:rPr>
                <w:sz w:val="18"/>
              </w:rPr>
            </w:pPr>
          </w:p>
          <w:p w:rsidR="00524B48" w:rsidRPr="00AA442B" w:rsidRDefault="00F84C98" w:rsidP="0052281E">
            <w:pPr>
              <w:spacing w:before="120" w:after="60" w:line="240" w:lineRule="auto"/>
              <w:contextualSpacing/>
              <w:rPr>
                <w:sz w:val="18"/>
              </w:rPr>
            </w:pPr>
            <w:r>
              <w:rPr>
                <w:sz w:val="18"/>
              </w:rPr>
              <w:t>625.000.</w:t>
            </w:r>
            <w:r w:rsidRPr="00F84C98">
              <w:rPr>
                <w:sz w:val="18"/>
              </w:rPr>
              <w:t>000</w:t>
            </w:r>
            <w:r w:rsidR="00524B48" w:rsidRPr="00524B48">
              <w:rPr>
                <w:sz w:val="18"/>
              </w:rPr>
              <w:t>,-</w:t>
            </w:r>
          </w:p>
        </w:tc>
        <w:tc>
          <w:tcPr>
            <w:tcW w:w="3307" w:type="dxa"/>
            <w:gridSpan w:val="2"/>
          </w:tcPr>
          <w:p w:rsidR="00F34368" w:rsidRPr="00AA442B" w:rsidRDefault="00F34368" w:rsidP="00F34368">
            <w:pPr>
              <w:spacing w:before="60" w:after="60" w:line="240" w:lineRule="auto"/>
              <w:rPr>
                <w:sz w:val="18"/>
              </w:rPr>
            </w:pPr>
            <w:r w:rsidRPr="00AA442B">
              <w:rPr>
                <w:sz w:val="18"/>
              </w:rPr>
              <w:t>Podíl ze státního rozpočtu v CZK (15 %):</w:t>
            </w:r>
          </w:p>
          <w:p w:rsidR="00F34368" w:rsidRPr="00AA442B" w:rsidRDefault="00F84C98" w:rsidP="00F34368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93.750.</w:t>
            </w:r>
            <w:r w:rsidRPr="00F84C98">
              <w:rPr>
                <w:sz w:val="18"/>
              </w:rPr>
              <w:t>000</w:t>
            </w:r>
            <w:r w:rsidR="00524B48" w:rsidRPr="00524B48">
              <w:rPr>
                <w:sz w:val="18"/>
              </w:rPr>
              <w:t>,-</w:t>
            </w:r>
          </w:p>
          <w:p w:rsidR="00524B48" w:rsidRPr="00AA442B" w:rsidRDefault="00F34368" w:rsidP="00F34368">
            <w:pPr>
              <w:spacing w:before="60" w:after="60" w:line="240" w:lineRule="auto"/>
              <w:rPr>
                <w:sz w:val="18"/>
              </w:rPr>
            </w:pPr>
            <w:r w:rsidRPr="00AA442B">
              <w:rPr>
                <w:sz w:val="18"/>
              </w:rPr>
              <w:t>Podíl z EU v  CZK  (85 %):</w:t>
            </w:r>
          </w:p>
          <w:p w:rsidR="00F34368" w:rsidRPr="00AA442B" w:rsidRDefault="00F84C98" w:rsidP="00F34368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531.250.</w:t>
            </w:r>
            <w:r w:rsidRPr="00F84C98">
              <w:rPr>
                <w:sz w:val="18"/>
              </w:rPr>
              <w:t>000</w:t>
            </w:r>
            <w:r w:rsidR="00524B48" w:rsidRPr="00524B48">
              <w:rPr>
                <w:sz w:val="18"/>
              </w:rPr>
              <w:t>,-</w:t>
            </w:r>
          </w:p>
        </w:tc>
      </w:tr>
      <w:tr w:rsidR="00F34368" w:rsidTr="000A341F">
        <w:trPr>
          <w:trHeight w:val="277"/>
        </w:trPr>
        <w:tc>
          <w:tcPr>
            <w:tcW w:w="2836" w:type="dxa"/>
            <w:gridSpan w:val="2"/>
          </w:tcPr>
          <w:p w:rsidR="00F34368" w:rsidRDefault="00F34368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="Arial" w:hAnsi="Arial" w:cs="Arial"/>
                <w:b/>
                <w:sz w:val="20"/>
              </w:rPr>
              <w:t>Struktura výdajů</w:t>
            </w:r>
          </w:p>
        </w:tc>
        <w:tc>
          <w:tcPr>
            <w:tcW w:w="6614" w:type="dxa"/>
            <w:gridSpan w:val="4"/>
          </w:tcPr>
          <w:p w:rsidR="00F34368" w:rsidRPr="00AA442B" w:rsidRDefault="0018459D" w:rsidP="00F34368">
            <w:pPr>
              <w:spacing w:before="60" w:after="60" w:line="240" w:lineRule="auto"/>
              <w:rPr>
                <w:sz w:val="18"/>
              </w:rPr>
            </w:pPr>
            <w:r w:rsidRPr="00AA442B">
              <w:rPr>
                <w:sz w:val="18"/>
              </w:rPr>
              <w:t>Stavební část:</w:t>
            </w:r>
            <w:r w:rsidR="00524B48">
              <w:rPr>
                <w:sz w:val="18"/>
              </w:rPr>
              <w:t xml:space="preserve"> </w:t>
            </w:r>
            <w:r w:rsidR="007A1EB2">
              <w:rPr>
                <w:sz w:val="18"/>
              </w:rPr>
              <w:t>289.966.709</w:t>
            </w:r>
            <w:r w:rsidR="00524B48">
              <w:rPr>
                <w:sz w:val="18"/>
              </w:rPr>
              <w:t>,-</w:t>
            </w:r>
            <w:r w:rsidR="00280897">
              <w:rPr>
                <w:sz w:val="18"/>
              </w:rPr>
              <w:t xml:space="preserve"> způsobilé výdaje</w:t>
            </w:r>
          </w:p>
          <w:p w:rsidR="00F34368" w:rsidRPr="00AA442B" w:rsidRDefault="00F34368" w:rsidP="00F34368">
            <w:pPr>
              <w:spacing w:before="60" w:after="60" w:line="240" w:lineRule="auto"/>
              <w:rPr>
                <w:sz w:val="18"/>
              </w:rPr>
            </w:pPr>
            <w:r w:rsidRPr="00AA442B">
              <w:rPr>
                <w:sz w:val="18"/>
              </w:rPr>
              <w:t>Přístrojové vybavení</w:t>
            </w:r>
            <w:r w:rsidR="0018459D" w:rsidRPr="00AA442B">
              <w:rPr>
                <w:sz w:val="18"/>
              </w:rPr>
              <w:t>:</w:t>
            </w:r>
            <w:r w:rsidR="00524B48">
              <w:rPr>
                <w:sz w:val="18"/>
              </w:rPr>
              <w:t xml:space="preserve"> </w:t>
            </w:r>
            <w:r w:rsidR="007A1EB2">
              <w:rPr>
                <w:sz w:val="18"/>
              </w:rPr>
              <w:t>172.357.400</w:t>
            </w:r>
            <w:r w:rsidR="00280897">
              <w:rPr>
                <w:sz w:val="18"/>
              </w:rPr>
              <w:t>,- způsobilé výdaje</w:t>
            </w:r>
          </w:p>
          <w:p w:rsidR="00F34368" w:rsidRPr="00AA442B" w:rsidRDefault="00F34368" w:rsidP="00F34368">
            <w:pPr>
              <w:spacing w:before="60" w:after="60" w:line="240" w:lineRule="auto"/>
              <w:rPr>
                <w:sz w:val="18"/>
              </w:rPr>
            </w:pPr>
            <w:r w:rsidRPr="00AA442B">
              <w:rPr>
                <w:sz w:val="18"/>
              </w:rPr>
              <w:t>Mzdové výdaje</w:t>
            </w:r>
            <w:r w:rsidR="0018459D" w:rsidRPr="00AA442B">
              <w:rPr>
                <w:sz w:val="18"/>
              </w:rPr>
              <w:t>:</w:t>
            </w:r>
            <w:r w:rsidR="00C25669">
              <w:rPr>
                <w:sz w:val="18"/>
              </w:rPr>
              <w:t xml:space="preserve"> </w:t>
            </w:r>
            <w:r w:rsidR="007A1EB2">
              <w:rPr>
                <w:sz w:val="18"/>
              </w:rPr>
              <w:t>119.723.824,-</w:t>
            </w:r>
          </w:p>
          <w:p w:rsidR="00F34368" w:rsidRDefault="00F34368" w:rsidP="007A1EB2">
            <w:pPr>
              <w:spacing w:before="60" w:after="60" w:line="240" w:lineRule="auto"/>
              <w:rPr>
                <w:sz w:val="16"/>
              </w:rPr>
            </w:pPr>
            <w:r w:rsidRPr="00AA442B">
              <w:rPr>
                <w:sz w:val="18"/>
              </w:rPr>
              <w:t>Ostatní</w:t>
            </w:r>
            <w:r w:rsidR="0018459D" w:rsidRPr="00AA442B">
              <w:rPr>
                <w:sz w:val="18"/>
              </w:rPr>
              <w:t>:</w:t>
            </w:r>
            <w:r w:rsidR="00C25669">
              <w:rPr>
                <w:sz w:val="18"/>
              </w:rPr>
              <w:t xml:space="preserve"> </w:t>
            </w:r>
            <w:r w:rsidR="007A1EB2">
              <w:rPr>
                <w:sz w:val="18"/>
              </w:rPr>
              <w:t>42.952.067,-</w:t>
            </w:r>
          </w:p>
        </w:tc>
      </w:tr>
      <w:tr w:rsidR="008353DD" w:rsidTr="008353DD">
        <w:trPr>
          <w:trHeight w:val="1116"/>
        </w:trPr>
        <w:tc>
          <w:tcPr>
            <w:tcW w:w="2836" w:type="dxa"/>
            <w:gridSpan w:val="2"/>
          </w:tcPr>
          <w:p w:rsidR="008353DD" w:rsidRDefault="008353DD" w:rsidP="008353DD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Stručný popis projektu</w:t>
            </w:r>
          </w:p>
          <w:p w:rsidR="008353DD" w:rsidRDefault="008353DD" w:rsidP="008353DD">
            <w:pPr>
              <w:spacing w:before="60" w:after="60" w:line="240" w:lineRule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16"/>
              </w:rPr>
              <w:t>(zhruba 250 znaků</w:t>
            </w:r>
            <w:r w:rsidR="00FD3750">
              <w:rPr>
                <w:rFonts w:ascii="Arial" w:hAnsi="Arial" w:cs="Arial"/>
                <w:sz w:val="16"/>
              </w:rPr>
              <w:t>)</w:t>
            </w:r>
          </w:p>
        </w:tc>
        <w:tc>
          <w:tcPr>
            <w:tcW w:w="6614" w:type="dxa"/>
            <w:gridSpan w:val="4"/>
          </w:tcPr>
          <w:p w:rsidR="008257F2" w:rsidRPr="008257F2" w:rsidRDefault="008257F2" w:rsidP="009C6AF3">
            <w:pPr>
              <w:spacing w:before="60" w:after="60" w:line="240" w:lineRule="auto"/>
              <w:jc w:val="both"/>
              <w:rPr>
                <w:sz w:val="16"/>
              </w:rPr>
            </w:pPr>
            <w:r w:rsidRPr="008257F2">
              <w:rPr>
                <w:sz w:val="16"/>
              </w:rPr>
              <w:t xml:space="preserve">Regionální inovační centrum elektrotechniky (RICE) je nově budované výzkumné centrum, které je integrální součástí Fakulty elektrotechnické Západočeské univerzity v Plzni na úrovni katedry. Hlavním cílem projektu je realizovat výzkumný program „Inteligentní průmyslové systémy“. Ten se dělí do čtyř základních směrů, každý s několika konkrétními cíli. Jedná se o výzkum nových koncepcí pohonů a sofistikovaných technologií pro dopravní systémy nové generace, materiálový výzkum s hlavním zaměřením na organickou elektrotechniku, inteligentní senzory a </w:t>
            </w:r>
            <w:proofErr w:type="spellStart"/>
            <w:r w:rsidRPr="008257F2">
              <w:rPr>
                <w:sz w:val="16"/>
              </w:rPr>
              <w:t>multisenzorové</w:t>
            </w:r>
            <w:proofErr w:type="spellEnd"/>
            <w:r w:rsidRPr="008257F2">
              <w:rPr>
                <w:sz w:val="16"/>
              </w:rPr>
              <w:t xml:space="preserve"> systémy, výzkum nových zařízení a technologií pro zvyšování účinnosti a optimalizaci výroby elektrické energie a tepla, těžby surovin a průmyslových technologiím a diagnostika a identifikace systémů. </w:t>
            </w:r>
          </w:p>
          <w:p w:rsidR="006D5981" w:rsidRDefault="008257F2" w:rsidP="009C6AF3">
            <w:pPr>
              <w:spacing w:before="60" w:after="60" w:line="240" w:lineRule="auto"/>
              <w:jc w:val="both"/>
              <w:rPr>
                <w:sz w:val="16"/>
              </w:rPr>
            </w:pPr>
            <w:r w:rsidRPr="008257F2">
              <w:rPr>
                <w:sz w:val="16"/>
              </w:rPr>
              <w:t xml:space="preserve">Nově budované centrum bude disponovat světově unikátní výzkumnou infrastrukturou, např. halovou laboratoří a zkušebnou vysokonapěťové výkonové elektroniky a dopravních systémů, speciálními laboratořemi materiálů a senzorů především na organické bázi, včetně </w:t>
            </w:r>
            <w:proofErr w:type="spellStart"/>
            <w:r w:rsidRPr="008257F2">
              <w:rPr>
                <w:sz w:val="16"/>
              </w:rPr>
              <w:t>tzv.„čistých</w:t>
            </w:r>
            <w:proofErr w:type="spellEnd"/>
            <w:r w:rsidRPr="008257F2">
              <w:rPr>
                <w:sz w:val="16"/>
              </w:rPr>
              <w:t xml:space="preserve"> prostor“, speciálními mikroskopickými laboratořemi nebo rentgenovou diagnostikou.</w:t>
            </w:r>
          </w:p>
          <w:p w:rsidR="008257F2" w:rsidRDefault="008257F2" w:rsidP="009C6AF3">
            <w:pPr>
              <w:spacing w:before="60" w:after="60" w:line="240" w:lineRule="auto"/>
              <w:jc w:val="both"/>
              <w:rPr>
                <w:sz w:val="16"/>
              </w:rPr>
            </w:pPr>
            <w:r w:rsidRPr="008257F2">
              <w:rPr>
                <w:sz w:val="16"/>
              </w:rPr>
              <w:t xml:space="preserve">V souvislosti s komplikovaným VŘ na stavbu a situací mimo kontrolu příjemce (námitky k veřejné zakázce řešené ÚOHS,  v </w:t>
            </w:r>
            <w:proofErr w:type="gramStart"/>
            <w:r w:rsidRPr="008257F2">
              <w:rPr>
                <w:sz w:val="16"/>
              </w:rPr>
              <w:t>rámci  II</w:t>
            </w:r>
            <w:proofErr w:type="gramEnd"/>
            <w:r w:rsidRPr="008257F2">
              <w:rPr>
                <w:sz w:val="16"/>
              </w:rPr>
              <w:t>. kola výběrového řízení se přihlásil pouze jeden zájemce) dochází ke zpoždění projektu. Z tohoto důvodu došlo k pr</w:t>
            </w:r>
            <w:r w:rsidR="00FA6750">
              <w:rPr>
                <w:sz w:val="16"/>
              </w:rPr>
              <w:t>odloužení projektu o jeden rok,</w:t>
            </w:r>
            <w:r w:rsidRPr="008257F2">
              <w:rPr>
                <w:sz w:val="16"/>
              </w:rPr>
              <w:t xml:space="preserve"> do 31.</w:t>
            </w:r>
            <w:r w:rsidR="00FA6750">
              <w:rPr>
                <w:sz w:val="16"/>
              </w:rPr>
              <w:t xml:space="preserve"> </w:t>
            </w:r>
            <w:r w:rsidRPr="008257F2">
              <w:rPr>
                <w:sz w:val="16"/>
              </w:rPr>
              <w:t>12.</w:t>
            </w:r>
            <w:r w:rsidR="00FA6750">
              <w:rPr>
                <w:sz w:val="16"/>
              </w:rPr>
              <w:t xml:space="preserve"> </w:t>
            </w:r>
            <w:r w:rsidRPr="008257F2">
              <w:rPr>
                <w:sz w:val="16"/>
              </w:rPr>
              <w:t>2015.</w:t>
            </w:r>
          </w:p>
        </w:tc>
      </w:tr>
      <w:tr w:rsidR="00526313" w:rsidTr="00F00CC3">
        <w:trPr>
          <w:trHeight w:val="277"/>
        </w:trPr>
        <w:tc>
          <w:tcPr>
            <w:tcW w:w="2836" w:type="dxa"/>
            <w:gridSpan w:val="2"/>
          </w:tcPr>
          <w:p w:rsidR="00526313" w:rsidRDefault="00526313" w:rsidP="00F74C5F">
            <w:pPr>
              <w:spacing w:before="60" w:after="60" w:line="240" w:lineRule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Zahájení / ukončení stavby / rekonstrukce </w:t>
            </w:r>
            <w:r w:rsidRPr="00FD3750">
              <w:rPr>
                <w:rFonts w:ascii="Arial" w:hAnsi="Arial" w:cs="Arial"/>
                <w:sz w:val="16"/>
              </w:rPr>
              <w:t>(pokud je relevantní)</w:t>
            </w:r>
          </w:p>
        </w:tc>
        <w:tc>
          <w:tcPr>
            <w:tcW w:w="3307" w:type="dxa"/>
            <w:gridSpan w:val="2"/>
          </w:tcPr>
          <w:p w:rsidR="00526313" w:rsidRPr="00E20092" w:rsidRDefault="00526313" w:rsidP="00047740">
            <w:pPr>
              <w:spacing w:before="60" w:after="60" w:line="240" w:lineRule="auto"/>
              <w:rPr>
                <w:sz w:val="18"/>
              </w:rPr>
            </w:pPr>
            <w:r w:rsidRPr="00E20092">
              <w:rPr>
                <w:sz w:val="18"/>
              </w:rPr>
              <w:t>Datum</w:t>
            </w:r>
            <w:r w:rsidR="00002DBE">
              <w:rPr>
                <w:sz w:val="18"/>
              </w:rPr>
              <w:t>:</w:t>
            </w:r>
            <w:r w:rsidR="00AE6DF8">
              <w:rPr>
                <w:sz w:val="18"/>
              </w:rPr>
              <w:t xml:space="preserve"> </w:t>
            </w:r>
            <w:r w:rsidR="00047740">
              <w:rPr>
                <w:sz w:val="18"/>
              </w:rPr>
              <w:t>I. čtvrtle</w:t>
            </w:r>
            <w:r w:rsidR="00775BC6">
              <w:rPr>
                <w:sz w:val="18"/>
              </w:rPr>
              <w:t>tní 2014 došlo k zahájení stavby</w:t>
            </w:r>
            <w:r w:rsidR="00B43A65">
              <w:rPr>
                <w:sz w:val="18"/>
              </w:rPr>
              <w:t xml:space="preserve">, </w:t>
            </w:r>
            <w:r w:rsidR="00775BC6">
              <w:rPr>
                <w:sz w:val="18"/>
              </w:rPr>
              <w:t xml:space="preserve"> </w:t>
            </w:r>
            <w:r w:rsidR="00B43A65">
              <w:rPr>
                <w:sz w:val="18"/>
              </w:rPr>
              <w:t xml:space="preserve">kolaudace </w:t>
            </w:r>
            <w:r w:rsidR="00047740">
              <w:rPr>
                <w:sz w:val="18"/>
              </w:rPr>
              <w:t xml:space="preserve">-  stavba </w:t>
            </w:r>
            <w:r w:rsidR="00461056">
              <w:rPr>
                <w:sz w:val="18"/>
              </w:rPr>
              <w:t>probíhá, předpokládaný termín 04</w:t>
            </w:r>
            <w:r w:rsidR="00047740">
              <w:rPr>
                <w:sz w:val="18"/>
              </w:rPr>
              <w:t>/2015</w:t>
            </w:r>
          </w:p>
        </w:tc>
        <w:tc>
          <w:tcPr>
            <w:tcW w:w="3307" w:type="dxa"/>
            <w:gridSpan w:val="2"/>
          </w:tcPr>
          <w:p w:rsidR="00526313" w:rsidRPr="00E20092" w:rsidRDefault="00002DBE" w:rsidP="00B43A65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Generální dodavatel:</w:t>
            </w:r>
            <w:r w:rsidR="00AE6DF8">
              <w:rPr>
                <w:sz w:val="18"/>
              </w:rPr>
              <w:t xml:space="preserve"> </w:t>
            </w:r>
            <w:proofErr w:type="spellStart"/>
            <w:r w:rsidR="00FA6750" w:rsidRPr="00FA6750">
              <w:rPr>
                <w:sz w:val="18"/>
              </w:rPr>
              <w:t>Zlínstav</w:t>
            </w:r>
            <w:proofErr w:type="spellEnd"/>
            <w:r w:rsidR="00FA6750" w:rsidRPr="00FA6750">
              <w:rPr>
                <w:sz w:val="18"/>
              </w:rPr>
              <w:t xml:space="preserve"> </w:t>
            </w:r>
            <w:proofErr w:type="spellStart"/>
            <w:r w:rsidR="00FA6750" w:rsidRPr="00FA6750">
              <w:rPr>
                <w:sz w:val="18"/>
              </w:rPr>
              <w:t>a.s</w:t>
            </w:r>
            <w:proofErr w:type="spellEnd"/>
            <w:r w:rsidR="00FA6750" w:rsidRPr="00FA6750">
              <w:rPr>
                <w:sz w:val="18"/>
              </w:rPr>
              <w:t>, COFELY a.s.</w:t>
            </w:r>
          </w:p>
        </w:tc>
      </w:tr>
      <w:tr w:rsidR="008353DD" w:rsidTr="00FD3750">
        <w:trPr>
          <w:trHeight w:val="1290"/>
        </w:trPr>
        <w:tc>
          <w:tcPr>
            <w:tcW w:w="2836" w:type="dxa"/>
            <w:gridSpan w:val="2"/>
          </w:tcPr>
          <w:p w:rsidR="008353DD" w:rsidRDefault="00737A93" w:rsidP="00FD3750">
            <w:pPr>
              <w:spacing w:before="60" w:after="60" w:line="240" w:lineRule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Výstupy projektu</w:t>
            </w:r>
            <w:r w:rsidR="00FD3750">
              <w:rPr>
                <w:rFonts w:ascii="Arial" w:hAnsi="Arial" w:cs="Arial"/>
                <w:b/>
                <w:sz w:val="20"/>
              </w:rPr>
              <w:t xml:space="preserve"> </w:t>
            </w:r>
            <w:r w:rsidR="00FD3750" w:rsidRPr="00FD3750">
              <w:rPr>
                <w:rFonts w:ascii="Arial" w:hAnsi="Arial" w:cs="Arial"/>
                <w:sz w:val="16"/>
              </w:rPr>
              <w:t>(popis hlavních dosažených výs</w:t>
            </w:r>
            <w:r w:rsidR="00FD3750">
              <w:rPr>
                <w:rFonts w:ascii="Arial" w:hAnsi="Arial" w:cs="Arial"/>
                <w:sz w:val="16"/>
              </w:rPr>
              <w:t>tupů včetně uvedení závazných monitorovacích indikátorů</w:t>
            </w:r>
            <w:r w:rsidR="00FD3750" w:rsidRPr="00FD3750">
              <w:rPr>
                <w:rFonts w:ascii="Arial" w:hAnsi="Arial" w:cs="Arial"/>
                <w:sz w:val="16"/>
              </w:rPr>
              <w:t xml:space="preserve"> </w:t>
            </w:r>
            <w:r w:rsidR="00FD3750">
              <w:rPr>
                <w:rFonts w:ascii="Arial" w:hAnsi="Arial" w:cs="Arial"/>
                <w:sz w:val="16"/>
              </w:rPr>
              <w:t>v době ukončení projektu</w:t>
            </w:r>
            <w:r w:rsidR="00FD3750" w:rsidRPr="00FD3750">
              <w:rPr>
                <w:rFonts w:ascii="Arial" w:hAnsi="Arial" w:cs="Arial"/>
                <w:sz w:val="16"/>
              </w:rPr>
              <w:t xml:space="preserve"> plán/skutečnost</w:t>
            </w:r>
            <w:r w:rsidR="00FD3750">
              <w:rPr>
                <w:rFonts w:ascii="Arial" w:hAnsi="Arial" w:cs="Arial"/>
                <w:sz w:val="16"/>
              </w:rPr>
              <w:t xml:space="preserve"> a plán na rok 2015</w:t>
            </w:r>
            <w:r w:rsidR="00FD3750" w:rsidRPr="00FD3750">
              <w:rPr>
                <w:rFonts w:ascii="Arial" w:hAnsi="Arial" w:cs="Arial"/>
                <w:sz w:val="16"/>
              </w:rPr>
              <w:t>)</w:t>
            </w:r>
          </w:p>
        </w:tc>
        <w:tc>
          <w:tcPr>
            <w:tcW w:w="6614" w:type="dxa"/>
            <w:gridSpan w:val="4"/>
          </w:tcPr>
          <w:p w:rsidR="00F6427C" w:rsidRDefault="00F6427C" w:rsidP="00F34368">
            <w:pPr>
              <w:spacing w:before="60" w:after="60" w:line="240" w:lineRule="auto"/>
              <w:rPr>
                <w:sz w:val="16"/>
              </w:rPr>
            </w:pPr>
            <w:r>
              <w:rPr>
                <w:sz w:val="16"/>
              </w:rPr>
              <w:t xml:space="preserve">                               K datu </w:t>
            </w:r>
            <w:proofErr w:type="gramStart"/>
            <w:r>
              <w:rPr>
                <w:sz w:val="16"/>
              </w:rPr>
              <w:t xml:space="preserve">ukončení                   </w:t>
            </w:r>
            <w:r w:rsidR="00B1365E">
              <w:rPr>
                <w:sz w:val="16"/>
              </w:rPr>
              <w:t xml:space="preserve"> </w:t>
            </w:r>
            <w:r>
              <w:rPr>
                <w:sz w:val="16"/>
              </w:rPr>
              <w:t xml:space="preserve"> k 31</w:t>
            </w:r>
            <w:proofErr w:type="gramEnd"/>
            <w:r>
              <w:rPr>
                <w:sz w:val="16"/>
              </w:rPr>
              <w:t>.</w:t>
            </w:r>
            <w:r w:rsidR="00B1365E">
              <w:rPr>
                <w:sz w:val="16"/>
              </w:rPr>
              <w:t xml:space="preserve"> </w:t>
            </w:r>
            <w:r>
              <w:rPr>
                <w:sz w:val="16"/>
              </w:rPr>
              <w:t>12.</w:t>
            </w:r>
            <w:r w:rsidR="00B1365E">
              <w:rPr>
                <w:sz w:val="16"/>
              </w:rPr>
              <w:t xml:space="preserve"> </w:t>
            </w:r>
            <w:r>
              <w:rPr>
                <w:sz w:val="16"/>
              </w:rPr>
              <w:t xml:space="preserve">2015           </w:t>
            </w:r>
          </w:p>
          <w:p w:rsidR="00F6427C" w:rsidRDefault="00F6427C" w:rsidP="00F34368">
            <w:pPr>
              <w:spacing w:before="60" w:after="60" w:line="240" w:lineRule="auto"/>
              <w:rPr>
                <w:sz w:val="16"/>
              </w:rPr>
            </w:pPr>
            <w:proofErr w:type="gramStart"/>
            <w:r>
              <w:rPr>
                <w:sz w:val="16"/>
              </w:rPr>
              <w:t>MI</w:t>
            </w:r>
            <w:proofErr w:type="gramEnd"/>
            <w:r>
              <w:rPr>
                <w:sz w:val="16"/>
              </w:rPr>
              <w:t xml:space="preserve">: 110502                      </w:t>
            </w:r>
            <w:r w:rsidRPr="00F6427C">
              <w:rPr>
                <w:sz w:val="16"/>
              </w:rPr>
              <w:t>45</w:t>
            </w:r>
            <w:r w:rsidRPr="00F6427C">
              <w:rPr>
                <w:sz w:val="16"/>
              </w:rPr>
              <w:tab/>
            </w:r>
            <w:r>
              <w:rPr>
                <w:sz w:val="16"/>
              </w:rPr>
              <w:t xml:space="preserve">                              </w:t>
            </w:r>
            <w:r w:rsidRPr="00F6427C">
              <w:rPr>
                <w:sz w:val="16"/>
              </w:rPr>
              <w:t>161</w:t>
            </w:r>
          </w:p>
          <w:p w:rsidR="00F6427C" w:rsidRDefault="00F6427C" w:rsidP="00F34368">
            <w:pPr>
              <w:spacing w:before="60" w:after="60" w:line="240" w:lineRule="auto"/>
              <w:rPr>
                <w:sz w:val="16"/>
              </w:rPr>
            </w:pPr>
            <w:r>
              <w:rPr>
                <w:sz w:val="16"/>
              </w:rPr>
              <w:t xml:space="preserve">       110503                     0                                           6</w:t>
            </w:r>
          </w:p>
          <w:p w:rsidR="00F6427C" w:rsidRDefault="00F6427C" w:rsidP="00F34368">
            <w:pPr>
              <w:spacing w:before="60" w:after="60" w:line="240" w:lineRule="auto"/>
              <w:rPr>
                <w:sz w:val="16"/>
              </w:rPr>
            </w:pPr>
            <w:r>
              <w:rPr>
                <w:sz w:val="16"/>
              </w:rPr>
              <w:t xml:space="preserve">       110504                     1                                           17</w:t>
            </w:r>
          </w:p>
          <w:p w:rsidR="00F6427C" w:rsidRDefault="00F6427C" w:rsidP="00F34368">
            <w:pPr>
              <w:spacing w:before="60" w:after="60" w:line="240" w:lineRule="auto"/>
              <w:rPr>
                <w:sz w:val="16"/>
              </w:rPr>
            </w:pPr>
            <w:r>
              <w:rPr>
                <w:sz w:val="16"/>
              </w:rPr>
              <w:t xml:space="preserve">       111200                     17730                                    44450</w:t>
            </w:r>
          </w:p>
          <w:p w:rsidR="00F6427C" w:rsidRDefault="00F6427C" w:rsidP="00F34368">
            <w:pPr>
              <w:spacing w:before="60" w:after="60" w:line="240" w:lineRule="auto"/>
              <w:rPr>
                <w:sz w:val="16"/>
              </w:rPr>
            </w:pPr>
            <w:r>
              <w:rPr>
                <w:sz w:val="16"/>
              </w:rPr>
              <w:t xml:space="preserve">        074901                     45                                        115</w:t>
            </w:r>
          </w:p>
          <w:p w:rsidR="00F6427C" w:rsidRDefault="00F6427C" w:rsidP="00F34368">
            <w:pPr>
              <w:spacing w:before="60" w:after="60" w:line="240" w:lineRule="auto"/>
              <w:rPr>
                <w:sz w:val="16"/>
              </w:rPr>
            </w:pPr>
            <w:r>
              <w:rPr>
                <w:sz w:val="16"/>
              </w:rPr>
              <w:t xml:space="preserve">        074902                     6                                          17</w:t>
            </w:r>
          </w:p>
          <w:p w:rsidR="00F6427C" w:rsidRDefault="00F6427C" w:rsidP="00F34368">
            <w:pPr>
              <w:spacing w:before="60" w:after="60" w:line="240" w:lineRule="auto"/>
              <w:rPr>
                <w:sz w:val="16"/>
              </w:rPr>
            </w:pPr>
            <w:r>
              <w:rPr>
                <w:sz w:val="16"/>
              </w:rPr>
              <w:t xml:space="preserve">       110720                      -                                           10</w:t>
            </w:r>
          </w:p>
          <w:p w:rsidR="00F6427C" w:rsidRDefault="00F6427C" w:rsidP="00F34368">
            <w:pPr>
              <w:spacing w:before="60" w:after="60" w:line="240" w:lineRule="auto"/>
              <w:rPr>
                <w:sz w:val="16"/>
              </w:rPr>
            </w:pPr>
            <w:r>
              <w:rPr>
                <w:sz w:val="16"/>
              </w:rPr>
              <w:t xml:space="preserve">       110815                      -                                           380</w:t>
            </w:r>
          </w:p>
          <w:p w:rsidR="00F6427C" w:rsidRDefault="00F6427C" w:rsidP="00F34368">
            <w:pPr>
              <w:spacing w:before="60" w:after="60" w:line="240" w:lineRule="auto"/>
              <w:rPr>
                <w:sz w:val="16"/>
              </w:rPr>
            </w:pPr>
            <w:r>
              <w:rPr>
                <w:sz w:val="16"/>
              </w:rPr>
              <w:t xml:space="preserve">       110300                     60,1                                      60,8</w:t>
            </w:r>
          </w:p>
          <w:p w:rsidR="00F6427C" w:rsidRDefault="00F6427C" w:rsidP="00F34368">
            <w:pPr>
              <w:spacing w:before="60" w:after="60" w:line="240" w:lineRule="auto"/>
              <w:rPr>
                <w:sz w:val="16"/>
              </w:rPr>
            </w:pPr>
            <w:r>
              <w:rPr>
                <w:sz w:val="16"/>
              </w:rPr>
              <w:lastRenderedPageBreak/>
              <w:t xml:space="preserve">       071700                     48,5                                       50</w:t>
            </w:r>
          </w:p>
          <w:p w:rsidR="00F6427C" w:rsidRDefault="00F6427C" w:rsidP="00F34368">
            <w:pPr>
              <w:spacing w:before="60" w:after="60" w:line="240" w:lineRule="auto"/>
              <w:rPr>
                <w:sz w:val="16"/>
              </w:rPr>
            </w:pPr>
            <w:r>
              <w:rPr>
                <w:sz w:val="16"/>
              </w:rPr>
              <w:t xml:space="preserve">       071900                      27                                        27,5</w:t>
            </w:r>
          </w:p>
          <w:p w:rsidR="00F6427C" w:rsidRDefault="00F6427C" w:rsidP="00F34368">
            <w:pPr>
              <w:spacing w:before="60" w:after="60" w:line="240" w:lineRule="auto"/>
              <w:rPr>
                <w:sz w:val="16"/>
              </w:rPr>
            </w:pPr>
            <w:r>
              <w:rPr>
                <w:sz w:val="16"/>
              </w:rPr>
              <w:t xml:space="preserve">       110516                      11 151,03                            </w:t>
            </w:r>
            <w:r w:rsidRPr="00F6427C">
              <w:rPr>
                <w:sz w:val="16"/>
              </w:rPr>
              <w:t xml:space="preserve">11 151,03                            </w:t>
            </w:r>
          </w:p>
          <w:p w:rsidR="00F6427C" w:rsidRDefault="00F6427C" w:rsidP="00F34368">
            <w:pPr>
              <w:spacing w:before="60" w:after="60" w:line="240" w:lineRule="auto"/>
              <w:rPr>
                <w:sz w:val="16"/>
              </w:rPr>
            </w:pPr>
            <w:r>
              <w:rPr>
                <w:sz w:val="16"/>
              </w:rPr>
              <w:t xml:space="preserve">       </w:t>
            </w:r>
            <w:proofErr w:type="gramStart"/>
            <w:r>
              <w:rPr>
                <w:sz w:val="16"/>
              </w:rPr>
              <w:t>110517                      0                                           -</w:t>
            </w:r>
            <w:proofErr w:type="gramEnd"/>
            <w:r>
              <w:rPr>
                <w:sz w:val="16"/>
              </w:rPr>
              <w:t xml:space="preserve">                    </w:t>
            </w:r>
          </w:p>
          <w:p w:rsidR="008353DD" w:rsidRDefault="006C09BC" w:rsidP="003E49F4">
            <w:pPr>
              <w:spacing w:before="60" w:after="60" w:line="240" w:lineRule="auto"/>
              <w:jc w:val="both"/>
              <w:rPr>
                <w:sz w:val="16"/>
              </w:rPr>
            </w:pPr>
            <w:r w:rsidRPr="006C09BC">
              <w:rPr>
                <w:sz w:val="16"/>
              </w:rPr>
              <w:t>Klíčov</w:t>
            </w:r>
            <w:r w:rsidR="000F6C5B">
              <w:rPr>
                <w:sz w:val="16"/>
              </w:rPr>
              <w:t>é vybavení uvedené v</w:t>
            </w:r>
            <w:r w:rsidRPr="006C09BC">
              <w:rPr>
                <w:sz w:val="16"/>
              </w:rPr>
              <w:t xml:space="preserve"> TA bylo pořízeno, v některých případech se zpožděním oproti plánovanému termínu pořízení a instalace. Toto zpoždění však nemělo vliv na naplňování cílů a závazků. V projektu došlo k významným úsporám v rámci výběrových řízení na přístroje, příjemce zažádal o využití těchto úspor na pořízení nových přístrojů, což bylo pod podmínkou navýšení některých závazných hodnot monitorovacích indikátorů odsouhlaseno</w:t>
            </w:r>
            <w:r>
              <w:rPr>
                <w:sz w:val="16"/>
              </w:rPr>
              <w:t>.</w:t>
            </w:r>
          </w:p>
          <w:p w:rsidR="006C09BC" w:rsidRDefault="000F6C5B" w:rsidP="003E49F4">
            <w:pPr>
              <w:spacing w:before="60" w:after="60" w:line="240" w:lineRule="auto"/>
              <w:jc w:val="both"/>
              <w:rPr>
                <w:sz w:val="16"/>
              </w:rPr>
            </w:pPr>
            <w:r>
              <w:rPr>
                <w:sz w:val="16"/>
              </w:rPr>
              <w:t>Centrum naplnilo monitorovací indikáto</w:t>
            </w:r>
            <w:r w:rsidR="00131320">
              <w:rPr>
                <w:sz w:val="16"/>
              </w:rPr>
              <w:t>ry ke konci realizace projetu.</w:t>
            </w:r>
          </w:p>
        </w:tc>
      </w:tr>
      <w:tr w:rsidR="00235AE1" w:rsidTr="00F74C5F">
        <w:tc>
          <w:tcPr>
            <w:tcW w:w="9450" w:type="dxa"/>
            <w:gridSpan w:val="6"/>
            <w:shd w:val="clear" w:color="auto" w:fill="595959" w:themeFill="text1" w:themeFillTint="A6"/>
          </w:tcPr>
          <w:p w:rsidR="00235AE1" w:rsidRPr="005F27AE" w:rsidRDefault="0004245B" w:rsidP="00A431A3">
            <w:pPr>
              <w:spacing w:before="60" w:after="60" w:line="240" w:lineRule="auto"/>
              <w:rPr>
                <w:b/>
                <w:color w:val="FFFFFF" w:themeColor="background1"/>
              </w:rPr>
            </w:pPr>
            <w:r>
              <w:rPr>
                <w:b/>
                <w:noProof/>
                <w:color w:val="FFFFFF" w:themeColor="background1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E757515" wp14:editId="1B197B4D">
                      <wp:simplePos x="0" y="0"/>
                      <wp:positionH relativeFrom="column">
                        <wp:posOffset>3745230</wp:posOffset>
                      </wp:positionH>
                      <wp:positionV relativeFrom="paragraph">
                        <wp:posOffset>22860</wp:posOffset>
                      </wp:positionV>
                      <wp:extent cx="1912620" cy="205740"/>
                      <wp:effectExtent l="0" t="0" r="11430" b="22860"/>
                      <wp:wrapNone/>
                      <wp:docPr id="1" name="Textové po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12620" cy="2057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4245B" w:rsidRPr="00B07516" w:rsidRDefault="0004245B" w:rsidP="0004245B">
                                  <w:pPr>
                                    <w:spacing w:after="120" w:line="240" w:lineRule="auto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B07516">
                                    <w:rPr>
                                      <w:sz w:val="18"/>
                                      <w:szCs w:val="18"/>
                                    </w:rPr>
                                    <w:t>K datu</w:t>
                                  </w:r>
                                  <w:r w:rsidR="00B07516">
                                    <w:rPr>
                                      <w:sz w:val="18"/>
                                      <w:szCs w:val="18"/>
                                    </w:rPr>
                                    <w:t>:</w:t>
                                  </w:r>
                                  <w:proofErr w:type="gramStart"/>
                                  <w:r w:rsidR="009027FB">
                                    <w:rPr>
                                      <w:sz w:val="18"/>
                                      <w:szCs w:val="18"/>
                                    </w:rPr>
                                    <w:t>20</w:t>
                                  </w:r>
                                  <w:r w:rsidR="00EA6A25">
                                    <w:rPr>
                                      <w:sz w:val="18"/>
                                      <w:szCs w:val="18"/>
                                    </w:rPr>
                                    <w:t>.2.2015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ové pole 1" o:spid="_x0000_s1026" type="#_x0000_t202" style="position:absolute;margin-left:294.9pt;margin-top:1.8pt;width:150.6pt;height:16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" fillcolor="white [3201]" strokeweight=".5pt">
                      <v:textbox>
                        <w:txbxContent>
                          <w:p w:rsidR="0004245B" w:rsidRPr="00B07516" w:rsidRDefault="0004245B" w:rsidP="0004245B">
                            <w:pPr>
                              <w:spacing w:after="12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B07516">
                              <w:rPr>
                                <w:sz w:val="18"/>
                                <w:szCs w:val="18"/>
                              </w:rPr>
                              <w:t>K datu</w:t>
                            </w:r>
                            <w:r w:rsidR="00B07516">
                              <w:rPr>
                                <w:sz w:val="18"/>
                                <w:szCs w:val="18"/>
                              </w:rPr>
                              <w:t>:</w:t>
                            </w:r>
                            <w:proofErr w:type="gramStart"/>
                            <w:r w:rsidR="009027FB">
                              <w:rPr>
                                <w:sz w:val="18"/>
                                <w:szCs w:val="18"/>
                              </w:rPr>
                              <w:t>20</w:t>
                            </w:r>
                            <w:r w:rsidR="00EA6A25">
                              <w:rPr>
                                <w:sz w:val="18"/>
                                <w:szCs w:val="18"/>
                              </w:rPr>
                              <w:t>.2.2015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F27AE" w:rsidRPr="005F27AE">
              <w:rPr>
                <w:b/>
                <w:color w:val="FFFFFF" w:themeColor="background1"/>
              </w:rPr>
              <w:t>Aktuální stav</w:t>
            </w:r>
            <w:r w:rsidR="005F27AE">
              <w:rPr>
                <w:b/>
                <w:color w:val="FFFFFF" w:themeColor="background1"/>
              </w:rPr>
              <w:t xml:space="preserve"> realizace projektu</w:t>
            </w:r>
          </w:p>
        </w:tc>
      </w:tr>
      <w:tr w:rsidR="009027FB" w:rsidTr="00D03FD2">
        <w:trPr>
          <w:trHeight w:val="847"/>
        </w:trPr>
        <w:tc>
          <w:tcPr>
            <w:tcW w:w="2298" w:type="dxa"/>
          </w:tcPr>
          <w:p w:rsidR="009027FB" w:rsidRDefault="009027FB" w:rsidP="00C92258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Statutární orgán projektu</w:t>
            </w:r>
          </w:p>
        </w:tc>
        <w:tc>
          <w:tcPr>
            <w:tcW w:w="3472" w:type="dxa"/>
            <w:gridSpan w:val="2"/>
          </w:tcPr>
          <w:p w:rsidR="009027FB" w:rsidRDefault="009027FB" w:rsidP="00DF3054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Jméno a pracovní pozice:</w:t>
            </w:r>
          </w:p>
          <w:p w:rsidR="009027FB" w:rsidRPr="000A729A" w:rsidRDefault="009027FB" w:rsidP="00DF3054">
            <w:pPr>
              <w:spacing w:before="60" w:after="60" w:line="240" w:lineRule="auto"/>
              <w:rPr>
                <w:sz w:val="18"/>
              </w:rPr>
            </w:pPr>
            <w:r w:rsidRPr="000A729A">
              <w:rPr>
                <w:sz w:val="18"/>
              </w:rPr>
              <w:t xml:space="preserve">Do </w:t>
            </w:r>
            <w:proofErr w:type="gramStart"/>
            <w:r w:rsidRPr="000A729A">
              <w:rPr>
                <w:sz w:val="18"/>
              </w:rPr>
              <w:t>28.2.2015</w:t>
            </w:r>
            <w:proofErr w:type="gramEnd"/>
            <w:r w:rsidRPr="000A729A">
              <w:rPr>
                <w:sz w:val="18"/>
              </w:rPr>
              <w:t xml:space="preserve"> doc. PaedDr. Ilona </w:t>
            </w:r>
            <w:proofErr w:type="spellStart"/>
            <w:r w:rsidRPr="000A729A">
              <w:rPr>
                <w:sz w:val="18"/>
              </w:rPr>
              <w:t>Mauritzová</w:t>
            </w:r>
            <w:proofErr w:type="spellEnd"/>
            <w:r w:rsidRPr="000A729A">
              <w:rPr>
                <w:sz w:val="18"/>
              </w:rPr>
              <w:t>, Ph.D. – rektorka</w:t>
            </w:r>
          </w:p>
          <w:p w:rsidR="009027FB" w:rsidRPr="005F27AE" w:rsidRDefault="009027FB" w:rsidP="00DF3054">
            <w:pPr>
              <w:spacing w:before="60" w:after="60" w:line="240" w:lineRule="auto"/>
              <w:rPr>
                <w:sz w:val="18"/>
              </w:rPr>
            </w:pPr>
            <w:r w:rsidRPr="000A729A">
              <w:rPr>
                <w:sz w:val="18"/>
              </w:rPr>
              <w:t xml:space="preserve">Od </w:t>
            </w:r>
            <w:proofErr w:type="gramStart"/>
            <w:r w:rsidRPr="000A729A">
              <w:rPr>
                <w:sz w:val="18"/>
              </w:rPr>
              <w:t>1.3.2015</w:t>
            </w:r>
            <w:proofErr w:type="gramEnd"/>
            <w:r w:rsidRPr="000A729A">
              <w:rPr>
                <w:sz w:val="18"/>
              </w:rPr>
              <w:t xml:space="preserve"> doc. RNDr. Miroslav Holeček, Dr. – rektor</w:t>
            </w:r>
          </w:p>
        </w:tc>
        <w:tc>
          <w:tcPr>
            <w:tcW w:w="3680" w:type="dxa"/>
            <w:gridSpan w:val="3"/>
          </w:tcPr>
          <w:p w:rsidR="009027FB" w:rsidRDefault="009027FB" w:rsidP="00DF3054">
            <w:pPr>
              <w:spacing w:before="60" w:after="60" w:line="240" w:lineRule="auto"/>
              <w:rPr>
                <w:sz w:val="18"/>
              </w:rPr>
            </w:pPr>
            <w:r w:rsidRPr="005F27AE">
              <w:rPr>
                <w:sz w:val="18"/>
              </w:rPr>
              <w:t>Instituce</w:t>
            </w:r>
            <w:r>
              <w:rPr>
                <w:sz w:val="18"/>
              </w:rPr>
              <w:t>:</w:t>
            </w:r>
          </w:p>
          <w:p w:rsidR="009027FB" w:rsidRPr="005F27AE" w:rsidRDefault="009027FB" w:rsidP="00DF3054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 xml:space="preserve">Západočeská univerzita v Plzni </w:t>
            </w:r>
          </w:p>
        </w:tc>
      </w:tr>
      <w:tr w:rsidR="00002DBE" w:rsidTr="00D03FD2">
        <w:trPr>
          <w:trHeight w:val="1009"/>
        </w:trPr>
        <w:tc>
          <w:tcPr>
            <w:tcW w:w="2298" w:type="dxa"/>
          </w:tcPr>
          <w:p w:rsidR="00002DBE" w:rsidRDefault="00002DBE" w:rsidP="00C92258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Kontaktní osoba projektu</w:t>
            </w:r>
          </w:p>
        </w:tc>
        <w:tc>
          <w:tcPr>
            <w:tcW w:w="7152" w:type="dxa"/>
            <w:gridSpan w:val="5"/>
          </w:tcPr>
          <w:p w:rsidR="00002DBE" w:rsidRDefault="00002DBE" w:rsidP="00DD26D3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Vedoucí projektu (jméno a pracovní pozice)</w:t>
            </w:r>
            <w:r w:rsidR="00280897">
              <w:rPr>
                <w:sz w:val="18"/>
              </w:rPr>
              <w:t xml:space="preserve">: doc. Ing. Petr Tůma, CSc. – ředitel centra </w:t>
            </w:r>
          </w:p>
          <w:p w:rsidR="00002DBE" w:rsidRDefault="00280897" w:rsidP="00DD26D3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 xml:space="preserve">                                      </w:t>
            </w:r>
          </w:p>
          <w:p w:rsidR="00002DBE" w:rsidRPr="005F27AE" w:rsidRDefault="00002DBE" w:rsidP="00DD26D3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Ekonom</w:t>
            </w:r>
            <w:r w:rsidR="00280897">
              <w:rPr>
                <w:sz w:val="18"/>
              </w:rPr>
              <w:t xml:space="preserve">: </w:t>
            </w:r>
            <w:r w:rsidR="00EA6A25">
              <w:rPr>
                <w:sz w:val="18"/>
              </w:rPr>
              <w:t>Ing. Adéla Zemanová</w:t>
            </w:r>
          </w:p>
        </w:tc>
      </w:tr>
      <w:tr w:rsidR="0004245B" w:rsidTr="00D03FD2">
        <w:trPr>
          <w:trHeight w:val="843"/>
        </w:trPr>
        <w:tc>
          <w:tcPr>
            <w:tcW w:w="2298" w:type="dxa"/>
          </w:tcPr>
          <w:p w:rsidR="0004245B" w:rsidRDefault="0004245B" w:rsidP="00C92258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Klíčové</w:t>
            </w:r>
            <w:r w:rsidR="00AF6EBB">
              <w:rPr>
                <w:rFonts w:ascii="Arial" w:hAnsi="Arial" w:cs="Arial"/>
                <w:b/>
                <w:sz w:val="20"/>
              </w:rPr>
              <w:t xml:space="preserve"> schválené</w:t>
            </w:r>
            <w:r>
              <w:rPr>
                <w:rFonts w:ascii="Arial" w:hAnsi="Arial" w:cs="Arial"/>
                <w:b/>
                <w:sz w:val="20"/>
              </w:rPr>
              <w:t xml:space="preserve"> změny projektu</w:t>
            </w:r>
          </w:p>
        </w:tc>
        <w:tc>
          <w:tcPr>
            <w:tcW w:w="4606" w:type="dxa"/>
            <w:gridSpan w:val="4"/>
          </w:tcPr>
          <w:p w:rsidR="0004245B" w:rsidRDefault="0004245B" w:rsidP="00DD26D3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Stručný popis</w:t>
            </w:r>
          </w:p>
          <w:p w:rsidR="00E4403F" w:rsidRDefault="00E4403F" w:rsidP="00085E74">
            <w:pPr>
              <w:pStyle w:val="Odstavecseseznamem"/>
              <w:numPr>
                <w:ilvl w:val="0"/>
                <w:numId w:val="24"/>
              </w:numPr>
              <w:spacing w:before="60" w:after="60" w:line="240" w:lineRule="auto"/>
              <w:jc w:val="both"/>
              <w:rPr>
                <w:sz w:val="18"/>
              </w:rPr>
            </w:pPr>
            <w:r w:rsidRPr="00E4403F">
              <w:rPr>
                <w:sz w:val="18"/>
              </w:rPr>
              <w:t>Podstatné změny st</w:t>
            </w:r>
            <w:r w:rsidR="00E115FE">
              <w:rPr>
                <w:sz w:val="18"/>
              </w:rPr>
              <w:t>avebně-technické části projektu.</w:t>
            </w:r>
          </w:p>
          <w:p w:rsidR="00E4403F" w:rsidRDefault="00E4403F" w:rsidP="00085E74">
            <w:pPr>
              <w:pStyle w:val="Odstavecseseznamem"/>
              <w:numPr>
                <w:ilvl w:val="0"/>
                <w:numId w:val="24"/>
              </w:numPr>
              <w:spacing w:before="60" w:after="60" w:line="240" w:lineRule="auto"/>
              <w:jc w:val="both"/>
              <w:rPr>
                <w:sz w:val="18"/>
              </w:rPr>
            </w:pPr>
            <w:r w:rsidRPr="00E4403F">
              <w:rPr>
                <w:sz w:val="18"/>
              </w:rPr>
              <w:t>Změna harmonogramu stavebně-technické části projektu: posunutí milníků zahájení stavební části projektu z 07/2011 na 1.Q/2012, termín kolaudace z 09/2013 na 4.Q/2013.</w:t>
            </w:r>
          </w:p>
          <w:p w:rsidR="00E4403F" w:rsidRDefault="00E4403F" w:rsidP="00085E74">
            <w:pPr>
              <w:pStyle w:val="Odstavecseseznamem"/>
              <w:numPr>
                <w:ilvl w:val="0"/>
                <w:numId w:val="24"/>
              </w:numPr>
              <w:spacing w:before="60" w:after="60" w:line="240" w:lineRule="auto"/>
              <w:jc w:val="both"/>
              <w:rPr>
                <w:sz w:val="18"/>
              </w:rPr>
            </w:pPr>
            <w:r w:rsidRPr="00E4403F">
              <w:rPr>
                <w:sz w:val="18"/>
              </w:rPr>
              <w:t>Změna finančního plánu projektu – Příloha č. 2 Rozhodnutí</w:t>
            </w:r>
            <w:r>
              <w:rPr>
                <w:sz w:val="18"/>
              </w:rPr>
              <w:t>.</w:t>
            </w:r>
          </w:p>
          <w:p w:rsidR="00E4403F" w:rsidRDefault="00E4403F" w:rsidP="00085E74">
            <w:pPr>
              <w:pStyle w:val="Odstavecseseznamem"/>
              <w:numPr>
                <w:ilvl w:val="0"/>
                <w:numId w:val="24"/>
              </w:numPr>
              <w:spacing w:before="60" w:after="60" w:line="240" w:lineRule="auto"/>
              <w:jc w:val="both"/>
              <w:rPr>
                <w:sz w:val="18"/>
              </w:rPr>
            </w:pPr>
            <w:r w:rsidRPr="00E4403F">
              <w:rPr>
                <w:sz w:val="18"/>
              </w:rPr>
              <w:t>Změna v milnících a harmonogramu stavebně-technické části projektu: Milník M2 Zahájení stavební části projektu z I/2012 na III/2012</w:t>
            </w:r>
            <w:r>
              <w:rPr>
                <w:sz w:val="18"/>
              </w:rPr>
              <w:t xml:space="preserve">. </w:t>
            </w:r>
            <w:r w:rsidRPr="00E4403F">
              <w:rPr>
                <w:sz w:val="18"/>
              </w:rPr>
              <w:t>Milník M4 Kolaudace stavby, dokončení investiční část</w:t>
            </w:r>
            <w:r>
              <w:rPr>
                <w:sz w:val="18"/>
              </w:rPr>
              <w:t xml:space="preserve">i projektu z IV/2013 na II/2014. </w:t>
            </w:r>
            <w:r w:rsidRPr="00E4403F">
              <w:rPr>
                <w:sz w:val="18"/>
              </w:rPr>
              <w:t>Milník M5 Zahájení „ostrého“ provozu RICE z II/2014 na III/2014</w:t>
            </w:r>
            <w:r>
              <w:rPr>
                <w:sz w:val="18"/>
              </w:rPr>
              <w:t xml:space="preserve">. </w:t>
            </w:r>
            <w:r w:rsidRPr="00E4403F">
              <w:rPr>
                <w:sz w:val="18"/>
              </w:rPr>
              <w:t>Výstup V1 z IV/2013 na II/2014.</w:t>
            </w:r>
          </w:p>
          <w:p w:rsidR="00E4403F" w:rsidRDefault="00E4403F" w:rsidP="00085E74">
            <w:pPr>
              <w:pStyle w:val="Odstavecseseznamem"/>
              <w:numPr>
                <w:ilvl w:val="0"/>
                <w:numId w:val="24"/>
              </w:numPr>
              <w:spacing w:before="60" w:after="60" w:line="240" w:lineRule="auto"/>
              <w:jc w:val="both"/>
              <w:rPr>
                <w:sz w:val="18"/>
              </w:rPr>
            </w:pPr>
            <w:r w:rsidRPr="00E4403F">
              <w:rPr>
                <w:sz w:val="18"/>
              </w:rPr>
              <w:t xml:space="preserve">Tabulka 3.1 TA - doplnění prof. </w:t>
            </w:r>
            <w:proofErr w:type="spellStart"/>
            <w:r w:rsidRPr="00E4403F">
              <w:rPr>
                <w:sz w:val="18"/>
              </w:rPr>
              <w:t>Hallera</w:t>
            </w:r>
            <w:proofErr w:type="spellEnd"/>
            <w:r w:rsidRPr="00E4403F">
              <w:rPr>
                <w:sz w:val="18"/>
              </w:rPr>
              <w:t xml:space="preserve"> a Ing. Rakušana do seznamu klíčových pracovníků na pozici senior </w:t>
            </w:r>
            <w:proofErr w:type="spellStart"/>
            <w:r w:rsidRPr="00E4403F">
              <w:rPr>
                <w:sz w:val="18"/>
              </w:rPr>
              <w:t>researcher</w:t>
            </w:r>
            <w:proofErr w:type="spellEnd"/>
            <w:r>
              <w:rPr>
                <w:sz w:val="18"/>
              </w:rPr>
              <w:t>.</w:t>
            </w:r>
          </w:p>
          <w:p w:rsidR="00E4403F" w:rsidRDefault="00E115FE" w:rsidP="00085E74">
            <w:pPr>
              <w:pStyle w:val="Odstavecseseznamem"/>
              <w:numPr>
                <w:ilvl w:val="0"/>
                <w:numId w:val="24"/>
              </w:numPr>
              <w:jc w:val="both"/>
              <w:rPr>
                <w:sz w:val="18"/>
              </w:rPr>
            </w:pPr>
            <w:r>
              <w:rPr>
                <w:sz w:val="18"/>
              </w:rPr>
              <w:t xml:space="preserve">Přijetí přílohy </w:t>
            </w:r>
            <w:r w:rsidR="00E4403F">
              <w:rPr>
                <w:sz w:val="18"/>
              </w:rPr>
              <w:t>„</w:t>
            </w:r>
            <w:r w:rsidR="00E4403F" w:rsidRPr="00E4403F">
              <w:rPr>
                <w:sz w:val="18"/>
              </w:rPr>
              <w:t>Sankce (snížené odvody) za porušení rozpočtové kázně v důsledku porušení pravidel pro zadávání zakázek</w:t>
            </w:r>
            <w:r w:rsidR="00E4403F">
              <w:rPr>
                <w:sz w:val="18"/>
              </w:rPr>
              <w:t>“</w:t>
            </w:r>
          </w:p>
          <w:p w:rsidR="00E4403F" w:rsidRDefault="00E4403F" w:rsidP="00085E74">
            <w:pPr>
              <w:pStyle w:val="Odstavecseseznamem"/>
              <w:numPr>
                <w:ilvl w:val="0"/>
                <w:numId w:val="24"/>
              </w:numPr>
              <w:jc w:val="both"/>
              <w:rPr>
                <w:sz w:val="18"/>
              </w:rPr>
            </w:pPr>
            <w:r w:rsidRPr="00E4403F">
              <w:rPr>
                <w:sz w:val="18"/>
              </w:rPr>
              <w:t>Změna v milnících a harmonogramu stavebně-technické části projektu: Milník M2 Zahájení stavební části projektu z III/2012 na I/2013</w:t>
            </w:r>
            <w:r>
              <w:rPr>
                <w:sz w:val="18"/>
              </w:rPr>
              <w:t xml:space="preserve">. </w:t>
            </w:r>
            <w:r w:rsidRPr="00E4403F">
              <w:rPr>
                <w:sz w:val="18"/>
              </w:rPr>
              <w:t>Milník M4 Kolaudace stavby, Dokončení investiční části</w:t>
            </w:r>
            <w:r>
              <w:rPr>
                <w:sz w:val="18"/>
              </w:rPr>
              <w:t xml:space="preserve"> projektu z II/2014 na III/2014. </w:t>
            </w:r>
            <w:r w:rsidRPr="00E4403F">
              <w:rPr>
                <w:sz w:val="18"/>
              </w:rPr>
              <w:t>Milník M5 Zahájení „ostrého“ provozu RICE z III/2014 na IV/2014</w:t>
            </w:r>
            <w:r>
              <w:rPr>
                <w:sz w:val="18"/>
              </w:rPr>
              <w:t xml:space="preserve">. </w:t>
            </w:r>
            <w:r w:rsidRPr="00E4403F">
              <w:rPr>
                <w:sz w:val="18"/>
              </w:rPr>
              <w:t>Výstup V1 z II/2014 na III/2014.</w:t>
            </w:r>
          </w:p>
          <w:p w:rsidR="00E4403F" w:rsidRDefault="00E4403F" w:rsidP="00085E74">
            <w:pPr>
              <w:pStyle w:val="Odstavecseseznamem"/>
              <w:numPr>
                <w:ilvl w:val="0"/>
                <w:numId w:val="24"/>
              </w:numPr>
              <w:jc w:val="both"/>
              <w:rPr>
                <w:sz w:val="18"/>
              </w:rPr>
            </w:pPr>
            <w:r w:rsidRPr="00E4403F">
              <w:rPr>
                <w:sz w:val="18"/>
              </w:rPr>
              <w:t>Změna milníku – datum ukončení realizace projektu z 31.</w:t>
            </w:r>
            <w:r w:rsidR="00E115FE">
              <w:rPr>
                <w:sz w:val="18"/>
              </w:rPr>
              <w:t xml:space="preserve"> </w:t>
            </w:r>
            <w:r w:rsidRPr="00E4403F">
              <w:rPr>
                <w:sz w:val="18"/>
              </w:rPr>
              <w:t>12.</w:t>
            </w:r>
            <w:r w:rsidR="00E115FE">
              <w:rPr>
                <w:sz w:val="18"/>
              </w:rPr>
              <w:t xml:space="preserve"> </w:t>
            </w:r>
            <w:r w:rsidRPr="00E4403F">
              <w:rPr>
                <w:sz w:val="18"/>
              </w:rPr>
              <w:t>2014 do 31.</w:t>
            </w:r>
            <w:r w:rsidR="00E115FE">
              <w:rPr>
                <w:sz w:val="18"/>
              </w:rPr>
              <w:t xml:space="preserve"> </w:t>
            </w:r>
            <w:r w:rsidRPr="00E4403F">
              <w:rPr>
                <w:sz w:val="18"/>
              </w:rPr>
              <w:t>3.</w:t>
            </w:r>
            <w:r w:rsidR="00E115FE">
              <w:rPr>
                <w:sz w:val="18"/>
              </w:rPr>
              <w:t xml:space="preserve"> </w:t>
            </w:r>
            <w:r w:rsidRPr="00E4403F">
              <w:rPr>
                <w:sz w:val="18"/>
              </w:rPr>
              <w:t xml:space="preserve">2015 a s tím související milníky (výstup P1-b2, výstup P3-a7, výstup P3-b1, výstup </w:t>
            </w:r>
            <w:proofErr w:type="gramStart"/>
            <w:r w:rsidRPr="00E4403F">
              <w:rPr>
                <w:sz w:val="18"/>
              </w:rPr>
              <w:t>P3</w:t>
            </w:r>
            <w:proofErr w:type="gramEnd"/>
            <w:r w:rsidRPr="00E4403F">
              <w:rPr>
                <w:sz w:val="18"/>
              </w:rPr>
              <w:t>–</w:t>
            </w:r>
            <w:proofErr w:type="gramStart"/>
            <w:r w:rsidRPr="00E4403F">
              <w:rPr>
                <w:sz w:val="18"/>
              </w:rPr>
              <w:t>b2</w:t>
            </w:r>
            <w:proofErr w:type="gramEnd"/>
            <w:r w:rsidRPr="00E4403F">
              <w:rPr>
                <w:sz w:val="18"/>
              </w:rPr>
              <w:t xml:space="preserve"> do 31.</w:t>
            </w:r>
            <w:r w:rsidR="00E115FE">
              <w:rPr>
                <w:sz w:val="18"/>
              </w:rPr>
              <w:t xml:space="preserve"> </w:t>
            </w:r>
            <w:r w:rsidRPr="00E4403F">
              <w:rPr>
                <w:sz w:val="18"/>
              </w:rPr>
              <w:t>3.</w:t>
            </w:r>
            <w:r w:rsidR="00E115FE">
              <w:rPr>
                <w:sz w:val="18"/>
              </w:rPr>
              <w:t xml:space="preserve"> </w:t>
            </w:r>
            <w:r w:rsidRPr="00E4403F">
              <w:rPr>
                <w:sz w:val="18"/>
              </w:rPr>
              <w:t>2015).</w:t>
            </w:r>
          </w:p>
          <w:p w:rsidR="00E4403F" w:rsidRPr="00E4403F" w:rsidRDefault="00E4403F" w:rsidP="00085E74">
            <w:pPr>
              <w:pStyle w:val="Odstavecseseznamem"/>
              <w:numPr>
                <w:ilvl w:val="0"/>
                <w:numId w:val="24"/>
              </w:numPr>
              <w:jc w:val="both"/>
              <w:rPr>
                <w:sz w:val="18"/>
              </w:rPr>
            </w:pPr>
            <w:r w:rsidRPr="00E4403F">
              <w:rPr>
                <w:sz w:val="18"/>
              </w:rPr>
              <w:t xml:space="preserve">Posun termínu ukončení realizace projektu do </w:t>
            </w:r>
            <w:r w:rsidRPr="00E4403F">
              <w:rPr>
                <w:sz w:val="18"/>
              </w:rPr>
              <w:lastRenderedPageBreak/>
              <w:t>31/12/2015.</w:t>
            </w:r>
            <w:r>
              <w:rPr>
                <w:sz w:val="18"/>
              </w:rPr>
              <w:t xml:space="preserve"> </w:t>
            </w:r>
            <w:r w:rsidRPr="00E4403F">
              <w:rPr>
                <w:sz w:val="18"/>
              </w:rPr>
              <w:t>Změna v milnících a harmonogramu stavebně-technické části projektu: Milník M2 Zahájení stavební části projektu z III/2013 na II/2014;</w:t>
            </w:r>
            <w:r>
              <w:rPr>
                <w:sz w:val="18"/>
              </w:rPr>
              <w:t xml:space="preserve"> </w:t>
            </w:r>
            <w:r w:rsidRPr="00E4403F">
              <w:rPr>
                <w:sz w:val="18"/>
              </w:rPr>
              <w:t>Milník M4 Kolaudace stavby, Dokončení investiční části projektu z IV/2014 na IV/2015; Milník M5 Zahájení „ostrého“ provozu RICE z IV/2014 na IV/2015</w:t>
            </w:r>
            <w:r>
              <w:rPr>
                <w:sz w:val="18"/>
              </w:rPr>
              <w:t xml:space="preserve">. </w:t>
            </w:r>
            <w:r w:rsidRPr="00E4403F">
              <w:rPr>
                <w:sz w:val="18"/>
              </w:rPr>
              <w:t>Výstup V1 z IV/2014 na IV/2015</w:t>
            </w:r>
            <w:r>
              <w:rPr>
                <w:sz w:val="18"/>
              </w:rPr>
              <w:t xml:space="preserve">. </w:t>
            </w:r>
            <w:r w:rsidRPr="00E4403F">
              <w:rPr>
                <w:sz w:val="18"/>
              </w:rPr>
              <w:t>Výstup V2 z IV/2014 na IV/2015.</w:t>
            </w:r>
          </w:p>
          <w:p w:rsidR="00F31F0D" w:rsidRPr="00E4403F" w:rsidRDefault="00E4403F" w:rsidP="00085E74">
            <w:pPr>
              <w:pStyle w:val="Odstavecseseznamem"/>
              <w:numPr>
                <w:ilvl w:val="0"/>
                <w:numId w:val="24"/>
              </w:numPr>
              <w:spacing w:before="60" w:after="60" w:line="240" w:lineRule="auto"/>
              <w:jc w:val="both"/>
              <w:rPr>
                <w:sz w:val="18"/>
              </w:rPr>
            </w:pPr>
            <w:r w:rsidRPr="00E4403F">
              <w:rPr>
                <w:sz w:val="18"/>
              </w:rPr>
              <w:t xml:space="preserve">Změna klíčového vybavení, přidání nového přístroje Aerosol Jet </w:t>
            </w:r>
            <w:proofErr w:type="spellStart"/>
            <w:r w:rsidRPr="00E4403F">
              <w:rPr>
                <w:sz w:val="18"/>
              </w:rPr>
              <w:t>Printing</w:t>
            </w:r>
            <w:proofErr w:type="spellEnd"/>
            <w:r w:rsidRPr="00E4403F">
              <w:rPr>
                <w:sz w:val="18"/>
              </w:rPr>
              <w:t xml:space="preserve">  Technology a nepořízení původně plánovaného přístroje Zařízení pro vakuové </w:t>
            </w:r>
            <w:proofErr w:type="spellStart"/>
            <w:r w:rsidRPr="00E4403F">
              <w:rPr>
                <w:sz w:val="18"/>
              </w:rPr>
              <w:t>naprašování</w:t>
            </w:r>
            <w:proofErr w:type="spellEnd"/>
            <w:r w:rsidRPr="00E4403F">
              <w:rPr>
                <w:sz w:val="18"/>
              </w:rPr>
              <w:t xml:space="preserve"> tenkých vrstev.</w:t>
            </w:r>
          </w:p>
        </w:tc>
        <w:tc>
          <w:tcPr>
            <w:tcW w:w="2546" w:type="dxa"/>
          </w:tcPr>
          <w:p w:rsidR="0004245B" w:rsidRDefault="0004245B" w:rsidP="00DD26D3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lastRenderedPageBreak/>
              <w:t>Finanční dopady</w:t>
            </w:r>
          </w:p>
          <w:p w:rsidR="00F31F0D" w:rsidRDefault="00F31F0D" w:rsidP="00085E74">
            <w:pPr>
              <w:pStyle w:val="Odstavecseseznamem"/>
              <w:numPr>
                <w:ilvl w:val="0"/>
                <w:numId w:val="24"/>
              </w:numPr>
              <w:spacing w:before="60" w:after="60" w:line="240" w:lineRule="auto"/>
              <w:jc w:val="both"/>
              <w:rPr>
                <w:sz w:val="18"/>
              </w:rPr>
            </w:pPr>
            <w:r>
              <w:rPr>
                <w:sz w:val="18"/>
              </w:rPr>
              <w:t>Přesuny v rámci rozpočtu</w:t>
            </w:r>
          </w:p>
          <w:p w:rsidR="00C96993" w:rsidRPr="00F31F0D" w:rsidRDefault="00C96993" w:rsidP="00085E74">
            <w:pPr>
              <w:pStyle w:val="Odstavecseseznamem"/>
              <w:numPr>
                <w:ilvl w:val="0"/>
                <w:numId w:val="24"/>
              </w:numPr>
              <w:spacing w:before="60" w:after="60" w:line="240" w:lineRule="auto"/>
              <w:jc w:val="both"/>
              <w:rPr>
                <w:sz w:val="18"/>
              </w:rPr>
            </w:pPr>
            <w:r>
              <w:rPr>
                <w:sz w:val="18"/>
              </w:rPr>
              <w:t>Bylo využito 30% úspor ze stavebních výdajů</w:t>
            </w:r>
          </w:p>
        </w:tc>
      </w:tr>
      <w:tr w:rsidR="0004245B" w:rsidTr="00D03FD2">
        <w:trPr>
          <w:trHeight w:val="869"/>
        </w:trPr>
        <w:tc>
          <w:tcPr>
            <w:tcW w:w="2298" w:type="dxa"/>
          </w:tcPr>
          <w:p w:rsidR="0004245B" w:rsidRPr="00AE72C5" w:rsidRDefault="0004245B" w:rsidP="00D03FD2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lastRenderedPageBreak/>
              <w:t>Věcná realizace projektu</w:t>
            </w:r>
          </w:p>
        </w:tc>
        <w:tc>
          <w:tcPr>
            <w:tcW w:w="7152" w:type="dxa"/>
            <w:gridSpan w:val="5"/>
          </w:tcPr>
          <w:p w:rsidR="0004245B" w:rsidRPr="0004245B" w:rsidRDefault="0004245B" w:rsidP="00DD26D3">
            <w:pPr>
              <w:spacing w:before="60" w:after="60" w:line="240" w:lineRule="auto"/>
              <w:rPr>
                <w:sz w:val="16"/>
              </w:rPr>
            </w:pPr>
            <w:r w:rsidRPr="0004245B">
              <w:rPr>
                <w:sz w:val="16"/>
              </w:rPr>
              <w:t>Stavební část</w:t>
            </w:r>
            <w:r>
              <w:rPr>
                <w:sz w:val="16"/>
              </w:rPr>
              <w:t xml:space="preserve"> (včetně % naplnění)</w:t>
            </w:r>
            <w:r w:rsidR="00280897">
              <w:rPr>
                <w:sz w:val="16"/>
              </w:rPr>
              <w:t xml:space="preserve">  1</w:t>
            </w:r>
            <w:r w:rsidR="004B0B4F">
              <w:rPr>
                <w:sz w:val="16"/>
              </w:rPr>
              <w:t>6,3</w:t>
            </w:r>
            <w:r w:rsidR="00280897">
              <w:rPr>
                <w:sz w:val="16"/>
              </w:rPr>
              <w:t>%</w:t>
            </w:r>
            <w:r w:rsidR="00493B85">
              <w:rPr>
                <w:sz w:val="16"/>
              </w:rPr>
              <w:t xml:space="preserve">, </w:t>
            </w:r>
            <w:r w:rsidR="004B0B4F">
              <w:rPr>
                <w:sz w:val="16"/>
              </w:rPr>
              <w:t>stavba probíhá</w:t>
            </w:r>
          </w:p>
          <w:p w:rsidR="0004245B" w:rsidRPr="0004245B" w:rsidRDefault="0004245B" w:rsidP="00DD26D3">
            <w:pPr>
              <w:spacing w:before="60" w:after="60" w:line="240" w:lineRule="auto"/>
              <w:rPr>
                <w:sz w:val="16"/>
              </w:rPr>
            </w:pPr>
            <w:r w:rsidRPr="0004245B">
              <w:rPr>
                <w:sz w:val="16"/>
              </w:rPr>
              <w:t xml:space="preserve">Přístroje </w:t>
            </w:r>
            <w:r>
              <w:rPr>
                <w:sz w:val="16"/>
              </w:rPr>
              <w:t xml:space="preserve">(včetně % </w:t>
            </w:r>
            <w:proofErr w:type="gramStart"/>
            <w:r>
              <w:rPr>
                <w:sz w:val="16"/>
              </w:rPr>
              <w:t>naplnění)</w:t>
            </w:r>
            <w:r w:rsidR="00280897">
              <w:rPr>
                <w:sz w:val="16"/>
              </w:rPr>
              <w:t xml:space="preserve">   </w:t>
            </w:r>
            <w:r w:rsidR="004B0B4F">
              <w:rPr>
                <w:sz w:val="16"/>
              </w:rPr>
              <w:t>39</w:t>
            </w:r>
            <w:r w:rsidR="00280897">
              <w:rPr>
                <w:sz w:val="16"/>
              </w:rPr>
              <w:t>%</w:t>
            </w:r>
            <w:proofErr w:type="gramEnd"/>
            <w:r w:rsidR="005B4E4C">
              <w:rPr>
                <w:sz w:val="16"/>
              </w:rPr>
              <w:t xml:space="preserve">, </w:t>
            </w:r>
            <w:r w:rsidR="004B0B4F">
              <w:rPr>
                <w:sz w:val="16"/>
              </w:rPr>
              <w:t xml:space="preserve">probíhá nákup </w:t>
            </w:r>
          </w:p>
          <w:p w:rsidR="0004245B" w:rsidRPr="00AF6EBB" w:rsidRDefault="0081392A" w:rsidP="00DD26D3">
            <w:pPr>
              <w:spacing w:before="60" w:after="60" w:line="240" w:lineRule="auto"/>
              <w:rPr>
                <w:sz w:val="16"/>
              </w:rPr>
            </w:pPr>
            <w:r>
              <w:rPr>
                <w:sz w:val="16"/>
              </w:rPr>
              <w:t>Personální zajištění</w:t>
            </w:r>
            <w:r w:rsidRPr="0004245B">
              <w:rPr>
                <w:sz w:val="16"/>
              </w:rPr>
              <w:t xml:space="preserve"> </w:t>
            </w:r>
            <w:r w:rsidR="00AF6EBB">
              <w:rPr>
                <w:sz w:val="16"/>
              </w:rPr>
              <w:t xml:space="preserve">(včetně % </w:t>
            </w:r>
            <w:proofErr w:type="gramStart"/>
            <w:r w:rsidR="00AF6EBB">
              <w:rPr>
                <w:sz w:val="16"/>
              </w:rPr>
              <w:t>naplnění)</w:t>
            </w:r>
            <w:r w:rsidR="00280897">
              <w:rPr>
                <w:sz w:val="16"/>
              </w:rPr>
              <w:t xml:space="preserve">  100%</w:t>
            </w:r>
            <w:proofErr w:type="gramEnd"/>
            <w:r w:rsidR="00E80C66">
              <w:rPr>
                <w:sz w:val="16"/>
              </w:rPr>
              <w:t>, projekt tyto indikátory přepl</w:t>
            </w:r>
            <w:r w:rsidR="00493B85">
              <w:rPr>
                <w:sz w:val="16"/>
              </w:rPr>
              <w:t>ňuje</w:t>
            </w:r>
          </w:p>
        </w:tc>
      </w:tr>
      <w:tr w:rsidR="00DA6654" w:rsidTr="00D03FD2">
        <w:tc>
          <w:tcPr>
            <w:tcW w:w="2298" w:type="dxa"/>
          </w:tcPr>
          <w:p w:rsidR="00DA6654" w:rsidRPr="00AE72C5" w:rsidRDefault="00DA6654" w:rsidP="00D03FD2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Finanční čerpání projektu</w:t>
            </w:r>
          </w:p>
        </w:tc>
        <w:tc>
          <w:tcPr>
            <w:tcW w:w="7152" w:type="dxa"/>
            <w:gridSpan w:val="5"/>
          </w:tcPr>
          <w:p w:rsidR="00B8357C" w:rsidRDefault="00DA6654" w:rsidP="00DD26D3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Předložené výdaje (v Kč i %)</w:t>
            </w:r>
            <w:r w:rsidR="00B8357C">
              <w:rPr>
                <w:sz w:val="18"/>
              </w:rPr>
              <w:t xml:space="preserve"> </w:t>
            </w:r>
            <w:r w:rsidR="00B8357C" w:rsidRPr="00B8357C">
              <w:rPr>
                <w:sz w:val="18"/>
              </w:rPr>
              <w:t>199 371 594,70 Kč, tj. 31,90 % způsobilých výdajů dle rozpočtu z posledního dodatku.</w:t>
            </w:r>
          </w:p>
          <w:p w:rsidR="00DA6654" w:rsidRPr="0004245B" w:rsidRDefault="00DA6654" w:rsidP="00DD26D3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Schválené výdaje</w:t>
            </w:r>
            <w:r w:rsidR="00C92258">
              <w:rPr>
                <w:sz w:val="18"/>
              </w:rPr>
              <w:t xml:space="preserve"> </w:t>
            </w:r>
            <w:r>
              <w:rPr>
                <w:sz w:val="18"/>
              </w:rPr>
              <w:t>(v Kč i %)</w:t>
            </w:r>
            <w:r w:rsidR="00B8357C">
              <w:rPr>
                <w:sz w:val="18"/>
              </w:rPr>
              <w:t xml:space="preserve"> </w:t>
            </w:r>
            <w:r w:rsidR="00B8357C" w:rsidRPr="00B8357C">
              <w:rPr>
                <w:sz w:val="18"/>
              </w:rPr>
              <w:t>176 469 008,68 Kč, tj. 28,24 % způsobilých výdajů dle rozpočtu z posledního dodatku</w:t>
            </w:r>
          </w:p>
          <w:p w:rsidR="00DA6654" w:rsidRDefault="00DA6654" w:rsidP="00DD26D3">
            <w:pPr>
              <w:spacing w:before="60" w:after="60" w:line="240" w:lineRule="auto"/>
            </w:pPr>
            <w:r w:rsidRPr="0004245B">
              <w:rPr>
                <w:sz w:val="18"/>
              </w:rPr>
              <w:t>Certifikované</w:t>
            </w:r>
            <w:r>
              <w:rPr>
                <w:sz w:val="18"/>
              </w:rPr>
              <w:t xml:space="preserve"> výdaje (v Kč i %)</w:t>
            </w:r>
            <w:r w:rsidR="00280897">
              <w:rPr>
                <w:sz w:val="18"/>
              </w:rPr>
              <w:t xml:space="preserve"> </w:t>
            </w:r>
            <w:r w:rsidR="00B8357C" w:rsidRPr="00B8357C">
              <w:rPr>
                <w:sz w:val="18"/>
              </w:rPr>
              <w:t>176 201 930,47 Kč, tj. 28,19 % způsobilých výdajů dle rozpočtu z posledního dodatku.</w:t>
            </w:r>
          </w:p>
        </w:tc>
      </w:tr>
      <w:tr w:rsidR="00C43F6D" w:rsidTr="00D03FD2">
        <w:tc>
          <w:tcPr>
            <w:tcW w:w="2298" w:type="dxa"/>
          </w:tcPr>
          <w:p w:rsidR="00C43F6D" w:rsidRDefault="00EE2A12" w:rsidP="00C92258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D03FD2">
              <w:rPr>
                <w:rFonts w:ascii="Arial" w:hAnsi="Arial" w:cs="Arial"/>
                <w:b/>
                <w:sz w:val="20"/>
              </w:rPr>
              <w:t>Nezpůsobilé výdaje</w:t>
            </w:r>
            <w:r w:rsidR="00C43F6D" w:rsidRPr="00D03FD2">
              <w:rPr>
                <w:rFonts w:ascii="Arial" w:hAnsi="Arial" w:cs="Arial"/>
                <w:b/>
                <w:sz w:val="20"/>
              </w:rPr>
              <w:t xml:space="preserve"> projektu</w:t>
            </w:r>
            <w:r w:rsidR="00C43F6D" w:rsidRPr="00D03FD2">
              <w:rPr>
                <w:rFonts w:ascii="Arial" w:hAnsi="Arial" w:cs="Arial"/>
                <w:sz w:val="16"/>
              </w:rPr>
              <w:t xml:space="preserve"> (v Kč i %):</w:t>
            </w:r>
          </w:p>
        </w:tc>
        <w:tc>
          <w:tcPr>
            <w:tcW w:w="7152" w:type="dxa"/>
            <w:gridSpan w:val="5"/>
          </w:tcPr>
          <w:p w:rsidR="00C43F6D" w:rsidRDefault="00B8357C" w:rsidP="001878D5">
            <w:pPr>
              <w:spacing w:before="60" w:after="60" w:line="240" w:lineRule="auto"/>
              <w:rPr>
                <w:sz w:val="16"/>
              </w:rPr>
            </w:pPr>
            <w:r w:rsidRPr="00B8357C">
              <w:rPr>
                <w:sz w:val="16"/>
              </w:rPr>
              <w:t>105 949 539,98 Kč, tj. 14,49 % celkových výdajů projektu dle rozpočtu z posledního dodatku (způsobilých i nezpůsobilých).</w:t>
            </w:r>
          </w:p>
        </w:tc>
      </w:tr>
      <w:tr w:rsidR="00D2753C" w:rsidTr="00D03FD2">
        <w:tc>
          <w:tcPr>
            <w:tcW w:w="2298" w:type="dxa"/>
          </w:tcPr>
          <w:p w:rsidR="00D2753C" w:rsidRDefault="00D2753C" w:rsidP="00D03FD2">
            <w:pPr>
              <w:spacing w:before="60" w:after="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Ostatní informace</w:t>
            </w:r>
          </w:p>
          <w:p w:rsidR="00D2753C" w:rsidRPr="00A431A3" w:rsidRDefault="00D2753C" w:rsidP="00D03FD2">
            <w:pPr>
              <w:spacing w:after="60"/>
              <w:rPr>
                <w:rFonts w:ascii="Arial" w:hAnsi="Arial" w:cs="Arial"/>
                <w:sz w:val="20"/>
              </w:rPr>
            </w:pPr>
            <w:r w:rsidRPr="00A431A3">
              <w:rPr>
                <w:rFonts w:ascii="Arial" w:hAnsi="Arial" w:cs="Arial"/>
                <w:sz w:val="16"/>
              </w:rPr>
              <w:t>(signalizovaná rizika, fázování apod.)</w:t>
            </w:r>
          </w:p>
        </w:tc>
        <w:tc>
          <w:tcPr>
            <w:tcW w:w="7152" w:type="dxa"/>
            <w:gridSpan w:val="5"/>
          </w:tcPr>
          <w:p w:rsidR="00B0433D" w:rsidRPr="00C928EE" w:rsidRDefault="00B0433D" w:rsidP="00C928EE">
            <w:pPr>
              <w:spacing w:before="60" w:after="60" w:line="240" w:lineRule="auto"/>
              <w:rPr>
                <w:sz w:val="18"/>
              </w:rPr>
            </w:pPr>
            <w:r w:rsidRPr="00C928EE">
              <w:rPr>
                <w:sz w:val="18"/>
              </w:rPr>
              <w:t xml:space="preserve">Naplnění monitorovacích indikátorů (MI) – zejm. MI </w:t>
            </w:r>
            <w:proofErr w:type="gramStart"/>
            <w:r w:rsidRPr="00C928EE">
              <w:rPr>
                <w:sz w:val="18"/>
              </w:rPr>
              <w:t>110815  Počet</w:t>
            </w:r>
            <w:proofErr w:type="gramEnd"/>
            <w:r w:rsidRPr="00C928EE">
              <w:rPr>
                <w:sz w:val="18"/>
              </w:rPr>
              <w:t xml:space="preserve"> studentů všech stupňů, kteří využívají vybudovanou infrastrukturu. Ostatní MI jsou plněny dle plánu a některé i několikanásobně přeplňovány.</w:t>
            </w:r>
          </w:p>
          <w:p w:rsidR="00D2753C" w:rsidRPr="00C928EE" w:rsidRDefault="00B0433D" w:rsidP="00C928EE">
            <w:pPr>
              <w:spacing w:before="60" w:after="60" w:line="240" w:lineRule="auto"/>
              <w:rPr>
                <w:sz w:val="20"/>
                <w:szCs w:val="20"/>
              </w:rPr>
            </w:pPr>
            <w:r w:rsidRPr="00C928EE">
              <w:rPr>
                <w:sz w:val="18"/>
              </w:rPr>
              <w:t>Vzhledem k tomu, že došlo k přezkumu výsledku výběru vítěze veřejné zakázky na stavbu Úřadem pro ochranu hospodářské soutěže, je zpožděna samotná realizace stavby a následné vybavení objektu.</w:t>
            </w:r>
          </w:p>
        </w:tc>
      </w:tr>
      <w:tr w:rsidR="00A431A3" w:rsidTr="00F74C5F">
        <w:tc>
          <w:tcPr>
            <w:tcW w:w="9450" w:type="dxa"/>
            <w:gridSpan w:val="6"/>
            <w:shd w:val="clear" w:color="auto" w:fill="404040" w:themeFill="text1" w:themeFillTint="BF"/>
          </w:tcPr>
          <w:p w:rsidR="00A431A3" w:rsidRPr="00A431A3" w:rsidRDefault="00A431A3" w:rsidP="00A431A3">
            <w:pPr>
              <w:spacing w:before="60" w:after="60" w:line="240" w:lineRule="auto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Udržitelnost projektu</w:t>
            </w:r>
          </w:p>
        </w:tc>
      </w:tr>
      <w:tr w:rsidR="002A102B" w:rsidTr="00F74C5F">
        <w:tc>
          <w:tcPr>
            <w:tcW w:w="2298" w:type="dxa"/>
          </w:tcPr>
          <w:p w:rsidR="002A102B" w:rsidRPr="00AE72C5" w:rsidRDefault="00AD65D3" w:rsidP="001A2854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Zdroje pro úhradu provozních nákladů</w:t>
            </w:r>
            <w:r w:rsidDel="00AD65D3">
              <w:rPr>
                <w:rFonts w:ascii="Arial" w:hAnsi="Arial" w:cs="Arial"/>
                <w:b/>
                <w:sz w:val="20"/>
              </w:rPr>
              <w:t xml:space="preserve"> </w:t>
            </w:r>
            <w:r w:rsidR="002A102B">
              <w:rPr>
                <w:rFonts w:ascii="Arial" w:hAnsi="Arial" w:cs="Arial"/>
                <w:b/>
                <w:sz w:val="20"/>
              </w:rPr>
              <w:t>(</w:t>
            </w:r>
            <w:r w:rsidR="001A2854">
              <w:rPr>
                <w:rFonts w:ascii="Arial" w:hAnsi="Arial" w:cs="Arial"/>
                <w:b/>
                <w:sz w:val="20"/>
              </w:rPr>
              <w:t>po dobu udržitelnosti</w:t>
            </w:r>
            <w:r w:rsidR="002A102B">
              <w:rPr>
                <w:rFonts w:ascii="Arial" w:hAnsi="Arial" w:cs="Arial"/>
                <w:b/>
                <w:sz w:val="20"/>
              </w:rPr>
              <w:t>)</w:t>
            </w:r>
          </w:p>
        </w:tc>
        <w:tc>
          <w:tcPr>
            <w:tcW w:w="7152" w:type="dxa"/>
            <w:gridSpan w:val="5"/>
          </w:tcPr>
          <w:p w:rsidR="00E91AF7" w:rsidRDefault="001A2854" w:rsidP="00A565CA">
            <w:pPr>
              <w:spacing w:before="60" w:after="60" w:line="240" w:lineRule="auto"/>
              <w:jc w:val="both"/>
              <w:rPr>
                <w:sz w:val="18"/>
              </w:rPr>
            </w:pPr>
            <w:r w:rsidRPr="001A2854">
              <w:rPr>
                <w:sz w:val="18"/>
              </w:rPr>
              <w:t xml:space="preserve">Předpokládaný požadavek na financování udržitelnosti </w:t>
            </w:r>
            <w:proofErr w:type="gramStart"/>
            <w:r w:rsidRPr="001A2854">
              <w:rPr>
                <w:sz w:val="18"/>
              </w:rPr>
              <w:t>od .r 2016</w:t>
            </w:r>
            <w:proofErr w:type="gramEnd"/>
            <w:r w:rsidR="00E91AF7">
              <w:rPr>
                <w:sz w:val="18"/>
              </w:rPr>
              <w:t xml:space="preserve"> </w:t>
            </w:r>
          </w:p>
          <w:p w:rsidR="002A102B" w:rsidRDefault="00E91AF7" w:rsidP="00A565CA">
            <w:pPr>
              <w:spacing w:before="60" w:after="60" w:line="240" w:lineRule="auto"/>
              <w:jc w:val="both"/>
            </w:pPr>
            <w:r>
              <w:rPr>
                <w:sz w:val="18"/>
              </w:rPr>
              <w:t>Smluvní výzkum za sledované období je předpokládán průměrně ve výši cca 18 mil. Kč/rok, tj. celkem 90 mil. Kč za období 2016-2020.</w:t>
            </w:r>
          </w:p>
        </w:tc>
      </w:tr>
      <w:tr w:rsidR="001A2854" w:rsidTr="00CD667B">
        <w:trPr>
          <w:trHeight w:val="1392"/>
        </w:trPr>
        <w:tc>
          <w:tcPr>
            <w:tcW w:w="2298" w:type="dxa"/>
          </w:tcPr>
          <w:p w:rsidR="001A2854" w:rsidRPr="00AE72C5" w:rsidRDefault="001A2854" w:rsidP="00A74241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Požadavky na podporu z NPU</w:t>
            </w:r>
          </w:p>
        </w:tc>
        <w:tc>
          <w:tcPr>
            <w:tcW w:w="7152" w:type="dxa"/>
            <w:gridSpan w:val="5"/>
          </w:tcPr>
          <w:p w:rsidR="001A2854" w:rsidRDefault="001A2854" w:rsidP="00E91AF7">
            <w:pPr>
              <w:spacing w:before="60" w:after="60" w:line="240" w:lineRule="auto"/>
              <w:jc w:val="both"/>
            </w:pPr>
            <w:r w:rsidRPr="001A2854">
              <w:rPr>
                <w:sz w:val="18"/>
              </w:rPr>
              <w:t xml:space="preserve">S ohledem na skutečnost, že centrum bude dokončeno </w:t>
            </w:r>
            <w:r w:rsidR="00E91AF7">
              <w:rPr>
                <w:sz w:val="18"/>
              </w:rPr>
              <w:t>v</w:t>
            </w:r>
            <w:r w:rsidRPr="001A2854">
              <w:rPr>
                <w:sz w:val="18"/>
              </w:rPr>
              <w:t xml:space="preserve"> r. 2015</w:t>
            </w:r>
            <w:r>
              <w:rPr>
                <w:sz w:val="18"/>
              </w:rPr>
              <w:t>, může být žádáno o podporu z NPU až od roku 2016. Požadavky na účelové zdroje jsou celkem 370 mil. Kč v období 2016-2020. Z tohoto objemu je podpora NPU vyčíslena na 184 mil. Kč, zatímco institucionální podpora je předpokládána ve výši 12,5 mil. Kč pro predikované období.</w:t>
            </w:r>
            <w:r w:rsidR="00CD667B">
              <w:rPr>
                <w:sz w:val="18"/>
              </w:rPr>
              <w:t xml:space="preserve"> </w:t>
            </w:r>
          </w:p>
        </w:tc>
      </w:tr>
      <w:tr w:rsidR="009E437E" w:rsidTr="00FC3BB8">
        <w:tc>
          <w:tcPr>
            <w:tcW w:w="2298" w:type="dxa"/>
          </w:tcPr>
          <w:p w:rsidR="009E437E" w:rsidRPr="00AE72C5" w:rsidRDefault="009E437E" w:rsidP="009E437E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Monitorovací indikátory v období udržitelnosti</w:t>
            </w:r>
          </w:p>
        </w:tc>
        <w:tc>
          <w:tcPr>
            <w:tcW w:w="7152" w:type="dxa"/>
            <w:gridSpan w:val="5"/>
          </w:tcPr>
          <w:p w:rsidR="009E437E" w:rsidRDefault="00CD667B" w:rsidP="00A565CA">
            <w:pPr>
              <w:spacing w:before="60" w:after="60" w:line="240" w:lineRule="auto"/>
              <w:jc w:val="both"/>
            </w:pPr>
            <w:r>
              <w:rPr>
                <w:sz w:val="18"/>
              </w:rPr>
              <w:t>Všechny zásadní závazné indikátory plní projekt RICE v souladu se stanovenými cíli. Navíc také indikátory, které nejsou závazné, jsou taktéž plněny dle stanovených cílů. V době vypracování této zprávy nepředpokládáme žádné riziko nesplnění indikátorů pro udržitelnost.</w:t>
            </w:r>
            <w:r w:rsidR="00E91AF7" w:rsidRPr="00434625">
              <w:rPr>
                <w:sz w:val="18"/>
              </w:rPr>
              <w:t xml:space="preserve"> </w:t>
            </w:r>
            <w:r w:rsidR="00E91AF7" w:rsidRPr="00434625">
              <w:rPr>
                <w:sz w:val="18"/>
              </w:rPr>
              <w:t>Současný počet výzkumníků zaměstnaných v centru je 85 odborných pracovníků</w:t>
            </w:r>
            <w:r w:rsidR="00E91AF7">
              <w:rPr>
                <w:sz w:val="18"/>
              </w:rPr>
              <w:t xml:space="preserve">. Plánovaný počet výzkumníků byl 85 pracovníků. V současnosti v centru působí jeden zahraniční senior </w:t>
            </w:r>
            <w:proofErr w:type="spellStart"/>
            <w:r w:rsidR="00E91AF7">
              <w:rPr>
                <w:sz w:val="18"/>
              </w:rPr>
              <w:t>researcher</w:t>
            </w:r>
            <w:proofErr w:type="spellEnd"/>
            <w:r w:rsidR="00E91AF7">
              <w:rPr>
                <w:sz w:val="18"/>
              </w:rPr>
              <w:t xml:space="preserve"> a dva zahraniční junior </w:t>
            </w:r>
            <w:proofErr w:type="spellStart"/>
            <w:r w:rsidR="00E91AF7">
              <w:rPr>
                <w:sz w:val="18"/>
              </w:rPr>
              <w:t>researches</w:t>
            </w:r>
            <w:proofErr w:type="spellEnd"/>
            <w:r w:rsidR="00E91AF7">
              <w:rPr>
                <w:sz w:val="18"/>
              </w:rPr>
              <w:t>.</w:t>
            </w:r>
          </w:p>
        </w:tc>
      </w:tr>
      <w:tr w:rsidR="00D2753C" w:rsidTr="00F74C5F">
        <w:tc>
          <w:tcPr>
            <w:tcW w:w="2298" w:type="dxa"/>
          </w:tcPr>
          <w:p w:rsidR="00D2753C" w:rsidRDefault="009E437E" w:rsidP="009E437E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Hodnocení výzkumného centra</w:t>
            </w:r>
          </w:p>
        </w:tc>
        <w:tc>
          <w:tcPr>
            <w:tcW w:w="7152" w:type="dxa"/>
            <w:gridSpan w:val="5"/>
          </w:tcPr>
          <w:p w:rsidR="00D2753C" w:rsidRPr="008D5262" w:rsidRDefault="008D5262" w:rsidP="00A565CA">
            <w:pPr>
              <w:spacing w:before="60" w:after="60" w:line="240" w:lineRule="auto"/>
              <w:jc w:val="both"/>
              <w:rPr>
                <w:sz w:val="18"/>
              </w:rPr>
            </w:pPr>
            <w:r>
              <w:rPr>
                <w:sz w:val="18"/>
              </w:rPr>
              <w:t>Nezávislé posouzení kvality centra a zejména výzkumných týmů nebylo dosud provedeno.</w:t>
            </w:r>
            <w:r w:rsidR="00321ED5">
              <w:rPr>
                <w:sz w:val="18"/>
              </w:rPr>
              <w:t xml:space="preserve"> </w:t>
            </w:r>
          </w:p>
          <w:p w:rsidR="00A565CA" w:rsidRDefault="00A565CA" w:rsidP="00E91AF7">
            <w:pPr>
              <w:spacing w:before="60" w:after="60" w:line="240" w:lineRule="auto"/>
              <w:jc w:val="both"/>
            </w:pPr>
          </w:p>
        </w:tc>
      </w:tr>
      <w:tr w:rsidR="00D2753C" w:rsidTr="00F74C5F">
        <w:tc>
          <w:tcPr>
            <w:tcW w:w="2298" w:type="dxa"/>
          </w:tcPr>
          <w:p w:rsidR="00D2753C" w:rsidRDefault="00D2753C" w:rsidP="000B7BB7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Poznatky z návštěvy týmu zmocněnce pro udržitelnost</w:t>
            </w:r>
          </w:p>
        </w:tc>
        <w:tc>
          <w:tcPr>
            <w:tcW w:w="7152" w:type="dxa"/>
            <w:gridSpan w:val="5"/>
          </w:tcPr>
          <w:p w:rsidR="00E91AF7" w:rsidRDefault="00E91AF7" w:rsidP="00A565CA">
            <w:pPr>
              <w:spacing w:before="60" w:after="60" w:line="240" w:lineRule="auto"/>
              <w:jc w:val="both"/>
              <w:rPr>
                <w:sz w:val="18"/>
              </w:rPr>
            </w:pPr>
            <w:r w:rsidRPr="00A565CA">
              <w:rPr>
                <w:sz w:val="18"/>
              </w:rPr>
              <w:t xml:space="preserve">Objevila se komplikace se zpožděním realizace projektu o 1 rok z důvodu přerušeného výběrového řízení </w:t>
            </w:r>
            <w:proofErr w:type="spellStart"/>
            <w:r w:rsidRPr="00A565CA">
              <w:rPr>
                <w:sz w:val="18"/>
              </w:rPr>
              <w:t>UHOSem</w:t>
            </w:r>
            <w:proofErr w:type="spellEnd"/>
            <w:r w:rsidRPr="00A565CA">
              <w:rPr>
                <w:sz w:val="18"/>
              </w:rPr>
              <w:t xml:space="preserve"> z důvodu pouze jednoho přihlášené</w:t>
            </w:r>
            <w:r>
              <w:rPr>
                <w:sz w:val="18"/>
              </w:rPr>
              <w:t>ho uchazeče. Očekáváme zpoždění</w:t>
            </w:r>
            <w:r w:rsidRPr="00A565CA">
              <w:rPr>
                <w:sz w:val="18"/>
              </w:rPr>
              <w:t xml:space="preserve"> při vybavení projekt</w:t>
            </w:r>
            <w:r>
              <w:rPr>
                <w:sz w:val="18"/>
              </w:rPr>
              <w:t>u a z</w:t>
            </w:r>
            <w:r w:rsidRPr="00A565CA">
              <w:rPr>
                <w:sz w:val="18"/>
              </w:rPr>
              <w:t>poždění předpokl</w:t>
            </w:r>
            <w:r>
              <w:rPr>
                <w:sz w:val="18"/>
              </w:rPr>
              <w:t>ádaného</w:t>
            </w:r>
            <w:r w:rsidRPr="00A565CA">
              <w:rPr>
                <w:sz w:val="18"/>
              </w:rPr>
              <w:t xml:space="preserve"> počtu studentů</w:t>
            </w:r>
            <w:r>
              <w:rPr>
                <w:sz w:val="18"/>
              </w:rPr>
              <w:t xml:space="preserve">. Vedení university předpokládá kolaudaci centra v letních měsících roku 2015. </w:t>
            </w:r>
          </w:p>
          <w:p w:rsidR="00D2753C" w:rsidRDefault="00434625" w:rsidP="00A565CA">
            <w:pPr>
              <w:spacing w:before="60" w:after="60" w:line="240" w:lineRule="auto"/>
              <w:jc w:val="both"/>
              <w:rPr>
                <w:sz w:val="18"/>
              </w:rPr>
            </w:pPr>
            <w:r>
              <w:rPr>
                <w:sz w:val="18"/>
              </w:rPr>
              <w:t>Mezi současné partnery výzkumu v centru patří tři významné tuzemské firmy (</w:t>
            </w:r>
            <w:r w:rsidR="00236AF1">
              <w:rPr>
                <w:sz w:val="18"/>
              </w:rPr>
              <w:t xml:space="preserve">ŠKODA </w:t>
            </w:r>
            <w:proofErr w:type="spellStart"/>
            <w:r w:rsidR="00236AF1">
              <w:rPr>
                <w:sz w:val="18"/>
              </w:rPr>
              <w:lastRenderedPageBreak/>
              <w:t>Eletctric</w:t>
            </w:r>
            <w:proofErr w:type="spellEnd"/>
            <w:r w:rsidR="00236AF1">
              <w:rPr>
                <w:sz w:val="18"/>
              </w:rPr>
              <w:t xml:space="preserve">, a.s.; ŠKODA Auto, a.s. ČEPS, </w:t>
            </w:r>
            <w:proofErr w:type="spellStart"/>
            <w:r w:rsidR="00236AF1">
              <w:rPr>
                <w:sz w:val="18"/>
                <w:lang w:val="en-US"/>
              </w:rPr>
              <w:t>a.s</w:t>
            </w:r>
            <w:proofErr w:type="spellEnd"/>
            <w:r w:rsidR="00236AF1">
              <w:rPr>
                <w:sz w:val="18"/>
                <w:lang w:val="en-US"/>
              </w:rPr>
              <w:t>.</w:t>
            </w:r>
            <w:r>
              <w:rPr>
                <w:sz w:val="18"/>
              </w:rPr>
              <w:t>)</w:t>
            </w:r>
            <w:r w:rsidR="00236AF1">
              <w:rPr>
                <w:sz w:val="18"/>
              </w:rPr>
              <w:t xml:space="preserve"> a tři významné zahraniční firmy (Schneider Electric </w:t>
            </w:r>
            <w:proofErr w:type="spellStart"/>
            <w:r w:rsidR="00236AF1">
              <w:rPr>
                <w:sz w:val="18"/>
              </w:rPr>
              <w:t>Sachsenwerk</w:t>
            </w:r>
            <w:proofErr w:type="spellEnd"/>
            <w:r w:rsidR="00236AF1">
              <w:rPr>
                <w:sz w:val="18"/>
              </w:rPr>
              <w:t xml:space="preserve"> </w:t>
            </w:r>
            <w:proofErr w:type="spellStart"/>
            <w:r w:rsidR="00236AF1">
              <w:rPr>
                <w:sz w:val="18"/>
              </w:rPr>
              <w:t>GmbH</w:t>
            </w:r>
            <w:proofErr w:type="spellEnd"/>
            <w:r w:rsidR="00236AF1">
              <w:rPr>
                <w:sz w:val="18"/>
              </w:rPr>
              <w:t xml:space="preserve">; </w:t>
            </w:r>
            <w:proofErr w:type="spellStart"/>
            <w:r w:rsidR="00236AF1">
              <w:rPr>
                <w:sz w:val="18"/>
              </w:rPr>
              <w:t>Bemondis</w:t>
            </w:r>
            <w:proofErr w:type="spellEnd"/>
            <w:r w:rsidR="00236AF1">
              <w:rPr>
                <w:sz w:val="18"/>
              </w:rPr>
              <w:t xml:space="preserve">, DuPont International </w:t>
            </w:r>
            <w:proofErr w:type="spellStart"/>
            <w:r w:rsidR="00236AF1">
              <w:rPr>
                <w:sz w:val="18"/>
              </w:rPr>
              <w:t>Operations</w:t>
            </w:r>
            <w:proofErr w:type="spellEnd"/>
            <w:r w:rsidR="00236AF1">
              <w:rPr>
                <w:sz w:val="18"/>
              </w:rPr>
              <w:t xml:space="preserve"> </w:t>
            </w:r>
            <w:proofErr w:type="spellStart"/>
            <w:r w:rsidR="00236AF1">
              <w:rPr>
                <w:sz w:val="18"/>
              </w:rPr>
              <w:t>Sarl</w:t>
            </w:r>
            <w:proofErr w:type="spellEnd"/>
            <w:r w:rsidR="00236AF1">
              <w:rPr>
                <w:sz w:val="18"/>
              </w:rPr>
              <w:t>).</w:t>
            </w:r>
          </w:p>
        </w:tc>
      </w:tr>
      <w:tr w:rsidR="00D2753C" w:rsidTr="00F74C5F">
        <w:tc>
          <w:tcPr>
            <w:tcW w:w="2298" w:type="dxa"/>
          </w:tcPr>
          <w:p w:rsidR="00D2753C" w:rsidRDefault="00D2753C" w:rsidP="000B7BB7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lastRenderedPageBreak/>
              <w:t>Zařazení projektu do rizikové skupiny</w:t>
            </w:r>
            <w:r w:rsidR="00C43F6D">
              <w:rPr>
                <w:rFonts w:ascii="Arial" w:hAnsi="Arial" w:cs="Arial"/>
                <w:b/>
                <w:sz w:val="20"/>
              </w:rPr>
              <w:t xml:space="preserve"> z hlediska udržitelnosti</w:t>
            </w:r>
          </w:p>
        </w:tc>
        <w:tc>
          <w:tcPr>
            <w:tcW w:w="7152" w:type="dxa"/>
            <w:gridSpan w:val="5"/>
          </w:tcPr>
          <w:p w:rsidR="00D2753C" w:rsidRDefault="00E91AF7" w:rsidP="00E91AF7">
            <w:pPr>
              <w:spacing w:before="60" w:after="60" w:line="240" w:lineRule="auto"/>
              <w:jc w:val="both"/>
              <w:rPr>
                <w:sz w:val="18"/>
              </w:rPr>
            </w:pPr>
            <w:r>
              <w:rPr>
                <w:sz w:val="18"/>
              </w:rPr>
              <w:t>B – s</w:t>
            </w:r>
            <w:r w:rsidR="00236AF1">
              <w:rPr>
                <w:sz w:val="18"/>
              </w:rPr>
              <w:t xml:space="preserve"> ohledem na </w:t>
            </w:r>
            <w:r w:rsidR="00121B0B">
              <w:rPr>
                <w:sz w:val="18"/>
              </w:rPr>
              <w:t xml:space="preserve">dokončení výstavby </w:t>
            </w:r>
            <w:r w:rsidR="00236AF1">
              <w:rPr>
                <w:sz w:val="18"/>
              </w:rPr>
              <w:t>centra v roce 2015 je většina údajů o udržitelnosti char</w:t>
            </w:r>
            <w:bookmarkStart w:id="0" w:name="_GoBack"/>
            <w:bookmarkEnd w:id="0"/>
            <w:r w:rsidR="00236AF1">
              <w:rPr>
                <w:sz w:val="18"/>
              </w:rPr>
              <w:t xml:space="preserve">akteru predikce.  </w:t>
            </w:r>
          </w:p>
        </w:tc>
      </w:tr>
      <w:tr w:rsidR="00D2753C" w:rsidTr="00F74C5F">
        <w:tc>
          <w:tcPr>
            <w:tcW w:w="2298" w:type="dxa"/>
          </w:tcPr>
          <w:p w:rsidR="00D2753C" w:rsidRDefault="00D2753C" w:rsidP="000B7BB7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Poznámka</w:t>
            </w:r>
          </w:p>
        </w:tc>
        <w:tc>
          <w:tcPr>
            <w:tcW w:w="7152" w:type="dxa"/>
            <w:gridSpan w:val="5"/>
          </w:tcPr>
          <w:p w:rsidR="00D2753C" w:rsidRDefault="00D2753C" w:rsidP="00DD26D3">
            <w:pPr>
              <w:spacing w:before="60" w:after="60" w:line="240" w:lineRule="auto"/>
              <w:rPr>
                <w:sz w:val="18"/>
              </w:rPr>
            </w:pPr>
          </w:p>
        </w:tc>
      </w:tr>
    </w:tbl>
    <w:p w:rsidR="00A7545D" w:rsidRDefault="00A7545D"/>
    <w:sectPr w:rsidR="00A754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charset w:val="EE"/>
    <w:family w:val="swiss"/>
    <w:pitch w:val="variable"/>
    <w:sig w:usb0="A00002EF" w:usb1="4000207B" w:usb2="00000000" w:usb3="00000000" w:csb0="000001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E5D7A"/>
    <w:multiLevelType w:val="hybridMultilevel"/>
    <w:tmpl w:val="10866436"/>
    <w:lvl w:ilvl="0" w:tplc="079A0076">
      <w:start w:val="1"/>
      <w:numFmt w:val="bullet"/>
      <w:pStyle w:val="Odrka2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8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80" w:hanging="360"/>
      </w:pPr>
      <w:rPr>
        <w:rFonts w:ascii="Wingdings" w:hAnsi="Wingdings" w:hint="default"/>
      </w:rPr>
    </w:lvl>
  </w:abstractNum>
  <w:abstractNum w:abstractNumId="1">
    <w:nsid w:val="19371BD0"/>
    <w:multiLevelType w:val="singleLevel"/>
    <w:tmpl w:val="39B073EC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2">
    <w:nsid w:val="41E8300D"/>
    <w:multiLevelType w:val="hybridMultilevel"/>
    <w:tmpl w:val="4A7CF9C0"/>
    <w:lvl w:ilvl="0" w:tplc="CE5C2BD8">
      <w:start w:val="1"/>
      <w:numFmt w:val="bullet"/>
      <w:pStyle w:val="Odrka5"/>
      <w:lvlText w:val=""/>
      <w:lvlJc w:val="left"/>
      <w:pPr>
        <w:ind w:left="138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3">
    <w:nsid w:val="4FBA54EF"/>
    <w:multiLevelType w:val="hybridMultilevel"/>
    <w:tmpl w:val="1C707DB2"/>
    <w:lvl w:ilvl="0" w:tplc="D2D0FFEC">
      <w:start w:val="1"/>
      <w:numFmt w:val="decimal"/>
      <w:pStyle w:val="Nadpis9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0BB5259"/>
    <w:multiLevelType w:val="hybridMultilevel"/>
    <w:tmpl w:val="5B380D26"/>
    <w:lvl w:ilvl="0" w:tplc="9822B4DE">
      <w:start w:val="16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8A6B26"/>
    <w:multiLevelType w:val="hybridMultilevel"/>
    <w:tmpl w:val="D3B09364"/>
    <w:lvl w:ilvl="0" w:tplc="AA003F68">
      <w:start w:val="1"/>
      <w:numFmt w:val="decimal"/>
      <w:pStyle w:val="Nadpis8"/>
      <w:lvlText w:val="2.%1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4F6AD3"/>
    <w:multiLevelType w:val="hybridMultilevel"/>
    <w:tmpl w:val="375293FE"/>
    <w:lvl w:ilvl="0" w:tplc="448880DE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2B6462E"/>
    <w:multiLevelType w:val="multilevel"/>
    <w:tmpl w:val="9E025F2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>
    <w:nsid w:val="5F797848"/>
    <w:multiLevelType w:val="hybridMultilevel"/>
    <w:tmpl w:val="895E6DF4"/>
    <w:lvl w:ilvl="0" w:tplc="0680E0DA">
      <w:start w:val="1"/>
      <w:numFmt w:val="decimal"/>
      <w:pStyle w:val="Nadpis7"/>
      <w:lvlText w:val="2.1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D0727D"/>
    <w:multiLevelType w:val="hybridMultilevel"/>
    <w:tmpl w:val="3DEE4B6E"/>
    <w:lvl w:ilvl="0" w:tplc="B3A2C594">
      <w:start w:val="1"/>
      <w:numFmt w:val="bullet"/>
      <w:pStyle w:val="Odrka3"/>
      <w:lvlText w:val="□"/>
      <w:lvlJc w:val="left"/>
      <w:pPr>
        <w:ind w:left="1381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0">
    <w:nsid w:val="655E2316"/>
    <w:multiLevelType w:val="hybridMultilevel"/>
    <w:tmpl w:val="D61EE7AE"/>
    <w:lvl w:ilvl="0" w:tplc="C4F0B72E">
      <w:start w:val="1"/>
      <w:numFmt w:val="bullet"/>
      <w:pStyle w:val="Odrka4"/>
      <w:lvlText w:val=""/>
      <w:lvlJc w:val="left"/>
      <w:pPr>
        <w:ind w:left="138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5E26814"/>
    <w:multiLevelType w:val="hybridMultilevel"/>
    <w:tmpl w:val="29725B18"/>
    <w:lvl w:ilvl="0" w:tplc="D63C6AD6">
      <w:start w:val="1"/>
      <w:numFmt w:val="bullet"/>
      <w:pStyle w:val="Odrka1-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9742B48"/>
    <w:multiLevelType w:val="hybridMultilevel"/>
    <w:tmpl w:val="68C24DE4"/>
    <w:lvl w:ilvl="0" w:tplc="A3F4522C">
      <w:start w:val="2"/>
      <w:numFmt w:val="bullet"/>
      <w:pStyle w:val="Odrka-"/>
      <w:lvlText w:val="-"/>
      <w:lvlJc w:val="left"/>
      <w:pPr>
        <w:ind w:left="140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7"/>
  </w:num>
  <w:num w:numId="5">
    <w:abstractNumId w:val="7"/>
  </w:num>
  <w:num w:numId="6">
    <w:abstractNumId w:val="0"/>
  </w:num>
  <w:num w:numId="7">
    <w:abstractNumId w:val="9"/>
  </w:num>
  <w:num w:numId="8">
    <w:abstractNumId w:val="10"/>
  </w:num>
  <w:num w:numId="9">
    <w:abstractNumId w:val="2"/>
  </w:num>
  <w:num w:numId="10">
    <w:abstractNumId w:val="11"/>
  </w:num>
  <w:num w:numId="11">
    <w:abstractNumId w:val="8"/>
  </w:num>
  <w:num w:numId="12">
    <w:abstractNumId w:val="5"/>
  </w:num>
  <w:num w:numId="13">
    <w:abstractNumId w:val="3"/>
  </w:num>
  <w:num w:numId="14">
    <w:abstractNumId w:val="7"/>
  </w:num>
  <w:num w:numId="15">
    <w:abstractNumId w:val="1"/>
  </w:num>
  <w:num w:numId="16">
    <w:abstractNumId w:val="7"/>
  </w:num>
  <w:num w:numId="17">
    <w:abstractNumId w:val="7"/>
  </w:num>
  <w:num w:numId="18">
    <w:abstractNumId w:val="12"/>
  </w:num>
  <w:num w:numId="19">
    <w:abstractNumId w:val="0"/>
  </w:num>
  <w:num w:numId="20">
    <w:abstractNumId w:val="9"/>
  </w:num>
  <w:num w:numId="21">
    <w:abstractNumId w:val="10"/>
  </w:num>
  <w:num w:numId="22">
    <w:abstractNumId w:val="2"/>
  </w:num>
  <w:num w:numId="23">
    <w:abstractNumId w:val="11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2C5"/>
    <w:rsid w:val="00002DBE"/>
    <w:rsid w:val="0004245B"/>
    <w:rsid w:val="00047740"/>
    <w:rsid w:val="0005178F"/>
    <w:rsid w:val="00085E74"/>
    <w:rsid w:val="000A69DE"/>
    <w:rsid w:val="000B396F"/>
    <w:rsid w:val="000B7BB7"/>
    <w:rsid w:val="000F0945"/>
    <w:rsid w:val="000F6C5B"/>
    <w:rsid w:val="0010270A"/>
    <w:rsid w:val="0010686A"/>
    <w:rsid w:val="00121B0B"/>
    <w:rsid w:val="00131320"/>
    <w:rsid w:val="001352CE"/>
    <w:rsid w:val="0018459D"/>
    <w:rsid w:val="001845D5"/>
    <w:rsid w:val="001878D5"/>
    <w:rsid w:val="001A2854"/>
    <w:rsid w:val="001B09DB"/>
    <w:rsid w:val="001B2134"/>
    <w:rsid w:val="001D1B62"/>
    <w:rsid w:val="00235AE1"/>
    <w:rsid w:val="00236AF1"/>
    <w:rsid w:val="00280897"/>
    <w:rsid w:val="002A102B"/>
    <w:rsid w:val="002B4A3E"/>
    <w:rsid w:val="002B5137"/>
    <w:rsid w:val="002C69A4"/>
    <w:rsid w:val="00321ED5"/>
    <w:rsid w:val="0033698A"/>
    <w:rsid w:val="003E49F4"/>
    <w:rsid w:val="004057ED"/>
    <w:rsid w:val="00431B1E"/>
    <w:rsid w:val="00434625"/>
    <w:rsid w:val="00461056"/>
    <w:rsid w:val="00493B85"/>
    <w:rsid w:val="004B0B4F"/>
    <w:rsid w:val="004C4832"/>
    <w:rsid w:val="004D6F6B"/>
    <w:rsid w:val="00500997"/>
    <w:rsid w:val="0052281E"/>
    <w:rsid w:val="00524B48"/>
    <w:rsid w:val="00526313"/>
    <w:rsid w:val="00595603"/>
    <w:rsid w:val="005B4E4C"/>
    <w:rsid w:val="005D613D"/>
    <w:rsid w:val="005F27AE"/>
    <w:rsid w:val="00686EA8"/>
    <w:rsid w:val="006C09BC"/>
    <w:rsid w:val="006D5981"/>
    <w:rsid w:val="007011BD"/>
    <w:rsid w:val="00737A93"/>
    <w:rsid w:val="00742563"/>
    <w:rsid w:val="00774A9C"/>
    <w:rsid w:val="00775BC6"/>
    <w:rsid w:val="00796436"/>
    <w:rsid w:val="007A1EB2"/>
    <w:rsid w:val="007A62D7"/>
    <w:rsid w:val="007E5BE2"/>
    <w:rsid w:val="0081225A"/>
    <w:rsid w:val="0081392A"/>
    <w:rsid w:val="008146D9"/>
    <w:rsid w:val="008257F2"/>
    <w:rsid w:val="008353DD"/>
    <w:rsid w:val="0086653E"/>
    <w:rsid w:val="0087070C"/>
    <w:rsid w:val="008D5262"/>
    <w:rsid w:val="009027FB"/>
    <w:rsid w:val="0091586E"/>
    <w:rsid w:val="00930861"/>
    <w:rsid w:val="009360DE"/>
    <w:rsid w:val="009372B3"/>
    <w:rsid w:val="009C6AF3"/>
    <w:rsid w:val="009E437E"/>
    <w:rsid w:val="00A0019C"/>
    <w:rsid w:val="00A05002"/>
    <w:rsid w:val="00A431A3"/>
    <w:rsid w:val="00A565CA"/>
    <w:rsid w:val="00A7235A"/>
    <w:rsid w:val="00A74241"/>
    <w:rsid w:val="00A7545D"/>
    <w:rsid w:val="00A873EC"/>
    <w:rsid w:val="00AA442B"/>
    <w:rsid w:val="00AD65D3"/>
    <w:rsid w:val="00AE6DF8"/>
    <w:rsid w:val="00AE72C5"/>
    <w:rsid w:val="00AF6EBB"/>
    <w:rsid w:val="00B0433D"/>
    <w:rsid w:val="00B07516"/>
    <w:rsid w:val="00B1365E"/>
    <w:rsid w:val="00B31B5B"/>
    <w:rsid w:val="00B43A65"/>
    <w:rsid w:val="00B8357C"/>
    <w:rsid w:val="00BA62C2"/>
    <w:rsid w:val="00BD1371"/>
    <w:rsid w:val="00C215C4"/>
    <w:rsid w:val="00C217DD"/>
    <w:rsid w:val="00C25669"/>
    <w:rsid w:val="00C43F6D"/>
    <w:rsid w:val="00C56390"/>
    <w:rsid w:val="00C92258"/>
    <w:rsid w:val="00C928EE"/>
    <w:rsid w:val="00C96993"/>
    <w:rsid w:val="00CC6243"/>
    <w:rsid w:val="00CD667B"/>
    <w:rsid w:val="00D03FD2"/>
    <w:rsid w:val="00D2753C"/>
    <w:rsid w:val="00DA6654"/>
    <w:rsid w:val="00DA7033"/>
    <w:rsid w:val="00DD26D3"/>
    <w:rsid w:val="00E05352"/>
    <w:rsid w:val="00E115FE"/>
    <w:rsid w:val="00E20092"/>
    <w:rsid w:val="00E43C3D"/>
    <w:rsid w:val="00E4403F"/>
    <w:rsid w:val="00E70C5A"/>
    <w:rsid w:val="00E71CB7"/>
    <w:rsid w:val="00E80C66"/>
    <w:rsid w:val="00E91AF7"/>
    <w:rsid w:val="00EA6A25"/>
    <w:rsid w:val="00EC3BBE"/>
    <w:rsid w:val="00EE2A12"/>
    <w:rsid w:val="00EE63AB"/>
    <w:rsid w:val="00F0067F"/>
    <w:rsid w:val="00F31F0D"/>
    <w:rsid w:val="00F34368"/>
    <w:rsid w:val="00F6427C"/>
    <w:rsid w:val="00F74C5F"/>
    <w:rsid w:val="00F84C98"/>
    <w:rsid w:val="00F9010E"/>
    <w:rsid w:val="00FA0F95"/>
    <w:rsid w:val="00FA6750"/>
    <w:rsid w:val="00FD3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A69DE"/>
    <w:pPr>
      <w:spacing w:after="200" w:line="276" w:lineRule="auto"/>
    </w:pPr>
    <w:rPr>
      <w:rFonts w:cstheme="minorBidi"/>
      <w:sz w:val="24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9372B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72B3"/>
    <w:pPr>
      <w:keepNext/>
      <w:shd w:val="clear" w:color="auto" w:fill="FFFFFF"/>
      <w:spacing w:before="240" w:after="60"/>
      <w:outlineLvl w:val="1"/>
    </w:pPr>
    <w:rPr>
      <w:rFonts w:ascii="Cambria" w:eastAsia="Times New Roman" w:hAnsi="Cambria"/>
      <w:b/>
      <w:bCs/>
      <w:iCs/>
      <w:caps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372B3"/>
    <w:pPr>
      <w:keepNext/>
      <w:pBdr>
        <w:top w:val="single" w:sz="4" w:space="1" w:color="auto"/>
        <w:bottom w:val="single" w:sz="4" w:space="1" w:color="auto"/>
      </w:pBdr>
      <w:spacing w:before="240" w:after="60"/>
      <w:ind w:left="680"/>
      <w:outlineLvl w:val="2"/>
    </w:pPr>
    <w:rPr>
      <w:rFonts w:eastAsiaTheme="majorEastAsia" w:cstheme="majorBidi"/>
      <w:bCs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9372B3"/>
    <w:pPr>
      <w:keepNext/>
      <w:spacing w:before="240" w:after="60"/>
      <w:ind w:left="680"/>
      <w:outlineLvl w:val="3"/>
    </w:pPr>
    <w:rPr>
      <w:rFonts w:ascii="Arial" w:eastAsia="Times New Roman" w:hAnsi="Arial"/>
      <w:b/>
      <w:bCs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372B3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x-none" w:eastAsia="x-none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9372B3"/>
    <w:pPr>
      <w:spacing w:before="240" w:after="60"/>
      <w:outlineLvl w:val="5"/>
    </w:pPr>
    <w:rPr>
      <w:rFonts w:ascii="Arial" w:eastAsia="Times New Roman" w:hAnsi="Arial"/>
      <w:b/>
      <w:bCs/>
      <w:sz w:val="22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9372B3"/>
    <w:pPr>
      <w:numPr>
        <w:numId w:val="11"/>
      </w:numPr>
      <w:spacing w:before="240" w:after="120"/>
      <w:outlineLvl w:val="6"/>
    </w:pPr>
    <w:rPr>
      <w:rFonts w:eastAsia="Times New Roman"/>
      <w:b/>
      <w:color w:val="000000"/>
      <w:szCs w:val="24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9372B3"/>
    <w:pPr>
      <w:numPr>
        <w:numId w:val="12"/>
      </w:numPr>
      <w:spacing w:before="240" w:after="60"/>
      <w:outlineLvl w:val="7"/>
    </w:pPr>
    <w:rPr>
      <w:rFonts w:eastAsia="Times New Roman"/>
      <w:b/>
      <w:iCs/>
      <w:szCs w:val="24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9372B3"/>
    <w:pPr>
      <w:numPr>
        <w:numId w:val="13"/>
      </w:numPr>
      <w:spacing w:before="240" w:after="60"/>
      <w:outlineLvl w:val="8"/>
    </w:pPr>
    <w:rPr>
      <w:rFonts w:eastAsia="Times New Roman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 1"/>
    <w:basedOn w:val="Normln"/>
    <w:autoRedefine/>
    <w:qFormat/>
    <w:rsid w:val="00E05352"/>
    <w:pPr>
      <w:pBdr>
        <w:top w:val="single" w:sz="4" w:space="1" w:color="auto"/>
        <w:bottom w:val="single" w:sz="4" w:space="1" w:color="auto"/>
      </w:pBdr>
      <w:shd w:val="clear" w:color="auto" w:fill="BFBFBF" w:themeFill="background1" w:themeFillShade="BF"/>
      <w:spacing w:before="240"/>
    </w:pPr>
    <w:rPr>
      <w:rFonts w:eastAsia="Times New Roman"/>
      <w:b/>
      <w:lang w:eastAsia="cs-CZ"/>
    </w:rPr>
  </w:style>
  <w:style w:type="paragraph" w:customStyle="1" w:styleId="Odrka-">
    <w:name w:val="Odrážka -"/>
    <w:basedOn w:val="Normln"/>
    <w:qFormat/>
    <w:rsid w:val="009372B3"/>
    <w:pPr>
      <w:numPr>
        <w:numId w:val="18"/>
      </w:numPr>
      <w:spacing w:line="280" w:lineRule="exact"/>
    </w:pPr>
    <w:rPr>
      <w:rFonts w:eastAsia="Times New Roman"/>
    </w:rPr>
  </w:style>
  <w:style w:type="character" w:customStyle="1" w:styleId="Nadpis3Char">
    <w:name w:val="Nadpis 3 Char"/>
    <w:link w:val="Nadpis3"/>
    <w:uiPriority w:val="9"/>
    <w:rsid w:val="009372B3"/>
    <w:rPr>
      <w:rFonts w:ascii="Times New Roman" w:eastAsiaTheme="majorEastAsia" w:hAnsi="Times New Roman" w:cstheme="majorBidi"/>
      <w:bCs/>
      <w:sz w:val="24"/>
      <w:szCs w:val="26"/>
      <w:lang w:eastAsia="cs-CZ"/>
    </w:rPr>
  </w:style>
  <w:style w:type="paragraph" w:customStyle="1" w:styleId="Normln6">
    <w:name w:val="Normální 6"/>
    <w:basedOn w:val="Normln"/>
    <w:autoRedefine/>
    <w:qFormat/>
    <w:rsid w:val="00E05352"/>
    <w:pPr>
      <w:shd w:val="clear" w:color="auto" w:fill="FFFFFF" w:themeFill="background1"/>
      <w:spacing w:before="120"/>
    </w:pPr>
    <w:rPr>
      <w:rFonts w:eastAsia="Times New Roman"/>
      <w:lang w:eastAsia="cs-CZ"/>
    </w:rPr>
  </w:style>
  <w:style w:type="character" w:customStyle="1" w:styleId="Heading1Char">
    <w:name w:val="Heading 1 Char"/>
    <w:uiPriority w:val="99"/>
    <w:locked/>
    <w:rsid w:val="009372B3"/>
    <w:rPr>
      <w:rFonts w:ascii="Cambria" w:eastAsia="Times New Roman" w:hAnsi="Cambria" w:cs="Cambria"/>
      <w:b/>
      <w:bCs/>
      <w:kern w:val="32"/>
      <w:sz w:val="32"/>
      <w:szCs w:val="32"/>
    </w:rPr>
  </w:style>
  <w:style w:type="character" w:customStyle="1" w:styleId="Heading5Char">
    <w:name w:val="Heading 5 Char"/>
    <w:uiPriority w:val="99"/>
    <w:semiHidden/>
    <w:locked/>
    <w:rsid w:val="009372B3"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HeaderChar">
    <w:name w:val="Header Char"/>
    <w:uiPriority w:val="99"/>
    <w:semiHidden/>
    <w:locked/>
    <w:rsid w:val="009372B3"/>
    <w:rPr>
      <w:sz w:val="24"/>
      <w:szCs w:val="24"/>
    </w:rPr>
  </w:style>
  <w:style w:type="paragraph" w:customStyle="1" w:styleId="Textparagrafu">
    <w:name w:val="Text paragrafu"/>
    <w:basedOn w:val="Normln"/>
    <w:uiPriority w:val="99"/>
    <w:rsid w:val="009372B3"/>
    <w:pPr>
      <w:spacing w:before="240"/>
      <w:ind w:firstLine="425"/>
      <w:outlineLvl w:val="5"/>
    </w:pPr>
    <w:rPr>
      <w:rFonts w:eastAsia="Times New Roman"/>
    </w:rPr>
  </w:style>
  <w:style w:type="paragraph" w:customStyle="1" w:styleId="Paragraf">
    <w:name w:val="Paragraf"/>
    <w:basedOn w:val="Normln"/>
    <w:next w:val="Textodstavce"/>
    <w:uiPriority w:val="99"/>
    <w:rsid w:val="009372B3"/>
    <w:pPr>
      <w:keepNext/>
      <w:keepLines/>
      <w:spacing w:before="240"/>
      <w:jc w:val="center"/>
      <w:outlineLvl w:val="5"/>
    </w:pPr>
    <w:rPr>
      <w:rFonts w:eastAsia="Times New Roman"/>
    </w:rPr>
  </w:style>
  <w:style w:type="paragraph" w:customStyle="1" w:styleId="Textodstavce">
    <w:name w:val="Text odstavce"/>
    <w:basedOn w:val="Normln"/>
    <w:uiPriority w:val="99"/>
    <w:rsid w:val="009372B3"/>
    <w:pPr>
      <w:numPr>
        <w:numId w:val="17"/>
      </w:numPr>
      <w:tabs>
        <w:tab w:val="left" w:pos="851"/>
      </w:tabs>
      <w:spacing w:after="120"/>
      <w:outlineLvl w:val="6"/>
    </w:pPr>
    <w:rPr>
      <w:rFonts w:eastAsia="Times New Roman"/>
    </w:rPr>
  </w:style>
  <w:style w:type="paragraph" w:customStyle="1" w:styleId="Oddl">
    <w:name w:val="Oddíl"/>
    <w:basedOn w:val="Normln"/>
    <w:next w:val="Nadpisoddlu"/>
    <w:uiPriority w:val="99"/>
    <w:rsid w:val="009372B3"/>
    <w:pPr>
      <w:keepNext/>
      <w:keepLines/>
      <w:spacing w:before="240"/>
      <w:jc w:val="center"/>
      <w:outlineLvl w:val="4"/>
    </w:pPr>
    <w:rPr>
      <w:rFonts w:eastAsia="Times New Roman"/>
    </w:rPr>
  </w:style>
  <w:style w:type="paragraph" w:customStyle="1" w:styleId="Nadpisoddlu">
    <w:name w:val="Nadpis oddílu"/>
    <w:basedOn w:val="Normln"/>
    <w:next w:val="Paragraf"/>
    <w:uiPriority w:val="99"/>
    <w:rsid w:val="009372B3"/>
    <w:pPr>
      <w:keepNext/>
      <w:keepLines/>
      <w:jc w:val="center"/>
      <w:outlineLvl w:val="4"/>
    </w:pPr>
    <w:rPr>
      <w:rFonts w:eastAsia="Times New Roman"/>
      <w:b/>
      <w:bCs/>
    </w:rPr>
  </w:style>
  <w:style w:type="paragraph" w:customStyle="1" w:styleId="Dl">
    <w:name w:val="Díl"/>
    <w:basedOn w:val="Normln"/>
    <w:next w:val="Nadpisdlu"/>
    <w:uiPriority w:val="99"/>
    <w:rsid w:val="009372B3"/>
    <w:pPr>
      <w:keepNext/>
      <w:keepLines/>
      <w:spacing w:before="240"/>
      <w:jc w:val="center"/>
      <w:outlineLvl w:val="3"/>
    </w:pPr>
    <w:rPr>
      <w:rFonts w:eastAsia="Times New Roman"/>
    </w:rPr>
  </w:style>
  <w:style w:type="paragraph" w:customStyle="1" w:styleId="Nadpisdlu">
    <w:name w:val="Nadpis dílu"/>
    <w:basedOn w:val="Normln"/>
    <w:next w:val="Oddl"/>
    <w:uiPriority w:val="99"/>
    <w:rsid w:val="009372B3"/>
    <w:pPr>
      <w:keepNext/>
      <w:keepLines/>
      <w:jc w:val="center"/>
      <w:outlineLvl w:val="3"/>
    </w:pPr>
    <w:rPr>
      <w:rFonts w:eastAsia="Times New Roman"/>
      <w:b/>
      <w:bCs/>
    </w:rPr>
  </w:style>
  <w:style w:type="paragraph" w:customStyle="1" w:styleId="Hlava">
    <w:name w:val="Hlava"/>
    <w:basedOn w:val="Normln"/>
    <w:next w:val="Nadpishlavy"/>
    <w:uiPriority w:val="99"/>
    <w:rsid w:val="009372B3"/>
    <w:pPr>
      <w:keepNext/>
      <w:keepLines/>
      <w:spacing w:before="240"/>
      <w:jc w:val="center"/>
      <w:outlineLvl w:val="2"/>
    </w:pPr>
    <w:rPr>
      <w:rFonts w:eastAsia="Times New Roman"/>
    </w:rPr>
  </w:style>
  <w:style w:type="paragraph" w:customStyle="1" w:styleId="Nadpishlavy">
    <w:name w:val="Nadpis hlavy"/>
    <w:basedOn w:val="Normln"/>
    <w:next w:val="Dl"/>
    <w:uiPriority w:val="99"/>
    <w:rsid w:val="009372B3"/>
    <w:pPr>
      <w:keepNext/>
      <w:keepLines/>
      <w:jc w:val="center"/>
      <w:outlineLvl w:val="2"/>
    </w:pPr>
    <w:rPr>
      <w:rFonts w:eastAsia="Times New Roman"/>
      <w:b/>
      <w:bCs/>
    </w:rPr>
  </w:style>
  <w:style w:type="paragraph" w:customStyle="1" w:styleId="ST">
    <w:name w:val="ČÁST"/>
    <w:basedOn w:val="Normln"/>
    <w:next w:val="NADPISSTI"/>
    <w:uiPriority w:val="99"/>
    <w:rsid w:val="009372B3"/>
    <w:pPr>
      <w:keepNext/>
      <w:keepLines/>
      <w:spacing w:before="240" w:after="120"/>
      <w:jc w:val="center"/>
      <w:outlineLvl w:val="1"/>
    </w:pPr>
    <w:rPr>
      <w:rFonts w:eastAsia="Times New Roman"/>
      <w:caps/>
    </w:rPr>
  </w:style>
  <w:style w:type="paragraph" w:customStyle="1" w:styleId="NADPISSTI">
    <w:name w:val="NADPIS ČÁSTI"/>
    <w:basedOn w:val="Normln"/>
    <w:next w:val="Hlava"/>
    <w:uiPriority w:val="99"/>
    <w:rsid w:val="009372B3"/>
    <w:pPr>
      <w:keepNext/>
      <w:keepLines/>
      <w:jc w:val="center"/>
      <w:outlineLvl w:val="1"/>
    </w:pPr>
    <w:rPr>
      <w:rFonts w:eastAsia="Times New Roman"/>
      <w:b/>
      <w:bCs/>
      <w:caps/>
    </w:rPr>
  </w:style>
  <w:style w:type="paragraph" w:customStyle="1" w:styleId="Novelizanbod">
    <w:name w:val="Novelizační bod"/>
    <w:basedOn w:val="Normln"/>
    <w:next w:val="Normln"/>
    <w:uiPriority w:val="99"/>
    <w:rsid w:val="009372B3"/>
    <w:pPr>
      <w:keepNext/>
      <w:keepLines/>
      <w:numPr>
        <w:numId w:val="15"/>
      </w:numPr>
      <w:tabs>
        <w:tab w:val="left" w:pos="851"/>
      </w:tabs>
      <w:spacing w:before="480" w:after="120"/>
    </w:pPr>
    <w:rPr>
      <w:rFonts w:eastAsia="Times New Roman"/>
    </w:rPr>
  </w:style>
  <w:style w:type="paragraph" w:customStyle="1" w:styleId="nadpisvyhlky">
    <w:name w:val="nadpis vyhlášky"/>
    <w:basedOn w:val="Normln"/>
    <w:next w:val="Ministerstvo"/>
    <w:uiPriority w:val="99"/>
    <w:rsid w:val="009372B3"/>
    <w:pPr>
      <w:keepNext/>
      <w:keepLines/>
      <w:jc w:val="center"/>
      <w:outlineLvl w:val="0"/>
    </w:pPr>
    <w:rPr>
      <w:rFonts w:eastAsia="Times New Roman"/>
      <w:b/>
      <w:bCs/>
    </w:rPr>
  </w:style>
  <w:style w:type="paragraph" w:customStyle="1" w:styleId="Ministerstvo">
    <w:name w:val="Ministerstvo"/>
    <w:basedOn w:val="Normln"/>
    <w:next w:val="ST"/>
    <w:uiPriority w:val="99"/>
    <w:rsid w:val="009372B3"/>
    <w:pPr>
      <w:keepNext/>
      <w:keepLines/>
      <w:spacing w:before="360" w:after="240"/>
    </w:pPr>
    <w:rPr>
      <w:rFonts w:eastAsia="Times New Roman"/>
    </w:rPr>
  </w:style>
  <w:style w:type="paragraph" w:customStyle="1" w:styleId="funkce">
    <w:name w:val="funkce"/>
    <w:basedOn w:val="Normln"/>
    <w:uiPriority w:val="99"/>
    <w:rsid w:val="009372B3"/>
    <w:pPr>
      <w:keepLines/>
      <w:jc w:val="center"/>
    </w:pPr>
    <w:rPr>
      <w:rFonts w:eastAsia="Times New Roman"/>
    </w:rPr>
  </w:style>
  <w:style w:type="paragraph" w:customStyle="1" w:styleId="Textbodu">
    <w:name w:val="Text bodu"/>
    <w:basedOn w:val="Normln"/>
    <w:uiPriority w:val="99"/>
    <w:rsid w:val="009372B3"/>
    <w:pPr>
      <w:numPr>
        <w:ilvl w:val="2"/>
        <w:numId w:val="17"/>
      </w:numPr>
      <w:outlineLvl w:val="8"/>
    </w:pPr>
    <w:rPr>
      <w:rFonts w:eastAsia="Times New Roman"/>
    </w:rPr>
  </w:style>
  <w:style w:type="paragraph" w:customStyle="1" w:styleId="Textpsmene">
    <w:name w:val="Text písmene"/>
    <w:basedOn w:val="Normln"/>
    <w:uiPriority w:val="99"/>
    <w:rsid w:val="009372B3"/>
    <w:pPr>
      <w:numPr>
        <w:ilvl w:val="1"/>
        <w:numId w:val="17"/>
      </w:numPr>
      <w:outlineLvl w:val="7"/>
    </w:pPr>
    <w:rPr>
      <w:rFonts w:eastAsia="Times New Roman"/>
    </w:rPr>
  </w:style>
  <w:style w:type="character" w:customStyle="1" w:styleId="FooterChar">
    <w:name w:val="Footer Char"/>
    <w:uiPriority w:val="99"/>
    <w:semiHidden/>
    <w:locked/>
    <w:rsid w:val="009372B3"/>
    <w:rPr>
      <w:sz w:val="24"/>
      <w:szCs w:val="24"/>
    </w:rPr>
  </w:style>
  <w:style w:type="character" w:customStyle="1" w:styleId="FootnoteTextChar">
    <w:name w:val="Footnote Text Char"/>
    <w:uiPriority w:val="99"/>
    <w:semiHidden/>
    <w:locked/>
    <w:rsid w:val="009372B3"/>
    <w:rPr>
      <w:sz w:val="20"/>
      <w:szCs w:val="20"/>
    </w:rPr>
  </w:style>
  <w:style w:type="paragraph" w:customStyle="1" w:styleId="Nvrh">
    <w:name w:val="Návrh"/>
    <w:basedOn w:val="Normln"/>
    <w:next w:val="Normln"/>
    <w:uiPriority w:val="99"/>
    <w:rsid w:val="009372B3"/>
    <w:pPr>
      <w:keepNext/>
      <w:keepLines/>
      <w:spacing w:after="240"/>
      <w:jc w:val="center"/>
      <w:outlineLvl w:val="0"/>
    </w:pPr>
    <w:rPr>
      <w:rFonts w:eastAsia="Times New Roman"/>
      <w:spacing w:val="40"/>
    </w:rPr>
  </w:style>
  <w:style w:type="paragraph" w:customStyle="1" w:styleId="Podpis">
    <w:name w:val="Podpis_"/>
    <w:basedOn w:val="Normln"/>
    <w:next w:val="funkce"/>
    <w:uiPriority w:val="99"/>
    <w:rsid w:val="009372B3"/>
    <w:pPr>
      <w:keepNext/>
      <w:keepLines/>
      <w:spacing w:before="720"/>
      <w:jc w:val="center"/>
    </w:pPr>
    <w:rPr>
      <w:rFonts w:eastAsia="Times New Roman"/>
    </w:rPr>
  </w:style>
  <w:style w:type="paragraph" w:customStyle="1" w:styleId="Nadpisparagrafu">
    <w:name w:val="Nadpis paragrafu"/>
    <w:basedOn w:val="Paragraf"/>
    <w:next w:val="Textodstavce"/>
    <w:uiPriority w:val="99"/>
    <w:rsid w:val="009372B3"/>
    <w:rPr>
      <w:b/>
      <w:bCs/>
    </w:rPr>
  </w:style>
  <w:style w:type="character" w:customStyle="1" w:styleId="Odkaznapoznpodarou">
    <w:name w:val="Odkaz na pozn. pod čarou"/>
    <w:uiPriority w:val="99"/>
    <w:rsid w:val="009372B3"/>
    <w:rPr>
      <w:vertAlign w:val="superscript"/>
    </w:rPr>
  </w:style>
  <w:style w:type="paragraph" w:customStyle="1" w:styleId="lnek">
    <w:name w:val="Článek"/>
    <w:basedOn w:val="Normln"/>
    <w:next w:val="Normln"/>
    <w:uiPriority w:val="99"/>
    <w:rsid w:val="009372B3"/>
    <w:pPr>
      <w:keepNext/>
      <w:keepLines/>
      <w:spacing w:before="240"/>
      <w:jc w:val="center"/>
      <w:outlineLvl w:val="5"/>
    </w:pPr>
    <w:rPr>
      <w:rFonts w:eastAsia="Times New Roman"/>
    </w:rPr>
  </w:style>
  <w:style w:type="paragraph" w:customStyle="1" w:styleId="Nadpislnku">
    <w:name w:val="Nadpis článku"/>
    <w:basedOn w:val="lnek"/>
    <w:next w:val="Normln"/>
    <w:uiPriority w:val="99"/>
    <w:rsid w:val="009372B3"/>
    <w:rPr>
      <w:b/>
      <w:bCs/>
    </w:rPr>
  </w:style>
  <w:style w:type="paragraph" w:customStyle="1" w:styleId="Textlnku">
    <w:name w:val="Text článku"/>
    <w:basedOn w:val="Normln"/>
    <w:uiPriority w:val="99"/>
    <w:rsid w:val="009372B3"/>
    <w:pPr>
      <w:spacing w:before="240"/>
      <w:ind w:firstLine="425"/>
      <w:outlineLvl w:val="5"/>
    </w:pPr>
    <w:rPr>
      <w:rFonts w:eastAsia="Times New Roman"/>
    </w:rPr>
  </w:style>
  <w:style w:type="paragraph" w:customStyle="1" w:styleId="Textbodunovely">
    <w:name w:val="Text bodu novely"/>
    <w:basedOn w:val="Normln"/>
    <w:next w:val="Normln"/>
    <w:uiPriority w:val="99"/>
    <w:rsid w:val="009372B3"/>
    <w:pPr>
      <w:ind w:left="567" w:hanging="567"/>
    </w:pPr>
    <w:rPr>
      <w:rFonts w:eastAsia="Times New Roman"/>
    </w:rPr>
  </w:style>
  <w:style w:type="character" w:customStyle="1" w:styleId="BodyTextChar">
    <w:name w:val="Body Text Char"/>
    <w:uiPriority w:val="99"/>
    <w:semiHidden/>
    <w:locked/>
    <w:rsid w:val="009372B3"/>
    <w:rPr>
      <w:sz w:val="24"/>
      <w:szCs w:val="24"/>
    </w:rPr>
  </w:style>
  <w:style w:type="character" w:customStyle="1" w:styleId="BodyText2Char">
    <w:name w:val="Body Text 2 Char"/>
    <w:uiPriority w:val="99"/>
    <w:semiHidden/>
    <w:locked/>
    <w:rsid w:val="009372B3"/>
    <w:rPr>
      <w:sz w:val="24"/>
      <w:szCs w:val="24"/>
    </w:rPr>
  </w:style>
  <w:style w:type="paragraph" w:customStyle="1" w:styleId="Eslovan">
    <w:name w:val="Eíslovaný"/>
    <w:uiPriority w:val="99"/>
    <w:rsid w:val="009372B3"/>
    <w:pPr>
      <w:widowControl w:val="0"/>
      <w:spacing w:after="120"/>
      <w:ind w:left="851" w:hanging="284"/>
      <w:jc w:val="both"/>
    </w:pPr>
    <w:rPr>
      <w:rFonts w:eastAsia="Times New Roman"/>
      <w:color w:val="000000"/>
      <w:sz w:val="24"/>
      <w:szCs w:val="24"/>
      <w:lang w:eastAsia="cs-CZ"/>
    </w:rPr>
  </w:style>
  <w:style w:type="paragraph" w:customStyle="1" w:styleId="BodyText21">
    <w:name w:val="Body Text 21"/>
    <w:basedOn w:val="Normln"/>
    <w:uiPriority w:val="99"/>
    <w:rsid w:val="009372B3"/>
    <w:pPr>
      <w:widowControl w:val="0"/>
      <w:tabs>
        <w:tab w:val="left" w:pos="426"/>
        <w:tab w:val="left" w:pos="709"/>
      </w:tabs>
      <w:spacing w:after="120"/>
      <w:ind w:left="284"/>
    </w:pPr>
    <w:rPr>
      <w:rFonts w:eastAsia="Times New Roman"/>
    </w:rPr>
  </w:style>
  <w:style w:type="character" w:customStyle="1" w:styleId="BalloonTextChar">
    <w:name w:val="Balloon Text Char"/>
    <w:uiPriority w:val="99"/>
    <w:semiHidden/>
    <w:locked/>
    <w:rsid w:val="009372B3"/>
    <w:rPr>
      <w:sz w:val="2"/>
      <w:szCs w:val="2"/>
    </w:rPr>
  </w:style>
  <w:style w:type="paragraph" w:customStyle="1" w:styleId="Odstavecseseznamem1">
    <w:name w:val="Odstavec se seznamem1"/>
    <w:basedOn w:val="Normln"/>
    <w:uiPriority w:val="99"/>
    <w:qFormat/>
    <w:rsid w:val="009372B3"/>
    <w:pPr>
      <w:ind w:left="720"/>
    </w:pPr>
    <w:rPr>
      <w:rFonts w:ascii="Calibri" w:eastAsia="MS Mincho" w:hAnsi="Calibri" w:cs="Calibri"/>
      <w:sz w:val="22"/>
    </w:rPr>
  </w:style>
  <w:style w:type="paragraph" w:customStyle="1" w:styleId="Normln0">
    <w:name w:val="Normální 0"/>
    <w:basedOn w:val="Normln"/>
    <w:autoRedefine/>
    <w:rsid w:val="009372B3"/>
    <w:rPr>
      <w:rFonts w:eastAsia="Times New Roman"/>
    </w:rPr>
  </w:style>
  <w:style w:type="paragraph" w:customStyle="1" w:styleId="slovan">
    <w:name w:val="Číslovaný"/>
    <w:uiPriority w:val="99"/>
    <w:rsid w:val="009372B3"/>
    <w:pPr>
      <w:autoSpaceDE w:val="0"/>
      <w:autoSpaceDN w:val="0"/>
      <w:spacing w:after="120"/>
      <w:ind w:left="851" w:hanging="284"/>
      <w:jc w:val="both"/>
    </w:pPr>
    <w:rPr>
      <w:rFonts w:eastAsia="Times New Roman"/>
      <w:color w:val="000000"/>
      <w:sz w:val="24"/>
      <w:szCs w:val="24"/>
      <w:lang w:eastAsia="cs-CZ"/>
    </w:rPr>
  </w:style>
  <w:style w:type="paragraph" w:customStyle="1" w:styleId="Odrka2">
    <w:name w:val="Odrážka 2"/>
    <w:basedOn w:val="Odrka-"/>
    <w:next w:val="Odrka-"/>
    <w:qFormat/>
    <w:rsid w:val="009372B3"/>
    <w:pPr>
      <w:numPr>
        <w:numId w:val="19"/>
      </w:numPr>
    </w:pPr>
  </w:style>
  <w:style w:type="paragraph" w:customStyle="1" w:styleId="Odrka3">
    <w:name w:val="Odrážka3"/>
    <w:basedOn w:val="Odrka2"/>
    <w:qFormat/>
    <w:rsid w:val="009372B3"/>
    <w:pPr>
      <w:numPr>
        <w:numId w:val="20"/>
      </w:numPr>
    </w:pPr>
  </w:style>
  <w:style w:type="paragraph" w:customStyle="1" w:styleId="Odrka4">
    <w:name w:val="Odrážka 4"/>
    <w:basedOn w:val="Normln"/>
    <w:autoRedefine/>
    <w:qFormat/>
    <w:rsid w:val="009372B3"/>
    <w:pPr>
      <w:numPr>
        <w:numId w:val="21"/>
      </w:numPr>
    </w:pPr>
    <w:rPr>
      <w:rFonts w:eastAsia="Times New Roman"/>
      <w:color w:val="000000"/>
    </w:rPr>
  </w:style>
  <w:style w:type="paragraph" w:customStyle="1" w:styleId="Odrka5">
    <w:name w:val="Odrážka 5"/>
    <w:basedOn w:val="Odrka4"/>
    <w:qFormat/>
    <w:rsid w:val="009372B3"/>
    <w:pPr>
      <w:numPr>
        <w:numId w:val="22"/>
      </w:numPr>
    </w:pPr>
  </w:style>
  <w:style w:type="paragraph" w:customStyle="1" w:styleId="Odrka1-">
    <w:name w:val="Odrážka 1 -"/>
    <w:basedOn w:val="Odrka5"/>
    <w:qFormat/>
    <w:rsid w:val="009372B3"/>
    <w:pPr>
      <w:numPr>
        <w:numId w:val="23"/>
      </w:numPr>
      <w:spacing w:before="60"/>
    </w:pPr>
  </w:style>
  <w:style w:type="character" w:customStyle="1" w:styleId="Nadpis1Char">
    <w:name w:val="Nadpis 1 Char"/>
    <w:link w:val="Nadpis1"/>
    <w:uiPriority w:val="99"/>
    <w:rsid w:val="009372B3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Nadpis2Char">
    <w:name w:val="Nadpis 2 Char"/>
    <w:link w:val="Nadpis2"/>
    <w:uiPriority w:val="9"/>
    <w:rsid w:val="009372B3"/>
    <w:rPr>
      <w:rFonts w:ascii="Cambria" w:eastAsia="Times New Roman" w:hAnsi="Cambria" w:cs="Times New Roman"/>
      <w:b/>
      <w:bCs/>
      <w:iCs/>
      <w:caps/>
      <w:sz w:val="24"/>
      <w:szCs w:val="28"/>
      <w:shd w:val="clear" w:color="auto" w:fill="FFFFFF"/>
      <w:lang w:eastAsia="cs-CZ"/>
    </w:rPr>
  </w:style>
  <w:style w:type="character" w:customStyle="1" w:styleId="Nadpis4Char">
    <w:name w:val="Nadpis 4 Char"/>
    <w:link w:val="Nadpis4"/>
    <w:uiPriority w:val="9"/>
    <w:rsid w:val="009372B3"/>
    <w:rPr>
      <w:rFonts w:ascii="Arial" w:eastAsia="Times New Roman" w:hAnsi="Arial" w:cs="Times New Roman"/>
      <w:b/>
      <w:bCs/>
      <w:sz w:val="20"/>
      <w:szCs w:val="28"/>
      <w:lang w:eastAsia="cs-CZ"/>
    </w:rPr>
  </w:style>
  <w:style w:type="character" w:customStyle="1" w:styleId="Nadpis5Char">
    <w:name w:val="Nadpis 5 Char"/>
    <w:link w:val="Nadpis5"/>
    <w:uiPriority w:val="99"/>
    <w:rsid w:val="009372B3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customStyle="1" w:styleId="Nadpis6Char">
    <w:name w:val="Nadpis 6 Char"/>
    <w:link w:val="Nadpis6"/>
    <w:uiPriority w:val="9"/>
    <w:rsid w:val="009372B3"/>
    <w:rPr>
      <w:rFonts w:ascii="Arial" w:eastAsia="Times New Roman" w:hAnsi="Arial" w:cs="Times New Roman"/>
      <w:b/>
      <w:bCs/>
      <w:lang w:eastAsia="cs-CZ"/>
    </w:rPr>
  </w:style>
  <w:style w:type="character" w:customStyle="1" w:styleId="Nadpis7Char">
    <w:name w:val="Nadpis 7 Char"/>
    <w:link w:val="Nadpis7"/>
    <w:uiPriority w:val="9"/>
    <w:rsid w:val="009372B3"/>
    <w:rPr>
      <w:rFonts w:ascii="Times New Roman" w:eastAsia="Times New Roman" w:hAnsi="Times New Roman" w:cs="Times New Roman"/>
      <w:b/>
      <w:color w:val="000000"/>
      <w:sz w:val="24"/>
      <w:szCs w:val="24"/>
      <w:lang w:eastAsia="cs-CZ"/>
    </w:rPr>
  </w:style>
  <w:style w:type="character" w:customStyle="1" w:styleId="Nadpis8Char">
    <w:name w:val="Nadpis 8 Char"/>
    <w:link w:val="Nadpis8"/>
    <w:uiPriority w:val="9"/>
    <w:rsid w:val="009372B3"/>
    <w:rPr>
      <w:rFonts w:ascii="Times New Roman" w:eastAsia="Times New Roman" w:hAnsi="Times New Roman" w:cs="Times New Roman"/>
      <w:b/>
      <w:iCs/>
      <w:sz w:val="24"/>
      <w:szCs w:val="24"/>
      <w:lang w:eastAsia="cs-CZ"/>
    </w:rPr>
  </w:style>
  <w:style w:type="character" w:customStyle="1" w:styleId="Nadpis9Char">
    <w:name w:val="Nadpis 9 Char"/>
    <w:link w:val="Nadpis9"/>
    <w:uiPriority w:val="9"/>
    <w:rsid w:val="009372B3"/>
    <w:rPr>
      <w:rFonts w:ascii="Times New Roman" w:eastAsia="Times New Roman" w:hAnsi="Times New Roman" w:cs="Times New Roman"/>
      <w:b/>
      <w:sz w:val="24"/>
      <w:lang w:eastAsia="cs-CZ"/>
    </w:rPr>
  </w:style>
  <w:style w:type="paragraph" w:styleId="Textpoznpodarou">
    <w:name w:val="footnote text"/>
    <w:basedOn w:val="Normln"/>
    <w:link w:val="TextpoznpodarouChar"/>
    <w:semiHidden/>
    <w:rsid w:val="009372B3"/>
    <w:rPr>
      <w:rFonts w:eastAsia="Times New Roman"/>
    </w:rPr>
  </w:style>
  <w:style w:type="character" w:customStyle="1" w:styleId="TextpoznpodarouChar">
    <w:name w:val="Text pozn. pod čarou Char"/>
    <w:link w:val="Textpoznpodarou"/>
    <w:semiHidden/>
    <w:rsid w:val="009372B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9372B3"/>
    <w:pPr>
      <w:tabs>
        <w:tab w:val="center" w:pos="4536"/>
        <w:tab w:val="right" w:pos="9072"/>
      </w:tabs>
    </w:pPr>
    <w:rPr>
      <w:rFonts w:eastAsia="Times New Roman"/>
      <w:szCs w:val="24"/>
      <w:lang w:val="x-none" w:eastAsia="x-none"/>
    </w:rPr>
  </w:style>
  <w:style w:type="character" w:customStyle="1" w:styleId="ZhlavChar">
    <w:name w:val="Záhlaví Char"/>
    <w:link w:val="Zhlav"/>
    <w:uiPriority w:val="99"/>
    <w:rsid w:val="009372B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pat">
    <w:name w:val="footer"/>
    <w:basedOn w:val="Normln"/>
    <w:link w:val="ZpatChar"/>
    <w:uiPriority w:val="99"/>
    <w:rsid w:val="009372B3"/>
    <w:pPr>
      <w:tabs>
        <w:tab w:val="center" w:pos="4536"/>
        <w:tab w:val="right" w:pos="9072"/>
      </w:tabs>
      <w:spacing w:after="120" w:line="200" w:lineRule="atLeast"/>
      <w:jc w:val="both"/>
    </w:pPr>
    <w:rPr>
      <w:rFonts w:ascii="Calibri" w:eastAsia="Times New Roman" w:hAnsi="Calibri"/>
      <w:szCs w:val="24"/>
      <w:lang w:val="x-none" w:eastAsia="x-none"/>
    </w:rPr>
  </w:style>
  <w:style w:type="character" w:customStyle="1" w:styleId="ZpatChar">
    <w:name w:val="Zápatí Char"/>
    <w:link w:val="Zpat"/>
    <w:uiPriority w:val="99"/>
    <w:rsid w:val="009372B3"/>
    <w:rPr>
      <w:rFonts w:ascii="Calibri" w:eastAsia="Times New Roman" w:hAnsi="Calibri" w:cs="Times New Roman"/>
      <w:sz w:val="20"/>
      <w:szCs w:val="24"/>
      <w:lang w:val="x-none" w:eastAsia="x-none"/>
    </w:rPr>
  </w:style>
  <w:style w:type="paragraph" w:styleId="Titulek">
    <w:name w:val="caption"/>
    <w:basedOn w:val="Normln"/>
    <w:next w:val="Normln"/>
    <w:uiPriority w:val="99"/>
    <w:qFormat/>
    <w:rsid w:val="009372B3"/>
    <w:pPr>
      <w:spacing w:after="120"/>
    </w:pPr>
    <w:rPr>
      <w:rFonts w:eastAsia="Times New Roman"/>
      <w:b/>
      <w:bCs/>
    </w:rPr>
  </w:style>
  <w:style w:type="character" w:styleId="Znakapoznpodarou">
    <w:name w:val="footnote reference"/>
    <w:semiHidden/>
    <w:rsid w:val="009372B3"/>
    <w:rPr>
      <w:vertAlign w:val="superscript"/>
    </w:rPr>
  </w:style>
  <w:style w:type="character" w:styleId="slostrnky">
    <w:name w:val="page number"/>
    <w:basedOn w:val="Standardnpsmoodstavce"/>
    <w:uiPriority w:val="99"/>
    <w:semiHidden/>
    <w:rsid w:val="009372B3"/>
  </w:style>
  <w:style w:type="paragraph" w:styleId="Zkladntext">
    <w:name w:val="Body Text"/>
    <w:basedOn w:val="Normln"/>
    <w:link w:val="ZkladntextChar"/>
    <w:uiPriority w:val="99"/>
    <w:rsid w:val="009372B3"/>
    <w:pPr>
      <w:spacing w:after="120"/>
      <w:ind w:firstLine="567"/>
    </w:pPr>
    <w:rPr>
      <w:rFonts w:eastAsia="Times New Roman"/>
      <w:szCs w:val="24"/>
      <w:lang w:val="x-none" w:eastAsia="x-none"/>
    </w:rPr>
  </w:style>
  <w:style w:type="character" w:customStyle="1" w:styleId="ZkladntextChar">
    <w:name w:val="Základní text Char"/>
    <w:link w:val="Zkladntext"/>
    <w:uiPriority w:val="99"/>
    <w:rsid w:val="009372B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Hypertextovodkaz">
    <w:name w:val="Hyperlink"/>
    <w:uiPriority w:val="99"/>
    <w:unhideWhenUsed/>
    <w:rsid w:val="009372B3"/>
    <w:rPr>
      <w:color w:val="0000FF"/>
      <w:u w:val="single"/>
    </w:rPr>
  </w:style>
  <w:style w:type="paragraph" w:styleId="Prosttext">
    <w:name w:val="Plain Text"/>
    <w:basedOn w:val="Normln"/>
    <w:link w:val="ProsttextChar"/>
    <w:uiPriority w:val="99"/>
    <w:rsid w:val="009372B3"/>
    <w:rPr>
      <w:rFonts w:ascii="Courier New" w:eastAsia="MS Mincho" w:hAnsi="Courier New"/>
      <w:lang w:val="x-none" w:eastAsia="x-none"/>
    </w:rPr>
  </w:style>
  <w:style w:type="character" w:customStyle="1" w:styleId="ProsttextChar">
    <w:name w:val="Prostý text Char"/>
    <w:link w:val="Prosttext"/>
    <w:uiPriority w:val="99"/>
    <w:rsid w:val="009372B3"/>
    <w:rPr>
      <w:rFonts w:ascii="Courier New" w:eastAsia="MS Mincho" w:hAnsi="Courier New" w:cs="Times New Roman"/>
      <w:sz w:val="20"/>
      <w:szCs w:val="20"/>
      <w:lang w:val="x-none" w:eastAsia="x-none"/>
    </w:rPr>
  </w:style>
  <w:style w:type="paragraph" w:styleId="Textbubliny">
    <w:name w:val="Balloon Text"/>
    <w:basedOn w:val="Normln"/>
    <w:link w:val="TextbublinyChar"/>
    <w:uiPriority w:val="99"/>
    <w:semiHidden/>
    <w:rsid w:val="009372B3"/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9372B3"/>
    <w:rPr>
      <w:rFonts w:ascii="Tahoma" w:eastAsia="Times New Roman" w:hAnsi="Tahoma" w:cs="Times New Roman"/>
      <w:sz w:val="16"/>
      <w:szCs w:val="16"/>
      <w:lang w:val="x-none" w:eastAsia="x-none"/>
    </w:rPr>
  </w:style>
  <w:style w:type="table" w:styleId="Mkatabulky">
    <w:name w:val="Table Grid"/>
    <w:basedOn w:val="Normlntabulka"/>
    <w:uiPriority w:val="59"/>
    <w:rsid w:val="009372B3"/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99"/>
    <w:qFormat/>
    <w:rsid w:val="009372B3"/>
    <w:pPr>
      <w:ind w:left="708"/>
    </w:pPr>
    <w:rPr>
      <w:rFonts w:ascii="Calibri" w:eastAsia="Times New Roman" w:hAnsi="Calibri" w:cs="Calibri"/>
      <w:sz w:val="22"/>
    </w:rPr>
  </w:style>
  <w:style w:type="paragraph" w:styleId="Nzev">
    <w:name w:val="Title"/>
    <w:basedOn w:val="Normln"/>
    <w:next w:val="Normln"/>
    <w:link w:val="NzevChar"/>
    <w:uiPriority w:val="10"/>
    <w:qFormat/>
    <w:rsid w:val="00AE72C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72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Odkaznakoment">
    <w:name w:val="annotation reference"/>
    <w:basedOn w:val="Standardnpsmoodstavce"/>
    <w:uiPriority w:val="99"/>
    <w:semiHidden/>
    <w:unhideWhenUsed/>
    <w:rsid w:val="00E43C3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43C3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43C3D"/>
    <w:rPr>
      <w:rFonts w:cstheme="minorBidi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3C3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3C3D"/>
    <w:rPr>
      <w:rFonts w:cstheme="minorBidi"/>
      <w:b/>
      <w:bCs/>
    </w:rPr>
  </w:style>
  <w:style w:type="paragraph" w:styleId="Revize">
    <w:name w:val="Revision"/>
    <w:hidden/>
    <w:uiPriority w:val="99"/>
    <w:semiHidden/>
    <w:rsid w:val="008146D9"/>
    <w:rPr>
      <w:rFonts w:cstheme="minorBidi"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A69DE"/>
    <w:pPr>
      <w:spacing w:after="200" w:line="276" w:lineRule="auto"/>
    </w:pPr>
    <w:rPr>
      <w:rFonts w:cstheme="minorBidi"/>
      <w:sz w:val="24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9372B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72B3"/>
    <w:pPr>
      <w:keepNext/>
      <w:shd w:val="clear" w:color="auto" w:fill="FFFFFF"/>
      <w:spacing w:before="240" w:after="60"/>
      <w:outlineLvl w:val="1"/>
    </w:pPr>
    <w:rPr>
      <w:rFonts w:ascii="Cambria" w:eastAsia="Times New Roman" w:hAnsi="Cambria"/>
      <w:b/>
      <w:bCs/>
      <w:iCs/>
      <w:caps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372B3"/>
    <w:pPr>
      <w:keepNext/>
      <w:pBdr>
        <w:top w:val="single" w:sz="4" w:space="1" w:color="auto"/>
        <w:bottom w:val="single" w:sz="4" w:space="1" w:color="auto"/>
      </w:pBdr>
      <w:spacing w:before="240" w:after="60"/>
      <w:ind w:left="680"/>
      <w:outlineLvl w:val="2"/>
    </w:pPr>
    <w:rPr>
      <w:rFonts w:eastAsiaTheme="majorEastAsia" w:cstheme="majorBidi"/>
      <w:bCs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9372B3"/>
    <w:pPr>
      <w:keepNext/>
      <w:spacing w:before="240" w:after="60"/>
      <w:ind w:left="680"/>
      <w:outlineLvl w:val="3"/>
    </w:pPr>
    <w:rPr>
      <w:rFonts w:ascii="Arial" w:eastAsia="Times New Roman" w:hAnsi="Arial"/>
      <w:b/>
      <w:bCs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372B3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x-none" w:eastAsia="x-none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9372B3"/>
    <w:pPr>
      <w:spacing w:before="240" w:after="60"/>
      <w:outlineLvl w:val="5"/>
    </w:pPr>
    <w:rPr>
      <w:rFonts w:ascii="Arial" w:eastAsia="Times New Roman" w:hAnsi="Arial"/>
      <w:b/>
      <w:bCs/>
      <w:sz w:val="22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9372B3"/>
    <w:pPr>
      <w:numPr>
        <w:numId w:val="11"/>
      </w:numPr>
      <w:spacing w:before="240" w:after="120"/>
      <w:outlineLvl w:val="6"/>
    </w:pPr>
    <w:rPr>
      <w:rFonts w:eastAsia="Times New Roman"/>
      <w:b/>
      <w:color w:val="000000"/>
      <w:szCs w:val="24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9372B3"/>
    <w:pPr>
      <w:numPr>
        <w:numId w:val="12"/>
      </w:numPr>
      <w:spacing w:before="240" w:after="60"/>
      <w:outlineLvl w:val="7"/>
    </w:pPr>
    <w:rPr>
      <w:rFonts w:eastAsia="Times New Roman"/>
      <w:b/>
      <w:iCs/>
      <w:szCs w:val="24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9372B3"/>
    <w:pPr>
      <w:numPr>
        <w:numId w:val="13"/>
      </w:numPr>
      <w:spacing w:before="240" w:after="60"/>
      <w:outlineLvl w:val="8"/>
    </w:pPr>
    <w:rPr>
      <w:rFonts w:eastAsia="Times New Roman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 1"/>
    <w:basedOn w:val="Normln"/>
    <w:autoRedefine/>
    <w:qFormat/>
    <w:rsid w:val="00E05352"/>
    <w:pPr>
      <w:pBdr>
        <w:top w:val="single" w:sz="4" w:space="1" w:color="auto"/>
        <w:bottom w:val="single" w:sz="4" w:space="1" w:color="auto"/>
      </w:pBdr>
      <w:shd w:val="clear" w:color="auto" w:fill="BFBFBF" w:themeFill="background1" w:themeFillShade="BF"/>
      <w:spacing w:before="240"/>
    </w:pPr>
    <w:rPr>
      <w:rFonts w:eastAsia="Times New Roman"/>
      <w:b/>
      <w:lang w:eastAsia="cs-CZ"/>
    </w:rPr>
  </w:style>
  <w:style w:type="paragraph" w:customStyle="1" w:styleId="Odrka-">
    <w:name w:val="Odrážka -"/>
    <w:basedOn w:val="Normln"/>
    <w:qFormat/>
    <w:rsid w:val="009372B3"/>
    <w:pPr>
      <w:numPr>
        <w:numId w:val="18"/>
      </w:numPr>
      <w:spacing w:line="280" w:lineRule="exact"/>
    </w:pPr>
    <w:rPr>
      <w:rFonts w:eastAsia="Times New Roman"/>
    </w:rPr>
  </w:style>
  <w:style w:type="character" w:customStyle="1" w:styleId="Nadpis3Char">
    <w:name w:val="Nadpis 3 Char"/>
    <w:link w:val="Nadpis3"/>
    <w:uiPriority w:val="9"/>
    <w:rsid w:val="009372B3"/>
    <w:rPr>
      <w:rFonts w:ascii="Times New Roman" w:eastAsiaTheme="majorEastAsia" w:hAnsi="Times New Roman" w:cstheme="majorBidi"/>
      <w:bCs/>
      <w:sz w:val="24"/>
      <w:szCs w:val="26"/>
      <w:lang w:eastAsia="cs-CZ"/>
    </w:rPr>
  </w:style>
  <w:style w:type="paragraph" w:customStyle="1" w:styleId="Normln6">
    <w:name w:val="Normální 6"/>
    <w:basedOn w:val="Normln"/>
    <w:autoRedefine/>
    <w:qFormat/>
    <w:rsid w:val="00E05352"/>
    <w:pPr>
      <w:shd w:val="clear" w:color="auto" w:fill="FFFFFF" w:themeFill="background1"/>
      <w:spacing w:before="120"/>
    </w:pPr>
    <w:rPr>
      <w:rFonts w:eastAsia="Times New Roman"/>
      <w:lang w:eastAsia="cs-CZ"/>
    </w:rPr>
  </w:style>
  <w:style w:type="character" w:customStyle="1" w:styleId="Heading1Char">
    <w:name w:val="Heading 1 Char"/>
    <w:uiPriority w:val="99"/>
    <w:locked/>
    <w:rsid w:val="009372B3"/>
    <w:rPr>
      <w:rFonts w:ascii="Cambria" w:eastAsia="Times New Roman" w:hAnsi="Cambria" w:cs="Cambria"/>
      <w:b/>
      <w:bCs/>
      <w:kern w:val="32"/>
      <w:sz w:val="32"/>
      <w:szCs w:val="32"/>
    </w:rPr>
  </w:style>
  <w:style w:type="character" w:customStyle="1" w:styleId="Heading5Char">
    <w:name w:val="Heading 5 Char"/>
    <w:uiPriority w:val="99"/>
    <w:semiHidden/>
    <w:locked/>
    <w:rsid w:val="009372B3"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HeaderChar">
    <w:name w:val="Header Char"/>
    <w:uiPriority w:val="99"/>
    <w:semiHidden/>
    <w:locked/>
    <w:rsid w:val="009372B3"/>
    <w:rPr>
      <w:sz w:val="24"/>
      <w:szCs w:val="24"/>
    </w:rPr>
  </w:style>
  <w:style w:type="paragraph" w:customStyle="1" w:styleId="Textparagrafu">
    <w:name w:val="Text paragrafu"/>
    <w:basedOn w:val="Normln"/>
    <w:uiPriority w:val="99"/>
    <w:rsid w:val="009372B3"/>
    <w:pPr>
      <w:spacing w:before="240"/>
      <w:ind w:firstLine="425"/>
      <w:outlineLvl w:val="5"/>
    </w:pPr>
    <w:rPr>
      <w:rFonts w:eastAsia="Times New Roman"/>
    </w:rPr>
  </w:style>
  <w:style w:type="paragraph" w:customStyle="1" w:styleId="Paragraf">
    <w:name w:val="Paragraf"/>
    <w:basedOn w:val="Normln"/>
    <w:next w:val="Textodstavce"/>
    <w:uiPriority w:val="99"/>
    <w:rsid w:val="009372B3"/>
    <w:pPr>
      <w:keepNext/>
      <w:keepLines/>
      <w:spacing w:before="240"/>
      <w:jc w:val="center"/>
      <w:outlineLvl w:val="5"/>
    </w:pPr>
    <w:rPr>
      <w:rFonts w:eastAsia="Times New Roman"/>
    </w:rPr>
  </w:style>
  <w:style w:type="paragraph" w:customStyle="1" w:styleId="Textodstavce">
    <w:name w:val="Text odstavce"/>
    <w:basedOn w:val="Normln"/>
    <w:uiPriority w:val="99"/>
    <w:rsid w:val="009372B3"/>
    <w:pPr>
      <w:numPr>
        <w:numId w:val="17"/>
      </w:numPr>
      <w:tabs>
        <w:tab w:val="left" w:pos="851"/>
      </w:tabs>
      <w:spacing w:after="120"/>
      <w:outlineLvl w:val="6"/>
    </w:pPr>
    <w:rPr>
      <w:rFonts w:eastAsia="Times New Roman"/>
    </w:rPr>
  </w:style>
  <w:style w:type="paragraph" w:customStyle="1" w:styleId="Oddl">
    <w:name w:val="Oddíl"/>
    <w:basedOn w:val="Normln"/>
    <w:next w:val="Nadpisoddlu"/>
    <w:uiPriority w:val="99"/>
    <w:rsid w:val="009372B3"/>
    <w:pPr>
      <w:keepNext/>
      <w:keepLines/>
      <w:spacing w:before="240"/>
      <w:jc w:val="center"/>
      <w:outlineLvl w:val="4"/>
    </w:pPr>
    <w:rPr>
      <w:rFonts w:eastAsia="Times New Roman"/>
    </w:rPr>
  </w:style>
  <w:style w:type="paragraph" w:customStyle="1" w:styleId="Nadpisoddlu">
    <w:name w:val="Nadpis oddílu"/>
    <w:basedOn w:val="Normln"/>
    <w:next w:val="Paragraf"/>
    <w:uiPriority w:val="99"/>
    <w:rsid w:val="009372B3"/>
    <w:pPr>
      <w:keepNext/>
      <w:keepLines/>
      <w:jc w:val="center"/>
      <w:outlineLvl w:val="4"/>
    </w:pPr>
    <w:rPr>
      <w:rFonts w:eastAsia="Times New Roman"/>
      <w:b/>
      <w:bCs/>
    </w:rPr>
  </w:style>
  <w:style w:type="paragraph" w:customStyle="1" w:styleId="Dl">
    <w:name w:val="Díl"/>
    <w:basedOn w:val="Normln"/>
    <w:next w:val="Nadpisdlu"/>
    <w:uiPriority w:val="99"/>
    <w:rsid w:val="009372B3"/>
    <w:pPr>
      <w:keepNext/>
      <w:keepLines/>
      <w:spacing w:before="240"/>
      <w:jc w:val="center"/>
      <w:outlineLvl w:val="3"/>
    </w:pPr>
    <w:rPr>
      <w:rFonts w:eastAsia="Times New Roman"/>
    </w:rPr>
  </w:style>
  <w:style w:type="paragraph" w:customStyle="1" w:styleId="Nadpisdlu">
    <w:name w:val="Nadpis dílu"/>
    <w:basedOn w:val="Normln"/>
    <w:next w:val="Oddl"/>
    <w:uiPriority w:val="99"/>
    <w:rsid w:val="009372B3"/>
    <w:pPr>
      <w:keepNext/>
      <w:keepLines/>
      <w:jc w:val="center"/>
      <w:outlineLvl w:val="3"/>
    </w:pPr>
    <w:rPr>
      <w:rFonts w:eastAsia="Times New Roman"/>
      <w:b/>
      <w:bCs/>
    </w:rPr>
  </w:style>
  <w:style w:type="paragraph" w:customStyle="1" w:styleId="Hlava">
    <w:name w:val="Hlava"/>
    <w:basedOn w:val="Normln"/>
    <w:next w:val="Nadpishlavy"/>
    <w:uiPriority w:val="99"/>
    <w:rsid w:val="009372B3"/>
    <w:pPr>
      <w:keepNext/>
      <w:keepLines/>
      <w:spacing w:before="240"/>
      <w:jc w:val="center"/>
      <w:outlineLvl w:val="2"/>
    </w:pPr>
    <w:rPr>
      <w:rFonts w:eastAsia="Times New Roman"/>
    </w:rPr>
  </w:style>
  <w:style w:type="paragraph" w:customStyle="1" w:styleId="Nadpishlavy">
    <w:name w:val="Nadpis hlavy"/>
    <w:basedOn w:val="Normln"/>
    <w:next w:val="Dl"/>
    <w:uiPriority w:val="99"/>
    <w:rsid w:val="009372B3"/>
    <w:pPr>
      <w:keepNext/>
      <w:keepLines/>
      <w:jc w:val="center"/>
      <w:outlineLvl w:val="2"/>
    </w:pPr>
    <w:rPr>
      <w:rFonts w:eastAsia="Times New Roman"/>
      <w:b/>
      <w:bCs/>
    </w:rPr>
  </w:style>
  <w:style w:type="paragraph" w:customStyle="1" w:styleId="ST">
    <w:name w:val="ČÁST"/>
    <w:basedOn w:val="Normln"/>
    <w:next w:val="NADPISSTI"/>
    <w:uiPriority w:val="99"/>
    <w:rsid w:val="009372B3"/>
    <w:pPr>
      <w:keepNext/>
      <w:keepLines/>
      <w:spacing w:before="240" w:after="120"/>
      <w:jc w:val="center"/>
      <w:outlineLvl w:val="1"/>
    </w:pPr>
    <w:rPr>
      <w:rFonts w:eastAsia="Times New Roman"/>
      <w:caps/>
    </w:rPr>
  </w:style>
  <w:style w:type="paragraph" w:customStyle="1" w:styleId="NADPISSTI">
    <w:name w:val="NADPIS ČÁSTI"/>
    <w:basedOn w:val="Normln"/>
    <w:next w:val="Hlava"/>
    <w:uiPriority w:val="99"/>
    <w:rsid w:val="009372B3"/>
    <w:pPr>
      <w:keepNext/>
      <w:keepLines/>
      <w:jc w:val="center"/>
      <w:outlineLvl w:val="1"/>
    </w:pPr>
    <w:rPr>
      <w:rFonts w:eastAsia="Times New Roman"/>
      <w:b/>
      <w:bCs/>
      <w:caps/>
    </w:rPr>
  </w:style>
  <w:style w:type="paragraph" w:customStyle="1" w:styleId="Novelizanbod">
    <w:name w:val="Novelizační bod"/>
    <w:basedOn w:val="Normln"/>
    <w:next w:val="Normln"/>
    <w:uiPriority w:val="99"/>
    <w:rsid w:val="009372B3"/>
    <w:pPr>
      <w:keepNext/>
      <w:keepLines/>
      <w:numPr>
        <w:numId w:val="15"/>
      </w:numPr>
      <w:tabs>
        <w:tab w:val="left" w:pos="851"/>
      </w:tabs>
      <w:spacing w:before="480" w:after="120"/>
    </w:pPr>
    <w:rPr>
      <w:rFonts w:eastAsia="Times New Roman"/>
    </w:rPr>
  </w:style>
  <w:style w:type="paragraph" w:customStyle="1" w:styleId="nadpisvyhlky">
    <w:name w:val="nadpis vyhlášky"/>
    <w:basedOn w:val="Normln"/>
    <w:next w:val="Ministerstvo"/>
    <w:uiPriority w:val="99"/>
    <w:rsid w:val="009372B3"/>
    <w:pPr>
      <w:keepNext/>
      <w:keepLines/>
      <w:jc w:val="center"/>
      <w:outlineLvl w:val="0"/>
    </w:pPr>
    <w:rPr>
      <w:rFonts w:eastAsia="Times New Roman"/>
      <w:b/>
      <w:bCs/>
    </w:rPr>
  </w:style>
  <w:style w:type="paragraph" w:customStyle="1" w:styleId="Ministerstvo">
    <w:name w:val="Ministerstvo"/>
    <w:basedOn w:val="Normln"/>
    <w:next w:val="ST"/>
    <w:uiPriority w:val="99"/>
    <w:rsid w:val="009372B3"/>
    <w:pPr>
      <w:keepNext/>
      <w:keepLines/>
      <w:spacing w:before="360" w:after="240"/>
    </w:pPr>
    <w:rPr>
      <w:rFonts w:eastAsia="Times New Roman"/>
    </w:rPr>
  </w:style>
  <w:style w:type="paragraph" w:customStyle="1" w:styleId="funkce">
    <w:name w:val="funkce"/>
    <w:basedOn w:val="Normln"/>
    <w:uiPriority w:val="99"/>
    <w:rsid w:val="009372B3"/>
    <w:pPr>
      <w:keepLines/>
      <w:jc w:val="center"/>
    </w:pPr>
    <w:rPr>
      <w:rFonts w:eastAsia="Times New Roman"/>
    </w:rPr>
  </w:style>
  <w:style w:type="paragraph" w:customStyle="1" w:styleId="Textbodu">
    <w:name w:val="Text bodu"/>
    <w:basedOn w:val="Normln"/>
    <w:uiPriority w:val="99"/>
    <w:rsid w:val="009372B3"/>
    <w:pPr>
      <w:numPr>
        <w:ilvl w:val="2"/>
        <w:numId w:val="17"/>
      </w:numPr>
      <w:outlineLvl w:val="8"/>
    </w:pPr>
    <w:rPr>
      <w:rFonts w:eastAsia="Times New Roman"/>
    </w:rPr>
  </w:style>
  <w:style w:type="paragraph" w:customStyle="1" w:styleId="Textpsmene">
    <w:name w:val="Text písmene"/>
    <w:basedOn w:val="Normln"/>
    <w:uiPriority w:val="99"/>
    <w:rsid w:val="009372B3"/>
    <w:pPr>
      <w:numPr>
        <w:ilvl w:val="1"/>
        <w:numId w:val="17"/>
      </w:numPr>
      <w:outlineLvl w:val="7"/>
    </w:pPr>
    <w:rPr>
      <w:rFonts w:eastAsia="Times New Roman"/>
    </w:rPr>
  </w:style>
  <w:style w:type="character" w:customStyle="1" w:styleId="FooterChar">
    <w:name w:val="Footer Char"/>
    <w:uiPriority w:val="99"/>
    <w:semiHidden/>
    <w:locked/>
    <w:rsid w:val="009372B3"/>
    <w:rPr>
      <w:sz w:val="24"/>
      <w:szCs w:val="24"/>
    </w:rPr>
  </w:style>
  <w:style w:type="character" w:customStyle="1" w:styleId="FootnoteTextChar">
    <w:name w:val="Footnote Text Char"/>
    <w:uiPriority w:val="99"/>
    <w:semiHidden/>
    <w:locked/>
    <w:rsid w:val="009372B3"/>
    <w:rPr>
      <w:sz w:val="20"/>
      <w:szCs w:val="20"/>
    </w:rPr>
  </w:style>
  <w:style w:type="paragraph" w:customStyle="1" w:styleId="Nvrh">
    <w:name w:val="Návrh"/>
    <w:basedOn w:val="Normln"/>
    <w:next w:val="Normln"/>
    <w:uiPriority w:val="99"/>
    <w:rsid w:val="009372B3"/>
    <w:pPr>
      <w:keepNext/>
      <w:keepLines/>
      <w:spacing w:after="240"/>
      <w:jc w:val="center"/>
      <w:outlineLvl w:val="0"/>
    </w:pPr>
    <w:rPr>
      <w:rFonts w:eastAsia="Times New Roman"/>
      <w:spacing w:val="40"/>
    </w:rPr>
  </w:style>
  <w:style w:type="paragraph" w:customStyle="1" w:styleId="Podpis">
    <w:name w:val="Podpis_"/>
    <w:basedOn w:val="Normln"/>
    <w:next w:val="funkce"/>
    <w:uiPriority w:val="99"/>
    <w:rsid w:val="009372B3"/>
    <w:pPr>
      <w:keepNext/>
      <w:keepLines/>
      <w:spacing w:before="720"/>
      <w:jc w:val="center"/>
    </w:pPr>
    <w:rPr>
      <w:rFonts w:eastAsia="Times New Roman"/>
    </w:rPr>
  </w:style>
  <w:style w:type="paragraph" w:customStyle="1" w:styleId="Nadpisparagrafu">
    <w:name w:val="Nadpis paragrafu"/>
    <w:basedOn w:val="Paragraf"/>
    <w:next w:val="Textodstavce"/>
    <w:uiPriority w:val="99"/>
    <w:rsid w:val="009372B3"/>
    <w:rPr>
      <w:b/>
      <w:bCs/>
    </w:rPr>
  </w:style>
  <w:style w:type="character" w:customStyle="1" w:styleId="Odkaznapoznpodarou">
    <w:name w:val="Odkaz na pozn. pod čarou"/>
    <w:uiPriority w:val="99"/>
    <w:rsid w:val="009372B3"/>
    <w:rPr>
      <w:vertAlign w:val="superscript"/>
    </w:rPr>
  </w:style>
  <w:style w:type="paragraph" w:customStyle="1" w:styleId="lnek">
    <w:name w:val="Článek"/>
    <w:basedOn w:val="Normln"/>
    <w:next w:val="Normln"/>
    <w:uiPriority w:val="99"/>
    <w:rsid w:val="009372B3"/>
    <w:pPr>
      <w:keepNext/>
      <w:keepLines/>
      <w:spacing w:before="240"/>
      <w:jc w:val="center"/>
      <w:outlineLvl w:val="5"/>
    </w:pPr>
    <w:rPr>
      <w:rFonts w:eastAsia="Times New Roman"/>
    </w:rPr>
  </w:style>
  <w:style w:type="paragraph" w:customStyle="1" w:styleId="Nadpislnku">
    <w:name w:val="Nadpis článku"/>
    <w:basedOn w:val="lnek"/>
    <w:next w:val="Normln"/>
    <w:uiPriority w:val="99"/>
    <w:rsid w:val="009372B3"/>
    <w:rPr>
      <w:b/>
      <w:bCs/>
    </w:rPr>
  </w:style>
  <w:style w:type="paragraph" w:customStyle="1" w:styleId="Textlnku">
    <w:name w:val="Text článku"/>
    <w:basedOn w:val="Normln"/>
    <w:uiPriority w:val="99"/>
    <w:rsid w:val="009372B3"/>
    <w:pPr>
      <w:spacing w:before="240"/>
      <w:ind w:firstLine="425"/>
      <w:outlineLvl w:val="5"/>
    </w:pPr>
    <w:rPr>
      <w:rFonts w:eastAsia="Times New Roman"/>
    </w:rPr>
  </w:style>
  <w:style w:type="paragraph" w:customStyle="1" w:styleId="Textbodunovely">
    <w:name w:val="Text bodu novely"/>
    <w:basedOn w:val="Normln"/>
    <w:next w:val="Normln"/>
    <w:uiPriority w:val="99"/>
    <w:rsid w:val="009372B3"/>
    <w:pPr>
      <w:ind w:left="567" w:hanging="567"/>
    </w:pPr>
    <w:rPr>
      <w:rFonts w:eastAsia="Times New Roman"/>
    </w:rPr>
  </w:style>
  <w:style w:type="character" w:customStyle="1" w:styleId="BodyTextChar">
    <w:name w:val="Body Text Char"/>
    <w:uiPriority w:val="99"/>
    <w:semiHidden/>
    <w:locked/>
    <w:rsid w:val="009372B3"/>
    <w:rPr>
      <w:sz w:val="24"/>
      <w:szCs w:val="24"/>
    </w:rPr>
  </w:style>
  <w:style w:type="character" w:customStyle="1" w:styleId="BodyText2Char">
    <w:name w:val="Body Text 2 Char"/>
    <w:uiPriority w:val="99"/>
    <w:semiHidden/>
    <w:locked/>
    <w:rsid w:val="009372B3"/>
    <w:rPr>
      <w:sz w:val="24"/>
      <w:szCs w:val="24"/>
    </w:rPr>
  </w:style>
  <w:style w:type="paragraph" w:customStyle="1" w:styleId="Eslovan">
    <w:name w:val="Eíslovaný"/>
    <w:uiPriority w:val="99"/>
    <w:rsid w:val="009372B3"/>
    <w:pPr>
      <w:widowControl w:val="0"/>
      <w:spacing w:after="120"/>
      <w:ind w:left="851" w:hanging="284"/>
      <w:jc w:val="both"/>
    </w:pPr>
    <w:rPr>
      <w:rFonts w:eastAsia="Times New Roman"/>
      <w:color w:val="000000"/>
      <w:sz w:val="24"/>
      <w:szCs w:val="24"/>
      <w:lang w:eastAsia="cs-CZ"/>
    </w:rPr>
  </w:style>
  <w:style w:type="paragraph" w:customStyle="1" w:styleId="BodyText21">
    <w:name w:val="Body Text 21"/>
    <w:basedOn w:val="Normln"/>
    <w:uiPriority w:val="99"/>
    <w:rsid w:val="009372B3"/>
    <w:pPr>
      <w:widowControl w:val="0"/>
      <w:tabs>
        <w:tab w:val="left" w:pos="426"/>
        <w:tab w:val="left" w:pos="709"/>
      </w:tabs>
      <w:spacing w:after="120"/>
      <w:ind w:left="284"/>
    </w:pPr>
    <w:rPr>
      <w:rFonts w:eastAsia="Times New Roman"/>
    </w:rPr>
  </w:style>
  <w:style w:type="character" w:customStyle="1" w:styleId="BalloonTextChar">
    <w:name w:val="Balloon Text Char"/>
    <w:uiPriority w:val="99"/>
    <w:semiHidden/>
    <w:locked/>
    <w:rsid w:val="009372B3"/>
    <w:rPr>
      <w:sz w:val="2"/>
      <w:szCs w:val="2"/>
    </w:rPr>
  </w:style>
  <w:style w:type="paragraph" w:customStyle="1" w:styleId="Odstavecseseznamem1">
    <w:name w:val="Odstavec se seznamem1"/>
    <w:basedOn w:val="Normln"/>
    <w:uiPriority w:val="99"/>
    <w:qFormat/>
    <w:rsid w:val="009372B3"/>
    <w:pPr>
      <w:ind w:left="720"/>
    </w:pPr>
    <w:rPr>
      <w:rFonts w:ascii="Calibri" w:eastAsia="MS Mincho" w:hAnsi="Calibri" w:cs="Calibri"/>
      <w:sz w:val="22"/>
    </w:rPr>
  </w:style>
  <w:style w:type="paragraph" w:customStyle="1" w:styleId="Normln0">
    <w:name w:val="Normální 0"/>
    <w:basedOn w:val="Normln"/>
    <w:autoRedefine/>
    <w:rsid w:val="009372B3"/>
    <w:rPr>
      <w:rFonts w:eastAsia="Times New Roman"/>
    </w:rPr>
  </w:style>
  <w:style w:type="paragraph" w:customStyle="1" w:styleId="slovan">
    <w:name w:val="Číslovaný"/>
    <w:uiPriority w:val="99"/>
    <w:rsid w:val="009372B3"/>
    <w:pPr>
      <w:autoSpaceDE w:val="0"/>
      <w:autoSpaceDN w:val="0"/>
      <w:spacing w:after="120"/>
      <w:ind w:left="851" w:hanging="284"/>
      <w:jc w:val="both"/>
    </w:pPr>
    <w:rPr>
      <w:rFonts w:eastAsia="Times New Roman"/>
      <w:color w:val="000000"/>
      <w:sz w:val="24"/>
      <w:szCs w:val="24"/>
      <w:lang w:eastAsia="cs-CZ"/>
    </w:rPr>
  </w:style>
  <w:style w:type="paragraph" w:customStyle="1" w:styleId="Odrka2">
    <w:name w:val="Odrážka 2"/>
    <w:basedOn w:val="Odrka-"/>
    <w:next w:val="Odrka-"/>
    <w:qFormat/>
    <w:rsid w:val="009372B3"/>
    <w:pPr>
      <w:numPr>
        <w:numId w:val="19"/>
      </w:numPr>
    </w:pPr>
  </w:style>
  <w:style w:type="paragraph" w:customStyle="1" w:styleId="Odrka3">
    <w:name w:val="Odrážka3"/>
    <w:basedOn w:val="Odrka2"/>
    <w:qFormat/>
    <w:rsid w:val="009372B3"/>
    <w:pPr>
      <w:numPr>
        <w:numId w:val="20"/>
      </w:numPr>
    </w:pPr>
  </w:style>
  <w:style w:type="paragraph" w:customStyle="1" w:styleId="Odrka4">
    <w:name w:val="Odrážka 4"/>
    <w:basedOn w:val="Normln"/>
    <w:autoRedefine/>
    <w:qFormat/>
    <w:rsid w:val="009372B3"/>
    <w:pPr>
      <w:numPr>
        <w:numId w:val="21"/>
      </w:numPr>
    </w:pPr>
    <w:rPr>
      <w:rFonts w:eastAsia="Times New Roman"/>
      <w:color w:val="000000"/>
    </w:rPr>
  </w:style>
  <w:style w:type="paragraph" w:customStyle="1" w:styleId="Odrka5">
    <w:name w:val="Odrážka 5"/>
    <w:basedOn w:val="Odrka4"/>
    <w:qFormat/>
    <w:rsid w:val="009372B3"/>
    <w:pPr>
      <w:numPr>
        <w:numId w:val="22"/>
      </w:numPr>
    </w:pPr>
  </w:style>
  <w:style w:type="paragraph" w:customStyle="1" w:styleId="Odrka1-">
    <w:name w:val="Odrážka 1 -"/>
    <w:basedOn w:val="Odrka5"/>
    <w:qFormat/>
    <w:rsid w:val="009372B3"/>
    <w:pPr>
      <w:numPr>
        <w:numId w:val="23"/>
      </w:numPr>
      <w:spacing w:before="60"/>
    </w:pPr>
  </w:style>
  <w:style w:type="character" w:customStyle="1" w:styleId="Nadpis1Char">
    <w:name w:val="Nadpis 1 Char"/>
    <w:link w:val="Nadpis1"/>
    <w:uiPriority w:val="99"/>
    <w:rsid w:val="009372B3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Nadpis2Char">
    <w:name w:val="Nadpis 2 Char"/>
    <w:link w:val="Nadpis2"/>
    <w:uiPriority w:val="9"/>
    <w:rsid w:val="009372B3"/>
    <w:rPr>
      <w:rFonts w:ascii="Cambria" w:eastAsia="Times New Roman" w:hAnsi="Cambria" w:cs="Times New Roman"/>
      <w:b/>
      <w:bCs/>
      <w:iCs/>
      <w:caps/>
      <w:sz w:val="24"/>
      <w:szCs w:val="28"/>
      <w:shd w:val="clear" w:color="auto" w:fill="FFFFFF"/>
      <w:lang w:eastAsia="cs-CZ"/>
    </w:rPr>
  </w:style>
  <w:style w:type="character" w:customStyle="1" w:styleId="Nadpis4Char">
    <w:name w:val="Nadpis 4 Char"/>
    <w:link w:val="Nadpis4"/>
    <w:uiPriority w:val="9"/>
    <w:rsid w:val="009372B3"/>
    <w:rPr>
      <w:rFonts w:ascii="Arial" w:eastAsia="Times New Roman" w:hAnsi="Arial" w:cs="Times New Roman"/>
      <w:b/>
      <w:bCs/>
      <w:sz w:val="20"/>
      <w:szCs w:val="28"/>
      <w:lang w:eastAsia="cs-CZ"/>
    </w:rPr>
  </w:style>
  <w:style w:type="character" w:customStyle="1" w:styleId="Nadpis5Char">
    <w:name w:val="Nadpis 5 Char"/>
    <w:link w:val="Nadpis5"/>
    <w:uiPriority w:val="99"/>
    <w:rsid w:val="009372B3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customStyle="1" w:styleId="Nadpis6Char">
    <w:name w:val="Nadpis 6 Char"/>
    <w:link w:val="Nadpis6"/>
    <w:uiPriority w:val="9"/>
    <w:rsid w:val="009372B3"/>
    <w:rPr>
      <w:rFonts w:ascii="Arial" w:eastAsia="Times New Roman" w:hAnsi="Arial" w:cs="Times New Roman"/>
      <w:b/>
      <w:bCs/>
      <w:lang w:eastAsia="cs-CZ"/>
    </w:rPr>
  </w:style>
  <w:style w:type="character" w:customStyle="1" w:styleId="Nadpis7Char">
    <w:name w:val="Nadpis 7 Char"/>
    <w:link w:val="Nadpis7"/>
    <w:uiPriority w:val="9"/>
    <w:rsid w:val="009372B3"/>
    <w:rPr>
      <w:rFonts w:ascii="Times New Roman" w:eastAsia="Times New Roman" w:hAnsi="Times New Roman" w:cs="Times New Roman"/>
      <w:b/>
      <w:color w:val="000000"/>
      <w:sz w:val="24"/>
      <w:szCs w:val="24"/>
      <w:lang w:eastAsia="cs-CZ"/>
    </w:rPr>
  </w:style>
  <w:style w:type="character" w:customStyle="1" w:styleId="Nadpis8Char">
    <w:name w:val="Nadpis 8 Char"/>
    <w:link w:val="Nadpis8"/>
    <w:uiPriority w:val="9"/>
    <w:rsid w:val="009372B3"/>
    <w:rPr>
      <w:rFonts w:ascii="Times New Roman" w:eastAsia="Times New Roman" w:hAnsi="Times New Roman" w:cs="Times New Roman"/>
      <w:b/>
      <w:iCs/>
      <w:sz w:val="24"/>
      <w:szCs w:val="24"/>
      <w:lang w:eastAsia="cs-CZ"/>
    </w:rPr>
  </w:style>
  <w:style w:type="character" w:customStyle="1" w:styleId="Nadpis9Char">
    <w:name w:val="Nadpis 9 Char"/>
    <w:link w:val="Nadpis9"/>
    <w:uiPriority w:val="9"/>
    <w:rsid w:val="009372B3"/>
    <w:rPr>
      <w:rFonts w:ascii="Times New Roman" w:eastAsia="Times New Roman" w:hAnsi="Times New Roman" w:cs="Times New Roman"/>
      <w:b/>
      <w:sz w:val="24"/>
      <w:lang w:eastAsia="cs-CZ"/>
    </w:rPr>
  </w:style>
  <w:style w:type="paragraph" w:styleId="Textpoznpodarou">
    <w:name w:val="footnote text"/>
    <w:basedOn w:val="Normln"/>
    <w:link w:val="TextpoznpodarouChar"/>
    <w:semiHidden/>
    <w:rsid w:val="009372B3"/>
    <w:rPr>
      <w:rFonts w:eastAsia="Times New Roman"/>
    </w:rPr>
  </w:style>
  <w:style w:type="character" w:customStyle="1" w:styleId="TextpoznpodarouChar">
    <w:name w:val="Text pozn. pod čarou Char"/>
    <w:link w:val="Textpoznpodarou"/>
    <w:semiHidden/>
    <w:rsid w:val="009372B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9372B3"/>
    <w:pPr>
      <w:tabs>
        <w:tab w:val="center" w:pos="4536"/>
        <w:tab w:val="right" w:pos="9072"/>
      </w:tabs>
    </w:pPr>
    <w:rPr>
      <w:rFonts w:eastAsia="Times New Roman"/>
      <w:szCs w:val="24"/>
      <w:lang w:val="x-none" w:eastAsia="x-none"/>
    </w:rPr>
  </w:style>
  <w:style w:type="character" w:customStyle="1" w:styleId="ZhlavChar">
    <w:name w:val="Záhlaví Char"/>
    <w:link w:val="Zhlav"/>
    <w:uiPriority w:val="99"/>
    <w:rsid w:val="009372B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pat">
    <w:name w:val="footer"/>
    <w:basedOn w:val="Normln"/>
    <w:link w:val="ZpatChar"/>
    <w:uiPriority w:val="99"/>
    <w:rsid w:val="009372B3"/>
    <w:pPr>
      <w:tabs>
        <w:tab w:val="center" w:pos="4536"/>
        <w:tab w:val="right" w:pos="9072"/>
      </w:tabs>
      <w:spacing w:after="120" w:line="200" w:lineRule="atLeast"/>
      <w:jc w:val="both"/>
    </w:pPr>
    <w:rPr>
      <w:rFonts w:ascii="Calibri" w:eastAsia="Times New Roman" w:hAnsi="Calibri"/>
      <w:szCs w:val="24"/>
      <w:lang w:val="x-none" w:eastAsia="x-none"/>
    </w:rPr>
  </w:style>
  <w:style w:type="character" w:customStyle="1" w:styleId="ZpatChar">
    <w:name w:val="Zápatí Char"/>
    <w:link w:val="Zpat"/>
    <w:uiPriority w:val="99"/>
    <w:rsid w:val="009372B3"/>
    <w:rPr>
      <w:rFonts w:ascii="Calibri" w:eastAsia="Times New Roman" w:hAnsi="Calibri" w:cs="Times New Roman"/>
      <w:sz w:val="20"/>
      <w:szCs w:val="24"/>
      <w:lang w:val="x-none" w:eastAsia="x-none"/>
    </w:rPr>
  </w:style>
  <w:style w:type="paragraph" w:styleId="Titulek">
    <w:name w:val="caption"/>
    <w:basedOn w:val="Normln"/>
    <w:next w:val="Normln"/>
    <w:uiPriority w:val="99"/>
    <w:qFormat/>
    <w:rsid w:val="009372B3"/>
    <w:pPr>
      <w:spacing w:after="120"/>
    </w:pPr>
    <w:rPr>
      <w:rFonts w:eastAsia="Times New Roman"/>
      <w:b/>
      <w:bCs/>
    </w:rPr>
  </w:style>
  <w:style w:type="character" w:styleId="Znakapoznpodarou">
    <w:name w:val="footnote reference"/>
    <w:semiHidden/>
    <w:rsid w:val="009372B3"/>
    <w:rPr>
      <w:vertAlign w:val="superscript"/>
    </w:rPr>
  </w:style>
  <w:style w:type="character" w:styleId="slostrnky">
    <w:name w:val="page number"/>
    <w:basedOn w:val="Standardnpsmoodstavce"/>
    <w:uiPriority w:val="99"/>
    <w:semiHidden/>
    <w:rsid w:val="009372B3"/>
  </w:style>
  <w:style w:type="paragraph" w:styleId="Zkladntext">
    <w:name w:val="Body Text"/>
    <w:basedOn w:val="Normln"/>
    <w:link w:val="ZkladntextChar"/>
    <w:uiPriority w:val="99"/>
    <w:rsid w:val="009372B3"/>
    <w:pPr>
      <w:spacing w:after="120"/>
      <w:ind w:firstLine="567"/>
    </w:pPr>
    <w:rPr>
      <w:rFonts w:eastAsia="Times New Roman"/>
      <w:szCs w:val="24"/>
      <w:lang w:val="x-none" w:eastAsia="x-none"/>
    </w:rPr>
  </w:style>
  <w:style w:type="character" w:customStyle="1" w:styleId="ZkladntextChar">
    <w:name w:val="Základní text Char"/>
    <w:link w:val="Zkladntext"/>
    <w:uiPriority w:val="99"/>
    <w:rsid w:val="009372B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Hypertextovodkaz">
    <w:name w:val="Hyperlink"/>
    <w:uiPriority w:val="99"/>
    <w:unhideWhenUsed/>
    <w:rsid w:val="009372B3"/>
    <w:rPr>
      <w:color w:val="0000FF"/>
      <w:u w:val="single"/>
    </w:rPr>
  </w:style>
  <w:style w:type="paragraph" w:styleId="Prosttext">
    <w:name w:val="Plain Text"/>
    <w:basedOn w:val="Normln"/>
    <w:link w:val="ProsttextChar"/>
    <w:uiPriority w:val="99"/>
    <w:rsid w:val="009372B3"/>
    <w:rPr>
      <w:rFonts w:ascii="Courier New" w:eastAsia="MS Mincho" w:hAnsi="Courier New"/>
      <w:lang w:val="x-none" w:eastAsia="x-none"/>
    </w:rPr>
  </w:style>
  <w:style w:type="character" w:customStyle="1" w:styleId="ProsttextChar">
    <w:name w:val="Prostý text Char"/>
    <w:link w:val="Prosttext"/>
    <w:uiPriority w:val="99"/>
    <w:rsid w:val="009372B3"/>
    <w:rPr>
      <w:rFonts w:ascii="Courier New" w:eastAsia="MS Mincho" w:hAnsi="Courier New" w:cs="Times New Roman"/>
      <w:sz w:val="20"/>
      <w:szCs w:val="20"/>
      <w:lang w:val="x-none" w:eastAsia="x-none"/>
    </w:rPr>
  </w:style>
  <w:style w:type="paragraph" w:styleId="Textbubliny">
    <w:name w:val="Balloon Text"/>
    <w:basedOn w:val="Normln"/>
    <w:link w:val="TextbublinyChar"/>
    <w:uiPriority w:val="99"/>
    <w:semiHidden/>
    <w:rsid w:val="009372B3"/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9372B3"/>
    <w:rPr>
      <w:rFonts w:ascii="Tahoma" w:eastAsia="Times New Roman" w:hAnsi="Tahoma" w:cs="Times New Roman"/>
      <w:sz w:val="16"/>
      <w:szCs w:val="16"/>
      <w:lang w:val="x-none" w:eastAsia="x-none"/>
    </w:rPr>
  </w:style>
  <w:style w:type="table" w:styleId="Mkatabulky">
    <w:name w:val="Table Grid"/>
    <w:basedOn w:val="Normlntabulka"/>
    <w:uiPriority w:val="59"/>
    <w:rsid w:val="009372B3"/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99"/>
    <w:qFormat/>
    <w:rsid w:val="009372B3"/>
    <w:pPr>
      <w:ind w:left="708"/>
    </w:pPr>
    <w:rPr>
      <w:rFonts w:ascii="Calibri" w:eastAsia="Times New Roman" w:hAnsi="Calibri" w:cs="Calibri"/>
      <w:sz w:val="22"/>
    </w:rPr>
  </w:style>
  <w:style w:type="paragraph" w:styleId="Nzev">
    <w:name w:val="Title"/>
    <w:basedOn w:val="Normln"/>
    <w:next w:val="Normln"/>
    <w:link w:val="NzevChar"/>
    <w:uiPriority w:val="10"/>
    <w:qFormat/>
    <w:rsid w:val="00AE72C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72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Odkaznakoment">
    <w:name w:val="annotation reference"/>
    <w:basedOn w:val="Standardnpsmoodstavce"/>
    <w:uiPriority w:val="99"/>
    <w:semiHidden/>
    <w:unhideWhenUsed/>
    <w:rsid w:val="00E43C3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43C3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43C3D"/>
    <w:rPr>
      <w:rFonts w:cstheme="minorBidi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3C3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3C3D"/>
    <w:rPr>
      <w:rFonts w:cstheme="minorBidi"/>
      <w:b/>
      <w:bCs/>
    </w:rPr>
  </w:style>
  <w:style w:type="paragraph" w:styleId="Revize">
    <w:name w:val="Revision"/>
    <w:hidden/>
    <w:uiPriority w:val="99"/>
    <w:semiHidden/>
    <w:rsid w:val="008146D9"/>
    <w:rPr>
      <w:rFonts w:cstheme="minorBidi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41FBE0-0A3C-47E9-8625-3F460FAF9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1478</Words>
  <Characters>8722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VŠE</Company>
  <LinksUpToDate>false</LinksUpToDate>
  <CharactersWithSpaces>10180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Jaromír Veber</dc:creator>
  <cp:lastModifiedBy>Veber Jaromír</cp:lastModifiedBy>
  <cp:revision>2</cp:revision>
  <cp:lastPrinted>2015-03-06T07:42:00Z</cp:lastPrinted>
  <dcterms:created xsi:type="dcterms:W3CDTF">2015-03-19T13:18:00Z</dcterms:created>
  <dcterms:modified xsi:type="dcterms:W3CDTF">2015-03-19T13:18:00Z</dcterms:modified>
</cp:coreProperties>
</file>