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2103"/>
        <w:gridCol w:w="24"/>
        <w:gridCol w:w="3523"/>
        <w:gridCol w:w="254"/>
        <w:gridCol w:w="3702"/>
      </w:tblGrid>
      <w:tr w:rsidR="00AE72C5" w:rsidTr="00A93E77">
        <w:trPr>
          <w:trHeight w:val="558"/>
        </w:trPr>
        <w:tc>
          <w:tcPr>
            <w:tcW w:w="9606" w:type="dxa"/>
            <w:gridSpan w:val="5"/>
            <w:shd w:val="clear" w:color="auto" w:fill="D9D9D9" w:themeFill="background1" w:themeFillShade="D9"/>
          </w:tcPr>
          <w:p w:rsidR="00AE72C5" w:rsidRDefault="00AE72C5" w:rsidP="00AE72C5">
            <w:pPr>
              <w:pStyle w:val="Nzev"/>
              <w:jc w:val="center"/>
              <w:rPr>
                <w:rFonts w:asciiTheme="minorHAnsi" w:hAnsiTheme="minorHAnsi" w:cs="Aharoni"/>
                <w:b/>
                <w:sz w:val="44"/>
              </w:rPr>
            </w:pPr>
            <w:r w:rsidRPr="00AE72C5">
              <w:rPr>
                <w:rFonts w:asciiTheme="minorHAnsi" w:hAnsiTheme="minorHAnsi" w:cs="Aharoni"/>
                <w:b/>
                <w:sz w:val="44"/>
              </w:rPr>
              <w:t>Karta výzkumného centra</w:t>
            </w:r>
          </w:p>
          <w:p w:rsidR="00AE72C5" w:rsidRPr="00562D77" w:rsidRDefault="00AE72C5" w:rsidP="00AE72C5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562D77">
              <w:rPr>
                <w:rFonts w:asciiTheme="minorHAnsi" w:hAnsiTheme="minorHAnsi" w:cstheme="minorHAnsi"/>
              </w:rPr>
              <w:t>financovaného z </w:t>
            </w:r>
            <w:r w:rsidR="00E71CB7" w:rsidRPr="00562D77">
              <w:rPr>
                <w:rFonts w:asciiTheme="minorHAnsi" w:hAnsiTheme="minorHAnsi" w:cstheme="minorHAnsi"/>
              </w:rPr>
              <w:t>O</w:t>
            </w:r>
            <w:r w:rsidRPr="00562D77">
              <w:rPr>
                <w:rFonts w:asciiTheme="minorHAnsi" w:hAnsiTheme="minorHAnsi" w:cstheme="minorHAnsi"/>
              </w:rPr>
              <w:t xml:space="preserve">peračního programu </w:t>
            </w:r>
            <w:r w:rsidR="00E71CB7" w:rsidRPr="00562D77">
              <w:rPr>
                <w:rFonts w:asciiTheme="minorHAnsi" w:hAnsiTheme="minorHAnsi" w:cstheme="minorHAnsi"/>
              </w:rPr>
              <w:t>V</w:t>
            </w:r>
            <w:r w:rsidRPr="00562D77">
              <w:rPr>
                <w:rFonts w:asciiTheme="minorHAnsi" w:hAnsiTheme="minorHAnsi" w:cstheme="minorHAnsi"/>
              </w:rPr>
              <w:t>ýzkum a vývoj pro inovace (OP VaVpI)</w:t>
            </w:r>
          </w:p>
        </w:tc>
      </w:tr>
      <w:tr w:rsidR="0052281E" w:rsidTr="00A93E77">
        <w:trPr>
          <w:trHeight w:val="277"/>
        </w:trPr>
        <w:tc>
          <w:tcPr>
            <w:tcW w:w="9606" w:type="dxa"/>
            <w:gridSpan w:val="5"/>
            <w:shd w:val="clear" w:color="auto" w:fill="595959" w:themeFill="text1" w:themeFillTint="A6"/>
          </w:tcPr>
          <w:p w:rsidR="0052281E" w:rsidRPr="00562D77" w:rsidRDefault="0052281E" w:rsidP="0052281E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562D77">
              <w:rPr>
                <w:rFonts w:asciiTheme="minorHAnsi" w:hAnsiTheme="minorHAnsi" w:cstheme="minorHAnsi"/>
                <w:b/>
                <w:color w:val="FFFFFF" w:themeColor="background1"/>
                <w:szCs w:val="24"/>
              </w:rPr>
              <w:t>Faktografické údaje</w:t>
            </w:r>
          </w:p>
        </w:tc>
      </w:tr>
      <w:tr w:rsidR="00AE72C5" w:rsidTr="00A93E77">
        <w:trPr>
          <w:trHeight w:val="277"/>
        </w:trPr>
        <w:tc>
          <w:tcPr>
            <w:tcW w:w="2127" w:type="dxa"/>
            <w:gridSpan w:val="2"/>
          </w:tcPr>
          <w:p w:rsidR="00AE72C5" w:rsidRPr="00F74C5F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Název projektu</w:t>
            </w:r>
          </w:p>
        </w:tc>
        <w:tc>
          <w:tcPr>
            <w:tcW w:w="7479" w:type="dxa"/>
            <w:gridSpan w:val="3"/>
          </w:tcPr>
          <w:p w:rsidR="00AE72C5" w:rsidRPr="009967CD" w:rsidRDefault="003C50CA" w:rsidP="0052281E">
            <w:pPr>
              <w:spacing w:before="120" w:after="6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Regionální materiálově technologické výzkumné centrum</w:t>
            </w:r>
          </w:p>
        </w:tc>
      </w:tr>
      <w:tr w:rsidR="00E71CB7" w:rsidTr="00A93E77">
        <w:trPr>
          <w:trHeight w:val="277"/>
        </w:trPr>
        <w:tc>
          <w:tcPr>
            <w:tcW w:w="2127" w:type="dxa"/>
            <w:gridSpan w:val="2"/>
          </w:tcPr>
          <w:p w:rsidR="00E71CB7" w:rsidRPr="00F74C5F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Název příjemce</w:t>
            </w:r>
          </w:p>
        </w:tc>
        <w:tc>
          <w:tcPr>
            <w:tcW w:w="7479" w:type="dxa"/>
            <w:gridSpan w:val="3"/>
          </w:tcPr>
          <w:p w:rsidR="00E71CB7" w:rsidRPr="009967CD" w:rsidRDefault="00FE458C" w:rsidP="0052281E">
            <w:pPr>
              <w:spacing w:before="120" w:after="6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967C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Vysoká škola báňská – Technická univerzita Ostrava</w:t>
            </w:r>
          </w:p>
        </w:tc>
      </w:tr>
      <w:tr w:rsidR="00F74C5F" w:rsidTr="00A93E77">
        <w:trPr>
          <w:trHeight w:val="277"/>
        </w:trPr>
        <w:tc>
          <w:tcPr>
            <w:tcW w:w="2127" w:type="dxa"/>
            <w:gridSpan w:val="2"/>
          </w:tcPr>
          <w:p w:rsidR="00F74C5F" w:rsidRPr="00F74C5F" w:rsidRDefault="00FE458C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Registrační číslo projektu</w:t>
            </w:r>
          </w:p>
        </w:tc>
        <w:tc>
          <w:tcPr>
            <w:tcW w:w="7479" w:type="dxa"/>
            <w:gridSpan w:val="3"/>
          </w:tcPr>
          <w:p w:rsidR="00F74C5F" w:rsidRPr="009967CD" w:rsidRDefault="00FE458C" w:rsidP="003C50CA">
            <w:pPr>
              <w:spacing w:before="120" w:after="6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967C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CZ.1.05/2.1.00/</w:t>
            </w:r>
            <w:r w:rsidR="00642A7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01.</w:t>
            </w:r>
            <w:r w:rsidRPr="009967C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00</w:t>
            </w:r>
            <w:r w:rsidR="003C50C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40</w:t>
            </w:r>
          </w:p>
        </w:tc>
      </w:tr>
      <w:tr w:rsidR="00F74C5F" w:rsidTr="00A93E77">
        <w:trPr>
          <w:trHeight w:val="277"/>
        </w:trPr>
        <w:tc>
          <w:tcPr>
            <w:tcW w:w="2127" w:type="dxa"/>
            <w:gridSpan w:val="2"/>
          </w:tcPr>
          <w:p w:rsidR="00F74C5F" w:rsidRPr="00F74C5F" w:rsidRDefault="00FE458C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Sídlo příjemce</w:t>
            </w:r>
          </w:p>
        </w:tc>
        <w:tc>
          <w:tcPr>
            <w:tcW w:w="7479" w:type="dxa"/>
            <w:gridSpan w:val="3"/>
          </w:tcPr>
          <w:p w:rsidR="00F74C5F" w:rsidRPr="009967CD" w:rsidRDefault="00FE458C" w:rsidP="0052281E">
            <w:pPr>
              <w:spacing w:before="120" w:after="6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967C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17. listopadu 15/2172, 708 00 Ostrava - Poruba</w:t>
            </w:r>
          </w:p>
        </w:tc>
      </w:tr>
      <w:tr w:rsidR="00FE458C" w:rsidTr="00A93E77">
        <w:trPr>
          <w:trHeight w:val="277"/>
        </w:trPr>
        <w:tc>
          <w:tcPr>
            <w:tcW w:w="2127" w:type="dxa"/>
            <w:gridSpan w:val="2"/>
          </w:tcPr>
          <w:p w:rsidR="00FE458C" w:rsidRPr="00F74C5F" w:rsidRDefault="00FE458C" w:rsidP="002D0321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Číslo a název výzvy</w:t>
            </w:r>
          </w:p>
        </w:tc>
        <w:tc>
          <w:tcPr>
            <w:tcW w:w="7479" w:type="dxa"/>
            <w:gridSpan w:val="3"/>
          </w:tcPr>
          <w:p w:rsidR="00FE458C" w:rsidRPr="009967CD" w:rsidRDefault="009967CD" w:rsidP="009967CD">
            <w:pPr>
              <w:spacing w:before="120" w:after="6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01 Výzva č. 1.2 pro oblast podpory </w:t>
            </w:r>
            <w:r w:rsidR="00FE458C" w:rsidRPr="009967CD">
              <w:rPr>
                <w:rFonts w:asciiTheme="minorHAnsi" w:hAnsiTheme="minorHAnsi" w:cstheme="minorHAnsi"/>
                <w:sz w:val="18"/>
                <w:szCs w:val="18"/>
              </w:rPr>
              <w:t>2.1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_</w:t>
            </w:r>
            <w:r w:rsidR="00FE458C" w:rsidRPr="009967CD">
              <w:rPr>
                <w:rFonts w:asciiTheme="minorHAnsi" w:hAnsiTheme="minorHAnsi" w:cstheme="minorHAnsi"/>
                <w:sz w:val="18"/>
                <w:szCs w:val="18"/>
              </w:rPr>
              <w:t>Regionální VaV centra</w:t>
            </w:r>
          </w:p>
        </w:tc>
      </w:tr>
      <w:tr w:rsidR="00F74C5F" w:rsidTr="00A93E77">
        <w:trPr>
          <w:trHeight w:val="277"/>
        </w:trPr>
        <w:tc>
          <w:tcPr>
            <w:tcW w:w="2127" w:type="dxa"/>
            <w:gridSpan w:val="2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Datum podpisu Rozhodnutí</w:t>
            </w:r>
          </w:p>
        </w:tc>
        <w:tc>
          <w:tcPr>
            <w:tcW w:w="7479" w:type="dxa"/>
            <w:gridSpan w:val="3"/>
          </w:tcPr>
          <w:p w:rsidR="00F74C5F" w:rsidRPr="009967CD" w:rsidRDefault="003C50CA" w:rsidP="0052281E">
            <w:pPr>
              <w:spacing w:before="120" w:after="6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15. 2</w:t>
            </w:r>
            <w:r w:rsidR="00562D77" w:rsidRPr="009967C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. 2010</w:t>
            </w:r>
          </w:p>
        </w:tc>
      </w:tr>
      <w:tr w:rsidR="00F74C5F" w:rsidTr="00A93E77">
        <w:trPr>
          <w:trHeight w:val="623"/>
        </w:trPr>
        <w:tc>
          <w:tcPr>
            <w:tcW w:w="2127" w:type="dxa"/>
            <w:gridSpan w:val="2"/>
          </w:tcPr>
          <w:p w:rsidR="00F74C5F" w:rsidRPr="00562D77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562D77">
              <w:rPr>
                <w:rFonts w:asciiTheme="minorHAnsi" w:hAnsiTheme="minorHAnsi" w:cstheme="minorHAnsi"/>
                <w:b/>
                <w:sz w:val="22"/>
              </w:rPr>
              <w:t>Období realizace projektu</w:t>
            </w:r>
          </w:p>
        </w:tc>
        <w:tc>
          <w:tcPr>
            <w:tcW w:w="3777" w:type="dxa"/>
            <w:gridSpan w:val="2"/>
          </w:tcPr>
          <w:p w:rsidR="00F74C5F" w:rsidRPr="00562D77" w:rsidRDefault="00F74C5F" w:rsidP="00526313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</w:rPr>
            </w:pPr>
            <w:r w:rsidRPr="00562D77">
              <w:rPr>
                <w:rFonts w:asciiTheme="minorHAnsi" w:hAnsiTheme="minorHAnsi" w:cstheme="minorHAnsi"/>
                <w:sz w:val="18"/>
              </w:rPr>
              <w:t xml:space="preserve">Datum zahájení </w:t>
            </w:r>
          </w:p>
          <w:p w:rsidR="009373D8" w:rsidRDefault="00F74C5F" w:rsidP="00526313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</w:rPr>
            </w:pPr>
            <w:r w:rsidRPr="00562D77">
              <w:rPr>
                <w:rFonts w:asciiTheme="minorHAnsi" w:hAnsiTheme="minorHAnsi" w:cstheme="minorHAnsi"/>
                <w:sz w:val="18"/>
              </w:rPr>
              <w:t>realizace projektu:</w:t>
            </w:r>
            <w:r w:rsidR="00E35E31">
              <w:rPr>
                <w:rFonts w:asciiTheme="minorHAnsi" w:hAnsiTheme="minorHAnsi" w:cstheme="minorHAnsi"/>
                <w:sz w:val="18"/>
              </w:rPr>
              <w:t xml:space="preserve"> </w:t>
            </w:r>
          </w:p>
          <w:p w:rsidR="00AA442B" w:rsidRPr="00562D77" w:rsidRDefault="003C50CA" w:rsidP="00526313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15. 2</w:t>
            </w:r>
            <w:r w:rsidRPr="009967C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. 2010</w:t>
            </w:r>
          </w:p>
        </w:tc>
        <w:tc>
          <w:tcPr>
            <w:tcW w:w="3702" w:type="dxa"/>
          </w:tcPr>
          <w:p w:rsidR="00F74C5F" w:rsidRPr="00562D77" w:rsidRDefault="00F74C5F" w:rsidP="00526313">
            <w:pPr>
              <w:spacing w:before="120" w:after="0" w:line="240" w:lineRule="auto"/>
              <w:contextualSpacing/>
              <w:rPr>
                <w:rFonts w:asciiTheme="minorHAnsi" w:hAnsiTheme="minorHAnsi" w:cstheme="minorHAnsi"/>
                <w:sz w:val="18"/>
              </w:rPr>
            </w:pPr>
            <w:r w:rsidRPr="00562D77">
              <w:rPr>
                <w:rFonts w:asciiTheme="minorHAnsi" w:hAnsiTheme="minorHAnsi" w:cstheme="minorHAnsi"/>
                <w:sz w:val="18"/>
              </w:rPr>
              <w:t xml:space="preserve">Datum ukončení </w:t>
            </w:r>
          </w:p>
          <w:p w:rsidR="009373D8" w:rsidRDefault="00F74C5F" w:rsidP="00526313">
            <w:pPr>
              <w:spacing w:before="120" w:after="0" w:line="240" w:lineRule="auto"/>
              <w:contextualSpacing/>
              <w:rPr>
                <w:rFonts w:asciiTheme="minorHAnsi" w:hAnsiTheme="minorHAnsi" w:cstheme="minorHAnsi"/>
                <w:sz w:val="18"/>
              </w:rPr>
            </w:pPr>
            <w:r w:rsidRPr="00562D77">
              <w:rPr>
                <w:rFonts w:asciiTheme="minorHAnsi" w:hAnsiTheme="minorHAnsi" w:cstheme="minorHAnsi"/>
                <w:sz w:val="18"/>
              </w:rPr>
              <w:t>realizace projektu</w:t>
            </w:r>
            <w:r w:rsidR="00526313" w:rsidRPr="00562D77">
              <w:rPr>
                <w:rFonts w:asciiTheme="minorHAnsi" w:hAnsiTheme="minorHAnsi" w:cstheme="minorHAnsi"/>
                <w:sz w:val="18"/>
              </w:rPr>
              <w:t>:</w:t>
            </w:r>
            <w:r w:rsidR="00E35E31">
              <w:rPr>
                <w:rFonts w:asciiTheme="minorHAnsi" w:hAnsiTheme="minorHAnsi" w:cstheme="minorHAnsi"/>
                <w:sz w:val="18"/>
              </w:rPr>
              <w:t xml:space="preserve"> </w:t>
            </w:r>
          </w:p>
          <w:p w:rsidR="00F74C5F" w:rsidRPr="00562D77" w:rsidRDefault="00E35E31" w:rsidP="003C50CA">
            <w:pPr>
              <w:spacing w:before="120" w:after="0" w:line="240" w:lineRule="auto"/>
              <w:contextualSpacing/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 xml:space="preserve">31. </w:t>
            </w:r>
            <w:r w:rsidR="003C50CA">
              <w:rPr>
                <w:rFonts w:asciiTheme="minorHAnsi" w:hAnsiTheme="minorHAnsi" w:cstheme="minorHAnsi"/>
                <w:sz w:val="18"/>
              </w:rPr>
              <w:t>12. 2013</w:t>
            </w:r>
          </w:p>
        </w:tc>
      </w:tr>
      <w:tr w:rsidR="00F74C5F" w:rsidTr="00A93E77">
        <w:trPr>
          <w:trHeight w:val="277"/>
        </w:trPr>
        <w:tc>
          <w:tcPr>
            <w:tcW w:w="2127" w:type="dxa"/>
            <w:gridSpan w:val="2"/>
          </w:tcPr>
          <w:p w:rsidR="00F74C5F" w:rsidRPr="00562D77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562D77">
              <w:rPr>
                <w:rFonts w:asciiTheme="minorHAnsi" w:hAnsiTheme="minorHAnsi" w:cstheme="minorHAnsi"/>
                <w:b/>
                <w:sz w:val="22"/>
              </w:rPr>
              <w:t>Výše podpory</w:t>
            </w:r>
          </w:p>
        </w:tc>
        <w:tc>
          <w:tcPr>
            <w:tcW w:w="3777" w:type="dxa"/>
            <w:gridSpan w:val="2"/>
          </w:tcPr>
          <w:p w:rsidR="00D93717" w:rsidRDefault="00D93717" w:rsidP="0052281E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</w:rPr>
            </w:pPr>
          </w:p>
          <w:p w:rsidR="009373D8" w:rsidRDefault="009967CD" w:rsidP="0052281E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 xml:space="preserve">Celková výše dotace v Kč </w:t>
            </w:r>
          </w:p>
          <w:p w:rsidR="009373D8" w:rsidRDefault="007A62D7" w:rsidP="0052281E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</w:rPr>
            </w:pPr>
            <w:r w:rsidRPr="00562D77">
              <w:rPr>
                <w:rFonts w:asciiTheme="minorHAnsi" w:hAnsiTheme="minorHAnsi" w:cstheme="minorHAnsi"/>
                <w:sz w:val="18"/>
              </w:rPr>
              <w:t>(částka z RoPD bez snížení):</w:t>
            </w:r>
            <w:r w:rsidR="009967CD">
              <w:rPr>
                <w:rFonts w:asciiTheme="minorHAnsi" w:hAnsiTheme="minorHAnsi" w:cstheme="minorHAnsi"/>
                <w:sz w:val="18"/>
              </w:rPr>
              <w:t xml:space="preserve"> </w:t>
            </w:r>
          </w:p>
          <w:p w:rsidR="007A62D7" w:rsidRPr="00562D77" w:rsidRDefault="003C50CA" w:rsidP="0052281E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680.107.000</w:t>
            </w:r>
            <w:r w:rsidR="00B96AF3" w:rsidRPr="00B96AF3">
              <w:rPr>
                <w:rFonts w:asciiTheme="minorHAnsi" w:hAnsiTheme="minorHAnsi" w:cstheme="minorHAnsi"/>
                <w:sz w:val="18"/>
              </w:rPr>
              <w:t>,00</w:t>
            </w:r>
          </w:p>
        </w:tc>
        <w:tc>
          <w:tcPr>
            <w:tcW w:w="3702" w:type="dxa"/>
          </w:tcPr>
          <w:p w:rsidR="00F34368" w:rsidRPr="00562D77" w:rsidRDefault="00F34368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</w:rPr>
            </w:pPr>
            <w:r w:rsidRPr="00562D77">
              <w:rPr>
                <w:rFonts w:asciiTheme="minorHAnsi" w:hAnsiTheme="minorHAnsi" w:cstheme="minorHAnsi"/>
                <w:sz w:val="18"/>
              </w:rPr>
              <w:t>Podíl ze státního rozpočtu v CZK (15 %):</w:t>
            </w:r>
          </w:p>
          <w:p w:rsidR="003C50CA" w:rsidRDefault="003C50CA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</w:rPr>
            </w:pPr>
            <w:r w:rsidRPr="003C50CA">
              <w:rPr>
                <w:rFonts w:asciiTheme="minorHAnsi" w:hAnsiTheme="minorHAnsi" w:cstheme="minorHAnsi"/>
                <w:sz w:val="18"/>
              </w:rPr>
              <w:t>102</w:t>
            </w:r>
            <w:r>
              <w:rPr>
                <w:rFonts w:asciiTheme="minorHAnsi" w:hAnsiTheme="minorHAnsi" w:cstheme="minorHAnsi"/>
                <w:sz w:val="18"/>
              </w:rPr>
              <w:t>.</w:t>
            </w:r>
            <w:r w:rsidRPr="003C50CA">
              <w:rPr>
                <w:rFonts w:asciiTheme="minorHAnsi" w:hAnsiTheme="minorHAnsi" w:cstheme="minorHAnsi"/>
                <w:sz w:val="18"/>
              </w:rPr>
              <w:t>016</w:t>
            </w:r>
            <w:r>
              <w:rPr>
                <w:rFonts w:asciiTheme="minorHAnsi" w:hAnsiTheme="minorHAnsi" w:cstheme="minorHAnsi"/>
                <w:sz w:val="18"/>
              </w:rPr>
              <w:t>.</w:t>
            </w:r>
            <w:r w:rsidRPr="003C50CA">
              <w:rPr>
                <w:rFonts w:asciiTheme="minorHAnsi" w:hAnsiTheme="minorHAnsi" w:cstheme="minorHAnsi"/>
                <w:sz w:val="18"/>
              </w:rPr>
              <w:t>050,00</w:t>
            </w:r>
          </w:p>
          <w:p w:rsidR="00F74C5F" w:rsidRPr="00562D77" w:rsidRDefault="00F34368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</w:rPr>
            </w:pPr>
            <w:r w:rsidRPr="00562D77">
              <w:rPr>
                <w:rFonts w:asciiTheme="minorHAnsi" w:hAnsiTheme="minorHAnsi" w:cstheme="minorHAnsi"/>
                <w:sz w:val="18"/>
              </w:rPr>
              <w:t>Podíl z EU v  CZK  (85 %):</w:t>
            </w:r>
          </w:p>
          <w:p w:rsidR="00F34368" w:rsidRPr="00562D77" w:rsidRDefault="003C50CA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</w:rPr>
            </w:pPr>
            <w:r w:rsidRPr="003C50CA">
              <w:rPr>
                <w:rFonts w:asciiTheme="minorHAnsi" w:hAnsiTheme="minorHAnsi" w:cstheme="minorHAnsi"/>
                <w:sz w:val="18"/>
              </w:rPr>
              <w:t>578</w:t>
            </w:r>
            <w:r>
              <w:rPr>
                <w:rFonts w:asciiTheme="minorHAnsi" w:hAnsiTheme="minorHAnsi" w:cstheme="minorHAnsi"/>
                <w:sz w:val="18"/>
              </w:rPr>
              <w:t>.</w:t>
            </w:r>
            <w:r w:rsidRPr="003C50CA">
              <w:rPr>
                <w:rFonts w:asciiTheme="minorHAnsi" w:hAnsiTheme="minorHAnsi" w:cstheme="minorHAnsi"/>
                <w:sz w:val="18"/>
              </w:rPr>
              <w:t>090</w:t>
            </w:r>
            <w:r>
              <w:rPr>
                <w:rFonts w:asciiTheme="minorHAnsi" w:hAnsiTheme="minorHAnsi" w:cstheme="minorHAnsi"/>
                <w:sz w:val="18"/>
              </w:rPr>
              <w:t>.</w:t>
            </w:r>
            <w:r w:rsidRPr="003C50CA">
              <w:rPr>
                <w:rFonts w:asciiTheme="minorHAnsi" w:hAnsiTheme="minorHAnsi" w:cstheme="minorHAnsi"/>
                <w:sz w:val="18"/>
              </w:rPr>
              <w:t>950,00</w:t>
            </w:r>
          </w:p>
        </w:tc>
      </w:tr>
      <w:tr w:rsidR="00F34368" w:rsidTr="00A93E77">
        <w:trPr>
          <w:trHeight w:val="277"/>
        </w:trPr>
        <w:tc>
          <w:tcPr>
            <w:tcW w:w="2127" w:type="dxa"/>
            <w:gridSpan w:val="2"/>
          </w:tcPr>
          <w:p w:rsidR="00F34368" w:rsidRPr="00562D77" w:rsidRDefault="00F34368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562D77">
              <w:rPr>
                <w:rFonts w:asciiTheme="minorHAnsi" w:hAnsiTheme="minorHAnsi" w:cstheme="minorHAnsi"/>
                <w:b/>
                <w:sz w:val="22"/>
              </w:rPr>
              <w:t>Struktura výdajů</w:t>
            </w:r>
          </w:p>
        </w:tc>
        <w:tc>
          <w:tcPr>
            <w:tcW w:w="7479" w:type="dxa"/>
            <w:gridSpan w:val="3"/>
          </w:tcPr>
          <w:p w:rsidR="00F34368" w:rsidRPr="00562D77" w:rsidRDefault="0018459D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</w:rPr>
            </w:pPr>
            <w:r w:rsidRPr="00562D77">
              <w:rPr>
                <w:rFonts w:asciiTheme="minorHAnsi" w:hAnsiTheme="minorHAnsi" w:cstheme="minorHAnsi"/>
                <w:sz w:val="18"/>
              </w:rPr>
              <w:t>Stavební část:</w:t>
            </w:r>
            <w:r w:rsidR="00783E42">
              <w:rPr>
                <w:rFonts w:asciiTheme="minorHAnsi" w:hAnsiTheme="minorHAnsi" w:cstheme="minorHAnsi"/>
                <w:sz w:val="18"/>
              </w:rPr>
              <w:t xml:space="preserve"> </w:t>
            </w:r>
            <w:r w:rsidR="008968D5">
              <w:rPr>
                <w:rFonts w:asciiTheme="minorHAnsi" w:hAnsiTheme="minorHAnsi" w:cstheme="minorHAnsi"/>
                <w:sz w:val="18"/>
              </w:rPr>
              <w:t>12.800.000,00</w:t>
            </w:r>
          </w:p>
          <w:p w:rsidR="00F34368" w:rsidRPr="00562D77" w:rsidRDefault="00F34368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</w:rPr>
            </w:pPr>
            <w:r w:rsidRPr="00562D77">
              <w:rPr>
                <w:rFonts w:asciiTheme="minorHAnsi" w:hAnsiTheme="minorHAnsi" w:cstheme="minorHAnsi"/>
                <w:sz w:val="18"/>
              </w:rPr>
              <w:t>Přístrojové vybavení</w:t>
            </w:r>
            <w:r w:rsidR="0018459D" w:rsidRPr="00562D77">
              <w:rPr>
                <w:rFonts w:asciiTheme="minorHAnsi" w:hAnsiTheme="minorHAnsi" w:cstheme="minorHAnsi"/>
                <w:sz w:val="18"/>
              </w:rPr>
              <w:t>:</w:t>
            </w:r>
            <w:r w:rsidR="00783E42">
              <w:rPr>
                <w:rFonts w:asciiTheme="minorHAnsi" w:hAnsiTheme="minorHAnsi" w:cstheme="minorHAnsi"/>
                <w:sz w:val="18"/>
              </w:rPr>
              <w:t xml:space="preserve"> </w:t>
            </w:r>
            <w:r w:rsidR="008968D5">
              <w:rPr>
                <w:rFonts w:asciiTheme="minorHAnsi" w:hAnsiTheme="minorHAnsi" w:cstheme="minorHAnsi"/>
                <w:sz w:val="18"/>
              </w:rPr>
              <w:t>487.544.927,50</w:t>
            </w:r>
          </w:p>
          <w:p w:rsidR="00F34368" w:rsidRPr="00562D77" w:rsidRDefault="00F34368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</w:rPr>
            </w:pPr>
            <w:r w:rsidRPr="00562D77">
              <w:rPr>
                <w:rFonts w:asciiTheme="minorHAnsi" w:hAnsiTheme="minorHAnsi" w:cstheme="minorHAnsi"/>
                <w:sz w:val="18"/>
              </w:rPr>
              <w:t>Mzdové výdaje</w:t>
            </w:r>
            <w:r w:rsidR="0018459D" w:rsidRPr="00562D77">
              <w:rPr>
                <w:rFonts w:asciiTheme="minorHAnsi" w:hAnsiTheme="minorHAnsi" w:cstheme="minorHAnsi"/>
                <w:sz w:val="18"/>
              </w:rPr>
              <w:t>:</w:t>
            </w:r>
            <w:r w:rsidR="00783E42">
              <w:rPr>
                <w:rFonts w:asciiTheme="minorHAnsi" w:hAnsiTheme="minorHAnsi" w:cstheme="minorHAnsi"/>
                <w:sz w:val="18"/>
              </w:rPr>
              <w:t xml:space="preserve"> </w:t>
            </w:r>
            <w:r w:rsidR="008968D5">
              <w:rPr>
                <w:rFonts w:asciiTheme="minorHAnsi" w:hAnsiTheme="minorHAnsi" w:cstheme="minorHAnsi"/>
                <w:sz w:val="18"/>
              </w:rPr>
              <w:t>106.507.000,00</w:t>
            </w:r>
          </w:p>
          <w:p w:rsidR="00F34368" w:rsidRPr="00562D77" w:rsidRDefault="00F34368" w:rsidP="008968D5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</w:rPr>
            </w:pPr>
            <w:r w:rsidRPr="00562D77">
              <w:rPr>
                <w:rFonts w:asciiTheme="minorHAnsi" w:hAnsiTheme="minorHAnsi" w:cstheme="minorHAnsi"/>
                <w:sz w:val="18"/>
              </w:rPr>
              <w:t>Ostatní</w:t>
            </w:r>
            <w:r w:rsidR="0018459D" w:rsidRPr="00562D77">
              <w:rPr>
                <w:rFonts w:asciiTheme="minorHAnsi" w:hAnsiTheme="minorHAnsi" w:cstheme="minorHAnsi"/>
                <w:sz w:val="18"/>
              </w:rPr>
              <w:t>:</w:t>
            </w:r>
            <w:r w:rsidR="00783E42">
              <w:rPr>
                <w:rFonts w:asciiTheme="minorHAnsi" w:hAnsiTheme="minorHAnsi" w:cstheme="minorHAnsi"/>
                <w:sz w:val="18"/>
              </w:rPr>
              <w:t xml:space="preserve"> </w:t>
            </w:r>
            <w:r w:rsidR="008968D5">
              <w:rPr>
                <w:rFonts w:asciiTheme="minorHAnsi" w:hAnsiTheme="minorHAnsi" w:cstheme="minorHAnsi"/>
                <w:sz w:val="18"/>
              </w:rPr>
              <w:t>73.255.072,50</w:t>
            </w:r>
          </w:p>
        </w:tc>
      </w:tr>
      <w:tr w:rsidR="008353DD" w:rsidTr="00A93E77">
        <w:trPr>
          <w:trHeight w:val="883"/>
        </w:trPr>
        <w:tc>
          <w:tcPr>
            <w:tcW w:w="2127" w:type="dxa"/>
            <w:gridSpan w:val="2"/>
          </w:tcPr>
          <w:p w:rsidR="008353DD" w:rsidRPr="00562D77" w:rsidRDefault="008353DD" w:rsidP="008353DD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562D77">
              <w:rPr>
                <w:rFonts w:asciiTheme="minorHAnsi" w:hAnsiTheme="minorHAnsi" w:cstheme="minorHAnsi"/>
                <w:b/>
                <w:sz w:val="22"/>
              </w:rPr>
              <w:t>Stručný popis projektu</w:t>
            </w:r>
          </w:p>
          <w:p w:rsidR="008353DD" w:rsidRPr="00562D77" w:rsidRDefault="008353DD" w:rsidP="008353DD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0"/>
              </w:rPr>
            </w:pPr>
            <w:r w:rsidRPr="00562D77">
              <w:rPr>
                <w:rFonts w:asciiTheme="minorHAnsi" w:hAnsiTheme="minorHAnsi" w:cstheme="minorHAnsi"/>
                <w:sz w:val="16"/>
              </w:rPr>
              <w:t>(zhruba 250 znaků</w:t>
            </w:r>
            <w:r w:rsidR="00FD3750" w:rsidRPr="00562D77">
              <w:rPr>
                <w:rFonts w:asciiTheme="minorHAnsi" w:hAnsiTheme="minorHAnsi" w:cstheme="minorHAnsi"/>
                <w:sz w:val="16"/>
              </w:rPr>
              <w:t>)</w:t>
            </w:r>
          </w:p>
        </w:tc>
        <w:tc>
          <w:tcPr>
            <w:tcW w:w="7479" w:type="dxa"/>
            <w:gridSpan w:val="3"/>
          </w:tcPr>
          <w:p w:rsidR="008353DD" w:rsidRPr="00535653" w:rsidRDefault="00535653" w:rsidP="009B7C17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35653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Cílem projektu je vybudovat výzkumnou infrastrukturu laboratoří a vědeckovýzkumné týmy, které budou vyvíjet, připravovat a optimalizovat vlastnosti pokročilých materiálů a technologií jejich přípravy pro aplikační sféru. Klíčové oblasti zájmu (příprava materiálů, práškové technologie, procesy tváření, hodnocení vlastností materiálů, experimentální ověřování technologií a aplikací). </w:t>
            </w:r>
          </w:p>
        </w:tc>
      </w:tr>
      <w:tr w:rsidR="00535653" w:rsidTr="00A93E77">
        <w:trPr>
          <w:trHeight w:val="277"/>
        </w:trPr>
        <w:tc>
          <w:tcPr>
            <w:tcW w:w="2127" w:type="dxa"/>
            <w:gridSpan w:val="2"/>
          </w:tcPr>
          <w:p w:rsidR="00535653" w:rsidRPr="00562D77" w:rsidRDefault="00535653" w:rsidP="00D93717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0"/>
              </w:rPr>
            </w:pPr>
            <w:r w:rsidRPr="00562D77">
              <w:rPr>
                <w:rFonts w:asciiTheme="minorHAnsi" w:hAnsiTheme="minorHAnsi" w:cstheme="minorHAnsi"/>
                <w:b/>
                <w:sz w:val="22"/>
              </w:rPr>
              <w:t>Zahájení/ukončení stavby/</w:t>
            </w:r>
            <w:r>
              <w:rPr>
                <w:rFonts w:asciiTheme="minorHAnsi" w:hAnsiTheme="minorHAnsi" w:cstheme="minorHAnsi"/>
                <w:b/>
                <w:sz w:val="22"/>
              </w:rPr>
              <w:t>r</w:t>
            </w:r>
            <w:r w:rsidRPr="00562D77">
              <w:rPr>
                <w:rFonts w:asciiTheme="minorHAnsi" w:hAnsiTheme="minorHAnsi" w:cstheme="minorHAnsi"/>
                <w:b/>
                <w:sz w:val="22"/>
              </w:rPr>
              <w:t>ekonstrukce</w:t>
            </w:r>
            <w:r w:rsidRPr="00562D77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 w:rsidRPr="00562D77">
              <w:rPr>
                <w:rFonts w:asciiTheme="minorHAnsi" w:hAnsiTheme="minorHAnsi" w:cstheme="minorHAnsi"/>
                <w:sz w:val="16"/>
              </w:rPr>
              <w:t>(pokud je relevantní)</w:t>
            </w:r>
          </w:p>
        </w:tc>
        <w:tc>
          <w:tcPr>
            <w:tcW w:w="7479" w:type="dxa"/>
            <w:gridSpan w:val="3"/>
            <w:vAlign w:val="center"/>
          </w:tcPr>
          <w:p w:rsidR="00535653" w:rsidRPr="009967CD" w:rsidRDefault="00535653" w:rsidP="0053565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</w:rPr>
              <w:t xml:space="preserve">Není relevantní </w:t>
            </w:r>
          </w:p>
        </w:tc>
      </w:tr>
      <w:tr w:rsidR="008353DD" w:rsidTr="00A93E77">
        <w:trPr>
          <w:trHeight w:val="1290"/>
        </w:trPr>
        <w:tc>
          <w:tcPr>
            <w:tcW w:w="2127" w:type="dxa"/>
            <w:gridSpan w:val="2"/>
          </w:tcPr>
          <w:p w:rsidR="008353DD" w:rsidRPr="00562D77" w:rsidRDefault="00737A93" w:rsidP="00FD3750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0"/>
              </w:rPr>
            </w:pPr>
            <w:r w:rsidRPr="00562D77">
              <w:rPr>
                <w:rFonts w:asciiTheme="minorHAnsi" w:hAnsiTheme="minorHAnsi" w:cstheme="minorHAnsi"/>
                <w:b/>
                <w:sz w:val="22"/>
              </w:rPr>
              <w:t>Výstupy projektu</w:t>
            </w:r>
            <w:r w:rsidR="00FD3750" w:rsidRPr="00562D77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 w:rsidR="00FD3750" w:rsidRPr="00562D77">
              <w:rPr>
                <w:rFonts w:asciiTheme="minorHAnsi" w:hAnsiTheme="minorHAnsi" w:cstheme="minorHAnsi"/>
                <w:sz w:val="16"/>
              </w:rPr>
              <w:t>(popis hlavních dosažených výstupů včetně uvedení závazných monitorovacích indikátorů v době ukončení projektu plán/skutečnost a plán na rok 2015)</w:t>
            </w:r>
          </w:p>
        </w:tc>
        <w:tc>
          <w:tcPr>
            <w:tcW w:w="7479" w:type="dxa"/>
            <w:gridSpan w:val="3"/>
          </w:tcPr>
          <w:p w:rsidR="008353DD" w:rsidRPr="009B7C17" w:rsidRDefault="009B7C17" w:rsidP="00D93717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9B7C17">
              <w:rPr>
                <w:rFonts w:asciiTheme="minorHAnsi" w:hAnsiTheme="minorHAnsi" w:cstheme="minorHAnsi"/>
                <w:bCs/>
                <w:sz w:val="18"/>
                <w:szCs w:val="18"/>
              </w:rPr>
              <w:t>Příjemce neměl obecně větší problémy s dosahováním průběžných hodnot monitorovacích indikátorů, vyjma č. 074902 (počet úspěšných absolventů doktorských studijních programů) který je však v „tolerančním“ intervalu 15%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bez sankce</w:t>
            </w:r>
            <w:r w:rsidRPr="009B7C17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.  </w:t>
            </w:r>
          </w:p>
          <w:tbl>
            <w:tblPr>
              <w:tblW w:w="7300" w:type="dxa"/>
              <w:tblLayout w:type="fixed"/>
              <w:tblCellMar>
                <w:left w:w="70" w:type="dxa"/>
                <w:right w:w="70" w:type="dxa"/>
              </w:tblCellMar>
              <w:tblLook w:val="00A0" w:firstRow="1" w:lastRow="0" w:firstColumn="1" w:lastColumn="0" w:noHBand="0" w:noVBand="0"/>
            </w:tblPr>
            <w:tblGrid>
              <w:gridCol w:w="846"/>
              <w:gridCol w:w="3193"/>
              <w:gridCol w:w="1134"/>
              <w:gridCol w:w="1117"/>
              <w:gridCol w:w="1010"/>
            </w:tblGrid>
            <w:tr w:rsidR="00416726" w:rsidRPr="00A93E77" w:rsidTr="00A93E77">
              <w:trPr>
                <w:trHeight w:val="1275"/>
              </w:trPr>
              <w:tc>
                <w:tcPr>
                  <w:tcW w:w="403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  <w:lang w:eastAsia="cs-CZ"/>
                    </w:rPr>
                    <w:t>Závazné hodnoty monitorovacích indikátorů: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  <w:lang w:eastAsia="cs-CZ"/>
                    </w:rPr>
                    <w:t>K datu ukončení realizace projektu (plán)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  <w:lang w:eastAsia="cs-CZ"/>
                    </w:rPr>
                    <w:t>K datu ukončení realizace projektu (skutečnost)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  <w:lang w:eastAsia="cs-CZ"/>
                    </w:rPr>
                    <w:t>31. 12. 2015</w:t>
                  </w:r>
                </w:p>
              </w:tc>
            </w:tr>
            <w:tr w:rsidR="00A93E77" w:rsidRPr="00A93E77" w:rsidTr="00A93E77">
              <w:trPr>
                <w:trHeight w:val="255"/>
              </w:trPr>
              <w:tc>
                <w:tcPr>
                  <w:tcW w:w="8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110502</w:t>
                  </w:r>
                </w:p>
              </w:tc>
              <w:tc>
                <w:tcPr>
                  <w:tcW w:w="31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Odborné publikace (dle metodiky RVV)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133</w:t>
                  </w:r>
                </w:p>
              </w:tc>
              <w:tc>
                <w:tcPr>
                  <w:tcW w:w="11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485,50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325</w:t>
                  </w:r>
                </w:p>
              </w:tc>
            </w:tr>
            <w:tr w:rsidR="00A93E77" w:rsidRPr="00A93E77" w:rsidTr="00A93E77">
              <w:trPr>
                <w:trHeight w:val="510"/>
              </w:trPr>
              <w:tc>
                <w:tcPr>
                  <w:tcW w:w="8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110503</w:t>
                  </w:r>
                </w:p>
              </w:tc>
              <w:tc>
                <w:tcPr>
                  <w:tcW w:w="31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Výsledky výzkumu chráněné na základě zvláštního právního předpisu (dle metodiky RVV)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0</w:t>
                  </w:r>
                </w:p>
              </w:tc>
              <w:tc>
                <w:tcPr>
                  <w:tcW w:w="11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A93E77" w:rsidRPr="00A93E77" w:rsidTr="00A93E77">
              <w:trPr>
                <w:trHeight w:val="255"/>
              </w:trPr>
              <w:tc>
                <w:tcPr>
                  <w:tcW w:w="8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110504</w:t>
                  </w:r>
                </w:p>
              </w:tc>
              <w:tc>
                <w:tcPr>
                  <w:tcW w:w="31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Aplikované výsledky výzkumu (dle metodiky RVV)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6</w:t>
                  </w:r>
                </w:p>
              </w:tc>
              <w:tc>
                <w:tcPr>
                  <w:tcW w:w="11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20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24</w:t>
                  </w:r>
                </w:p>
              </w:tc>
            </w:tr>
            <w:tr w:rsidR="00A93E77" w:rsidRPr="00A93E77" w:rsidTr="00A93E77">
              <w:trPr>
                <w:trHeight w:val="255"/>
              </w:trPr>
              <w:tc>
                <w:tcPr>
                  <w:tcW w:w="8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111200</w:t>
                  </w:r>
                </w:p>
              </w:tc>
              <w:tc>
                <w:tcPr>
                  <w:tcW w:w="31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Objem smluvního výzkumu (tis. Kč)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9625</w:t>
                  </w:r>
                </w:p>
              </w:tc>
              <w:tc>
                <w:tcPr>
                  <w:tcW w:w="11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30264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59625</w:t>
                  </w:r>
                </w:p>
              </w:tc>
            </w:tr>
            <w:tr w:rsidR="00A93E77" w:rsidRPr="00A93E77" w:rsidTr="00A93E77">
              <w:trPr>
                <w:trHeight w:val="255"/>
              </w:trPr>
              <w:tc>
                <w:tcPr>
                  <w:tcW w:w="8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074901</w:t>
                  </w:r>
                </w:p>
              </w:tc>
              <w:tc>
                <w:tcPr>
                  <w:tcW w:w="31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Počet úspěšných absolventů magisterských studijních programů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45</w:t>
                  </w:r>
                </w:p>
              </w:tc>
              <w:tc>
                <w:tcPr>
                  <w:tcW w:w="11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102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115</w:t>
                  </w:r>
                </w:p>
              </w:tc>
            </w:tr>
            <w:tr w:rsidR="00A93E77" w:rsidRPr="00A93E77" w:rsidTr="00A93E77">
              <w:trPr>
                <w:trHeight w:val="255"/>
              </w:trPr>
              <w:tc>
                <w:tcPr>
                  <w:tcW w:w="8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074902</w:t>
                  </w:r>
                </w:p>
              </w:tc>
              <w:tc>
                <w:tcPr>
                  <w:tcW w:w="31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Počet úspěšných absolventů doktorských studijních programů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25</w:t>
                  </w:r>
                </w:p>
              </w:tc>
              <w:tc>
                <w:tcPr>
                  <w:tcW w:w="11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22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61</w:t>
                  </w:r>
                </w:p>
              </w:tc>
            </w:tr>
            <w:tr w:rsidR="00A93E77" w:rsidRPr="00A93E77" w:rsidTr="00A93E77">
              <w:trPr>
                <w:trHeight w:val="255"/>
              </w:trPr>
              <w:tc>
                <w:tcPr>
                  <w:tcW w:w="8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lastRenderedPageBreak/>
                    <w:t>110720</w:t>
                  </w:r>
                </w:p>
              </w:tc>
              <w:tc>
                <w:tcPr>
                  <w:tcW w:w="31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Počet projektů spolupráce aplikační sféry s regionálními VaV centry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-</w:t>
                  </w:r>
                </w:p>
              </w:tc>
              <w:tc>
                <w:tcPr>
                  <w:tcW w:w="11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29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10</w:t>
                  </w:r>
                </w:p>
              </w:tc>
            </w:tr>
            <w:tr w:rsidR="00A93E77" w:rsidRPr="00A93E77" w:rsidTr="00A93E77">
              <w:trPr>
                <w:trHeight w:val="510"/>
              </w:trPr>
              <w:tc>
                <w:tcPr>
                  <w:tcW w:w="8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110815</w:t>
                  </w:r>
                </w:p>
              </w:tc>
              <w:tc>
                <w:tcPr>
                  <w:tcW w:w="31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Počet studentů všech stupňů, kteří využívají vybudovanou infrastrukturu / zapojených do činnosti centra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-</w:t>
                  </w:r>
                </w:p>
              </w:tc>
              <w:tc>
                <w:tcPr>
                  <w:tcW w:w="11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103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110</w:t>
                  </w:r>
                </w:p>
              </w:tc>
            </w:tr>
            <w:tr w:rsidR="00A93E77" w:rsidRPr="00A93E77" w:rsidTr="00A93E77">
              <w:trPr>
                <w:trHeight w:val="255"/>
              </w:trPr>
              <w:tc>
                <w:tcPr>
                  <w:tcW w:w="8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110300</w:t>
                  </w:r>
                </w:p>
              </w:tc>
              <w:tc>
                <w:tcPr>
                  <w:tcW w:w="31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 xml:space="preserve">Počet nově vytvořených pracovních míst, zaměstnanci VaV- celkem 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51,5</w:t>
                  </w:r>
                </w:p>
              </w:tc>
              <w:tc>
                <w:tcPr>
                  <w:tcW w:w="11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51,98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51,5</w:t>
                  </w:r>
                </w:p>
              </w:tc>
            </w:tr>
            <w:tr w:rsidR="00A93E77" w:rsidRPr="00A93E77" w:rsidTr="00A93E77">
              <w:trPr>
                <w:trHeight w:val="255"/>
              </w:trPr>
              <w:tc>
                <w:tcPr>
                  <w:tcW w:w="8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071700</w:t>
                  </w:r>
                </w:p>
              </w:tc>
              <w:tc>
                <w:tcPr>
                  <w:tcW w:w="31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Počet nově vytvořených pracovních míst, výzkumní pracovníci celkem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36,5</w:t>
                  </w:r>
                </w:p>
              </w:tc>
              <w:tc>
                <w:tcPr>
                  <w:tcW w:w="11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36,53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36,5</w:t>
                  </w:r>
                </w:p>
              </w:tc>
            </w:tr>
            <w:tr w:rsidR="00A93E77" w:rsidRPr="00A93E77" w:rsidTr="00A93E77">
              <w:trPr>
                <w:trHeight w:val="255"/>
              </w:trPr>
              <w:tc>
                <w:tcPr>
                  <w:tcW w:w="8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071900</w:t>
                  </w:r>
                </w:p>
              </w:tc>
              <w:tc>
                <w:tcPr>
                  <w:tcW w:w="31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Počet nově vytvořených pracovních míst, výzkumní pracovníci do 35 let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13</w:t>
                  </w:r>
                </w:p>
              </w:tc>
              <w:tc>
                <w:tcPr>
                  <w:tcW w:w="11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17,99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16</w:t>
                  </w:r>
                </w:p>
              </w:tc>
            </w:tr>
            <w:tr w:rsidR="00A93E77" w:rsidRPr="00A93E77" w:rsidTr="00A93E77">
              <w:trPr>
                <w:trHeight w:val="255"/>
              </w:trPr>
              <w:tc>
                <w:tcPr>
                  <w:tcW w:w="8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110516</w:t>
                  </w:r>
                </w:p>
              </w:tc>
              <w:tc>
                <w:tcPr>
                  <w:tcW w:w="31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Rozšířené nebo zrekonstruované kapacity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0</w:t>
                  </w:r>
                </w:p>
              </w:tc>
              <w:tc>
                <w:tcPr>
                  <w:tcW w:w="11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-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-</w:t>
                  </w:r>
                </w:p>
              </w:tc>
            </w:tr>
            <w:tr w:rsidR="00A93E77" w:rsidRPr="00A93E77" w:rsidTr="00A93E77">
              <w:trPr>
                <w:trHeight w:val="255"/>
              </w:trPr>
              <w:tc>
                <w:tcPr>
                  <w:tcW w:w="8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110517</w:t>
                  </w:r>
                </w:p>
              </w:tc>
              <w:tc>
                <w:tcPr>
                  <w:tcW w:w="31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Vybudované kapacity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0</w:t>
                  </w:r>
                </w:p>
              </w:tc>
              <w:tc>
                <w:tcPr>
                  <w:tcW w:w="11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-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-</w:t>
                  </w:r>
                </w:p>
              </w:tc>
            </w:tr>
          </w:tbl>
          <w:p w:rsidR="00123F0C" w:rsidRPr="00562D77" w:rsidRDefault="00123F0C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</w:rPr>
            </w:pPr>
          </w:p>
        </w:tc>
      </w:tr>
      <w:tr w:rsidR="00235AE1" w:rsidTr="00A93E77">
        <w:tc>
          <w:tcPr>
            <w:tcW w:w="9606" w:type="dxa"/>
            <w:gridSpan w:val="5"/>
            <w:shd w:val="clear" w:color="auto" w:fill="595959" w:themeFill="text1" w:themeFillTint="A6"/>
          </w:tcPr>
          <w:p w:rsidR="00235AE1" w:rsidRPr="00562D77" w:rsidRDefault="0004245B" w:rsidP="00A431A3">
            <w:pPr>
              <w:spacing w:before="60" w:after="60" w:line="240" w:lineRule="auto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562D77">
              <w:rPr>
                <w:rFonts w:asciiTheme="minorHAnsi" w:hAnsiTheme="minorHAnsi" w:cstheme="minorHAnsi"/>
                <w:b/>
                <w:noProof/>
                <w:color w:val="FFFFFF" w:themeColor="background1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87C088D" wp14:editId="7960E814">
                      <wp:simplePos x="0" y="0"/>
                      <wp:positionH relativeFrom="column">
                        <wp:posOffset>3745230</wp:posOffset>
                      </wp:positionH>
                      <wp:positionV relativeFrom="paragraph">
                        <wp:posOffset>22860</wp:posOffset>
                      </wp:positionV>
                      <wp:extent cx="1912620" cy="205740"/>
                      <wp:effectExtent l="0" t="0" r="11430" b="22860"/>
                      <wp:wrapNone/>
                      <wp:docPr id="1" name="Textové po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12620" cy="2057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4245B" w:rsidRPr="00562D77" w:rsidRDefault="0004245B" w:rsidP="0004245B">
                                  <w:pPr>
                                    <w:spacing w:after="120" w:line="240" w:lineRule="auto"/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 w:rsidRPr="00562D77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K datu</w:t>
                                  </w:r>
                                  <w:r w:rsidR="00B07516" w:rsidRPr="00562D77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  <w:r w:rsidR="00783E42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 xml:space="preserve"> 5. 2. 2015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1" o:spid="_x0000_s1026" type="#_x0000_t202" style="position:absolute;margin-left:294.9pt;margin-top:1.8pt;width:150.6pt;height:1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" fillcolor="white [3201]" strokeweight=".5pt">
                      <v:textbox>
                        <w:txbxContent>
                          <w:p w:rsidR="0004245B" w:rsidRPr="00562D77" w:rsidRDefault="0004245B" w:rsidP="0004245B">
                            <w:pPr>
                              <w:spacing w:after="120" w:line="240" w:lineRule="auto"/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 w:rsidRPr="00562D77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K datu</w:t>
                            </w:r>
                            <w:r w:rsidR="00B07516" w:rsidRPr="00562D77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:</w:t>
                            </w:r>
                            <w:r w:rsidR="00783E42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 xml:space="preserve"> 5. 2. 2015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F27AE" w:rsidRPr="00562D77">
              <w:rPr>
                <w:rFonts w:asciiTheme="minorHAnsi" w:hAnsiTheme="minorHAnsi" w:cstheme="minorHAnsi"/>
                <w:b/>
                <w:color w:val="FFFFFF" w:themeColor="background1"/>
              </w:rPr>
              <w:t>Aktuální stav realizace projektu</w:t>
            </w:r>
          </w:p>
        </w:tc>
      </w:tr>
      <w:tr w:rsidR="00F9010E" w:rsidTr="00A93E77">
        <w:trPr>
          <w:trHeight w:val="847"/>
        </w:trPr>
        <w:tc>
          <w:tcPr>
            <w:tcW w:w="2103" w:type="dxa"/>
          </w:tcPr>
          <w:p w:rsidR="00F9010E" w:rsidRPr="00562D77" w:rsidRDefault="00F9010E" w:rsidP="00C92258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562D77">
              <w:rPr>
                <w:rFonts w:asciiTheme="minorHAnsi" w:hAnsiTheme="minorHAnsi" w:cstheme="minorHAnsi"/>
                <w:b/>
                <w:sz w:val="22"/>
              </w:rPr>
              <w:t>Statutární orgán projektu</w:t>
            </w:r>
          </w:p>
        </w:tc>
        <w:tc>
          <w:tcPr>
            <w:tcW w:w="3547" w:type="dxa"/>
            <w:gridSpan w:val="2"/>
          </w:tcPr>
          <w:p w:rsidR="00F9010E" w:rsidRDefault="00002DBE" w:rsidP="00002DBE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</w:rPr>
            </w:pPr>
            <w:r w:rsidRPr="00562D77">
              <w:rPr>
                <w:rFonts w:asciiTheme="minorHAnsi" w:hAnsiTheme="minorHAnsi" w:cstheme="minorHAnsi"/>
                <w:sz w:val="18"/>
              </w:rPr>
              <w:t xml:space="preserve">Jméno a </w:t>
            </w:r>
            <w:r w:rsidR="00F9010E" w:rsidRPr="00562D77">
              <w:rPr>
                <w:rFonts w:asciiTheme="minorHAnsi" w:hAnsiTheme="minorHAnsi" w:cstheme="minorHAnsi"/>
                <w:sz w:val="18"/>
              </w:rPr>
              <w:t xml:space="preserve">pracovní </w:t>
            </w:r>
            <w:r w:rsidRPr="00562D77">
              <w:rPr>
                <w:rFonts w:asciiTheme="minorHAnsi" w:hAnsiTheme="minorHAnsi" w:cstheme="minorHAnsi"/>
                <w:sz w:val="18"/>
              </w:rPr>
              <w:t>pozice:</w:t>
            </w:r>
          </w:p>
          <w:p w:rsidR="00135BFC" w:rsidRDefault="00135BFC" w:rsidP="00135BFC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prof. Ing. Ivo Vondrák, CSc.</w:t>
            </w:r>
          </w:p>
          <w:p w:rsidR="00135BFC" w:rsidRPr="00562D77" w:rsidRDefault="00135BFC" w:rsidP="00135BFC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rektor</w:t>
            </w:r>
          </w:p>
        </w:tc>
        <w:tc>
          <w:tcPr>
            <w:tcW w:w="3956" w:type="dxa"/>
            <w:gridSpan w:val="2"/>
          </w:tcPr>
          <w:p w:rsidR="00135BFC" w:rsidRDefault="00F9010E" w:rsidP="00DD26D3">
            <w:pPr>
              <w:spacing w:before="60" w:after="6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62D77">
              <w:rPr>
                <w:rFonts w:asciiTheme="minorHAnsi" w:hAnsiTheme="minorHAnsi" w:cstheme="minorHAnsi"/>
                <w:sz w:val="18"/>
              </w:rPr>
              <w:t>Instituce</w:t>
            </w:r>
            <w:r w:rsidR="00002DBE" w:rsidRPr="00562D77">
              <w:rPr>
                <w:rFonts w:asciiTheme="minorHAnsi" w:hAnsiTheme="minorHAnsi" w:cstheme="minorHAnsi"/>
                <w:sz w:val="18"/>
              </w:rPr>
              <w:t>:</w:t>
            </w:r>
            <w:r w:rsidR="00135BFC" w:rsidRPr="009967C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</w:p>
          <w:p w:rsidR="00F9010E" w:rsidRPr="00562D77" w:rsidRDefault="00135BFC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</w:rPr>
            </w:pPr>
            <w:r w:rsidRPr="009967C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Vysoká škola báňská – Technická univerzita Ostrava</w:t>
            </w:r>
          </w:p>
        </w:tc>
      </w:tr>
      <w:tr w:rsidR="00002DBE" w:rsidTr="00A93E77">
        <w:trPr>
          <w:trHeight w:val="1009"/>
        </w:trPr>
        <w:tc>
          <w:tcPr>
            <w:tcW w:w="2103" w:type="dxa"/>
          </w:tcPr>
          <w:p w:rsidR="00002DBE" w:rsidRPr="00562D77" w:rsidRDefault="00002DBE" w:rsidP="00C92258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562D77">
              <w:rPr>
                <w:rFonts w:asciiTheme="minorHAnsi" w:hAnsiTheme="minorHAnsi" w:cstheme="minorHAnsi"/>
                <w:b/>
                <w:sz w:val="22"/>
              </w:rPr>
              <w:t>Kontaktní osoba projektu</w:t>
            </w:r>
          </w:p>
        </w:tc>
        <w:tc>
          <w:tcPr>
            <w:tcW w:w="7503" w:type="dxa"/>
            <w:gridSpan w:val="4"/>
          </w:tcPr>
          <w:p w:rsidR="00135BFC" w:rsidRDefault="00002DBE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</w:rPr>
            </w:pPr>
            <w:r w:rsidRPr="00562D77">
              <w:rPr>
                <w:rFonts w:asciiTheme="minorHAnsi" w:hAnsiTheme="minorHAnsi" w:cstheme="minorHAnsi"/>
                <w:sz w:val="18"/>
              </w:rPr>
              <w:t>Vedoucí projektu (jméno a pracovní pozice)</w:t>
            </w:r>
            <w:r w:rsidR="00135BFC">
              <w:rPr>
                <w:rFonts w:asciiTheme="minorHAnsi" w:hAnsiTheme="minorHAnsi" w:cstheme="minorHAnsi"/>
                <w:sz w:val="18"/>
              </w:rPr>
              <w:t xml:space="preserve">: </w:t>
            </w:r>
          </w:p>
          <w:p w:rsidR="00002DBE" w:rsidRPr="00562D77" w:rsidRDefault="00C62CED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prof. Ing. Miroslav Kursa, CSc.</w:t>
            </w:r>
          </w:p>
          <w:p w:rsidR="00002DBE" w:rsidRPr="00562D77" w:rsidRDefault="00135BFC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 xml:space="preserve">ředitel </w:t>
            </w:r>
          </w:p>
        </w:tc>
      </w:tr>
      <w:tr w:rsidR="009B7C17" w:rsidTr="00A93E77">
        <w:trPr>
          <w:trHeight w:val="843"/>
        </w:trPr>
        <w:tc>
          <w:tcPr>
            <w:tcW w:w="2103" w:type="dxa"/>
          </w:tcPr>
          <w:p w:rsidR="009B7C17" w:rsidRPr="00562D77" w:rsidRDefault="009B7C17" w:rsidP="00C92258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562D77">
              <w:rPr>
                <w:rFonts w:asciiTheme="minorHAnsi" w:hAnsiTheme="minorHAnsi" w:cstheme="minorHAnsi"/>
                <w:b/>
                <w:sz w:val="22"/>
              </w:rPr>
              <w:t>Klíčové schválené změny projektu</w:t>
            </w:r>
          </w:p>
        </w:tc>
        <w:tc>
          <w:tcPr>
            <w:tcW w:w="7503" w:type="dxa"/>
            <w:gridSpan w:val="4"/>
          </w:tcPr>
          <w:p w:rsidR="00A93E77" w:rsidRDefault="009B7C17" w:rsidP="009B7C17">
            <w:pPr>
              <w:spacing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9B7C17">
              <w:rPr>
                <w:rFonts w:asciiTheme="minorHAnsi" w:hAnsiTheme="minorHAnsi" w:cstheme="minorHAnsi"/>
                <w:sz w:val="18"/>
                <w:szCs w:val="18"/>
              </w:rPr>
              <w:t xml:space="preserve">Stručný popis: </w:t>
            </w:r>
          </w:p>
          <w:p w:rsidR="00416726" w:rsidRDefault="00E02DA3" w:rsidP="009B7C17">
            <w:pPr>
              <w:spacing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v</w:t>
            </w:r>
            <w:r w:rsidR="009B7C17" w:rsidRPr="009B7C17">
              <w:rPr>
                <w:rFonts w:asciiTheme="minorHAnsi" w:hAnsiTheme="minorHAnsi" w:cstheme="minorHAnsi"/>
                <w:sz w:val="18"/>
                <w:szCs w:val="18"/>
              </w:rPr>
              <w:t> projektu došlo během realizace k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 dvěma</w:t>
            </w:r>
            <w:r w:rsidR="009B7C17" w:rsidRPr="009B7C17">
              <w:rPr>
                <w:rFonts w:asciiTheme="minorHAnsi" w:hAnsiTheme="minorHAnsi" w:cstheme="minorHAnsi"/>
                <w:sz w:val="18"/>
                <w:szCs w:val="18"/>
              </w:rPr>
              <w:t xml:space="preserve">  důležitým změnám. Zejména došlo k přesunutí části financí v rámci kapitoly 2. Hmotný majetek ze Stroje a zařízení do Stavby, která byla původně </w:t>
            </w:r>
            <w:r w:rsidR="009B7C17">
              <w:rPr>
                <w:rFonts w:asciiTheme="minorHAnsi" w:hAnsiTheme="minorHAnsi" w:cstheme="minorHAnsi"/>
                <w:sz w:val="18"/>
                <w:szCs w:val="18"/>
              </w:rPr>
              <w:t>nula</w:t>
            </w:r>
            <w:r w:rsidR="009B7C17" w:rsidRPr="009B7C17">
              <w:rPr>
                <w:rFonts w:asciiTheme="minorHAnsi" w:hAnsiTheme="minorHAnsi" w:cstheme="minorHAnsi"/>
                <w:sz w:val="18"/>
                <w:szCs w:val="18"/>
              </w:rPr>
              <w:t xml:space="preserve">. V rámci řešení se předpokládalo, že prostorové kapacity budou zcela vyhovující, ale v průběhu realizace došlo ke zjištění, že pořizované přístroje vyžadují specifické podmínky, kterými běžné (standartní) laboratoře nedisponují a proto bylo upraveno několik laboratoří, nejvýznamnější úprava byla pro laboratorní válcovací trať - změna umístění a rekonstrukci laboratoře </w:t>
            </w:r>
            <w:r w:rsidR="009B7C17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="009B7C17" w:rsidRPr="009B7C17">
              <w:rPr>
                <w:rFonts w:asciiTheme="minorHAnsi" w:hAnsiTheme="minorHAnsi" w:cstheme="minorHAnsi"/>
                <w:sz w:val="18"/>
                <w:szCs w:val="18"/>
              </w:rPr>
              <w:t xml:space="preserve"> úpravy laboratoře pro laboratorní zařízení pro výzkum technologie procesů válcování bezešvých trub </w:t>
            </w:r>
            <w:r w:rsidR="009B7C17">
              <w:rPr>
                <w:rFonts w:asciiTheme="minorHAnsi" w:hAnsiTheme="minorHAnsi" w:cstheme="minorHAnsi"/>
                <w:sz w:val="18"/>
                <w:szCs w:val="18"/>
              </w:rPr>
              <w:t>(za celkem 7 mil. Kč</w:t>
            </w:r>
            <w:r w:rsidR="009B7C17" w:rsidRPr="009B7C17">
              <w:rPr>
                <w:rFonts w:asciiTheme="minorHAnsi" w:hAnsiTheme="minorHAnsi" w:cstheme="minorHAnsi"/>
                <w:sz w:val="18"/>
                <w:szCs w:val="18"/>
              </w:rPr>
              <w:t>). Ostatní úpravy byly menšího rozsahu, převážně zpevnění podlah</w:t>
            </w:r>
            <w:r w:rsidR="009B7C17">
              <w:rPr>
                <w:rFonts w:asciiTheme="minorHAnsi" w:hAnsiTheme="minorHAnsi" w:cstheme="minorHAnsi"/>
                <w:sz w:val="18"/>
                <w:szCs w:val="18"/>
              </w:rPr>
              <w:t xml:space="preserve"> a</w:t>
            </w:r>
            <w:r w:rsidR="009B7C17" w:rsidRPr="009B7C17">
              <w:rPr>
                <w:rFonts w:asciiTheme="minorHAnsi" w:hAnsiTheme="minorHAnsi" w:cstheme="minorHAnsi"/>
                <w:sz w:val="18"/>
                <w:szCs w:val="18"/>
              </w:rPr>
              <w:t xml:space="preserve"> stavby</w:t>
            </w:r>
            <w:r w:rsidR="009B7C17">
              <w:rPr>
                <w:rFonts w:asciiTheme="minorHAnsi" w:hAnsiTheme="minorHAnsi" w:cstheme="minorHAnsi"/>
                <w:sz w:val="18"/>
                <w:szCs w:val="18"/>
              </w:rPr>
              <w:t xml:space="preserve"> příček. </w:t>
            </w:r>
            <w:r w:rsidR="009B7C17" w:rsidRPr="009B7C17">
              <w:rPr>
                <w:rFonts w:asciiTheme="minorHAnsi" w:hAnsiTheme="minorHAnsi" w:cstheme="minorHAnsi"/>
                <w:sz w:val="18"/>
                <w:szCs w:val="18"/>
              </w:rPr>
              <w:t xml:space="preserve">Původně měla investiční část končit 31. 3. 2013, ale </w:t>
            </w:r>
            <w:r w:rsidR="009B7C17">
              <w:rPr>
                <w:rFonts w:asciiTheme="minorHAnsi" w:hAnsiTheme="minorHAnsi" w:cstheme="minorHAnsi"/>
                <w:sz w:val="18"/>
                <w:szCs w:val="18"/>
              </w:rPr>
              <w:t>nesnáze a průtahy</w:t>
            </w:r>
            <w:r w:rsidR="009B7C17" w:rsidRPr="009B7C1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9B7C17">
              <w:rPr>
                <w:rFonts w:asciiTheme="minorHAnsi" w:hAnsiTheme="minorHAnsi" w:cstheme="minorHAnsi"/>
                <w:sz w:val="18"/>
                <w:szCs w:val="18"/>
              </w:rPr>
              <w:t>ve</w:t>
            </w:r>
            <w:r w:rsidR="009B7C17" w:rsidRPr="009B7C17">
              <w:rPr>
                <w:rFonts w:asciiTheme="minorHAnsi" w:hAnsiTheme="minorHAnsi" w:cstheme="minorHAnsi"/>
                <w:sz w:val="18"/>
                <w:szCs w:val="18"/>
              </w:rPr>
              <w:t xml:space="preserve"> veřejných zakázkách způsobily nutnost jejího prodloužení do</w:t>
            </w:r>
            <w:r w:rsidR="00416726">
              <w:rPr>
                <w:rFonts w:asciiTheme="minorHAnsi" w:hAnsiTheme="minorHAnsi" w:cstheme="minorHAnsi"/>
                <w:sz w:val="18"/>
                <w:szCs w:val="18"/>
              </w:rPr>
              <w:t xml:space="preserve"> 30. 11. 2013. </w:t>
            </w:r>
          </w:p>
          <w:p w:rsidR="009B7C17" w:rsidRPr="009B7C17" w:rsidRDefault="009B7C17" w:rsidP="009B7C17">
            <w:pPr>
              <w:spacing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9B7C17">
              <w:rPr>
                <w:rFonts w:asciiTheme="minorHAnsi" w:hAnsiTheme="minorHAnsi" w:cstheme="minorHAnsi"/>
                <w:sz w:val="18"/>
                <w:szCs w:val="18"/>
              </w:rPr>
              <w:t xml:space="preserve">Finanční dopady: bez dopadu do způsobilých výdajů </w:t>
            </w:r>
          </w:p>
        </w:tc>
      </w:tr>
      <w:tr w:rsidR="0004245B" w:rsidTr="00A93E77">
        <w:trPr>
          <w:trHeight w:val="1980"/>
        </w:trPr>
        <w:tc>
          <w:tcPr>
            <w:tcW w:w="2103" w:type="dxa"/>
          </w:tcPr>
          <w:p w:rsidR="0004245B" w:rsidRPr="00562D77" w:rsidRDefault="0004245B" w:rsidP="00D03FD2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562D77">
              <w:rPr>
                <w:rFonts w:asciiTheme="minorHAnsi" w:hAnsiTheme="minorHAnsi" w:cstheme="minorHAnsi"/>
                <w:b/>
                <w:sz w:val="22"/>
              </w:rPr>
              <w:t>Věcná realizace projektu</w:t>
            </w:r>
          </w:p>
        </w:tc>
        <w:tc>
          <w:tcPr>
            <w:tcW w:w="7503" w:type="dxa"/>
            <w:gridSpan w:val="4"/>
          </w:tcPr>
          <w:p w:rsidR="00535653" w:rsidRPr="00783E42" w:rsidRDefault="0004245B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83E42">
              <w:rPr>
                <w:rFonts w:asciiTheme="minorHAnsi" w:hAnsiTheme="minorHAnsi" w:cstheme="minorHAnsi"/>
                <w:sz w:val="18"/>
                <w:szCs w:val="18"/>
              </w:rPr>
              <w:t>Stavební část (včetně % naplnění)</w:t>
            </w:r>
            <w:r w:rsidR="0053565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A93E77">
              <w:rPr>
                <w:rFonts w:asciiTheme="minorHAnsi" w:hAnsiTheme="minorHAnsi" w:cstheme="minorHAnsi"/>
                <w:sz w:val="18"/>
                <w:szCs w:val="18"/>
              </w:rPr>
              <w:t xml:space="preserve">= </w:t>
            </w:r>
            <w:r w:rsidR="009B7C17">
              <w:rPr>
                <w:rFonts w:asciiTheme="minorHAnsi" w:hAnsiTheme="minorHAnsi" w:cstheme="minorHAnsi"/>
                <w:sz w:val="18"/>
                <w:szCs w:val="18"/>
              </w:rPr>
              <w:t>b</w:t>
            </w:r>
            <w:r w:rsidR="00535653">
              <w:rPr>
                <w:rFonts w:asciiTheme="minorHAnsi" w:hAnsiTheme="minorHAnsi" w:cstheme="minorHAnsi"/>
                <w:sz w:val="18"/>
                <w:szCs w:val="18"/>
              </w:rPr>
              <w:t>ez stavby</w:t>
            </w:r>
          </w:p>
          <w:p w:rsidR="00A93E77" w:rsidRDefault="0004245B" w:rsidP="00416726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83E42">
              <w:rPr>
                <w:rFonts w:asciiTheme="minorHAnsi" w:hAnsiTheme="minorHAnsi" w:cstheme="minorHAnsi"/>
                <w:sz w:val="18"/>
                <w:szCs w:val="18"/>
              </w:rPr>
              <w:t>Přístroje (včetně % naplnění)</w:t>
            </w:r>
            <w:r w:rsidR="00135BFC" w:rsidRPr="00783E42">
              <w:rPr>
                <w:rFonts w:asciiTheme="minorHAnsi" w:hAnsiTheme="minorHAnsi" w:cstheme="minorHAnsi"/>
                <w:sz w:val="18"/>
                <w:szCs w:val="18"/>
              </w:rPr>
              <w:t xml:space="preserve"> 100%</w:t>
            </w:r>
            <w:r w:rsidR="00416726">
              <w:rPr>
                <w:rFonts w:asciiTheme="minorHAnsi" w:hAnsiTheme="minorHAnsi" w:cstheme="minorHAnsi"/>
                <w:sz w:val="18"/>
                <w:szCs w:val="18"/>
              </w:rPr>
              <w:t xml:space="preserve">. </w:t>
            </w:r>
          </w:p>
          <w:p w:rsidR="009B7C17" w:rsidRPr="009B7C17" w:rsidRDefault="00D93717" w:rsidP="00416726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B7C17">
              <w:rPr>
                <w:rFonts w:asciiTheme="minorHAnsi" w:hAnsiTheme="minorHAnsi" w:cstheme="minorHAnsi"/>
                <w:sz w:val="18"/>
                <w:szCs w:val="18"/>
              </w:rPr>
              <w:t xml:space="preserve">ŘO provedl kontrolu </w:t>
            </w:r>
            <w:r w:rsidR="009B7C17" w:rsidRPr="009B7C17">
              <w:rPr>
                <w:rFonts w:asciiTheme="minorHAnsi" w:hAnsiTheme="minorHAnsi" w:cstheme="minorHAnsi"/>
                <w:sz w:val="18"/>
                <w:szCs w:val="18"/>
              </w:rPr>
              <w:t>138</w:t>
            </w:r>
            <w:r w:rsidRPr="009B7C17">
              <w:rPr>
                <w:rFonts w:asciiTheme="minorHAnsi" w:hAnsiTheme="minorHAnsi" w:cstheme="minorHAnsi"/>
                <w:sz w:val="18"/>
                <w:szCs w:val="18"/>
              </w:rPr>
              <w:t xml:space="preserve"> veřejných zakázek</w:t>
            </w:r>
            <w:r w:rsidR="009B7C17" w:rsidRPr="009B7C17">
              <w:rPr>
                <w:rFonts w:asciiTheme="minorHAnsi" w:hAnsiTheme="minorHAnsi" w:cstheme="minorHAnsi"/>
                <w:sz w:val="18"/>
                <w:szCs w:val="18"/>
              </w:rPr>
              <w:t xml:space="preserve">. Veškeré přístrojové vybavení se </w:t>
            </w:r>
            <w:r w:rsidR="009B7C17">
              <w:rPr>
                <w:rFonts w:asciiTheme="minorHAnsi" w:hAnsiTheme="minorHAnsi" w:cstheme="minorHAnsi"/>
                <w:sz w:val="18"/>
                <w:szCs w:val="18"/>
              </w:rPr>
              <w:t xml:space="preserve">příjemci </w:t>
            </w:r>
            <w:r w:rsidR="009B7C17" w:rsidRPr="009B7C17">
              <w:rPr>
                <w:rFonts w:asciiTheme="minorHAnsi" w:hAnsiTheme="minorHAnsi" w:cstheme="minorHAnsi"/>
                <w:sz w:val="18"/>
                <w:szCs w:val="18"/>
              </w:rPr>
              <w:t>podařilo smluvně vázat s</w:t>
            </w:r>
            <w:r w:rsidR="009B7C17">
              <w:rPr>
                <w:rFonts w:asciiTheme="minorHAnsi" w:hAnsiTheme="minorHAnsi" w:cstheme="minorHAnsi"/>
                <w:sz w:val="18"/>
                <w:szCs w:val="18"/>
              </w:rPr>
              <w:t xml:space="preserve"> jedinou </w:t>
            </w:r>
            <w:r w:rsidR="009B7C17" w:rsidRPr="009B7C17">
              <w:rPr>
                <w:rFonts w:asciiTheme="minorHAnsi" w:hAnsiTheme="minorHAnsi" w:cstheme="minorHAnsi"/>
                <w:sz w:val="18"/>
                <w:szCs w:val="18"/>
              </w:rPr>
              <w:t xml:space="preserve">výjimkou </w:t>
            </w:r>
            <w:r w:rsidR="009B7C17"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 w:rsidR="009B7C17" w:rsidRPr="009B7C17">
              <w:rPr>
                <w:rFonts w:asciiTheme="minorHAnsi" w:hAnsiTheme="minorHAnsi" w:cstheme="minorHAnsi"/>
                <w:sz w:val="18"/>
                <w:szCs w:val="18"/>
              </w:rPr>
              <w:t xml:space="preserve">Nástrojů pro fyzikální modelování kování. </w:t>
            </w:r>
          </w:p>
          <w:p w:rsidR="00A93E77" w:rsidRDefault="0081392A" w:rsidP="00416726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83E42">
              <w:rPr>
                <w:rFonts w:asciiTheme="minorHAnsi" w:hAnsiTheme="minorHAnsi" w:cstheme="minorHAnsi"/>
                <w:sz w:val="18"/>
                <w:szCs w:val="18"/>
              </w:rPr>
              <w:t xml:space="preserve">Personální zajištění </w:t>
            </w:r>
            <w:r w:rsidR="00AF6EBB" w:rsidRPr="00783E42">
              <w:rPr>
                <w:rFonts w:asciiTheme="minorHAnsi" w:hAnsiTheme="minorHAnsi" w:cstheme="minorHAnsi"/>
                <w:sz w:val="18"/>
                <w:szCs w:val="18"/>
              </w:rPr>
              <w:t>(včetně % naplnění)</w:t>
            </w:r>
            <w:r w:rsidR="00135BFC" w:rsidRPr="00783E42">
              <w:rPr>
                <w:rFonts w:asciiTheme="minorHAnsi" w:hAnsiTheme="minorHAnsi" w:cstheme="minorHAnsi"/>
                <w:sz w:val="18"/>
                <w:szCs w:val="18"/>
              </w:rPr>
              <w:t xml:space="preserve"> 100%</w:t>
            </w:r>
            <w:r w:rsidR="00416726">
              <w:rPr>
                <w:rFonts w:asciiTheme="minorHAnsi" w:hAnsiTheme="minorHAnsi" w:cstheme="minorHAnsi"/>
                <w:sz w:val="18"/>
                <w:szCs w:val="18"/>
              </w:rPr>
              <w:t xml:space="preserve">. </w:t>
            </w:r>
          </w:p>
          <w:p w:rsidR="00135BFC" w:rsidRPr="009B7C17" w:rsidRDefault="00535653" w:rsidP="00A93E77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9B7C17">
              <w:rPr>
                <w:rFonts w:asciiTheme="minorHAnsi" w:hAnsiTheme="minorHAnsi" w:cstheme="minorHAnsi"/>
                <w:sz w:val="18"/>
                <w:szCs w:val="18"/>
              </w:rPr>
              <w:t>Tým pracovníků RMTVC je členěn na výzkumný (27) a realizační (8). Výzkumný tým je dělen do 6 výzkumných programů. Realizační tým zajišťuje administrativní fungování centra a dohlíží na dodržování podmínek dotace, směrnic školy a dalších pravidel. U partnera projektu společno</w:t>
            </w:r>
            <w:r w:rsidR="009B7C17" w:rsidRPr="009B7C17">
              <w:rPr>
                <w:rFonts w:asciiTheme="minorHAnsi" w:hAnsiTheme="minorHAnsi" w:cstheme="minorHAnsi"/>
                <w:sz w:val="18"/>
                <w:szCs w:val="18"/>
              </w:rPr>
              <w:t>sti MMV funguje řízení obdobně.</w:t>
            </w:r>
          </w:p>
        </w:tc>
      </w:tr>
      <w:tr w:rsidR="00DA6654" w:rsidTr="00A93E77">
        <w:tc>
          <w:tcPr>
            <w:tcW w:w="2103" w:type="dxa"/>
          </w:tcPr>
          <w:p w:rsidR="00DA6654" w:rsidRPr="00562D77" w:rsidRDefault="00DA6654" w:rsidP="00D03FD2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562D77">
              <w:rPr>
                <w:rFonts w:asciiTheme="minorHAnsi" w:hAnsiTheme="minorHAnsi" w:cstheme="minorHAnsi"/>
                <w:b/>
                <w:sz w:val="22"/>
              </w:rPr>
              <w:t>Finanční čerpání projektu</w:t>
            </w:r>
          </w:p>
        </w:tc>
        <w:tc>
          <w:tcPr>
            <w:tcW w:w="7503" w:type="dxa"/>
            <w:gridSpan w:val="4"/>
          </w:tcPr>
          <w:p w:rsidR="00535653" w:rsidRDefault="00DA6654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</w:rPr>
            </w:pPr>
            <w:r w:rsidRPr="00562D77">
              <w:rPr>
                <w:rFonts w:asciiTheme="minorHAnsi" w:hAnsiTheme="minorHAnsi" w:cstheme="minorHAnsi"/>
                <w:sz w:val="18"/>
              </w:rPr>
              <w:t>Předložené výdaje (v Kč i %)</w:t>
            </w:r>
            <w:r w:rsidR="00E35E31">
              <w:rPr>
                <w:rFonts w:asciiTheme="minorHAnsi" w:hAnsiTheme="minorHAnsi" w:cstheme="minorHAnsi"/>
                <w:sz w:val="18"/>
              </w:rPr>
              <w:t>:</w:t>
            </w:r>
            <w:r w:rsidR="00B96AF3">
              <w:rPr>
                <w:rFonts w:asciiTheme="minorHAnsi" w:hAnsiTheme="minorHAnsi" w:cstheme="minorHAnsi"/>
                <w:sz w:val="18"/>
              </w:rPr>
              <w:t xml:space="preserve"> </w:t>
            </w:r>
            <w:r w:rsidR="00D82FA5">
              <w:rPr>
                <w:rFonts w:asciiTheme="minorHAnsi" w:hAnsiTheme="minorHAnsi" w:cstheme="minorHAnsi"/>
                <w:sz w:val="18"/>
              </w:rPr>
              <w:t xml:space="preserve"> 665 828 905,38</w:t>
            </w:r>
            <w:r w:rsidR="003C42E7">
              <w:rPr>
                <w:rFonts w:asciiTheme="minorHAnsi" w:hAnsiTheme="minorHAnsi" w:cstheme="minorHAnsi"/>
                <w:sz w:val="18"/>
              </w:rPr>
              <w:t xml:space="preserve"> </w:t>
            </w:r>
          </w:p>
          <w:p w:rsidR="00535653" w:rsidRDefault="00DA6654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</w:rPr>
            </w:pPr>
            <w:r w:rsidRPr="00562D77">
              <w:rPr>
                <w:rFonts w:asciiTheme="minorHAnsi" w:hAnsiTheme="minorHAnsi" w:cstheme="minorHAnsi"/>
                <w:sz w:val="18"/>
              </w:rPr>
              <w:t>Schválené výdaje</w:t>
            </w:r>
            <w:r w:rsidR="00C92258" w:rsidRPr="00562D77">
              <w:rPr>
                <w:rFonts w:asciiTheme="minorHAnsi" w:hAnsiTheme="minorHAnsi" w:cstheme="minorHAnsi"/>
                <w:sz w:val="18"/>
              </w:rPr>
              <w:t xml:space="preserve"> </w:t>
            </w:r>
            <w:r w:rsidRPr="00562D77">
              <w:rPr>
                <w:rFonts w:asciiTheme="minorHAnsi" w:hAnsiTheme="minorHAnsi" w:cstheme="minorHAnsi"/>
                <w:sz w:val="18"/>
              </w:rPr>
              <w:t>(v Kč i %)</w:t>
            </w:r>
            <w:r w:rsidR="00E35E31">
              <w:rPr>
                <w:rFonts w:asciiTheme="minorHAnsi" w:hAnsiTheme="minorHAnsi" w:cstheme="minorHAnsi"/>
                <w:sz w:val="18"/>
              </w:rPr>
              <w:t xml:space="preserve">: </w:t>
            </w:r>
            <w:r w:rsidR="00D82FA5">
              <w:rPr>
                <w:rFonts w:asciiTheme="minorHAnsi" w:hAnsiTheme="minorHAnsi" w:cstheme="minorHAnsi"/>
                <w:sz w:val="18"/>
              </w:rPr>
              <w:t>665 745 629,15</w:t>
            </w:r>
          </w:p>
          <w:p w:rsidR="00DA6654" w:rsidRPr="00562D77" w:rsidRDefault="00DA6654" w:rsidP="00D82FA5">
            <w:pPr>
              <w:spacing w:before="60" w:after="60" w:line="240" w:lineRule="auto"/>
              <w:rPr>
                <w:rFonts w:asciiTheme="minorHAnsi" w:hAnsiTheme="minorHAnsi" w:cstheme="minorHAnsi"/>
              </w:rPr>
            </w:pPr>
            <w:r w:rsidRPr="00562D77">
              <w:rPr>
                <w:rFonts w:asciiTheme="minorHAnsi" w:hAnsiTheme="minorHAnsi" w:cstheme="minorHAnsi"/>
                <w:sz w:val="18"/>
              </w:rPr>
              <w:t>Certifikované výdaje (v Kč i %)</w:t>
            </w:r>
            <w:r w:rsidR="00E35E31">
              <w:rPr>
                <w:rFonts w:asciiTheme="minorHAnsi" w:hAnsiTheme="minorHAnsi" w:cstheme="minorHAnsi"/>
                <w:sz w:val="18"/>
              </w:rPr>
              <w:t xml:space="preserve">: </w:t>
            </w:r>
            <w:r w:rsidR="00D82FA5" w:rsidRPr="00D82FA5">
              <w:rPr>
                <w:rFonts w:asciiTheme="minorHAnsi" w:hAnsiTheme="minorHAnsi" w:cstheme="minorHAnsi"/>
                <w:sz w:val="18"/>
              </w:rPr>
              <w:t>654</w:t>
            </w:r>
            <w:r w:rsidR="00D82FA5">
              <w:rPr>
                <w:rFonts w:asciiTheme="minorHAnsi" w:hAnsiTheme="minorHAnsi" w:cstheme="minorHAnsi"/>
                <w:sz w:val="18"/>
              </w:rPr>
              <w:t> </w:t>
            </w:r>
            <w:r w:rsidR="00D82FA5" w:rsidRPr="00D82FA5">
              <w:rPr>
                <w:rFonts w:asciiTheme="minorHAnsi" w:hAnsiTheme="minorHAnsi" w:cstheme="minorHAnsi"/>
                <w:sz w:val="18"/>
              </w:rPr>
              <w:t>216</w:t>
            </w:r>
            <w:r w:rsidR="00D82FA5">
              <w:rPr>
                <w:rFonts w:asciiTheme="minorHAnsi" w:hAnsiTheme="minorHAnsi" w:cstheme="minorHAnsi"/>
                <w:sz w:val="18"/>
              </w:rPr>
              <w:t xml:space="preserve"> </w:t>
            </w:r>
            <w:r w:rsidR="00D82FA5" w:rsidRPr="00D82FA5">
              <w:rPr>
                <w:rFonts w:asciiTheme="minorHAnsi" w:hAnsiTheme="minorHAnsi" w:cstheme="minorHAnsi"/>
                <w:sz w:val="18"/>
              </w:rPr>
              <w:t>320,54</w:t>
            </w:r>
          </w:p>
        </w:tc>
      </w:tr>
      <w:tr w:rsidR="00C43F6D" w:rsidTr="00A93E77">
        <w:tc>
          <w:tcPr>
            <w:tcW w:w="2103" w:type="dxa"/>
          </w:tcPr>
          <w:p w:rsidR="007A4060" w:rsidRDefault="00EE2A12" w:rsidP="00C92258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562D77">
              <w:rPr>
                <w:rFonts w:asciiTheme="minorHAnsi" w:hAnsiTheme="minorHAnsi" w:cstheme="minorHAnsi"/>
                <w:b/>
                <w:sz w:val="22"/>
              </w:rPr>
              <w:t xml:space="preserve">Nezpůsobilé </w:t>
            </w:r>
          </w:p>
          <w:p w:rsidR="00D93717" w:rsidRDefault="00EE2A12" w:rsidP="00C92258">
            <w:pPr>
              <w:spacing w:before="60" w:after="60"/>
              <w:rPr>
                <w:rFonts w:asciiTheme="minorHAnsi" w:hAnsiTheme="minorHAnsi" w:cstheme="minorHAnsi"/>
                <w:sz w:val="16"/>
              </w:rPr>
            </w:pPr>
            <w:r w:rsidRPr="00562D77">
              <w:rPr>
                <w:rFonts w:asciiTheme="minorHAnsi" w:hAnsiTheme="minorHAnsi" w:cstheme="minorHAnsi"/>
                <w:b/>
                <w:sz w:val="22"/>
              </w:rPr>
              <w:t>výdaje</w:t>
            </w:r>
            <w:r w:rsidR="00C43F6D" w:rsidRPr="00562D77">
              <w:rPr>
                <w:rFonts w:asciiTheme="minorHAnsi" w:hAnsiTheme="minorHAnsi" w:cstheme="minorHAnsi"/>
                <w:b/>
                <w:sz w:val="22"/>
              </w:rPr>
              <w:t xml:space="preserve"> projektu</w:t>
            </w:r>
            <w:r w:rsidR="00C43F6D" w:rsidRPr="00562D77">
              <w:rPr>
                <w:rFonts w:asciiTheme="minorHAnsi" w:hAnsiTheme="minorHAnsi" w:cstheme="minorHAnsi"/>
                <w:sz w:val="16"/>
              </w:rPr>
              <w:t xml:space="preserve"> </w:t>
            </w:r>
          </w:p>
          <w:p w:rsidR="00C43F6D" w:rsidRPr="00562D77" w:rsidRDefault="00C43F6D" w:rsidP="00C92258">
            <w:pPr>
              <w:spacing w:before="60" w:after="60"/>
              <w:rPr>
                <w:rFonts w:asciiTheme="minorHAnsi" w:hAnsiTheme="minorHAnsi" w:cstheme="minorHAnsi"/>
                <w:b/>
                <w:sz w:val="20"/>
              </w:rPr>
            </w:pPr>
            <w:r w:rsidRPr="00562D77">
              <w:rPr>
                <w:rFonts w:asciiTheme="minorHAnsi" w:hAnsiTheme="minorHAnsi" w:cstheme="minorHAnsi"/>
                <w:sz w:val="16"/>
              </w:rPr>
              <w:t>(v Kč i %):</w:t>
            </w:r>
          </w:p>
        </w:tc>
        <w:tc>
          <w:tcPr>
            <w:tcW w:w="7503" w:type="dxa"/>
            <w:gridSpan w:val="4"/>
            <w:vAlign w:val="center"/>
          </w:tcPr>
          <w:p w:rsidR="00C43F6D" w:rsidRPr="00E35E31" w:rsidRDefault="00D82FA5" w:rsidP="00E35E31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85 707 337,87</w:t>
            </w:r>
          </w:p>
        </w:tc>
      </w:tr>
      <w:tr w:rsidR="00D2753C" w:rsidTr="00A93E77">
        <w:tc>
          <w:tcPr>
            <w:tcW w:w="2103" w:type="dxa"/>
          </w:tcPr>
          <w:p w:rsidR="00D2753C" w:rsidRPr="00562D77" w:rsidRDefault="00D2753C" w:rsidP="00D03FD2">
            <w:pPr>
              <w:spacing w:before="60" w:after="0"/>
              <w:rPr>
                <w:rFonts w:asciiTheme="minorHAnsi" w:hAnsiTheme="minorHAnsi" w:cstheme="minorHAnsi"/>
                <w:b/>
                <w:sz w:val="22"/>
              </w:rPr>
            </w:pPr>
            <w:r w:rsidRPr="00562D77">
              <w:rPr>
                <w:rFonts w:asciiTheme="minorHAnsi" w:hAnsiTheme="minorHAnsi" w:cstheme="minorHAnsi"/>
                <w:b/>
                <w:sz w:val="22"/>
              </w:rPr>
              <w:t>Ostatní informace</w:t>
            </w:r>
          </w:p>
          <w:p w:rsidR="00D2753C" w:rsidRPr="00562D77" w:rsidRDefault="00D2753C" w:rsidP="00D03FD2">
            <w:pPr>
              <w:spacing w:after="60"/>
              <w:rPr>
                <w:rFonts w:asciiTheme="minorHAnsi" w:hAnsiTheme="minorHAnsi" w:cstheme="minorHAnsi"/>
                <w:sz w:val="20"/>
              </w:rPr>
            </w:pPr>
            <w:r w:rsidRPr="00562D77">
              <w:rPr>
                <w:rFonts w:asciiTheme="minorHAnsi" w:hAnsiTheme="minorHAnsi" w:cstheme="minorHAnsi"/>
                <w:sz w:val="16"/>
              </w:rPr>
              <w:t>(signalizovaná rizika, fázování apod.)</w:t>
            </w:r>
          </w:p>
        </w:tc>
        <w:tc>
          <w:tcPr>
            <w:tcW w:w="7503" w:type="dxa"/>
            <w:gridSpan w:val="4"/>
          </w:tcPr>
          <w:p w:rsidR="00D2753C" w:rsidRPr="00535653" w:rsidRDefault="00535653" w:rsidP="00535653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535653">
              <w:rPr>
                <w:rFonts w:asciiTheme="minorHAnsi" w:hAnsiTheme="minorHAnsi" w:cstheme="minorHAnsi"/>
                <w:sz w:val="18"/>
                <w:szCs w:val="18"/>
              </w:rPr>
              <w:t xml:space="preserve">Hrozby organizačních, právních a technických rizik se nenaplnily, kvalifikovaných lidských zdrojů není nedostatek, míra fluktuace je přijatelná. Došlo k mírnému snížení zájmu o postgraduální studium.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Př</w:t>
            </w:r>
            <w:r w:rsidRPr="00535653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esto, že</w:t>
            </w:r>
            <w:r w:rsidRPr="00535653">
              <w:rPr>
                <w:rFonts w:asciiTheme="minorHAnsi" w:hAnsiTheme="minorHAnsi" w:cstheme="minorHAnsi"/>
                <w:sz w:val="18"/>
                <w:szCs w:val="18"/>
              </w:rPr>
              <w:t xml:space="preserve"> od 1. 1. 2014 centrum pokračuje za podpory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NPU</w:t>
            </w:r>
            <w:r w:rsidRPr="00535653">
              <w:rPr>
                <w:rFonts w:asciiTheme="minorHAnsi" w:hAnsiTheme="minorHAnsi" w:cstheme="minorHAnsi"/>
                <w:sz w:val="18"/>
                <w:szCs w:val="18"/>
              </w:rPr>
              <w:t xml:space="preserve"> 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 tak</w:t>
            </w:r>
            <w:r w:rsidRPr="00535653">
              <w:rPr>
                <w:rFonts w:asciiTheme="minorHAnsi" w:hAnsiTheme="minorHAnsi" w:cstheme="minorHAnsi"/>
                <w:sz w:val="18"/>
                <w:szCs w:val="18"/>
              </w:rPr>
              <w:t xml:space="preserve"> projekt usilovně pracuje na získávání grantů z národních i mezinárodních zdrojů.</w:t>
            </w:r>
          </w:p>
        </w:tc>
      </w:tr>
      <w:tr w:rsidR="00A431A3" w:rsidTr="00A93E77">
        <w:tc>
          <w:tcPr>
            <w:tcW w:w="9606" w:type="dxa"/>
            <w:gridSpan w:val="5"/>
            <w:shd w:val="clear" w:color="auto" w:fill="404040" w:themeFill="text1" w:themeFillTint="BF"/>
          </w:tcPr>
          <w:p w:rsidR="00A431A3" w:rsidRPr="00562D77" w:rsidRDefault="00A431A3" w:rsidP="00A431A3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562D77">
              <w:rPr>
                <w:rFonts w:asciiTheme="minorHAnsi" w:hAnsiTheme="minorHAnsi" w:cstheme="minorHAnsi"/>
                <w:b/>
                <w:color w:val="FFFFFF" w:themeColor="background1"/>
              </w:rPr>
              <w:lastRenderedPageBreak/>
              <w:t>Udržitelnost projektu</w:t>
            </w:r>
          </w:p>
        </w:tc>
      </w:tr>
      <w:tr w:rsidR="00B97819" w:rsidTr="00A93E77">
        <w:tc>
          <w:tcPr>
            <w:tcW w:w="2103" w:type="dxa"/>
          </w:tcPr>
          <w:p w:rsidR="00B97819" w:rsidRDefault="00B97819" w:rsidP="003C7F51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Zdroje pro úhradu provozních nákladů </w:t>
            </w:r>
          </w:p>
        </w:tc>
        <w:tc>
          <w:tcPr>
            <w:tcW w:w="7503" w:type="dxa"/>
            <w:gridSpan w:val="4"/>
          </w:tcPr>
          <w:p w:rsidR="00FF1BD5" w:rsidRDefault="00B97819" w:rsidP="00B97819">
            <w:pPr>
              <w:spacing w:before="60" w:after="60" w:line="240" w:lineRule="auto"/>
              <w:rPr>
                <w:sz w:val="18"/>
              </w:rPr>
            </w:pPr>
            <w:r w:rsidRPr="00B97819">
              <w:rPr>
                <w:sz w:val="18"/>
              </w:rPr>
              <w:t>Požadované zdroje smluvní výzkum a jejich zajištění: cca 10 mil. ročně. Na základě dosavadního průběhu spolupráce s aplikační sférou se to jeví zajistitelné.</w:t>
            </w:r>
          </w:p>
          <w:p w:rsidR="00FF1BD5" w:rsidRDefault="00B97819" w:rsidP="00B97819">
            <w:pPr>
              <w:spacing w:before="60" w:after="60" w:line="240" w:lineRule="auto"/>
              <w:rPr>
                <w:sz w:val="18"/>
              </w:rPr>
            </w:pPr>
            <w:r w:rsidRPr="00B97819">
              <w:rPr>
                <w:sz w:val="18"/>
              </w:rPr>
              <w:t>Mezinárodní granty a jejich zajištění: jsme regionální centrum, takže to není náš hlav</w:t>
            </w:r>
            <w:r>
              <w:rPr>
                <w:sz w:val="18"/>
              </w:rPr>
              <w:t>ní směr působnosti.</w:t>
            </w:r>
          </w:p>
          <w:p w:rsidR="00B97819" w:rsidRDefault="00B97819" w:rsidP="00B97819">
            <w:pPr>
              <w:spacing w:before="60" w:after="60" w:line="240" w:lineRule="auto"/>
              <w:rPr>
                <w:sz w:val="18"/>
              </w:rPr>
            </w:pPr>
            <w:r w:rsidRPr="00B97819">
              <w:rPr>
                <w:sz w:val="18"/>
              </w:rPr>
              <w:t xml:space="preserve">Ostatní zdroje financování: vlastní zdroje například FRIM, FPP, zůstatky z </w:t>
            </w:r>
            <w:r>
              <w:rPr>
                <w:sz w:val="18"/>
              </w:rPr>
              <w:t>minulých let, zisk po zdanění.</w:t>
            </w:r>
            <w:r w:rsidRPr="00B97819">
              <w:rPr>
                <w:sz w:val="18"/>
              </w:rPr>
              <w:tab/>
            </w:r>
          </w:p>
          <w:p w:rsidR="00B97819" w:rsidRPr="00B97819" w:rsidRDefault="00B97819" w:rsidP="00B97819">
            <w:pPr>
              <w:spacing w:before="60" w:after="60" w:line="240" w:lineRule="auto"/>
              <w:rPr>
                <w:sz w:val="18"/>
              </w:rPr>
            </w:pPr>
            <w:r w:rsidRPr="00B97819">
              <w:rPr>
                <w:sz w:val="18"/>
              </w:rPr>
              <w:t>Dosavadní smluvní výzkum: za roky 2010-2013 je kumulativn</w:t>
            </w:r>
            <w:r>
              <w:rPr>
                <w:sz w:val="18"/>
              </w:rPr>
              <w:t xml:space="preserve">ě cca 30,2 mil. Kč. </w:t>
            </w:r>
            <w:r w:rsidRPr="00B97819">
              <w:rPr>
                <w:sz w:val="18"/>
              </w:rPr>
              <w:t xml:space="preserve">Předpokládaný smluvní výzkum po realizaci projektu: minimálně </w:t>
            </w:r>
            <w:r>
              <w:rPr>
                <w:sz w:val="18"/>
              </w:rPr>
              <w:t>cca 7 mil. Kč ročně</w:t>
            </w:r>
          </w:p>
        </w:tc>
      </w:tr>
      <w:tr w:rsidR="00B97819" w:rsidTr="00493FAD">
        <w:tc>
          <w:tcPr>
            <w:tcW w:w="2103" w:type="dxa"/>
          </w:tcPr>
          <w:p w:rsidR="00B97819" w:rsidRDefault="00B97819" w:rsidP="003C7F51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Požadavky na podporu z NPU (po dobu udržitelnosti)</w:t>
            </w:r>
          </w:p>
        </w:tc>
        <w:tc>
          <w:tcPr>
            <w:tcW w:w="7503" w:type="dxa"/>
            <w:gridSpan w:val="4"/>
          </w:tcPr>
          <w:p w:rsidR="00B97819" w:rsidRDefault="00FF1BD5" w:rsidP="0057535A">
            <w:pPr>
              <w:spacing w:before="60" w:after="60" w:line="240" w:lineRule="auto"/>
            </w:pPr>
            <w:r w:rsidRPr="00B97819">
              <w:rPr>
                <w:sz w:val="18"/>
              </w:rPr>
              <w:t xml:space="preserve">Projekt ve výši dotace 680 mil Kč (z toho 460 mil činí přístroje) </w:t>
            </w:r>
            <w:r w:rsidR="0057535A">
              <w:rPr>
                <w:sz w:val="18"/>
              </w:rPr>
              <w:t>Centrum j</w:t>
            </w:r>
            <w:r w:rsidRPr="00B97819">
              <w:rPr>
                <w:sz w:val="18"/>
              </w:rPr>
              <w:t xml:space="preserve">e od počátku roku 2014 ve fázi udržitelnosti s podporou NPU I. Ta činí jako celek 224 mil, přičemž podpora činí 50%. </w:t>
            </w:r>
          </w:p>
        </w:tc>
      </w:tr>
      <w:tr w:rsidR="00B97819" w:rsidTr="00A93E77">
        <w:tc>
          <w:tcPr>
            <w:tcW w:w="2103" w:type="dxa"/>
          </w:tcPr>
          <w:p w:rsidR="00B97819" w:rsidRDefault="00B97819" w:rsidP="003C7F51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Monitorovací indikátory v období udržitelnosti</w:t>
            </w:r>
          </w:p>
        </w:tc>
        <w:tc>
          <w:tcPr>
            <w:tcW w:w="7503" w:type="dxa"/>
            <w:gridSpan w:val="4"/>
          </w:tcPr>
          <w:p w:rsidR="00B97819" w:rsidRDefault="00FF1BD5" w:rsidP="0057535A">
            <w:pPr>
              <w:spacing w:before="60" w:after="60" w:line="240" w:lineRule="auto"/>
            </w:pPr>
            <w:r w:rsidRPr="00B97819">
              <w:rPr>
                <w:sz w:val="18"/>
              </w:rPr>
              <w:t>Současný počet výzkumníků: 85-90 na VŠB-TUO (další jso</w:t>
            </w:r>
            <w:r>
              <w:rPr>
                <w:sz w:val="18"/>
              </w:rPr>
              <w:t xml:space="preserve">u u partnera projektu). </w:t>
            </w:r>
            <w:r w:rsidRPr="00B97819">
              <w:rPr>
                <w:sz w:val="18"/>
              </w:rPr>
              <w:t xml:space="preserve">Kvalifikační struktura: 15 profesorů, 26 docentů, 20 </w:t>
            </w:r>
            <w:r>
              <w:rPr>
                <w:sz w:val="18"/>
              </w:rPr>
              <w:t xml:space="preserve">doktorů a 29 inženýrů. </w:t>
            </w:r>
            <w:r w:rsidRPr="00B97819">
              <w:rPr>
                <w:sz w:val="18"/>
              </w:rPr>
              <w:t>Plánovaný p</w:t>
            </w:r>
            <w:r>
              <w:rPr>
                <w:sz w:val="18"/>
              </w:rPr>
              <w:t xml:space="preserve">očet výzkumníků: 85-90. </w:t>
            </w:r>
            <w:r w:rsidRPr="00B97819">
              <w:rPr>
                <w:sz w:val="18"/>
              </w:rPr>
              <w:t>Kvalifikační struktura: 15 profesorů, 26 docentů, 20 doktorů a 29 inženýrů, kvali</w:t>
            </w:r>
            <w:r>
              <w:rPr>
                <w:sz w:val="18"/>
              </w:rPr>
              <w:t xml:space="preserve">fikační struktura je splněna. </w:t>
            </w:r>
            <w:r w:rsidRPr="00B97819">
              <w:rPr>
                <w:sz w:val="18"/>
              </w:rPr>
              <w:t xml:space="preserve">Zahraniční výzkumníci v současnosti zapojení do </w:t>
            </w:r>
            <w:proofErr w:type="gramStart"/>
            <w:r w:rsidRPr="00B97819">
              <w:rPr>
                <w:sz w:val="18"/>
              </w:rPr>
              <w:t>výzkumu :</w:t>
            </w:r>
            <w:bookmarkStart w:id="0" w:name="_GoBack"/>
            <w:bookmarkEnd w:id="0"/>
            <w:r w:rsidRPr="00B97819">
              <w:rPr>
                <w:sz w:val="18"/>
              </w:rPr>
              <w:t>3</w:t>
            </w:r>
            <w:r>
              <w:rPr>
                <w:sz w:val="18"/>
              </w:rPr>
              <w:t xml:space="preserve"> (plánováno</w:t>
            </w:r>
            <w:proofErr w:type="gramEnd"/>
            <w:r>
              <w:rPr>
                <w:sz w:val="18"/>
              </w:rPr>
              <w:t xml:space="preserve"> 0).</w:t>
            </w:r>
            <w:r w:rsidRPr="00B97819">
              <w:rPr>
                <w:sz w:val="18"/>
              </w:rPr>
              <w:tab/>
            </w:r>
            <w:r w:rsidRPr="00B97819">
              <w:rPr>
                <w:sz w:val="18"/>
              </w:rPr>
              <w:tab/>
            </w:r>
          </w:p>
        </w:tc>
      </w:tr>
      <w:tr w:rsidR="00B97819" w:rsidTr="00A93E77">
        <w:tc>
          <w:tcPr>
            <w:tcW w:w="2103" w:type="dxa"/>
          </w:tcPr>
          <w:p w:rsidR="00B97819" w:rsidRDefault="00B97819" w:rsidP="003C7F51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Hodnocení výzkumného centra</w:t>
            </w:r>
          </w:p>
        </w:tc>
        <w:tc>
          <w:tcPr>
            <w:tcW w:w="7503" w:type="dxa"/>
            <w:gridSpan w:val="4"/>
          </w:tcPr>
          <w:p w:rsidR="00B97819" w:rsidRPr="00B97819" w:rsidRDefault="00B97819" w:rsidP="00B97819">
            <w:pPr>
              <w:spacing w:before="60" w:after="60" w:line="240" w:lineRule="auto"/>
              <w:rPr>
                <w:sz w:val="18"/>
              </w:rPr>
            </w:pPr>
            <w:r w:rsidRPr="00B97819">
              <w:rPr>
                <w:sz w:val="18"/>
              </w:rPr>
              <w:t>Centrum má svoji strategii udržitelnosti, přičemž základním prvkem je spolupráce s VŠB Technickou universitou Ostrava, přičemž převládá vazba na Fakultu metalurgie. Má velmi dobré webové stránky, na kterých lze nahlédnout nejen do laboratoří, ale přímo na instalované technologie a přístroje.</w:t>
            </w:r>
          </w:p>
          <w:p w:rsidR="00B97819" w:rsidRPr="00B97819" w:rsidRDefault="00B97819" w:rsidP="00B97819">
            <w:pPr>
              <w:spacing w:before="60" w:after="60" w:line="240" w:lineRule="auto"/>
              <w:rPr>
                <w:sz w:val="18"/>
              </w:rPr>
            </w:pPr>
            <w:r w:rsidRPr="00B97819">
              <w:rPr>
                <w:sz w:val="18"/>
              </w:rPr>
              <w:t>Partnerem Centra je firma Materiálový a metalurgický výzkum, která má v Centru podíl 25% a zajišťuje všechny hospodářské smlouvy, zatímco Centrum pod fakultou výuku. Centrum spolupracuje s jinými centry, jako např. EITEC nebo NETMI či VŠCHT.</w:t>
            </w:r>
          </w:p>
          <w:p w:rsidR="00B97819" w:rsidRPr="005B6C3A" w:rsidRDefault="00B97819" w:rsidP="00B97819">
            <w:pPr>
              <w:spacing w:before="60" w:after="60" w:line="240" w:lineRule="auto"/>
              <w:rPr>
                <w:sz w:val="18"/>
              </w:rPr>
            </w:pPr>
          </w:p>
        </w:tc>
      </w:tr>
      <w:tr w:rsidR="00B97819" w:rsidTr="00A93E77">
        <w:tc>
          <w:tcPr>
            <w:tcW w:w="2103" w:type="dxa"/>
          </w:tcPr>
          <w:p w:rsidR="00B97819" w:rsidRDefault="00B97819" w:rsidP="003C7F51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Poznatky z návštěvy týmu zmocněnce pro udržitelnost</w:t>
            </w:r>
          </w:p>
        </w:tc>
        <w:tc>
          <w:tcPr>
            <w:tcW w:w="7503" w:type="dxa"/>
            <w:gridSpan w:val="4"/>
          </w:tcPr>
          <w:p w:rsidR="00B97819" w:rsidRPr="005C2E46" w:rsidRDefault="00FF1BD5" w:rsidP="00B97819">
            <w:pPr>
              <w:spacing w:before="60" w:after="60" w:line="240" w:lineRule="auto"/>
              <w:rPr>
                <w:sz w:val="18"/>
              </w:rPr>
            </w:pPr>
            <w:r w:rsidRPr="00B97819">
              <w:rPr>
                <w:sz w:val="18"/>
              </w:rPr>
              <w:t xml:space="preserve">Centrum nemá vážnější problémy s monitorovacími indikátory a je </w:t>
            </w:r>
            <w:r w:rsidR="0056102F">
              <w:rPr>
                <w:sz w:val="18"/>
              </w:rPr>
              <w:t>předpoklad,</w:t>
            </w:r>
            <w:r w:rsidRPr="00B97819">
              <w:rPr>
                <w:sz w:val="18"/>
              </w:rPr>
              <w:t xml:space="preserve"> že přes obecné p</w:t>
            </w:r>
            <w:r w:rsidR="0056102F">
              <w:rPr>
                <w:sz w:val="18"/>
              </w:rPr>
              <w:t>roblémy se smluvním výzkumem zabezpečí požadavky na udržitelnost.</w:t>
            </w:r>
            <w:r w:rsidR="00B97819" w:rsidRPr="00B97819">
              <w:rPr>
                <w:sz w:val="18"/>
              </w:rPr>
              <w:tab/>
            </w:r>
            <w:r w:rsidR="00B97819" w:rsidRPr="00B97819">
              <w:rPr>
                <w:sz w:val="18"/>
              </w:rPr>
              <w:tab/>
            </w:r>
            <w:r w:rsidR="00B97819" w:rsidRPr="00B97819">
              <w:rPr>
                <w:sz w:val="18"/>
              </w:rPr>
              <w:tab/>
            </w:r>
            <w:r w:rsidR="00B97819" w:rsidRPr="00B97819">
              <w:rPr>
                <w:sz w:val="18"/>
              </w:rPr>
              <w:tab/>
            </w:r>
            <w:r w:rsidR="00B97819" w:rsidRPr="00B97819">
              <w:rPr>
                <w:sz w:val="18"/>
              </w:rPr>
              <w:tab/>
            </w:r>
            <w:r w:rsidR="00B97819" w:rsidRPr="00B97819">
              <w:rPr>
                <w:sz w:val="18"/>
              </w:rPr>
              <w:tab/>
            </w:r>
            <w:r w:rsidR="00B97819" w:rsidRPr="00B97819">
              <w:rPr>
                <w:sz w:val="18"/>
              </w:rPr>
              <w:tab/>
            </w:r>
          </w:p>
          <w:p w:rsidR="00B97819" w:rsidRDefault="00B97819" w:rsidP="003C7F51">
            <w:pPr>
              <w:spacing w:before="60" w:after="60" w:line="240" w:lineRule="auto"/>
              <w:rPr>
                <w:sz w:val="18"/>
              </w:rPr>
            </w:pPr>
            <w:r w:rsidRPr="005C2E46">
              <w:rPr>
                <w:sz w:val="18"/>
              </w:rPr>
              <w:tab/>
            </w:r>
            <w:r w:rsidRPr="005C2E46">
              <w:rPr>
                <w:sz w:val="18"/>
              </w:rPr>
              <w:tab/>
            </w:r>
            <w:r w:rsidRPr="005C2E46">
              <w:rPr>
                <w:sz w:val="18"/>
              </w:rPr>
              <w:tab/>
            </w:r>
            <w:r w:rsidRPr="005C2E46">
              <w:rPr>
                <w:sz w:val="18"/>
              </w:rPr>
              <w:tab/>
            </w:r>
            <w:r w:rsidRPr="005C2E46">
              <w:rPr>
                <w:sz w:val="18"/>
              </w:rPr>
              <w:tab/>
            </w:r>
            <w:r w:rsidRPr="005C2E46">
              <w:rPr>
                <w:sz w:val="18"/>
              </w:rPr>
              <w:tab/>
            </w:r>
            <w:r w:rsidRPr="005C2E46">
              <w:rPr>
                <w:sz w:val="18"/>
              </w:rPr>
              <w:tab/>
            </w:r>
            <w:r w:rsidRPr="005C2E46">
              <w:rPr>
                <w:sz w:val="18"/>
              </w:rPr>
              <w:tab/>
            </w:r>
          </w:p>
        </w:tc>
      </w:tr>
      <w:tr w:rsidR="00B97819" w:rsidTr="00A93E77">
        <w:tc>
          <w:tcPr>
            <w:tcW w:w="2103" w:type="dxa"/>
          </w:tcPr>
          <w:p w:rsidR="00B97819" w:rsidRDefault="00B97819" w:rsidP="003C7F51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Zařazení projektu do rizikové skupiny z hlediska udržitelnosti</w:t>
            </w:r>
          </w:p>
        </w:tc>
        <w:tc>
          <w:tcPr>
            <w:tcW w:w="7503" w:type="dxa"/>
            <w:gridSpan w:val="4"/>
          </w:tcPr>
          <w:p w:rsidR="00B97819" w:rsidRDefault="00FF1BD5" w:rsidP="003C7F51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A</w:t>
            </w:r>
          </w:p>
        </w:tc>
      </w:tr>
      <w:tr w:rsidR="00B97819" w:rsidTr="00A93E77">
        <w:tc>
          <w:tcPr>
            <w:tcW w:w="2103" w:type="dxa"/>
          </w:tcPr>
          <w:p w:rsidR="00B97819" w:rsidRDefault="00B97819" w:rsidP="003C7F51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Poznámka</w:t>
            </w:r>
          </w:p>
        </w:tc>
        <w:tc>
          <w:tcPr>
            <w:tcW w:w="7503" w:type="dxa"/>
            <w:gridSpan w:val="4"/>
          </w:tcPr>
          <w:p w:rsidR="00B97819" w:rsidRDefault="00B97819" w:rsidP="003C7F51">
            <w:pPr>
              <w:spacing w:before="60" w:after="60" w:line="240" w:lineRule="auto"/>
              <w:rPr>
                <w:sz w:val="18"/>
              </w:rPr>
            </w:pPr>
          </w:p>
        </w:tc>
      </w:tr>
    </w:tbl>
    <w:p w:rsidR="00A7545D" w:rsidRDefault="00A7545D"/>
    <w:sectPr w:rsidR="00A75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E5D7A"/>
    <w:multiLevelType w:val="hybridMultilevel"/>
    <w:tmpl w:val="10866436"/>
    <w:lvl w:ilvl="0" w:tplc="079A0076">
      <w:start w:val="1"/>
      <w:numFmt w:val="bullet"/>
      <w:pStyle w:val="Odrka2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8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80" w:hanging="360"/>
      </w:pPr>
      <w:rPr>
        <w:rFonts w:ascii="Wingdings" w:hAnsi="Wingdings" w:hint="default"/>
      </w:rPr>
    </w:lvl>
  </w:abstractNum>
  <w:abstractNum w:abstractNumId="1">
    <w:nsid w:val="19371BD0"/>
    <w:multiLevelType w:val="singleLevel"/>
    <w:tmpl w:val="39B073EC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2">
    <w:nsid w:val="41E8300D"/>
    <w:multiLevelType w:val="hybridMultilevel"/>
    <w:tmpl w:val="4A7CF9C0"/>
    <w:lvl w:ilvl="0" w:tplc="CE5C2BD8">
      <w:start w:val="1"/>
      <w:numFmt w:val="bullet"/>
      <w:pStyle w:val="Odrka5"/>
      <w:lvlText w:val=""/>
      <w:lvlJc w:val="left"/>
      <w:pPr>
        <w:ind w:left="13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">
    <w:nsid w:val="4FBA54EF"/>
    <w:multiLevelType w:val="hybridMultilevel"/>
    <w:tmpl w:val="1C707DB2"/>
    <w:lvl w:ilvl="0" w:tplc="D2D0FFEC">
      <w:start w:val="1"/>
      <w:numFmt w:val="decimal"/>
      <w:pStyle w:val="Nadpis9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18A6B26"/>
    <w:multiLevelType w:val="hybridMultilevel"/>
    <w:tmpl w:val="D3B09364"/>
    <w:lvl w:ilvl="0" w:tplc="AA003F68">
      <w:start w:val="1"/>
      <w:numFmt w:val="decimal"/>
      <w:pStyle w:val="Nadpis8"/>
      <w:lvlText w:val="2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4F6AD3"/>
    <w:multiLevelType w:val="hybridMultilevel"/>
    <w:tmpl w:val="375293FE"/>
    <w:lvl w:ilvl="0" w:tplc="448880DE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2B6462E"/>
    <w:multiLevelType w:val="multilevel"/>
    <w:tmpl w:val="9E025F2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>
    <w:nsid w:val="5F797848"/>
    <w:multiLevelType w:val="hybridMultilevel"/>
    <w:tmpl w:val="895E6DF4"/>
    <w:lvl w:ilvl="0" w:tplc="0680E0DA">
      <w:start w:val="1"/>
      <w:numFmt w:val="decimal"/>
      <w:pStyle w:val="Nadpis7"/>
      <w:lvlText w:val="2.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D0727D"/>
    <w:multiLevelType w:val="hybridMultilevel"/>
    <w:tmpl w:val="3DEE4B6E"/>
    <w:lvl w:ilvl="0" w:tplc="B3A2C594">
      <w:start w:val="1"/>
      <w:numFmt w:val="bullet"/>
      <w:pStyle w:val="Odrka3"/>
      <w:lvlText w:val="□"/>
      <w:lvlJc w:val="left"/>
      <w:pPr>
        <w:ind w:left="1381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9">
    <w:nsid w:val="655E2316"/>
    <w:multiLevelType w:val="hybridMultilevel"/>
    <w:tmpl w:val="D61EE7AE"/>
    <w:lvl w:ilvl="0" w:tplc="C4F0B72E">
      <w:start w:val="1"/>
      <w:numFmt w:val="bullet"/>
      <w:pStyle w:val="Odrka4"/>
      <w:lvlText w:val=""/>
      <w:lvlJc w:val="left"/>
      <w:pPr>
        <w:ind w:left="138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5E26814"/>
    <w:multiLevelType w:val="hybridMultilevel"/>
    <w:tmpl w:val="29725B18"/>
    <w:lvl w:ilvl="0" w:tplc="D63C6AD6">
      <w:start w:val="1"/>
      <w:numFmt w:val="bullet"/>
      <w:pStyle w:val="Odrka1-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742B48"/>
    <w:multiLevelType w:val="hybridMultilevel"/>
    <w:tmpl w:val="68C24DE4"/>
    <w:lvl w:ilvl="0" w:tplc="A3F4522C">
      <w:start w:val="2"/>
      <w:numFmt w:val="bullet"/>
      <w:pStyle w:val="Odrka-"/>
      <w:lvlText w:val="-"/>
      <w:lvlJc w:val="left"/>
      <w:pPr>
        <w:ind w:left="14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6"/>
  </w:num>
  <w:num w:numId="5">
    <w:abstractNumId w:val="6"/>
  </w:num>
  <w:num w:numId="6">
    <w:abstractNumId w:val="0"/>
  </w:num>
  <w:num w:numId="7">
    <w:abstractNumId w:val="8"/>
  </w:num>
  <w:num w:numId="8">
    <w:abstractNumId w:val="9"/>
  </w:num>
  <w:num w:numId="9">
    <w:abstractNumId w:val="2"/>
  </w:num>
  <w:num w:numId="10">
    <w:abstractNumId w:val="10"/>
  </w:num>
  <w:num w:numId="11">
    <w:abstractNumId w:val="7"/>
  </w:num>
  <w:num w:numId="12">
    <w:abstractNumId w:val="4"/>
  </w:num>
  <w:num w:numId="13">
    <w:abstractNumId w:val="3"/>
  </w:num>
  <w:num w:numId="14">
    <w:abstractNumId w:val="6"/>
  </w:num>
  <w:num w:numId="15">
    <w:abstractNumId w:val="1"/>
  </w:num>
  <w:num w:numId="16">
    <w:abstractNumId w:val="6"/>
  </w:num>
  <w:num w:numId="17">
    <w:abstractNumId w:val="6"/>
  </w:num>
  <w:num w:numId="18">
    <w:abstractNumId w:val="11"/>
  </w:num>
  <w:num w:numId="19">
    <w:abstractNumId w:val="0"/>
  </w:num>
  <w:num w:numId="20">
    <w:abstractNumId w:val="8"/>
  </w:num>
  <w:num w:numId="21">
    <w:abstractNumId w:val="9"/>
  </w:num>
  <w:num w:numId="22">
    <w:abstractNumId w:val="2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2C5"/>
    <w:rsid w:val="00002DBE"/>
    <w:rsid w:val="0004245B"/>
    <w:rsid w:val="0005178F"/>
    <w:rsid w:val="000A69DE"/>
    <w:rsid w:val="000B7BB7"/>
    <w:rsid w:val="000F0945"/>
    <w:rsid w:val="0010270A"/>
    <w:rsid w:val="00123F0C"/>
    <w:rsid w:val="00135BFC"/>
    <w:rsid w:val="0018459D"/>
    <w:rsid w:val="001845D5"/>
    <w:rsid w:val="001B09DB"/>
    <w:rsid w:val="001B2134"/>
    <w:rsid w:val="00235AE1"/>
    <w:rsid w:val="002A102B"/>
    <w:rsid w:val="002B4A3E"/>
    <w:rsid w:val="002C69A4"/>
    <w:rsid w:val="003013A1"/>
    <w:rsid w:val="003C42E7"/>
    <w:rsid w:val="003C50CA"/>
    <w:rsid w:val="00416726"/>
    <w:rsid w:val="00431B1E"/>
    <w:rsid w:val="004C4832"/>
    <w:rsid w:val="004D6F6B"/>
    <w:rsid w:val="00500997"/>
    <w:rsid w:val="0052281E"/>
    <w:rsid w:val="00526313"/>
    <w:rsid w:val="00535653"/>
    <w:rsid w:val="0056102F"/>
    <w:rsid w:val="00562D77"/>
    <w:rsid w:val="0057535A"/>
    <w:rsid w:val="00595603"/>
    <w:rsid w:val="005D613D"/>
    <w:rsid w:val="005F27AE"/>
    <w:rsid w:val="00642A7D"/>
    <w:rsid w:val="00686EA8"/>
    <w:rsid w:val="007011BD"/>
    <w:rsid w:val="00737A93"/>
    <w:rsid w:val="00742563"/>
    <w:rsid w:val="00774A9C"/>
    <w:rsid w:val="00783E42"/>
    <w:rsid w:val="007A4060"/>
    <w:rsid w:val="007A62D7"/>
    <w:rsid w:val="0081225A"/>
    <w:rsid w:val="0081392A"/>
    <w:rsid w:val="008146D9"/>
    <w:rsid w:val="008353DD"/>
    <w:rsid w:val="008968D5"/>
    <w:rsid w:val="009360DE"/>
    <w:rsid w:val="009372B3"/>
    <w:rsid w:val="009373D8"/>
    <w:rsid w:val="009967CD"/>
    <w:rsid w:val="009B7C17"/>
    <w:rsid w:val="009E437E"/>
    <w:rsid w:val="00A0019C"/>
    <w:rsid w:val="00A431A3"/>
    <w:rsid w:val="00A74241"/>
    <w:rsid w:val="00A7545D"/>
    <w:rsid w:val="00A93E77"/>
    <w:rsid w:val="00AA442B"/>
    <w:rsid w:val="00AD65D3"/>
    <w:rsid w:val="00AE72C5"/>
    <w:rsid w:val="00AF6EBB"/>
    <w:rsid w:val="00B03F7A"/>
    <w:rsid w:val="00B07516"/>
    <w:rsid w:val="00B31B5B"/>
    <w:rsid w:val="00B96AF3"/>
    <w:rsid w:val="00B97819"/>
    <w:rsid w:val="00BD1371"/>
    <w:rsid w:val="00C217DD"/>
    <w:rsid w:val="00C43F6D"/>
    <w:rsid w:val="00C56390"/>
    <w:rsid w:val="00C62CED"/>
    <w:rsid w:val="00C92258"/>
    <w:rsid w:val="00CC6243"/>
    <w:rsid w:val="00D03FD2"/>
    <w:rsid w:val="00D2753C"/>
    <w:rsid w:val="00D82FA5"/>
    <w:rsid w:val="00D93717"/>
    <w:rsid w:val="00DA6654"/>
    <w:rsid w:val="00DA7033"/>
    <w:rsid w:val="00DD26D3"/>
    <w:rsid w:val="00E02DA3"/>
    <w:rsid w:val="00E05352"/>
    <w:rsid w:val="00E20092"/>
    <w:rsid w:val="00E35E31"/>
    <w:rsid w:val="00E43C3D"/>
    <w:rsid w:val="00E71CB7"/>
    <w:rsid w:val="00EC1FB7"/>
    <w:rsid w:val="00EC3BBE"/>
    <w:rsid w:val="00EE2A12"/>
    <w:rsid w:val="00F0067F"/>
    <w:rsid w:val="00F34368"/>
    <w:rsid w:val="00F74C5F"/>
    <w:rsid w:val="00F9010E"/>
    <w:rsid w:val="00FA0F95"/>
    <w:rsid w:val="00FD3750"/>
    <w:rsid w:val="00FE458C"/>
    <w:rsid w:val="00FF1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footnote reference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69DE"/>
    <w:pPr>
      <w:spacing w:after="200" w:line="276" w:lineRule="auto"/>
    </w:pPr>
    <w:rPr>
      <w:rFonts w:cstheme="minorBidi"/>
      <w:sz w:val="24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9372B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72B3"/>
    <w:pPr>
      <w:keepNext/>
      <w:shd w:val="clear" w:color="auto" w:fill="FFFFFF"/>
      <w:spacing w:before="240" w:after="60"/>
      <w:outlineLvl w:val="1"/>
    </w:pPr>
    <w:rPr>
      <w:rFonts w:ascii="Cambria" w:eastAsia="Times New Roman" w:hAnsi="Cambria"/>
      <w:b/>
      <w:bCs/>
      <w:iCs/>
      <w:caps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372B3"/>
    <w:pPr>
      <w:keepNext/>
      <w:pBdr>
        <w:top w:val="single" w:sz="4" w:space="1" w:color="auto"/>
        <w:bottom w:val="single" w:sz="4" w:space="1" w:color="auto"/>
      </w:pBdr>
      <w:spacing w:before="240" w:after="60"/>
      <w:ind w:left="680"/>
      <w:outlineLvl w:val="2"/>
    </w:pPr>
    <w:rPr>
      <w:rFonts w:eastAsiaTheme="majorEastAsia" w:cstheme="majorBidi"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372B3"/>
    <w:pPr>
      <w:keepNext/>
      <w:spacing w:before="240" w:after="60"/>
      <w:ind w:left="680"/>
      <w:outlineLvl w:val="3"/>
    </w:pPr>
    <w:rPr>
      <w:rFonts w:ascii="Arial" w:eastAsia="Times New Roman" w:hAnsi="Arial"/>
      <w:b/>
      <w:bCs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372B3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372B3"/>
    <w:pPr>
      <w:spacing w:before="240" w:after="60"/>
      <w:outlineLvl w:val="5"/>
    </w:pPr>
    <w:rPr>
      <w:rFonts w:ascii="Arial" w:eastAsia="Times New Roman" w:hAnsi="Arial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9372B3"/>
    <w:pPr>
      <w:numPr>
        <w:numId w:val="11"/>
      </w:numPr>
      <w:spacing w:before="240" w:after="120"/>
      <w:outlineLvl w:val="6"/>
    </w:pPr>
    <w:rPr>
      <w:rFonts w:eastAsia="Times New Roman"/>
      <w:b/>
      <w:color w:val="000000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372B3"/>
    <w:pPr>
      <w:numPr>
        <w:numId w:val="12"/>
      </w:numPr>
      <w:spacing w:before="240" w:after="60"/>
      <w:outlineLvl w:val="7"/>
    </w:pPr>
    <w:rPr>
      <w:rFonts w:eastAsia="Times New Roman"/>
      <w:b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372B3"/>
    <w:pPr>
      <w:numPr>
        <w:numId w:val="13"/>
      </w:numPr>
      <w:spacing w:before="240" w:after="60"/>
      <w:outlineLvl w:val="8"/>
    </w:pPr>
    <w:rPr>
      <w:rFonts w:eastAsia="Times New Roman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 1"/>
    <w:basedOn w:val="Normln"/>
    <w:autoRedefine/>
    <w:qFormat/>
    <w:rsid w:val="00E05352"/>
    <w:pPr>
      <w:pBdr>
        <w:top w:val="single" w:sz="4" w:space="1" w:color="auto"/>
        <w:bottom w:val="single" w:sz="4" w:space="1" w:color="auto"/>
      </w:pBdr>
      <w:shd w:val="clear" w:color="auto" w:fill="BFBFBF" w:themeFill="background1" w:themeFillShade="BF"/>
      <w:spacing w:before="240"/>
    </w:pPr>
    <w:rPr>
      <w:rFonts w:eastAsia="Times New Roman"/>
      <w:b/>
      <w:lang w:eastAsia="cs-CZ"/>
    </w:rPr>
  </w:style>
  <w:style w:type="paragraph" w:customStyle="1" w:styleId="Odrka-">
    <w:name w:val="Odrážka -"/>
    <w:basedOn w:val="Normln"/>
    <w:qFormat/>
    <w:rsid w:val="009372B3"/>
    <w:pPr>
      <w:numPr>
        <w:numId w:val="18"/>
      </w:numPr>
      <w:spacing w:line="280" w:lineRule="exact"/>
    </w:pPr>
    <w:rPr>
      <w:rFonts w:eastAsia="Times New Roman"/>
    </w:rPr>
  </w:style>
  <w:style w:type="character" w:customStyle="1" w:styleId="Nadpis3Char">
    <w:name w:val="Nadpis 3 Char"/>
    <w:link w:val="Nadpis3"/>
    <w:uiPriority w:val="9"/>
    <w:rsid w:val="009372B3"/>
    <w:rPr>
      <w:rFonts w:ascii="Times New Roman" w:eastAsiaTheme="majorEastAsia" w:hAnsi="Times New Roman" w:cstheme="majorBidi"/>
      <w:bCs/>
      <w:sz w:val="24"/>
      <w:szCs w:val="26"/>
      <w:lang w:eastAsia="cs-CZ"/>
    </w:rPr>
  </w:style>
  <w:style w:type="paragraph" w:customStyle="1" w:styleId="Normln6">
    <w:name w:val="Normální 6"/>
    <w:basedOn w:val="Normln"/>
    <w:autoRedefine/>
    <w:qFormat/>
    <w:rsid w:val="00E05352"/>
    <w:pPr>
      <w:shd w:val="clear" w:color="auto" w:fill="FFFFFF" w:themeFill="background1"/>
      <w:spacing w:before="120"/>
    </w:pPr>
    <w:rPr>
      <w:rFonts w:eastAsia="Times New Roman"/>
      <w:lang w:eastAsia="cs-CZ"/>
    </w:rPr>
  </w:style>
  <w:style w:type="character" w:customStyle="1" w:styleId="Heading1Char">
    <w:name w:val="Heading 1 Char"/>
    <w:uiPriority w:val="99"/>
    <w:locked/>
    <w:rsid w:val="009372B3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Heading5Char">
    <w:name w:val="Heading 5 Char"/>
    <w:uiPriority w:val="99"/>
    <w:semiHidden/>
    <w:locked/>
    <w:rsid w:val="009372B3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HeaderChar">
    <w:name w:val="Header Char"/>
    <w:uiPriority w:val="99"/>
    <w:semiHidden/>
    <w:locked/>
    <w:rsid w:val="009372B3"/>
    <w:rPr>
      <w:sz w:val="24"/>
      <w:szCs w:val="24"/>
    </w:rPr>
  </w:style>
  <w:style w:type="paragraph" w:customStyle="1" w:styleId="Textparagrafu">
    <w:name w:val="Text paragraf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Paragraf">
    <w:name w:val="Paragraf"/>
    <w:basedOn w:val="Normln"/>
    <w:next w:val="Textodstavce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Textodstavce">
    <w:name w:val="Text odstavce"/>
    <w:basedOn w:val="Normln"/>
    <w:uiPriority w:val="99"/>
    <w:rsid w:val="009372B3"/>
    <w:pPr>
      <w:numPr>
        <w:numId w:val="17"/>
      </w:numPr>
      <w:tabs>
        <w:tab w:val="left" w:pos="851"/>
      </w:tabs>
      <w:spacing w:after="120"/>
      <w:outlineLvl w:val="6"/>
    </w:pPr>
    <w:rPr>
      <w:rFonts w:eastAsia="Times New Roman"/>
    </w:rPr>
  </w:style>
  <w:style w:type="paragraph" w:customStyle="1" w:styleId="Oddl">
    <w:name w:val="Oddíl"/>
    <w:basedOn w:val="Normln"/>
    <w:next w:val="Nadpisoddlu"/>
    <w:uiPriority w:val="99"/>
    <w:rsid w:val="009372B3"/>
    <w:pPr>
      <w:keepNext/>
      <w:keepLines/>
      <w:spacing w:before="240"/>
      <w:jc w:val="center"/>
      <w:outlineLvl w:val="4"/>
    </w:pPr>
    <w:rPr>
      <w:rFonts w:eastAsia="Times New Roman"/>
    </w:rPr>
  </w:style>
  <w:style w:type="paragraph" w:customStyle="1" w:styleId="Nadpisoddlu">
    <w:name w:val="Nadpis oddílu"/>
    <w:basedOn w:val="Normln"/>
    <w:next w:val="Paragraf"/>
    <w:uiPriority w:val="99"/>
    <w:rsid w:val="009372B3"/>
    <w:pPr>
      <w:keepNext/>
      <w:keepLines/>
      <w:jc w:val="center"/>
      <w:outlineLvl w:val="4"/>
    </w:pPr>
    <w:rPr>
      <w:rFonts w:eastAsia="Times New Roman"/>
      <w:b/>
      <w:bCs/>
    </w:rPr>
  </w:style>
  <w:style w:type="paragraph" w:customStyle="1" w:styleId="Dl">
    <w:name w:val="Díl"/>
    <w:basedOn w:val="Normln"/>
    <w:next w:val="Nadpisdlu"/>
    <w:uiPriority w:val="99"/>
    <w:rsid w:val="009372B3"/>
    <w:pPr>
      <w:keepNext/>
      <w:keepLines/>
      <w:spacing w:before="240"/>
      <w:jc w:val="center"/>
      <w:outlineLvl w:val="3"/>
    </w:pPr>
    <w:rPr>
      <w:rFonts w:eastAsia="Times New Roman"/>
    </w:rPr>
  </w:style>
  <w:style w:type="paragraph" w:customStyle="1" w:styleId="Nadpisdlu">
    <w:name w:val="Nadpis dílu"/>
    <w:basedOn w:val="Normln"/>
    <w:next w:val="Oddl"/>
    <w:uiPriority w:val="99"/>
    <w:rsid w:val="009372B3"/>
    <w:pPr>
      <w:keepNext/>
      <w:keepLines/>
      <w:jc w:val="center"/>
      <w:outlineLvl w:val="3"/>
    </w:pPr>
    <w:rPr>
      <w:rFonts w:eastAsia="Times New Roman"/>
      <w:b/>
      <w:bCs/>
    </w:rPr>
  </w:style>
  <w:style w:type="paragraph" w:customStyle="1" w:styleId="Hlava">
    <w:name w:val="Hlava"/>
    <w:basedOn w:val="Normln"/>
    <w:next w:val="Nadpishlavy"/>
    <w:uiPriority w:val="99"/>
    <w:rsid w:val="009372B3"/>
    <w:pPr>
      <w:keepNext/>
      <w:keepLines/>
      <w:spacing w:before="240"/>
      <w:jc w:val="center"/>
      <w:outlineLvl w:val="2"/>
    </w:pPr>
    <w:rPr>
      <w:rFonts w:eastAsia="Times New Roman"/>
    </w:rPr>
  </w:style>
  <w:style w:type="paragraph" w:customStyle="1" w:styleId="Nadpishlavy">
    <w:name w:val="Nadpis hlavy"/>
    <w:basedOn w:val="Normln"/>
    <w:next w:val="Dl"/>
    <w:uiPriority w:val="99"/>
    <w:rsid w:val="009372B3"/>
    <w:pPr>
      <w:keepNext/>
      <w:keepLines/>
      <w:jc w:val="center"/>
      <w:outlineLvl w:val="2"/>
    </w:pPr>
    <w:rPr>
      <w:rFonts w:eastAsia="Times New Roman"/>
      <w:b/>
      <w:bCs/>
    </w:rPr>
  </w:style>
  <w:style w:type="paragraph" w:customStyle="1" w:styleId="ST">
    <w:name w:val="ČÁST"/>
    <w:basedOn w:val="Normln"/>
    <w:next w:val="NADPISSTI"/>
    <w:uiPriority w:val="99"/>
    <w:rsid w:val="009372B3"/>
    <w:pPr>
      <w:keepNext/>
      <w:keepLines/>
      <w:spacing w:before="240" w:after="120"/>
      <w:jc w:val="center"/>
      <w:outlineLvl w:val="1"/>
    </w:pPr>
    <w:rPr>
      <w:rFonts w:eastAsia="Times New Roman"/>
      <w:caps/>
    </w:rPr>
  </w:style>
  <w:style w:type="paragraph" w:customStyle="1" w:styleId="NADPISSTI">
    <w:name w:val="NADPIS ČÁSTI"/>
    <w:basedOn w:val="Normln"/>
    <w:next w:val="Hlava"/>
    <w:uiPriority w:val="99"/>
    <w:rsid w:val="009372B3"/>
    <w:pPr>
      <w:keepNext/>
      <w:keepLines/>
      <w:jc w:val="center"/>
      <w:outlineLvl w:val="1"/>
    </w:pPr>
    <w:rPr>
      <w:rFonts w:eastAsia="Times New Roman"/>
      <w:b/>
      <w:bCs/>
      <w:caps/>
    </w:rPr>
  </w:style>
  <w:style w:type="paragraph" w:customStyle="1" w:styleId="Novelizanbod">
    <w:name w:val="Novelizační bod"/>
    <w:basedOn w:val="Normln"/>
    <w:next w:val="Normln"/>
    <w:uiPriority w:val="99"/>
    <w:rsid w:val="009372B3"/>
    <w:pPr>
      <w:keepNext/>
      <w:keepLines/>
      <w:numPr>
        <w:numId w:val="15"/>
      </w:numPr>
      <w:tabs>
        <w:tab w:val="left" w:pos="851"/>
      </w:tabs>
      <w:spacing w:before="480" w:after="120"/>
    </w:pPr>
    <w:rPr>
      <w:rFonts w:eastAsia="Times New Roman"/>
    </w:rPr>
  </w:style>
  <w:style w:type="paragraph" w:customStyle="1" w:styleId="nadpisvyhlky">
    <w:name w:val="nadpis vyhlášky"/>
    <w:basedOn w:val="Normln"/>
    <w:next w:val="Ministerstvo"/>
    <w:uiPriority w:val="99"/>
    <w:rsid w:val="009372B3"/>
    <w:pPr>
      <w:keepNext/>
      <w:keepLines/>
      <w:jc w:val="center"/>
      <w:outlineLvl w:val="0"/>
    </w:pPr>
    <w:rPr>
      <w:rFonts w:eastAsia="Times New Roman"/>
      <w:b/>
      <w:bCs/>
    </w:rPr>
  </w:style>
  <w:style w:type="paragraph" w:customStyle="1" w:styleId="Ministerstvo">
    <w:name w:val="Ministerstvo"/>
    <w:basedOn w:val="Normln"/>
    <w:next w:val="ST"/>
    <w:uiPriority w:val="99"/>
    <w:rsid w:val="009372B3"/>
    <w:pPr>
      <w:keepNext/>
      <w:keepLines/>
      <w:spacing w:before="360" w:after="240"/>
    </w:pPr>
    <w:rPr>
      <w:rFonts w:eastAsia="Times New Roman"/>
    </w:rPr>
  </w:style>
  <w:style w:type="paragraph" w:customStyle="1" w:styleId="funkce">
    <w:name w:val="funkce"/>
    <w:basedOn w:val="Normln"/>
    <w:uiPriority w:val="99"/>
    <w:rsid w:val="009372B3"/>
    <w:pPr>
      <w:keepLines/>
      <w:jc w:val="center"/>
    </w:pPr>
    <w:rPr>
      <w:rFonts w:eastAsia="Times New Roman"/>
    </w:rPr>
  </w:style>
  <w:style w:type="paragraph" w:customStyle="1" w:styleId="Textbodu">
    <w:name w:val="Text bodu"/>
    <w:basedOn w:val="Normln"/>
    <w:uiPriority w:val="99"/>
    <w:rsid w:val="009372B3"/>
    <w:pPr>
      <w:numPr>
        <w:ilvl w:val="2"/>
        <w:numId w:val="17"/>
      </w:numPr>
      <w:outlineLvl w:val="8"/>
    </w:pPr>
    <w:rPr>
      <w:rFonts w:eastAsia="Times New Roman"/>
    </w:rPr>
  </w:style>
  <w:style w:type="paragraph" w:customStyle="1" w:styleId="Textpsmene">
    <w:name w:val="Text písmene"/>
    <w:basedOn w:val="Normln"/>
    <w:uiPriority w:val="99"/>
    <w:rsid w:val="009372B3"/>
    <w:pPr>
      <w:numPr>
        <w:ilvl w:val="1"/>
        <w:numId w:val="17"/>
      </w:numPr>
      <w:outlineLvl w:val="7"/>
    </w:pPr>
    <w:rPr>
      <w:rFonts w:eastAsia="Times New Roman"/>
    </w:rPr>
  </w:style>
  <w:style w:type="character" w:customStyle="1" w:styleId="FooterChar">
    <w:name w:val="Footer Char"/>
    <w:uiPriority w:val="99"/>
    <w:semiHidden/>
    <w:locked/>
    <w:rsid w:val="009372B3"/>
    <w:rPr>
      <w:sz w:val="24"/>
      <w:szCs w:val="24"/>
    </w:rPr>
  </w:style>
  <w:style w:type="character" w:customStyle="1" w:styleId="FootnoteTextChar">
    <w:name w:val="Footnote Text Char"/>
    <w:uiPriority w:val="99"/>
    <w:semiHidden/>
    <w:locked/>
    <w:rsid w:val="009372B3"/>
    <w:rPr>
      <w:sz w:val="20"/>
      <w:szCs w:val="20"/>
    </w:rPr>
  </w:style>
  <w:style w:type="paragraph" w:customStyle="1" w:styleId="Nvrh">
    <w:name w:val="Návrh"/>
    <w:basedOn w:val="Normln"/>
    <w:next w:val="Normln"/>
    <w:uiPriority w:val="99"/>
    <w:rsid w:val="009372B3"/>
    <w:pPr>
      <w:keepNext/>
      <w:keepLines/>
      <w:spacing w:after="240"/>
      <w:jc w:val="center"/>
      <w:outlineLvl w:val="0"/>
    </w:pPr>
    <w:rPr>
      <w:rFonts w:eastAsia="Times New Roman"/>
      <w:spacing w:val="40"/>
    </w:rPr>
  </w:style>
  <w:style w:type="paragraph" w:customStyle="1" w:styleId="Podpis">
    <w:name w:val="Podpis_"/>
    <w:basedOn w:val="Normln"/>
    <w:next w:val="funkce"/>
    <w:uiPriority w:val="99"/>
    <w:rsid w:val="009372B3"/>
    <w:pPr>
      <w:keepNext/>
      <w:keepLines/>
      <w:spacing w:before="720"/>
      <w:jc w:val="center"/>
    </w:pPr>
    <w:rPr>
      <w:rFonts w:eastAsia="Times New Roman"/>
    </w:rPr>
  </w:style>
  <w:style w:type="paragraph" w:customStyle="1" w:styleId="Nadpisparagrafu">
    <w:name w:val="Nadpis paragrafu"/>
    <w:basedOn w:val="Paragraf"/>
    <w:next w:val="Textodstavce"/>
    <w:uiPriority w:val="99"/>
    <w:rsid w:val="009372B3"/>
    <w:rPr>
      <w:b/>
      <w:bCs/>
    </w:rPr>
  </w:style>
  <w:style w:type="character" w:customStyle="1" w:styleId="Odkaznapoznpodarou">
    <w:name w:val="Odkaz na pozn. pod čarou"/>
    <w:uiPriority w:val="99"/>
    <w:rsid w:val="009372B3"/>
    <w:rPr>
      <w:vertAlign w:val="superscript"/>
    </w:rPr>
  </w:style>
  <w:style w:type="paragraph" w:customStyle="1" w:styleId="lnek">
    <w:name w:val="Článek"/>
    <w:basedOn w:val="Normln"/>
    <w:next w:val="Normln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Nadpislnku">
    <w:name w:val="Nadpis článku"/>
    <w:basedOn w:val="lnek"/>
    <w:next w:val="Normln"/>
    <w:uiPriority w:val="99"/>
    <w:rsid w:val="009372B3"/>
    <w:rPr>
      <w:b/>
      <w:bCs/>
    </w:rPr>
  </w:style>
  <w:style w:type="paragraph" w:customStyle="1" w:styleId="Textlnku">
    <w:name w:val="Text článk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Textbodunovely">
    <w:name w:val="Text bodu novely"/>
    <w:basedOn w:val="Normln"/>
    <w:next w:val="Normln"/>
    <w:uiPriority w:val="99"/>
    <w:rsid w:val="009372B3"/>
    <w:pPr>
      <w:ind w:left="567" w:hanging="567"/>
    </w:pPr>
    <w:rPr>
      <w:rFonts w:eastAsia="Times New Roman"/>
    </w:rPr>
  </w:style>
  <w:style w:type="character" w:customStyle="1" w:styleId="BodyTextChar">
    <w:name w:val="Body Text Char"/>
    <w:uiPriority w:val="99"/>
    <w:semiHidden/>
    <w:locked/>
    <w:rsid w:val="009372B3"/>
    <w:rPr>
      <w:sz w:val="24"/>
      <w:szCs w:val="24"/>
    </w:rPr>
  </w:style>
  <w:style w:type="character" w:customStyle="1" w:styleId="BodyText2Char">
    <w:name w:val="Body Text 2 Char"/>
    <w:uiPriority w:val="99"/>
    <w:semiHidden/>
    <w:locked/>
    <w:rsid w:val="009372B3"/>
    <w:rPr>
      <w:sz w:val="24"/>
      <w:szCs w:val="24"/>
    </w:rPr>
  </w:style>
  <w:style w:type="paragraph" w:customStyle="1" w:styleId="Eslovan">
    <w:name w:val="Eíslovaný"/>
    <w:uiPriority w:val="99"/>
    <w:rsid w:val="009372B3"/>
    <w:pPr>
      <w:widowControl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BodyText21">
    <w:name w:val="Body Text 21"/>
    <w:basedOn w:val="Normln"/>
    <w:uiPriority w:val="99"/>
    <w:rsid w:val="009372B3"/>
    <w:pPr>
      <w:widowControl w:val="0"/>
      <w:tabs>
        <w:tab w:val="left" w:pos="426"/>
        <w:tab w:val="left" w:pos="709"/>
      </w:tabs>
      <w:spacing w:after="120"/>
      <w:ind w:left="284"/>
    </w:pPr>
    <w:rPr>
      <w:rFonts w:eastAsia="Times New Roman"/>
    </w:rPr>
  </w:style>
  <w:style w:type="character" w:customStyle="1" w:styleId="BalloonTextChar">
    <w:name w:val="Balloon Text Char"/>
    <w:uiPriority w:val="99"/>
    <w:semiHidden/>
    <w:locked/>
    <w:rsid w:val="009372B3"/>
    <w:rPr>
      <w:sz w:val="2"/>
      <w:szCs w:val="2"/>
    </w:rPr>
  </w:style>
  <w:style w:type="paragraph" w:customStyle="1" w:styleId="Odstavecseseznamem1">
    <w:name w:val="Odstavec se seznamem1"/>
    <w:basedOn w:val="Normln"/>
    <w:qFormat/>
    <w:rsid w:val="009372B3"/>
    <w:pPr>
      <w:ind w:left="720"/>
    </w:pPr>
    <w:rPr>
      <w:rFonts w:ascii="Calibri" w:eastAsia="MS Mincho" w:hAnsi="Calibri" w:cs="Calibri"/>
      <w:sz w:val="22"/>
    </w:rPr>
  </w:style>
  <w:style w:type="paragraph" w:customStyle="1" w:styleId="Normln0">
    <w:name w:val="Normální 0"/>
    <w:basedOn w:val="Normln"/>
    <w:autoRedefine/>
    <w:rsid w:val="009372B3"/>
    <w:rPr>
      <w:rFonts w:eastAsia="Times New Roman"/>
    </w:rPr>
  </w:style>
  <w:style w:type="paragraph" w:customStyle="1" w:styleId="slovan">
    <w:name w:val="Číslovaný"/>
    <w:uiPriority w:val="99"/>
    <w:rsid w:val="009372B3"/>
    <w:pPr>
      <w:autoSpaceDE w:val="0"/>
      <w:autoSpaceDN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Odrka2">
    <w:name w:val="Odrážka 2"/>
    <w:basedOn w:val="Odrka-"/>
    <w:next w:val="Odrka-"/>
    <w:qFormat/>
    <w:rsid w:val="009372B3"/>
    <w:pPr>
      <w:numPr>
        <w:numId w:val="19"/>
      </w:numPr>
    </w:pPr>
  </w:style>
  <w:style w:type="paragraph" w:customStyle="1" w:styleId="Odrka3">
    <w:name w:val="Odrážka3"/>
    <w:basedOn w:val="Odrka2"/>
    <w:qFormat/>
    <w:rsid w:val="009372B3"/>
    <w:pPr>
      <w:numPr>
        <w:numId w:val="20"/>
      </w:numPr>
    </w:pPr>
  </w:style>
  <w:style w:type="paragraph" w:customStyle="1" w:styleId="Odrka4">
    <w:name w:val="Odrážka 4"/>
    <w:basedOn w:val="Normln"/>
    <w:autoRedefine/>
    <w:qFormat/>
    <w:rsid w:val="009372B3"/>
    <w:pPr>
      <w:numPr>
        <w:numId w:val="21"/>
      </w:numPr>
    </w:pPr>
    <w:rPr>
      <w:rFonts w:eastAsia="Times New Roman"/>
      <w:color w:val="000000"/>
    </w:rPr>
  </w:style>
  <w:style w:type="paragraph" w:customStyle="1" w:styleId="Odrka5">
    <w:name w:val="Odrážka 5"/>
    <w:basedOn w:val="Odrka4"/>
    <w:qFormat/>
    <w:rsid w:val="009372B3"/>
    <w:pPr>
      <w:numPr>
        <w:numId w:val="22"/>
      </w:numPr>
    </w:pPr>
  </w:style>
  <w:style w:type="paragraph" w:customStyle="1" w:styleId="Odrka1-">
    <w:name w:val="Odrážka 1 -"/>
    <w:basedOn w:val="Odrka5"/>
    <w:qFormat/>
    <w:rsid w:val="009372B3"/>
    <w:pPr>
      <w:numPr>
        <w:numId w:val="23"/>
      </w:numPr>
      <w:spacing w:before="60"/>
    </w:pPr>
  </w:style>
  <w:style w:type="character" w:customStyle="1" w:styleId="Nadpis1Char">
    <w:name w:val="Nadpis 1 Char"/>
    <w:link w:val="Nadpis1"/>
    <w:uiPriority w:val="99"/>
    <w:rsid w:val="009372B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dpis2Char">
    <w:name w:val="Nadpis 2 Char"/>
    <w:link w:val="Nadpis2"/>
    <w:uiPriority w:val="9"/>
    <w:rsid w:val="009372B3"/>
    <w:rPr>
      <w:rFonts w:ascii="Cambria" w:eastAsia="Times New Roman" w:hAnsi="Cambria" w:cs="Times New Roman"/>
      <w:b/>
      <w:bCs/>
      <w:iCs/>
      <w:caps/>
      <w:sz w:val="24"/>
      <w:szCs w:val="28"/>
      <w:shd w:val="clear" w:color="auto" w:fill="FFFFFF"/>
      <w:lang w:eastAsia="cs-CZ"/>
    </w:rPr>
  </w:style>
  <w:style w:type="character" w:customStyle="1" w:styleId="Nadpis4Char">
    <w:name w:val="Nadpis 4 Char"/>
    <w:link w:val="Nadpis4"/>
    <w:uiPriority w:val="9"/>
    <w:rsid w:val="009372B3"/>
    <w:rPr>
      <w:rFonts w:ascii="Arial" w:eastAsia="Times New Roman" w:hAnsi="Arial" w:cs="Times New Roman"/>
      <w:b/>
      <w:bCs/>
      <w:sz w:val="20"/>
      <w:szCs w:val="28"/>
      <w:lang w:eastAsia="cs-CZ"/>
    </w:rPr>
  </w:style>
  <w:style w:type="character" w:customStyle="1" w:styleId="Nadpis5Char">
    <w:name w:val="Nadpis 5 Char"/>
    <w:link w:val="Nadpis5"/>
    <w:uiPriority w:val="99"/>
    <w:rsid w:val="009372B3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uiPriority w:val="9"/>
    <w:rsid w:val="009372B3"/>
    <w:rPr>
      <w:rFonts w:ascii="Arial" w:eastAsia="Times New Roman" w:hAnsi="Arial" w:cs="Times New Roman"/>
      <w:b/>
      <w:bCs/>
      <w:lang w:eastAsia="cs-CZ"/>
    </w:rPr>
  </w:style>
  <w:style w:type="character" w:customStyle="1" w:styleId="Nadpis7Char">
    <w:name w:val="Nadpis 7 Char"/>
    <w:link w:val="Nadpis7"/>
    <w:uiPriority w:val="9"/>
    <w:rsid w:val="009372B3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character" w:customStyle="1" w:styleId="Nadpis8Char">
    <w:name w:val="Nadpis 8 Char"/>
    <w:link w:val="Nadpis8"/>
    <w:uiPriority w:val="9"/>
    <w:rsid w:val="009372B3"/>
    <w:rPr>
      <w:rFonts w:ascii="Times New Roman" w:eastAsia="Times New Roman" w:hAnsi="Times New Roman" w:cs="Times New Roman"/>
      <w:b/>
      <w:iCs/>
      <w:sz w:val="24"/>
      <w:szCs w:val="24"/>
      <w:lang w:eastAsia="cs-CZ"/>
    </w:rPr>
  </w:style>
  <w:style w:type="character" w:customStyle="1" w:styleId="Nadpis9Char">
    <w:name w:val="Nadpis 9 Char"/>
    <w:link w:val="Nadpis9"/>
    <w:uiPriority w:val="9"/>
    <w:rsid w:val="009372B3"/>
    <w:rPr>
      <w:rFonts w:ascii="Times New Roman" w:eastAsia="Times New Roman" w:hAnsi="Times New Roman" w:cs="Times New Roman"/>
      <w:b/>
      <w:sz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9372B3"/>
    <w:rPr>
      <w:rFonts w:eastAsia="Times New Roman"/>
    </w:rPr>
  </w:style>
  <w:style w:type="character" w:customStyle="1" w:styleId="TextpoznpodarouChar">
    <w:name w:val="Text pozn. pod čarou Char"/>
    <w:link w:val="Textpoznpodarou"/>
    <w:semiHidden/>
    <w:rsid w:val="009372B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9372B3"/>
    <w:pPr>
      <w:tabs>
        <w:tab w:val="center" w:pos="4536"/>
        <w:tab w:val="right" w:pos="9072"/>
      </w:tabs>
    </w:pPr>
    <w:rPr>
      <w:rFonts w:eastAsia="Times New Roman"/>
      <w:szCs w:val="24"/>
      <w:lang w:val="x-none" w:eastAsia="x-none"/>
    </w:rPr>
  </w:style>
  <w:style w:type="character" w:customStyle="1" w:styleId="ZhlavChar">
    <w:name w:val="Záhlaví Char"/>
    <w:link w:val="Zhlav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9372B3"/>
    <w:pPr>
      <w:tabs>
        <w:tab w:val="center" w:pos="4536"/>
        <w:tab w:val="right" w:pos="9072"/>
      </w:tabs>
      <w:spacing w:after="120" w:line="200" w:lineRule="atLeast"/>
      <w:jc w:val="both"/>
    </w:pPr>
    <w:rPr>
      <w:rFonts w:ascii="Calibri" w:eastAsia="Times New Roman" w:hAnsi="Calibri"/>
      <w:szCs w:val="24"/>
      <w:lang w:val="x-none" w:eastAsia="x-none"/>
    </w:rPr>
  </w:style>
  <w:style w:type="character" w:customStyle="1" w:styleId="ZpatChar">
    <w:name w:val="Zápatí Char"/>
    <w:link w:val="Zpat"/>
    <w:uiPriority w:val="99"/>
    <w:rsid w:val="009372B3"/>
    <w:rPr>
      <w:rFonts w:ascii="Calibri" w:eastAsia="Times New Roman" w:hAnsi="Calibri" w:cs="Times New Roman"/>
      <w:sz w:val="20"/>
      <w:szCs w:val="24"/>
      <w:lang w:val="x-none" w:eastAsia="x-none"/>
    </w:rPr>
  </w:style>
  <w:style w:type="paragraph" w:styleId="Titulek">
    <w:name w:val="caption"/>
    <w:basedOn w:val="Normln"/>
    <w:next w:val="Normln"/>
    <w:uiPriority w:val="99"/>
    <w:qFormat/>
    <w:rsid w:val="009372B3"/>
    <w:pPr>
      <w:spacing w:after="120"/>
    </w:pPr>
    <w:rPr>
      <w:rFonts w:eastAsia="Times New Roman"/>
      <w:b/>
      <w:bCs/>
    </w:rPr>
  </w:style>
  <w:style w:type="character" w:styleId="Znakapoznpodarou">
    <w:name w:val="footnote reference"/>
    <w:semiHidden/>
    <w:rsid w:val="009372B3"/>
    <w:rPr>
      <w:vertAlign w:val="superscript"/>
    </w:rPr>
  </w:style>
  <w:style w:type="character" w:styleId="slostrnky">
    <w:name w:val="page number"/>
    <w:basedOn w:val="Standardnpsmoodstavce"/>
    <w:uiPriority w:val="99"/>
    <w:semiHidden/>
    <w:rsid w:val="009372B3"/>
  </w:style>
  <w:style w:type="paragraph" w:styleId="Zkladntext">
    <w:name w:val="Body Text"/>
    <w:basedOn w:val="Normln"/>
    <w:link w:val="ZkladntextChar"/>
    <w:uiPriority w:val="99"/>
    <w:rsid w:val="009372B3"/>
    <w:pPr>
      <w:spacing w:after="120"/>
      <w:ind w:firstLine="567"/>
    </w:pPr>
    <w:rPr>
      <w:rFonts w:eastAsia="Times New Roman"/>
      <w:szCs w:val="24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ypertextovodkaz">
    <w:name w:val="Hyperlink"/>
    <w:uiPriority w:val="99"/>
    <w:unhideWhenUsed/>
    <w:rsid w:val="009372B3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rsid w:val="009372B3"/>
    <w:rPr>
      <w:rFonts w:ascii="Courier New" w:eastAsia="MS Mincho" w:hAnsi="Courier New"/>
      <w:lang w:val="x-none" w:eastAsia="x-none"/>
    </w:rPr>
  </w:style>
  <w:style w:type="character" w:customStyle="1" w:styleId="ProsttextChar">
    <w:name w:val="Prostý text Char"/>
    <w:link w:val="Prosttext"/>
    <w:uiPriority w:val="99"/>
    <w:rsid w:val="009372B3"/>
    <w:rPr>
      <w:rFonts w:ascii="Courier New" w:eastAsia="MS Mincho" w:hAnsi="Courier New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rsid w:val="009372B3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9372B3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Mkatabulky">
    <w:name w:val="Table Grid"/>
    <w:basedOn w:val="Normlntabulka"/>
    <w:uiPriority w:val="59"/>
    <w:rsid w:val="009372B3"/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372B3"/>
    <w:pPr>
      <w:ind w:left="708"/>
    </w:pPr>
    <w:rPr>
      <w:rFonts w:ascii="Calibri" w:eastAsia="Times New Roman" w:hAnsi="Calibri" w:cs="Calibri"/>
      <w:sz w:val="22"/>
    </w:rPr>
  </w:style>
  <w:style w:type="paragraph" w:styleId="Nzev">
    <w:name w:val="Title"/>
    <w:basedOn w:val="Normln"/>
    <w:next w:val="Normln"/>
    <w:link w:val="NzevChar"/>
    <w:uiPriority w:val="10"/>
    <w:qFormat/>
    <w:rsid w:val="00AE72C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7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kaznakoment">
    <w:name w:val="annotation reference"/>
    <w:basedOn w:val="Standardnpsmoodstavce"/>
    <w:uiPriority w:val="99"/>
    <w:semiHidden/>
    <w:unhideWhenUsed/>
    <w:rsid w:val="00E43C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43C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43C3D"/>
    <w:rPr>
      <w:rFonts w:cstheme="minorBid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3C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3C3D"/>
    <w:rPr>
      <w:rFonts w:cstheme="minorBidi"/>
      <w:b/>
      <w:bCs/>
    </w:rPr>
  </w:style>
  <w:style w:type="paragraph" w:styleId="Revize">
    <w:name w:val="Revision"/>
    <w:hidden/>
    <w:uiPriority w:val="99"/>
    <w:semiHidden/>
    <w:rsid w:val="008146D9"/>
    <w:rPr>
      <w:rFonts w:cstheme="minorBidi"/>
      <w:sz w:val="24"/>
      <w:szCs w:val="22"/>
    </w:rPr>
  </w:style>
  <w:style w:type="paragraph" w:styleId="slovanseznam">
    <w:name w:val="List Number"/>
    <w:basedOn w:val="Normln"/>
    <w:rsid w:val="00FE458C"/>
    <w:pPr>
      <w:spacing w:after="0" w:line="240" w:lineRule="auto"/>
      <w:jc w:val="both"/>
    </w:pPr>
    <w:rPr>
      <w:rFonts w:eastAsia="Times New Roman" w:cs="Times New Roman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footnote reference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69DE"/>
    <w:pPr>
      <w:spacing w:after="200" w:line="276" w:lineRule="auto"/>
    </w:pPr>
    <w:rPr>
      <w:rFonts w:cstheme="minorBidi"/>
      <w:sz w:val="24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9372B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72B3"/>
    <w:pPr>
      <w:keepNext/>
      <w:shd w:val="clear" w:color="auto" w:fill="FFFFFF"/>
      <w:spacing w:before="240" w:after="60"/>
      <w:outlineLvl w:val="1"/>
    </w:pPr>
    <w:rPr>
      <w:rFonts w:ascii="Cambria" w:eastAsia="Times New Roman" w:hAnsi="Cambria"/>
      <w:b/>
      <w:bCs/>
      <w:iCs/>
      <w:caps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372B3"/>
    <w:pPr>
      <w:keepNext/>
      <w:pBdr>
        <w:top w:val="single" w:sz="4" w:space="1" w:color="auto"/>
        <w:bottom w:val="single" w:sz="4" w:space="1" w:color="auto"/>
      </w:pBdr>
      <w:spacing w:before="240" w:after="60"/>
      <w:ind w:left="680"/>
      <w:outlineLvl w:val="2"/>
    </w:pPr>
    <w:rPr>
      <w:rFonts w:eastAsiaTheme="majorEastAsia" w:cstheme="majorBidi"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372B3"/>
    <w:pPr>
      <w:keepNext/>
      <w:spacing w:before="240" w:after="60"/>
      <w:ind w:left="680"/>
      <w:outlineLvl w:val="3"/>
    </w:pPr>
    <w:rPr>
      <w:rFonts w:ascii="Arial" w:eastAsia="Times New Roman" w:hAnsi="Arial"/>
      <w:b/>
      <w:bCs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372B3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372B3"/>
    <w:pPr>
      <w:spacing w:before="240" w:after="60"/>
      <w:outlineLvl w:val="5"/>
    </w:pPr>
    <w:rPr>
      <w:rFonts w:ascii="Arial" w:eastAsia="Times New Roman" w:hAnsi="Arial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9372B3"/>
    <w:pPr>
      <w:numPr>
        <w:numId w:val="11"/>
      </w:numPr>
      <w:spacing w:before="240" w:after="120"/>
      <w:outlineLvl w:val="6"/>
    </w:pPr>
    <w:rPr>
      <w:rFonts w:eastAsia="Times New Roman"/>
      <w:b/>
      <w:color w:val="000000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372B3"/>
    <w:pPr>
      <w:numPr>
        <w:numId w:val="12"/>
      </w:numPr>
      <w:spacing w:before="240" w:after="60"/>
      <w:outlineLvl w:val="7"/>
    </w:pPr>
    <w:rPr>
      <w:rFonts w:eastAsia="Times New Roman"/>
      <w:b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372B3"/>
    <w:pPr>
      <w:numPr>
        <w:numId w:val="13"/>
      </w:numPr>
      <w:spacing w:before="240" w:after="60"/>
      <w:outlineLvl w:val="8"/>
    </w:pPr>
    <w:rPr>
      <w:rFonts w:eastAsia="Times New Roman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 1"/>
    <w:basedOn w:val="Normln"/>
    <w:autoRedefine/>
    <w:qFormat/>
    <w:rsid w:val="00E05352"/>
    <w:pPr>
      <w:pBdr>
        <w:top w:val="single" w:sz="4" w:space="1" w:color="auto"/>
        <w:bottom w:val="single" w:sz="4" w:space="1" w:color="auto"/>
      </w:pBdr>
      <w:shd w:val="clear" w:color="auto" w:fill="BFBFBF" w:themeFill="background1" w:themeFillShade="BF"/>
      <w:spacing w:before="240"/>
    </w:pPr>
    <w:rPr>
      <w:rFonts w:eastAsia="Times New Roman"/>
      <w:b/>
      <w:lang w:eastAsia="cs-CZ"/>
    </w:rPr>
  </w:style>
  <w:style w:type="paragraph" w:customStyle="1" w:styleId="Odrka-">
    <w:name w:val="Odrážka -"/>
    <w:basedOn w:val="Normln"/>
    <w:qFormat/>
    <w:rsid w:val="009372B3"/>
    <w:pPr>
      <w:numPr>
        <w:numId w:val="18"/>
      </w:numPr>
      <w:spacing w:line="280" w:lineRule="exact"/>
    </w:pPr>
    <w:rPr>
      <w:rFonts w:eastAsia="Times New Roman"/>
    </w:rPr>
  </w:style>
  <w:style w:type="character" w:customStyle="1" w:styleId="Nadpis3Char">
    <w:name w:val="Nadpis 3 Char"/>
    <w:link w:val="Nadpis3"/>
    <w:uiPriority w:val="9"/>
    <w:rsid w:val="009372B3"/>
    <w:rPr>
      <w:rFonts w:ascii="Times New Roman" w:eastAsiaTheme="majorEastAsia" w:hAnsi="Times New Roman" w:cstheme="majorBidi"/>
      <w:bCs/>
      <w:sz w:val="24"/>
      <w:szCs w:val="26"/>
      <w:lang w:eastAsia="cs-CZ"/>
    </w:rPr>
  </w:style>
  <w:style w:type="paragraph" w:customStyle="1" w:styleId="Normln6">
    <w:name w:val="Normální 6"/>
    <w:basedOn w:val="Normln"/>
    <w:autoRedefine/>
    <w:qFormat/>
    <w:rsid w:val="00E05352"/>
    <w:pPr>
      <w:shd w:val="clear" w:color="auto" w:fill="FFFFFF" w:themeFill="background1"/>
      <w:spacing w:before="120"/>
    </w:pPr>
    <w:rPr>
      <w:rFonts w:eastAsia="Times New Roman"/>
      <w:lang w:eastAsia="cs-CZ"/>
    </w:rPr>
  </w:style>
  <w:style w:type="character" w:customStyle="1" w:styleId="Heading1Char">
    <w:name w:val="Heading 1 Char"/>
    <w:uiPriority w:val="99"/>
    <w:locked/>
    <w:rsid w:val="009372B3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Heading5Char">
    <w:name w:val="Heading 5 Char"/>
    <w:uiPriority w:val="99"/>
    <w:semiHidden/>
    <w:locked/>
    <w:rsid w:val="009372B3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HeaderChar">
    <w:name w:val="Header Char"/>
    <w:uiPriority w:val="99"/>
    <w:semiHidden/>
    <w:locked/>
    <w:rsid w:val="009372B3"/>
    <w:rPr>
      <w:sz w:val="24"/>
      <w:szCs w:val="24"/>
    </w:rPr>
  </w:style>
  <w:style w:type="paragraph" w:customStyle="1" w:styleId="Textparagrafu">
    <w:name w:val="Text paragraf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Paragraf">
    <w:name w:val="Paragraf"/>
    <w:basedOn w:val="Normln"/>
    <w:next w:val="Textodstavce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Textodstavce">
    <w:name w:val="Text odstavce"/>
    <w:basedOn w:val="Normln"/>
    <w:uiPriority w:val="99"/>
    <w:rsid w:val="009372B3"/>
    <w:pPr>
      <w:numPr>
        <w:numId w:val="17"/>
      </w:numPr>
      <w:tabs>
        <w:tab w:val="left" w:pos="851"/>
      </w:tabs>
      <w:spacing w:after="120"/>
      <w:outlineLvl w:val="6"/>
    </w:pPr>
    <w:rPr>
      <w:rFonts w:eastAsia="Times New Roman"/>
    </w:rPr>
  </w:style>
  <w:style w:type="paragraph" w:customStyle="1" w:styleId="Oddl">
    <w:name w:val="Oddíl"/>
    <w:basedOn w:val="Normln"/>
    <w:next w:val="Nadpisoddlu"/>
    <w:uiPriority w:val="99"/>
    <w:rsid w:val="009372B3"/>
    <w:pPr>
      <w:keepNext/>
      <w:keepLines/>
      <w:spacing w:before="240"/>
      <w:jc w:val="center"/>
      <w:outlineLvl w:val="4"/>
    </w:pPr>
    <w:rPr>
      <w:rFonts w:eastAsia="Times New Roman"/>
    </w:rPr>
  </w:style>
  <w:style w:type="paragraph" w:customStyle="1" w:styleId="Nadpisoddlu">
    <w:name w:val="Nadpis oddílu"/>
    <w:basedOn w:val="Normln"/>
    <w:next w:val="Paragraf"/>
    <w:uiPriority w:val="99"/>
    <w:rsid w:val="009372B3"/>
    <w:pPr>
      <w:keepNext/>
      <w:keepLines/>
      <w:jc w:val="center"/>
      <w:outlineLvl w:val="4"/>
    </w:pPr>
    <w:rPr>
      <w:rFonts w:eastAsia="Times New Roman"/>
      <w:b/>
      <w:bCs/>
    </w:rPr>
  </w:style>
  <w:style w:type="paragraph" w:customStyle="1" w:styleId="Dl">
    <w:name w:val="Díl"/>
    <w:basedOn w:val="Normln"/>
    <w:next w:val="Nadpisdlu"/>
    <w:uiPriority w:val="99"/>
    <w:rsid w:val="009372B3"/>
    <w:pPr>
      <w:keepNext/>
      <w:keepLines/>
      <w:spacing w:before="240"/>
      <w:jc w:val="center"/>
      <w:outlineLvl w:val="3"/>
    </w:pPr>
    <w:rPr>
      <w:rFonts w:eastAsia="Times New Roman"/>
    </w:rPr>
  </w:style>
  <w:style w:type="paragraph" w:customStyle="1" w:styleId="Nadpisdlu">
    <w:name w:val="Nadpis dílu"/>
    <w:basedOn w:val="Normln"/>
    <w:next w:val="Oddl"/>
    <w:uiPriority w:val="99"/>
    <w:rsid w:val="009372B3"/>
    <w:pPr>
      <w:keepNext/>
      <w:keepLines/>
      <w:jc w:val="center"/>
      <w:outlineLvl w:val="3"/>
    </w:pPr>
    <w:rPr>
      <w:rFonts w:eastAsia="Times New Roman"/>
      <w:b/>
      <w:bCs/>
    </w:rPr>
  </w:style>
  <w:style w:type="paragraph" w:customStyle="1" w:styleId="Hlava">
    <w:name w:val="Hlava"/>
    <w:basedOn w:val="Normln"/>
    <w:next w:val="Nadpishlavy"/>
    <w:uiPriority w:val="99"/>
    <w:rsid w:val="009372B3"/>
    <w:pPr>
      <w:keepNext/>
      <w:keepLines/>
      <w:spacing w:before="240"/>
      <w:jc w:val="center"/>
      <w:outlineLvl w:val="2"/>
    </w:pPr>
    <w:rPr>
      <w:rFonts w:eastAsia="Times New Roman"/>
    </w:rPr>
  </w:style>
  <w:style w:type="paragraph" w:customStyle="1" w:styleId="Nadpishlavy">
    <w:name w:val="Nadpis hlavy"/>
    <w:basedOn w:val="Normln"/>
    <w:next w:val="Dl"/>
    <w:uiPriority w:val="99"/>
    <w:rsid w:val="009372B3"/>
    <w:pPr>
      <w:keepNext/>
      <w:keepLines/>
      <w:jc w:val="center"/>
      <w:outlineLvl w:val="2"/>
    </w:pPr>
    <w:rPr>
      <w:rFonts w:eastAsia="Times New Roman"/>
      <w:b/>
      <w:bCs/>
    </w:rPr>
  </w:style>
  <w:style w:type="paragraph" w:customStyle="1" w:styleId="ST">
    <w:name w:val="ČÁST"/>
    <w:basedOn w:val="Normln"/>
    <w:next w:val="NADPISSTI"/>
    <w:uiPriority w:val="99"/>
    <w:rsid w:val="009372B3"/>
    <w:pPr>
      <w:keepNext/>
      <w:keepLines/>
      <w:spacing w:before="240" w:after="120"/>
      <w:jc w:val="center"/>
      <w:outlineLvl w:val="1"/>
    </w:pPr>
    <w:rPr>
      <w:rFonts w:eastAsia="Times New Roman"/>
      <w:caps/>
    </w:rPr>
  </w:style>
  <w:style w:type="paragraph" w:customStyle="1" w:styleId="NADPISSTI">
    <w:name w:val="NADPIS ČÁSTI"/>
    <w:basedOn w:val="Normln"/>
    <w:next w:val="Hlava"/>
    <w:uiPriority w:val="99"/>
    <w:rsid w:val="009372B3"/>
    <w:pPr>
      <w:keepNext/>
      <w:keepLines/>
      <w:jc w:val="center"/>
      <w:outlineLvl w:val="1"/>
    </w:pPr>
    <w:rPr>
      <w:rFonts w:eastAsia="Times New Roman"/>
      <w:b/>
      <w:bCs/>
      <w:caps/>
    </w:rPr>
  </w:style>
  <w:style w:type="paragraph" w:customStyle="1" w:styleId="Novelizanbod">
    <w:name w:val="Novelizační bod"/>
    <w:basedOn w:val="Normln"/>
    <w:next w:val="Normln"/>
    <w:uiPriority w:val="99"/>
    <w:rsid w:val="009372B3"/>
    <w:pPr>
      <w:keepNext/>
      <w:keepLines/>
      <w:numPr>
        <w:numId w:val="15"/>
      </w:numPr>
      <w:tabs>
        <w:tab w:val="left" w:pos="851"/>
      </w:tabs>
      <w:spacing w:before="480" w:after="120"/>
    </w:pPr>
    <w:rPr>
      <w:rFonts w:eastAsia="Times New Roman"/>
    </w:rPr>
  </w:style>
  <w:style w:type="paragraph" w:customStyle="1" w:styleId="nadpisvyhlky">
    <w:name w:val="nadpis vyhlášky"/>
    <w:basedOn w:val="Normln"/>
    <w:next w:val="Ministerstvo"/>
    <w:uiPriority w:val="99"/>
    <w:rsid w:val="009372B3"/>
    <w:pPr>
      <w:keepNext/>
      <w:keepLines/>
      <w:jc w:val="center"/>
      <w:outlineLvl w:val="0"/>
    </w:pPr>
    <w:rPr>
      <w:rFonts w:eastAsia="Times New Roman"/>
      <w:b/>
      <w:bCs/>
    </w:rPr>
  </w:style>
  <w:style w:type="paragraph" w:customStyle="1" w:styleId="Ministerstvo">
    <w:name w:val="Ministerstvo"/>
    <w:basedOn w:val="Normln"/>
    <w:next w:val="ST"/>
    <w:uiPriority w:val="99"/>
    <w:rsid w:val="009372B3"/>
    <w:pPr>
      <w:keepNext/>
      <w:keepLines/>
      <w:spacing w:before="360" w:after="240"/>
    </w:pPr>
    <w:rPr>
      <w:rFonts w:eastAsia="Times New Roman"/>
    </w:rPr>
  </w:style>
  <w:style w:type="paragraph" w:customStyle="1" w:styleId="funkce">
    <w:name w:val="funkce"/>
    <w:basedOn w:val="Normln"/>
    <w:uiPriority w:val="99"/>
    <w:rsid w:val="009372B3"/>
    <w:pPr>
      <w:keepLines/>
      <w:jc w:val="center"/>
    </w:pPr>
    <w:rPr>
      <w:rFonts w:eastAsia="Times New Roman"/>
    </w:rPr>
  </w:style>
  <w:style w:type="paragraph" w:customStyle="1" w:styleId="Textbodu">
    <w:name w:val="Text bodu"/>
    <w:basedOn w:val="Normln"/>
    <w:uiPriority w:val="99"/>
    <w:rsid w:val="009372B3"/>
    <w:pPr>
      <w:numPr>
        <w:ilvl w:val="2"/>
        <w:numId w:val="17"/>
      </w:numPr>
      <w:outlineLvl w:val="8"/>
    </w:pPr>
    <w:rPr>
      <w:rFonts w:eastAsia="Times New Roman"/>
    </w:rPr>
  </w:style>
  <w:style w:type="paragraph" w:customStyle="1" w:styleId="Textpsmene">
    <w:name w:val="Text písmene"/>
    <w:basedOn w:val="Normln"/>
    <w:uiPriority w:val="99"/>
    <w:rsid w:val="009372B3"/>
    <w:pPr>
      <w:numPr>
        <w:ilvl w:val="1"/>
        <w:numId w:val="17"/>
      </w:numPr>
      <w:outlineLvl w:val="7"/>
    </w:pPr>
    <w:rPr>
      <w:rFonts w:eastAsia="Times New Roman"/>
    </w:rPr>
  </w:style>
  <w:style w:type="character" w:customStyle="1" w:styleId="FooterChar">
    <w:name w:val="Footer Char"/>
    <w:uiPriority w:val="99"/>
    <w:semiHidden/>
    <w:locked/>
    <w:rsid w:val="009372B3"/>
    <w:rPr>
      <w:sz w:val="24"/>
      <w:szCs w:val="24"/>
    </w:rPr>
  </w:style>
  <w:style w:type="character" w:customStyle="1" w:styleId="FootnoteTextChar">
    <w:name w:val="Footnote Text Char"/>
    <w:uiPriority w:val="99"/>
    <w:semiHidden/>
    <w:locked/>
    <w:rsid w:val="009372B3"/>
    <w:rPr>
      <w:sz w:val="20"/>
      <w:szCs w:val="20"/>
    </w:rPr>
  </w:style>
  <w:style w:type="paragraph" w:customStyle="1" w:styleId="Nvrh">
    <w:name w:val="Návrh"/>
    <w:basedOn w:val="Normln"/>
    <w:next w:val="Normln"/>
    <w:uiPriority w:val="99"/>
    <w:rsid w:val="009372B3"/>
    <w:pPr>
      <w:keepNext/>
      <w:keepLines/>
      <w:spacing w:after="240"/>
      <w:jc w:val="center"/>
      <w:outlineLvl w:val="0"/>
    </w:pPr>
    <w:rPr>
      <w:rFonts w:eastAsia="Times New Roman"/>
      <w:spacing w:val="40"/>
    </w:rPr>
  </w:style>
  <w:style w:type="paragraph" w:customStyle="1" w:styleId="Podpis">
    <w:name w:val="Podpis_"/>
    <w:basedOn w:val="Normln"/>
    <w:next w:val="funkce"/>
    <w:uiPriority w:val="99"/>
    <w:rsid w:val="009372B3"/>
    <w:pPr>
      <w:keepNext/>
      <w:keepLines/>
      <w:spacing w:before="720"/>
      <w:jc w:val="center"/>
    </w:pPr>
    <w:rPr>
      <w:rFonts w:eastAsia="Times New Roman"/>
    </w:rPr>
  </w:style>
  <w:style w:type="paragraph" w:customStyle="1" w:styleId="Nadpisparagrafu">
    <w:name w:val="Nadpis paragrafu"/>
    <w:basedOn w:val="Paragraf"/>
    <w:next w:val="Textodstavce"/>
    <w:uiPriority w:val="99"/>
    <w:rsid w:val="009372B3"/>
    <w:rPr>
      <w:b/>
      <w:bCs/>
    </w:rPr>
  </w:style>
  <w:style w:type="character" w:customStyle="1" w:styleId="Odkaznapoznpodarou">
    <w:name w:val="Odkaz na pozn. pod čarou"/>
    <w:uiPriority w:val="99"/>
    <w:rsid w:val="009372B3"/>
    <w:rPr>
      <w:vertAlign w:val="superscript"/>
    </w:rPr>
  </w:style>
  <w:style w:type="paragraph" w:customStyle="1" w:styleId="lnek">
    <w:name w:val="Článek"/>
    <w:basedOn w:val="Normln"/>
    <w:next w:val="Normln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Nadpislnku">
    <w:name w:val="Nadpis článku"/>
    <w:basedOn w:val="lnek"/>
    <w:next w:val="Normln"/>
    <w:uiPriority w:val="99"/>
    <w:rsid w:val="009372B3"/>
    <w:rPr>
      <w:b/>
      <w:bCs/>
    </w:rPr>
  </w:style>
  <w:style w:type="paragraph" w:customStyle="1" w:styleId="Textlnku">
    <w:name w:val="Text článk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Textbodunovely">
    <w:name w:val="Text bodu novely"/>
    <w:basedOn w:val="Normln"/>
    <w:next w:val="Normln"/>
    <w:uiPriority w:val="99"/>
    <w:rsid w:val="009372B3"/>
    <w:pPr>
      <w:ind w:left="567" w:hanging="567"/>
    </w:pPr>
    <w:rPr>
      <w:rFonts w:eastAsia="Times New Roman"/>
    </w:rPr>
  </w:style>
  <w:style w:type="character" w:customStyle="1" w:styleId="BodyTextChar">
    <w:name w:val="Body Text Char"/>
    <w:uiPriority w:val="99"/>
    <w:semiHidden/>
    <w:locked/>
    <w:rsid w:val="009372B3"/>
    <w:rPr>
      <w:sz w:val="24"/>
      <w:szCs w:val="24"/>
    </w:rPr>
  </w:style>
  <w:style w:type="character" w:customStyle="1" w:styleId="BodyText2Char">
    <w:name w:val="Body Text 2 Char"/>
    <w:uiPriority w:val="99"/>
    <w:semiHidden/>
    <w:locked/>
    <w:rsid w:val="009372B3"/>
    <w:rPr>
      <w:sz w:val="24"/>
      <w:szCs w:val="24"/>
    </w:rPr>
  </w:style>
  <w:style w:type="paragraph" w:customStyle="1" w:styleId="Eslovan">
    <w:name w:val="Eíslovaný"/>
    <w:uiPriority w:val="99"/>
    <w:rsid w:val="009372B3"/>
    <w:pPr>
      <w:widowControl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BodyText21">
    <w:name w:val="Body Text 21"/>
    <w:basedOn w:val="Normln"/>
    <w:uiPriority w:val="99"/>
    <w:rsid w:val="009372B3"/>
    <w:pPr>
      <w:widowControl w:val="0"/>
      <w:tabs>
        <w:tab w:val="left" w:pos="426"/>
        <w:tab w:val="left" w:pos="709"/>
      </w:tabs>
      <w:spacing w:after="120"/>
      <w:ind w:left="284"/>
    </w:pPr>
    <w:rPr>
      <w:rFonts w:eastAsia="Times New Roman"/>
    </w:rPr>
  </w:style>
  <w:style w:type="character" w:customStyle="1" w:styleId="BalloonTextChar">
    <w:name w:val="Balloon Text Char"/>
    <w:uiPriority w:val="99"/>
    <w:semiHidden/>
    <w:locked/>
    <w:rsid w:val="009372B3"/>
    <w:rPr>
      <w:sz w:val="2"/>
      <w:szCs w:val="2"/>
    </w:rPr>
  </w:style>
  <w:style w:type="paragraph" w:customStyle="1" w:styleId="Odstavecseseznamem1">
    <w:name w:val="Odstavec se seznamem1"/>
    <w:basedOn w:val="Normln"/>
    <w:qFormat/>
    <w:rsid w:val="009372B3"/>
    <w:pPr>
      <w:ind w:left="720"/>
    </w:pPr>
    <w:rPr>
      <w:rFonts w:ascii="Calibri" w:eastAsia="MS Mincho" w:hAnsi="Calibri" w:cs="Calibri"/>
      <w:sz w:val="22"/>
    </w:rPr>
  </w:style>
  <w:style w:type="paragraph" w:customStyle="1" w:styleId="Normln0">
    <w:name w:val="Normální 0"/>
    <w:basedOn w:val="Normln"/>
    <w:autoRedefine/>
    <w:rsid w:val="009372B3"/>
    <w:rPr>
      <w:rFonts w:eastAsia="Times New Roman"/>
    </w:rPr>
  </w:style>
  <w:style w:type="paragraph" w:customStyle="1" w:styleId="slovan">
    <w:name w:val="Číslovaný"/>
    <w:uiPriority w:val="99"/>
    <w:rsid w:val="009372B3"/>
    <w:pPr>
      <w:autoSpaceDE w:val="0"/>
      <w:autoSpaceDN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Odrka2">
    <w:name w:val="Odrážka 2"/>
    <w:basedOn w:val="Odrka-"/>
    <w:next w:val="Odrka-"/>
    <w:qFormat/>
    <w:rsid w:val="009372B3"/>
    <w:pPr>
      <w:numPr>
        <w:numId w:val="19"/>
      </w:numPr>
    </w:pPr>
  </w:style>
  <w:style w:type="paragraph" w:customStyle="1" w:styleId="Odrka3">
    <w:name w:val="Odrážka3"/>
    <w:basedOn w:val="Odrka2"/>
    <w:qFormat/>
    <w:rsid w:val="009372B3"/>
    <w:pPr>
      <w:numPr>
        <w:numId w:val="20"/>
      </w:numPr>
    </w:pPr>
  </w:style>
  <w:style w:type="paragraph" w:customStyle="1" w:styleId="Odrka4">
    <w:name w:val="Odrážka 4"/>
    <w:basedOn w:val="Normln"/>
    <w:autoRedefine/>
    <w:qFormat/>
    <w:rsid w:val="009372B3"/>
    <w:pPr>
      <w:numPr>
        <w:numId w:val="21"/>
      </w:numPr>
    </w:pPr>
    <w:rPr>
      <w:rFonts w:eastAsia="Times New Roman"/>
      <w:color w:val="000000"/>
    </w:rPr>
  </w:style>
  <w:style w:type="paragraph" w:customStyle="1" w:styleId="Odrka5">
    <w:name w:val="Odrážka 5"/>
    <w:basedOn w:val="Odrka4"/>
    <w:qFormat/>
    <w:rsid w:val="009372B3"/>
    <w:pPr>
      <w:numPr>
        <w:numId w:val="22"/>
      </w:numPr>
    </w:pPr>
  </w:style>
  <w:style w:type="paragraph" w:customStyle="1" w:styleId="Odrka1-">
    <w:name w:val="Odrážka 1 -"/>
    <w:basedOn w:val="Odrka5"/>
    <w:qFormat/>
    <w:rsid w:val="009372B3"/>
    <w:pPr>
      <w:numPr>
        <w:numId w:val="23"/>
      </w:numPr>
      <w:spacing w:before="60"/>
    </w:pPr>
  </w:style>
  <w:style w:type="character" w:customStyle="1" w:styleId="Nadpis1Char">
    <w:name w:val="Nadpis 1 Char"/>
    <w:link w:val="Nadpis1"/>
    <w:uiPriority w:val="99"/>
    <w:rsid w:val="009372B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dpis2Char">
    <w:name w:val="Nadpis 2 Char"/>
    <w:link w:val="Nadpis2"/>
    <w:uiPriority w:val="9"/>
    <w:rsid w:val="009372B3"/>
    <w:rPr>
      <w:rFonts w:ascii="Cambria" w:eastAsia="Times New Roman" w:hAnsi="Cambria" w:cs="Times New Roman"/>
      <w:b/>
      <w:bCs/>
      <w:iCs/>
      <w:caps/>
      <w:sz w:val="24"/>
      <w:szCs w:val="28"/>
      <w:shd w:val="clear" w:color="auto" w:fill="FFFFFF"/>
      <w:lang w:eastAsia="cs-CZ"/>
    </w:rPr>
  </w:style>
  <w:style w:type="character" w:customStyle="1" w:styleId="Nadpis4Char">
    <w:name w:val="Nadpis 4 Char"/>
    <w:link w:val="Nadpis4"/>
    <w:uiPriority w:val="9"/>
    <w:rsid w:val="009372B3"/>
    <w:rPr>
      <w:rFonts w:ascii="Arial" w:eastAsia="Times New Roman" w:hAnsi="Arial" w:cs="Times New Roman"/>
      <w:b/>
      <w:bCs/>
      <w:sz w:val="20"/>
      <w:szCs w:val="28"/>
      <w:lang w:eastAsia="cs-CZ"/>
    </w:rPr>
  </w:style>
  <w:style w:type="character" w:customStyle="1" w:styleId="Nadpis5Char">
    <w:name w:val="Nadpis 5 Char"/>
    <w:link w:val="Nadpis5"/>
    <w:uiPriority w:val="99"/>
    <w:rsid w:val="009372B3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uiPriority w:val="9"/>
    <w:rsid w:val="009372B3"/>
    <w:rPr>
      <w:rFonts w:ascii="Arial" w:eastAsia="Times New Roman" w:hAnsi="Arial" w:cs="Times New Roman"/>
      <w:b/>
      <w:bCs/>
      <w:lang w:eastAsia="cs-CZ"/>
    </w:rPr>
  </w:style>
  <w:style w:type="character" w:customStyle="1" w:styleId="Nadpis7Char">
    <w:name w:val="Nadpis 7 Char"/>
    <w:link w:val="Nadpis7"/>
    <w:uiPriority w:val="9"/>
    <w:rsid w:val="009372B3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character" w:customStyle="1" w:styleId="Nadpis8Char">
    <w:name w:val="Nadpis 8 Char"/>
    <w:link w:val="Nadpis8"/>
    <w:uiPriority w:val="9"/>
    <w:rsid w:val="009372B3"/>
    <w:rPr>
      <w:rFonts w:ascii="Times New Roman" w:eastAsia="Times New Roman" w:hAnsi="Times New Roman" w:cs="Times New Roman"/>
      <w:b/>
      <w:iCs/>
      <w:sz w:val="24"/>
      <w:szCs w:val="24"/>
      <w:lang w:eastAsia="cs-CZ"/>
    </w:rPr>
  </w:style>
  <w:style w:type="character" w:customStyle="1" w:styleId="Nadpis9Char">
    <w:name w:val="Nadpis 9 Char"/>
    <w:link w:val="Nadpis9"/>
    <w:uiPriority w:val="9"/>
    <w:rsid w:val="009372B3"/>
    <w:rPr>
      <w:rFonts w:ascii="Times New Roman" w:eastAsia="Times New Roman" w:hAnsi="Times New Roman" w:cs="Times New Roman"/>
      <w:b/>
      <w:sz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9372B3"/>
    <w:rPr>
      <w:rFonts w:eastAsia="Times New Roman"/>
    </w:rPr>
  </w:style>
  <w:style w:type="character" w:customStyle="1" w:styleId="TextpoznpodarouChar">
    <w:name w:val="Text pozn. pod čarou Char"/>
    <w:link w:val="Textpoznpodarou"/>
    <w:semiHidden/>
    <w:rsid w:val="009372B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9372B3"/>
    <w:pPr>
      <w:tabs>
        <w:tab w:val="center" w:pos="4536"/>
        <w:tab w:val="right" w:pos="9072"/>
      </w:tabs>
    </w:pPr>
    <w:rPr>
      <w:rFonts w:eastAsia="Times New Roman"/>
      <w:szCs w:val="24"/>
      <w:lang w:val="x-none" w:eastAsia="x-none"/>
    </w:rPr>
  </w:style>
  <w:style w:type="character" w:customStyle="1" w:styleId="ZhlavChar">
    <w:name w:val="Záhlaví Char"/>
    <w:link w:val="Zhlav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9372B3"/>
    <w:pPr>
      <w:tabs>
        <w:tab w:val="center" w:pos="4536"/>
        <w:tab w:val="right" w:pos="9072"/>
      </w:tabs>
      <w:spacing w:after="120" w:line="200" w:lineRule="atLeast"/>
      <w:jc w:val="both"/>
    </w:pPr>
    <w:rPr>
      <w:rFonts w:ascii="Calibri" w:eastAsia="Times New Roman" w:hAnsi="Calibri"/>
      <w:szCs w:val="24"/>
      <w:lang w:val="x-none" w:eastAsia="x-none"/>
    </w:rPr>
  </w:style>
  <w:style w:type="character" w:customStyle="1" w:styleId="ZpatChar">
    <w:name w:val="Zápatí Char"/>
    <w:link w:val="Zpat"/>
    <w:uiPriority w:val="99"/>
    <w:rsid w:val="009372B3"/>
    <w:rPr>
      <w:rFonts w:ascii="Calibri" w:eastAsia="Times New Roman" w:hAnsi="Calibri" w:cs="Times New Roman"/>
      <w:sz w:val="20"/>
      <w:szCs w:val="24"/>
      <w:lang w:val="x-none" w:eastAsia="x-none"/>
    </w:rPr>
  </w:style>
  <w:style w:type="paragraph" w:styleId="Titulek">
    <w:name w:val="caption"/>
    <w:basedOn w:val="Normln"/>
    <w:next w:val="Normln"/>
    <w:uiPriority w:val="99"/>
    <w:qFormat/>
    <w:rsid w:val="009372B3"/>
    <w:pPr>
      <w:spacing w:after="120"/>
    </w:pPr>
    <w:rPr>
      <w:rFonts w:eastAsia="Times New Roman"/>
      <w:b/>
      <w:bCs/>
    </w:rPr>
  </w:style>
  <w:style w:type="character" w:styleId="Znakapoznpodarou">
    <w:name w:val="footnote reference"/>
    <w:semiHidden/>
    <w:rsid w:val="009372B3"/>
    <w:rPr>
      <w:vertAlign w:val="superscript"/>
    </w:rPr>
  </w:style>
  <w:style w:type="character" w:styleId="slostrnky">
    <w:name w:val="page number"/>
    <w:basedOn w:val="Standardnpsmoodstavce"/>
    <w:uiPriority w:val="99"/>
    <w:semiHidden/>
    <w:rsid w:val="009372B3"/>
  </w:style>
  <w:style w:type="paragraph" w:styleId="Zkladntext">
    <w:name w:val="Body Text"/>
    <w:basedOn w:val="Normln"/>
    <w:link w:val="ZkladntextChar"/>
    <w:uiPriority w:val="99"/>
    <w:rsid w:val="009372B3"/>
    <w:pPr>
      <w:spacing w:after="120"/>
      <w:ind w:firstLine="567"/>
    </w:pPr>
    <w:rPr>
      <w:rFonts w:eastAsia="Times New Roman"/>
      <w:szCs w:val="24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ypertextovodkaz">
    <w:name w:val="Hyperlink"/>
    <w:uiPriority w:val="99"/>
    <w:unhideWhenUsed/>
    <w:rsid w:val="009372B3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rsid w:val="009372B3"/>
    <w:rPr>
      <w:rFonts w:ascii="Courier New" w:eastAsia="MS Mincho" w:hAnsi="Courier New"/>
      <w:lang w:val="x-none" w:eastAsia="x-none"/>
    </w:rPr>
  </w:style>
  <w:style w:type="character" w:customStyle="1" w:styleId="ProsttextChar">
    <w:name w:val="Prostý text Char"/>
    <w:link w:val="Prosttext"/>
    <w:uiPriority w:val="99"/>
    <w:rsid w:val="009372B3"/>
    <w:rPr>
      <w:rFonts w:ascii="Courier New" w:eastAsia="MS Mincho" w:hAnsi="Courier New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rsid w:val="009372B3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9372B3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Mkatabulky">
    <w:name w:val="Table Grid"/>
    <w:basedOn w:val="Normlntabulka"/>
    <w:uiPriority w:val="59"/>
    <w:rsid w:val="009372B3"/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372B3"/>
    <w:pPr>
      <w:ind w:left="708"/>
    </w:pPr>
    <w:rPr>
      <w:rFonts w:ascii="Calibri" w:eastAsia="Times New Roman" w:hAnsi="Calibri" w:cs="Calibri"/>
      <w:sz w:val="22"/>
    </w:rPr>
  </w:style>
  <w:style w:type="paragraph" w:styleId="Nzev">
    <w:name w:val="Title"/>
    <w:basedOn w:val="Normln"/>
    <w:next w:val="Normln"/>
    <w:link w:val="NzevChar"/>
    <w:uiPriority w:val="10"/>
    <w:qFormat/>
    <w:rsid w:val="00AE72C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7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kaznakoment">
    <w:name w:val="annotation reference"/>
    <w:basedOn w:val="Standardnpsmoodstavce"/>
    <w:uiPriority w:val="99"/>
    <w:semiHidden/>
    <w:unhideWhenUsed/>
    <w:rsid w:val="00E43C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43C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43C3D"/>
    <w:rPr>
      <w:rFonts w:cstheme="minorBid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3C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3C3D"/>
    <w:rPr>
      <w:rFonts w:cstheme="minorBidi"/>
      <w:b/>
      <w:bCs/>
    </w:rPr>
  </w:style>
  <w:style w:type="paragraph" w:styleId="Revize">
    <w:name w:val="Revision"/>
    <w:hidden/>
    <w:uiPriority w:val="99"/>
    <w:semiHidden/>
    <w:rsid w:val="008146D9"/>
    <w:rPr>
      <w:rFonts w:cstheme="minorBidi"/>
      <w:sz w:val="24"/>
      <w:szCs w:val="22"/>
    </w:rPr>
  </w:style>
  <w:style w:type="paragraph" w:styleId="slovanseznam">
    <w:name w:val="List Number"/>
    <w:basedOn w:val="Normln"/>
    <w:rsid w:val="00FE458C"/>
    <w:pPr>
      <w:spacing w:after="0" w:line="240" w:lineRule="auto"/>
      <w:jc w:val="both"/>
    </w:pPr>
    <w:rPr>
      <w:rFonts w:eastAsia="Times New Roman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30D5DE-C1F1-4CB6-98CD-BE0522BE8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1115</Words>
  <Characters>6584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VŠE</Company>
  <LinksUpToDate>false</LinksUpToDate>
  <CharactersWithSpaces>7684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Jaromír Veber</dc:creator>
  <cp:lastModifiedBy>Veber Jaromír</cp:lastModifiedBy>
  <cp:revision>2</cp:revision>
  <dcterms:created xsi:type="dcterms:W3CDTF">2015-03-20T10:17:00Z</dcterms:created>
  <dcterms:modified xsi:type="dcterms:W3CDTF">2015-03-20T10:17:00Z</dcterms:modified>
</cp:coreProperties>
</file>