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3365"/>
        <w:gridCol w:w="462"/>
        <w:gridCol w:w="780"/>
        <w:gridCol w:w="3439"/>
      </w:tblGrid>
      <w:tr w:rsidR="00AE72C5" w:rsidTr="006D1F96">
        <w:trPr>
          <w:trHeight w:val="558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:rsidR="00AE72C5" w:rsidRDefault="00AE72C5" w:rsidP="00AE72C5">
            <w:pPr>
              <w:pStyle w:val="Nzev"/>
              <w:jc w:val="center"/>
              <w:rPr>
                <w:rFonts w:asciiTheme="minorHAnsi" w:hAnsiTheme="minorHAnsi" w:cs="Aharoni"/>
                <w:b/>
                <w:sz w:val="44"/>
              </w:rPr>
            </w:pPr>
            <w:r w:rsidRPr="00AE72C5">
              <w:rPr>
                <w:rFonts w:asciiTheme="minorHAnsi" w:hAnsiTheme="minorHAnsi" w:cs="Aharoni"/>
                <w:b/>
                <w:sz w:val="44"/>
              </w:rPr>
              <w:t>Karta výzkumného centra</w:t>
            </w:r>
          </w:p>
          <w:p w:rsidR="00AE72C5" w:rsidRPr="00AE72C5" w:rsidRDefault="00AE72C5" w:rsidP="00AE72C5">
            <w:pPr>
              <w:spacing w:after="0"/>
              <w:jc w:val="center"/>
            </w:pPr>
            <w:r>
              <w:t>financovaného z </w:t>
            </w:r>
            <w:r w:rsidR="00E71CB7">
              <w:t>O</w:t>
            </w:r>
            <w:r>
              <w:t xml:space="preserve">peračního programu </w:t>
            </w:r>
            <w:r w:rsidR="00E71CB7">
              <w:t>V</w:t>
            </w:r>
            <w:r>
              <w:t>ýzkum a vývoj pro inovace (OP VaVpI)</w:t>
            </w:r>
          </w:p>
        </w:tc>
      </w:tr>
      <w:tr w:rsidR="0052281E" w:rsidTr="006D1F96">
        <w:trPr>
          <w:trHeight w:val="277"/>
        </w:trPr>
        <w:tc>
          <w:tcPr>
            <w:tcW w:w="9606" w:type="dxa"/>
            <w:gridSpan w:val="5"/>
            <w:shd w:val="clear" w:color="auto" w:fill="595959" w:themeFill="text1" w:themeFillTint="A6"/>
          </w:tcPr>
          <w:p w:rsidR="0052281E" w:rsidRPr="0052281E" w:rsidRDefault="0052281E" w:rsidP="0052281E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52281E">
              <w:rPr>
                <w:rFonts w:ascii="Arial" w:hAnsi="Arial" w:cs="Arial"/>
                <w:b/>
                <w:color w:val="FFFFFF" w:themeColor="background1"/>
                <w:sz w:val="22"/>
              </w:rPr>
              <w:t>Faktografické údaje</w:t>
            </w:r>
          </w:p>
        </w:tc>
      </w:tr>
      <w:tr w:rsidR="00AE72C5" w:rsidTr="006D1F96">
        <w:trPr>
          <w:trHeight w:val="277"/>
        </w:trPr>
        <w:tc>
          <w:tcPr>
            <w:tcW w:w="1560" w:type="dxa"/>
          </w:tcPr>
          <w:p w:rsidR="00AE72C5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projektu</w:t>
            </w:r>
          </w:p>
        </w:tc>
        <w:tc>
          <w:tcPr>
            <w:tcW w:w="8046" w:type="dxa"/>
            <w:gridSpan w:val="4"/>
          </w:tcPr>
          <w:p w:rsidR="00AE72C5" w:rsidRPr="000623BF" w:rsidRDefault="00354C2E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Fakultní nemocnice u sv. Anny v Brně – Mezinárodní centrum klinického výzkumu (FNUSA – ICRC)</w:t>
            </w:r>
          </w:p>
        </w:tc>
      </w:tr>
      <w:tr w:rsidR="00E71CB7" w:rsidTr="006D1F96">
        <w:trPr>
          <w:trHeight w:val="277"/>
        </w:trPr>
        <w:tc>
          <w:tcPr>
            <w:tcW w:w="1560" w:type="dxa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Název příjemce</w:t>
            </w:r>
          </w:p>
        </w:tc>
        <w:tc>
          <w:tcPr>
            <w:tcW w:w="8046" w:type="dxa"/>
            <w:gridSpan w:val="4"/>
          </w:tcPr>
          <w:p w:rsidR="00E71CB7" w:rsidRPr="000623BF" w:rsidRDefault="00BB4E1B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Fakultní nemocnice u sv. Anny v Brně</w:t>
            </w:r>
          </w:p>
        </w:tc>
      </w:tr>
      <w:tr w:rsidR="00E71CB7" w:rsidTr="006D1F96">
        <w:trPr>
          <w:trHeight w:val="277"/>
        </w:trPr>
        <w:tc>
          <w:tcPr>
            <w:tcW w:w="1560" w:type="dxa"/>
          </w:tcPr>
          <w:p w:rsidR="00E71CB7" w:rsidRPr="00F74C5F" w:rsidRDefault="00E71CB7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 xml:space="preserve"> Registrační číslo </w:t>
            </w:r>
            <w:r w:rsidR="00F74C5F" w:rsidRPr="00F74C5F">
              <w:rPr>
                <w:rFonts w:asciiTheme="minorHAnsi" w:hAnsiTheme="minorHAnsi" w:cstheme="minorHAnsi"/>
                <w:b/>
                <w:sz w:val="22"/>
              </w:rPr>
              <w:t>p</w:t>
            </w:r>
            <w:r w:rsidRPr="00F74C5F">
              <w:rPr>
                <w:rFonts w:asciiTheme="minorHAnsi" w:hAnsiTheme="minorHAnsi" w:cstheme="minorHAnsi"/>
                <w:b/>
                <w:sz w:val="22"/>
              </w:rPr>
              <w:t>rojektu</w:t>
            </w:r>
          </w:p>
        </w:tc>
        <w:tc>
          <w:tcPr>
            <w:tcW w:w="8046" w:type="dxa"/>
            <w:gridSpan w:val="4"/>
          </w:tcPr>
          <w:p w:rsidR="00E71CB7" w:rsidRPr="000623BF" w:rsidRDefault="00BB4E1B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CZ.1.05/1.1.00/02.0123</w:t>
            </w:r>
          </w:p>
        </w:tc>
      </w:tr>
      <w:tr w:rsidR="00F74C5F" w:rsidTr="006D1F96">
        <w:trPr>
          <w:trHeight w:val="277"/>
        </w:trPr>
        <w:tc>
          <w:tcPr>
            <w:tcW w:w="1560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Sídlo příjemce</w:t>
            </w:r>
          </w:p>
        </w:tc>
        <w:tc>
          <w:tcPr>
            <w:tcW w:w="8046" w:type="dxa"/>
            <w:gridSpan w:val="4"/>
          </w:tcPr>
          <w:p w:rsidR="00F74C5F" w:rsidRPr="000623BF" w:rsidRDefault="00BB4E1B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Pekařská </w:t>
            </w:r>
            <w:r w:rsidR="003D23F4">
              <w:rPr>
                <w:rFonts w:cs="Times New Roman"/>
                <w:sz w:val="20"/>
                <w:szCs w:val="20"/>
              </w:rPr>
              <w:t>53, 656</w:t>
            </w:r>
            <w:r w:rsidR="00FD4C2F">
              <w:rPr>
                <w:rFonts w:cs="Times New Roman"/>
                <w:sz w:val="20"/>
                <w:szCs w:val="20"/>
              </w:rPr>
              <w:t xml:space="preserve"> 91 Brno</w:t>
            </w:r>
          </w:p>
        </w:tc>
      </w:tr>
      <w:tr w:rsidR="00F74C5F" w:rsidTr="006D1F96">
        <w:trPr>
          <w:trHeight w:val="277"/>
        </w:trPr>
        <w:tc>
          <w:tcPr>
            <w:tcW w:w="1560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Číslo a název výzvy</w:t>
            </w:r>
          </w:p>
        </w:tc>
        <w:tc>
          <w:tcPr>
            <w:tcW w:w="8046" w:type="dxa"/>
            <w:gridSpan w:val="4"/>
          </w:tcPr>
          <w:p w:rsidR="00F74C5F" w:rsidRPr="000623BF" w:rsidRDefault="00BB609B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 w:rsidRPr="000623BF">
              <w:rPr>
                <w:rFonts w:cs="Times New Roman"/>
                <w:sz w:val="20"/>
                <w:szCs w:val="20"/>
              </w:rPr>
              <w:t xml:space="preserve">1.1 Evropská centra excelence </w:t>
            </w:r>
          </w:p>
        </w:tc>
      </w:tr>
      <w:tr w:rsidR="00F74C5F" w:rsidTr="006D1F96">
        <w:trPr>
          <w:trHeight w:val="277"/>
        </w:trPr>
        <w:tc>
          <w:tcPr>
            <w:tcW w:w="1560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F74C5F">
              <w:rPr>
                <w:rFonts w:asciiTheme="minorHAnsi" w:hAnsiTheme="minorHAnsi" w:cstheme="minorHAnsi"/>
                <w:b/>
                <w:sz w:val="22"/>
              </w:rPr>
              <w:t>Datum podpisu Rozhodnutí</w:t>
            </w:r>
          </w:p>
        </w:tc>
        <w:tc>
          <w:tcPr>
            <w:tcW w:w="8046" w:type="dxa"/>
            <w:gridSpan w:val="4"/>
          </w:tcPr>
          <w:p w:rsidR="00F74C5F" w:rsidRPr="000623BF" w:rsidRDefault="00D72127" w:rsidP="0052281E">
            <w:pPr>
              <w:spacing w:before="120" w:after="6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19. 5. 2011</w:t>
            </w:r>
          </w:p>
        </w:tc>
      </w:tr>
      <w:tr w:rsidR="00F74C5F" w:rsidTr="006D1F96">
        <w:trPr>
          <w:trHeight w:val="623"/>
        </w:trPr>
        <w:tc>
          <w:tcPr>
            <w:tcW w:w="1560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Období realizace projektu</w:t>
            </w:r>
          </w:p>
        </w:tc>
        <w:tc>
          <w:tcPr>
            <w:tcW w:w="3827" w:type="dxa"/>
            <w:gridSpan w:val="2"/>
          </w:tcPr>
          <w:p w:rsidR="00E20092" w:rsidRDefault="00E20092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zahájení </w:t>
            </w:r>
          </w:p>
          <w:p w:rsidR="00F74C5F" w:rsidRDefault="00F74C5F" w:rsidP="00526313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projektu:</w:t>
            </w:r>
            <w:r w:rsidR="00446052">
              <w:rPr>
                <w:sz w:val="18"/>
              </w:rPr>
              <w:t xml:space="preserve"> </w:t>
            </w:r>
            <w:r w:rsidR="00D72127">
              <w:rPr>
                <w:sz w:val="18"/>
              </w:rPr>
              <w:t>1. 4</w:t>
            </w:r>
            <w:r w:rsidR="0022040E">
              <w:rPr>
                <w:sz w:val="18"/>
              </w:rPr>
              <w:t>.</w:t>
            </w:r>
            <w:r w:rsidR="00D72127">
              <w:rPr>
                <w:sz w:val="18"/>
              </w:rPr>
              <w:t xml:space="preserve"> </w:t>
            </w:r>
            <w:r w:rsidR="0022040E">
              <w:rPr>
                <w:sz w:val="18"/>
              </w:rPr>
              <w:t>2011</w:t>
            </w:r>
          </w:p>
          <w:p w:rsidR="00AA442B" w:rsidRPr="00AA442B" w:rsidRDefault="00AA442B" w:rsidP="00526313">
            <w:pPr>
              <w:spacing w:before="120" w:after="60" w:line="240" w:lineRule="auto"/>
              <w:contextualSpacing/>
              <w:rPr>
                <w:sz w:val="18"/>
              </w:rPr>
            </w:pPr>
          </w:p>
        </w:tc>
        <w:tc>
          <w:tcPr>
            <w:tcW w:w="4219" w:type="dxa"/>
            <w:gridSpan w:val="2"/>
          </w:tcPr>
          <w:p w:rsidR="000F0945" w:rsidRPr="00AA442B" w:rsidRDefault="000F0945" w:rsidP="00526313">
            <w:pPr>
              <w:spacing w:before="120" w:after="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6313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 xml:space="preserve">Datum ukončení </w:t>
            </w:r>
          </w:p>
          <w:p w:rsidR="00F74C5F" w:rsidRPr="00AA442B" w:rsidRDefault="00F74C5F" w:rsidP="00BB609B">
            <w:pPr>
              <w:spacing w:before="120" w:after="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realizace projektu</w:t>
            </w:r>
            <w:r w:rsidR="00526313" w:rsidRPr="00AA442B">
              <w:rPr>
                <w:sz w:val="18"/>
              </w:rPr>
              <w:t>:</w:t>
            </w:r>
            <w:r w:rsidR="000F6EEF">
              <w:rPr>
                <w:sz w:val="18"/>
              </w:rPr>
              <w:t xml:space="preserve"> </w:t>
            </w:r>
            <w:r w:rsidR="00BB609B">
              <w:rPr>
                <w:sz w:val="18"/>
              </w:rPr>
              <w:t>31.</w:t>
            </w:r>
            <w:r w:rsidR="00D72127">
              <w:rPr>
                <w:sz w:val="18"/>
              </w:rPr>
              <w:t xml:space="preserve"> </w:t>
            </w:r>
            <w:r w:rsidR="00BB609B">
              <w:rPr>
                <w:sz w:val="18"/>
              </w:rPr>
              <w:t>12.</w:t>
            </w:r>
            <w:r w:rsidR="00D72127">
              <w:rPr>
                <w:sz w:val="18"/>
              </w:rPr>
              <w:t xml:space="preserve"> </w:t>
            </w:r>
            <w:r w:rsidR="00BB609B">
              <w:rPr>
                <w:sz w:val="18"/>
              </w:rPr>
              <w:t>2015</w:t>
            </w:r>
          </w:p>
        </w:tc>
      </w:tr>
      <w:tr w:rsidR="00F74C5F" w:rsidTr="006D1F96">
        <w:trPr>
          <w:trHeight w:val="277"/>
        </w:trPr>
        <w:tc>
          <w:tcPr>
            <w:tcW w:w="1560" w:type="dxa"/>
          </w:tcPr>
          <w:p w:rsidR="00F74C5F" w:rsidRPr="00F74C5F" w:rsidRDefault="00F74C5F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Výše podpory</w:t>
            </w:r>
          </w:p>
        </w:tc>
        <w:tc>
          <w:tcPr>
            <w:tcW w:w="3827" w:type="dxa"/>
            <w:gridSpan w:val="2"/>
          </w:tcPr>
          <w:p w:rsidR="00526313" w:rsidRPr="00AA442B" w:rsidRDefault="00526313" w:rsidP="0052281E">
            <w:pPr>
              <w:spacing w:before="120" w:after="60" w:line="240" w:lineRule="auto"/>
              <w:contextualSpacing/>
              <w:rPr>
                <w:sz w:val="18"/>
              </w:rPr>
            </w:pPr>
          </w:p>
          <w:p w:rsidR="00F74C5F" w:rsidRPr="00AA442B" w:rsidRDefault="00F74C5F" w:rsidP="0052281E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Celková výše dotace v Kč:</w:t>
            </w:r>
            <w:r w:rsidR="00CB0663">
              <w:rPr>
                <w:sz w:val="18"/>
              </w:rPr>
              <w:t xml:space="preserve"> </w:t>
            </w:r>
            <w:r w:rsidR="00AB15EE">
              <w:rPr>
                <w:sz w:val="18"/>
              </w:rPr>
              <w:t>2 365 000 000</w:t>
            </w:r>
            <w:r w:rsidR="00CB0663">
              <w:rPr>
                <w:sz w:val="18"/>
              </w:rPr>
              <w:t xml:space="preserve">,- </w:t>
            </w:r>
          </w:p>
          <w:p w:rsidR="007A62D7" w:rsidRPr="00AA442B" w:rsidRDefault="007A62D7" w:rsidP="00285137">
            <w:pPr>
              <w:spacing w:before="120" w:after="60" w:line="240" w:lineRule="auto"/>
              <w:contextualSpacing/>
              <w:rPr>
                <w:sz w:val="18"/>
              </w:rPr>
            </w:pPr>
            <w:r w:rsidRPr="00AA442B">
              <w:rPr>
                <w:sz w:val="18"/>
              </w:rPr>
              <w:t>(částka z</w:t>
            </w:r>
            <w:r w:rsidR="00285137">
              <w:rPr>
                <w:sz w:val="18"/>
              </w:rPr>
              <w:t> </w:t>
            </w:r>
            <w:proofErr w:type="spellStart"/>
            <w:r w:rsidRPr="00AA442B">
              <w:rPr>
                <w:sz w:val="18"/>
              </w:rPr>
              <w:t>RoPD</w:t>
            </w:r>
            <w:proofErr w:type="spellEnd"/>
            <w:r w:rsidR="00285137">
              <w:rPr>
                <w:sz w:val="18"/>
              </w:rPr>
              <w:t xml:space="preserve"> bez snížení</w:t>
            </w:r>
            <w:r w:rsidRPr="00AA442B">
              <w:rPr>
                <w:sz w:val="18"/>
              </w:rPr>
              <w:t>):</w:t>
            </w:r>
            <w:r w:rsidR="00446052">
              <w:t xml:space="preserve"> </w:t>
            </w:r>
          </w:p>
        </w:tc>
        <w:tc>
          <w:tcPr>
            <w:tcW w:w="4219" w:type="dxa"/>
            <w:gridSpan w:val="2"/>
          </w:tcPr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ze státního rozpočtu v CZK (15 %):</w:t>
            </w:r>
            <w:r w:rsidR="00AB15EE">
              <w:rPr>
                <w:sz w:val="18"/>
              </w:rPr>
              <w:t xml:space="preserve"> </w:t>
            </w:r>
            <w:r w:rsidR="00BD2BA4">
              <w:rPr>
                <w:sz w:val="18"/>
              </w:rPr>
              <w:t xml:space="preserve">354 750 000,-  </w:t>
            </w:r>
          </w:p>
          <w:p w:rsidR="00F74C5F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Podíl z EU v  CZK  (85 %):</w:t>
            </w:r>
            <w:r w:rsidR="00BD2BA4">
              <w:rPr>
                <w:sz w:val="18"/>
              </w:rPr>
              <w:t xml:space="preserve"> 2 010 250 000,- </w:t>
            </w:r>
          </w:p>
          <w:p w:rsidR="00F34368" w:rsidRPr="00AA442B" w:rsidRDefault="00F34368" w:rsidP="00B81893">
            <w:pPr>
              <w:spacing w:before="60" w:after="60" w:line="240" w:lineRule="auto"/>
              <w:rPr>
                <w:sz w:val="18"/>
              </w:rPr>
            </w:pPr>
          </w:p>
        </w:tc>
      </w:tr>
      <w:tr w:rsidR="00F34368" w:rsidTr="006D1F96">
        <w:trPr>
          <w:trHeight w:val="277"/>
        </w:trPr>
        <w:tc>
          <w:tcPr>
            <w:tcW w:w="1560" w:type="dxa"/>
          </w:tcPr>
          <w:p w:rsidR="00F34368" w:rsidRDefault="00F34368" w:rsidP="00F74C5F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="Arial" w:hAnsi="Arial" w:cs="Arial"/>
                <w:b/>
                <w:sz w:val="20"/>
              </w:rPr>
              <w:t>Struktura výdajů</w:t>
            </w:r>
          </w:p>
        </w:tc>
        <w:tc>
          <w:tcPr>
            <w:tcW w:w="8046" w:type="dxa"/>
            <w:gridSpan w:val="4"/>
          </w:tcPr>
          <w:p w:rsidR="00F34368" w:rsidRPr="00AA442B" w:rsidRDefault="0018459D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Stavební část:</w:t>
            </w:r>
            <w:r w:rsidR="00C13A71">
              <w:rPr>
                <w:sz w:val="18"/>
              </w:rPr>
              <w:t xml:space="preserve"> </w:t>
            </w:r>
            <w:r w:rsidR="003D23F4">
              <w:rPr>
                <w:sz w:val="18"/>
              </w:rPr>
              <w:t xml:space="preserve"> 97 436 718</w:t>
            </w:r>
            <w:r w:rsidR="00CB0663">
              <w:rPr>
                <w:sz w:val="18"/>
              </w:rPr>
              <w:t xml:space="preserve">,- </w:t>
            </w:r>
            <w:r w:rsidR="001A3A66" w:rsidRPr="001A3A66">
              <w:rPr>
                <w:sz w:val="18"/>
              </w:rPr>
              <w:t>Kč</w:t>
            </w:r>
            <w:r w:rsidR="00471CA7">
              <w:rPr>
                <w:sz w:val="18"/>
              </w:rPr>
              <w:t xml:space="preserve"> (stavební úpravy spojené s instalací nových technologií)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Přístrojové vybavení</w:t>
            </w:r>
            <w:r w:rsidR="0018459D" w:rsidRPr="00AA442B">
              <w:rPr>
                <w:sz w:val="18"/>
              </w:rPr>
              <w:t>:</w:t>
            </w:r>
            <w:r w:rsidR="003D23F4">
              <w:rPr>
                <w:sz w:val="18"/>
              </w:rPr>
              <w:t xml:space="preserve"> 1 355 595 134, 24</w:t>
            </w:r>
            <w:r w:rsidR="001A3A66" w:rsidRPr="001A3A66">
              <w:rPr>
                <w:sz w:val="18"/>
              </w:rPr>
              <w:t xml:space="preserve"> Kč</w:t>
            </w:r>
          </w:p>
          <w:p w:rsidR="00F34368" w:rsidRPr="00AA442B" w:rsidRDefault="00F34368" w:rsidP="00F34368">
            <w:pPr>
              <w:spacing w:before="60" w:after="60" w:line="240" w:lineRule="auto"/>
              <w:rPr>
                <w:sz w:val="18"/>
              </w:rPr>
            </w:pPr>
            <w:r w:rsidRPr="00AA442B">
              <w:rPr>
                <w:sz w:val="18"/>
              </w:rPr>
              <w:t>Mzdové výdaje</w:t>
            </w:r>
            <w:r w:rsidR="0018459D" w:rsidRPr="00AA442B">
              <w:rPr>
                <w:sz w:val="18"/>
              </w:rPr>
              <w:t>:</w:t>
            </w:r>
            <w:r w:rsidR="00B568DC">
              <w:rPr>
                <w:sz w:val="18"/>
              </w:rPr>
              <w:t xml:space="preserve"> </w:t>
            </w:r>
            <w:r w:rsidR="003D23F4">
              <w:rPr>
                <w:sz w:val="18"/>
              </w:rPr>
              <w:t>612 523 267</w:t>
            </w:r>
            <w:r w:rsidR="00CB0663">
              <w:rPr>
                <w:sz w:val="18"/>
              </w:rPr>
              <w:t xml:space="preserve">,- </w:t>
            </w:r>
            <w:r w:rsidR="001A3A66" w:rsidRPr="001A3A66">
              <w:rPr>
                <w:sz w:val="18"/>
              </w:rPr>
              <w:t>Kč</w:t>
            </w:r>
          </w:p>
          <w:p w:rsidR="00F34368" w:rsidRDefault="00F34368" w:rsidP="00BB3902">
            <w:pPr>
              <w:spacing w:before="60" w:after="60" w:line="240" w:lineRule="auto"/>
              <w:rPr>
                <w:sz w:val="16"/>
              </w:rPr>
            </w:pPr>
            <w:r w:rsidRPr="00AA442B">
              <w:rPr>
                <w:sz w:val="18"/>
              </w:rPr>
              <w:t>Ostatní</w:t>
            </w:r>
            <w:r w:rsidR="0018459D" w:rsidRPr="00AA442B">
              <w:rPr>
                <w:sz w:val="18"/>
              </w:rPr>
              <w:t>:</w:t>
            </w:r>
            <w:r w:rsidR="00B568DC">
              <w:rPr>
                <w:sz w:val="18"/>
              </w:rPr>
              <w:t xml:space="preserve"> </w:t>
            </w:r>
            <w:r w:rsidR="00C214BA" w:rsidRPr="00C214BA">
              <w:rPr>
                <w:sz w:val="18"/>
              </w:rPr>
              <w:t>299 444 881</w:t>
            </w:r>
            <w:r w:rsidR="00CB0663">
              <w:rPr>
                <w:sz w:val="18"/>
              </w:rPr>
              <w:t xml:space="preserve">,-  </w:t>
            </w:r>
            <w:r w:rsidR="00B81893" w:rsidRPr="00B81893">
              <w:rPr>
                <w:sz w:val="18"/>
              </w:rPr>
              <w:t>Kč</w:t>
            </w:r>
          </w:p>
        </w:tc>
      </w:tr>
      <w:tr w:rsidR="008353DD" w:rsidTr="006D1F96">
        <w:trPr>
          <w:trHeight w:val="1116"/>
        </w:trPr>
        <w:tc>
          <w:tcPr>
            <w:tcW w:w="1560" w:type="dxa"/>
          </w:tcPr>
          <w:p w:rsidR="008353DD" w:rsidRDefault="008353DD" w:rsidP="008353DD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Stručný popis projektu</w:t>
            </w:r>
          </w:p>
          <w:p w:rsidR="008353DD" w:rsidRDefault="008353DD" w:rsidP="008353DD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16"/>
              </w:rPr>
              <w:t>(zhruba 250 znaků</w:t>
            </w:r>
            <w:r w:rsid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8046" w:type="dxa"/>
            <w:gridSpan w:val="4"/>
          </w:tcPr>
          <w:p w:rsidR="00B651CD" w:rsidRPr="006D1F96" w:rsidRDefault="00B651CD" w:rsidP="00B651CD">
            <w:pPr>
              <w:spacing w:before="60" w:after="60" w:line="240" w:lineRule="auto"/>
              <w:rPr>
                <w:b/>
                <w:i/>
                <w:sz w:val="20"/>
              </w:rPr>
            </w:pPr>
            <w:r w:rsidRPr="006D1F96">
              <w:rPr>
                <w:b/>
                <w:i/>
                <w:sz w:val="20"/>
              </w:rPr>
              <w:t>Hlavní cíl:</w:t>
            </w:r>
          </w:p>
          <w:p w:rsidR="00B651CD" w:rsidRPr="00B651CD" w:rsidRDefault="00B651CD" w:rsidP="00B651CD">
            <w:pPr>
              <w:spacing w:before="60" w:after="60" w:line="240" w:lineRule="auto"/>
              <w:rPr>
                <w:sz w:val="20"/>
              </w:rPr>
            </w:pPr>
            <w:r w:rsidRPr="00B651CD">
              <w:rPr>
                <w:sz w:val="20"/>
              </w:rPr>
              <w:t xml:space="preserve">Založení Mezinárodního centra klinického výzkumu jako multidisciplinárního Centra excelence aplikovaného kardiovaskulárního a </w:t>
            </w:r>
            <w:proofErr w:type="spellStart"/>
            <w:r w:rsidRPr="00B651CD">
              <w:rPr>
                <w:sz w:val="20"/>
              </w:rPr>
              <w:t>neurovědního</w:t>
            </w:r>
            <w:proofErr w:type="spellEnd"/>
            <w:r w:rsidRPr="00B651CD">
              <w:rPr>
                <w:sz w:val="20"/>
              </w:rPr>
              <w:t xml:space="preserve"> výzkumu, lékařského vzdělávání, klinické péče a transferu technologií. FNUSA-ICRC bude zřízeno jako moderní infrastruktura v rámci Fakultní nemocnice u sv. Anny v Brně a zachová si naprostou autonomii, co se týče výzkumu, řízení a financování.</w:t>
            </w:r>
          </w:p>
          <w:p w:rsidR="00B651CD" w:rsidRPr="006D1F96" w:rsidRDefault="00B651CD" w:rsidP="00B651CD">
            <w:pPr>
              <w:spacing w:before="60" w:after="60" w:line="240" w:lineRule="auto"/>
              <w:rPr>
                <w:b/>
                <w:i/>
                <w:sz w:val="20"/>
              </w:rPr>
            </w:pPr>
            <w:r w:rsidRPr="006D1F96">
              <w:rPr>
                <w:b/>
                <w:i/>
                <w:sz w:val="20"/>
              </w:rPr>
              <w:t>Vědecké cíle:</w:t>
            </w:r>
          </w:p>
          <w:p w:rsidR="00B651CD" w:rsidRPr="006D1F96" w:rsidRDefault="00B651CD" w:rsidP="006D1F96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rPr>
                <w:sz w:val="20"/>
              </w:rPr>
            </w:pPr>
            <w:r w:rsidRPr="006D1F96">
              <w:rPr>
                <w:sz w:val="20"/>
              </w:rPr>
              <w:t>Realizace cílů tří nejmodernějších výzkumných programů, které se skládají ze sedmi subprogramů v oblasti kardiovaskulárních onemocnění, čtyř subprogramů v oblasti neurologie a šesti multidisciplinárních dílčích platforem s těmito obecnými cíli:</w:t>
            </w:r>
          </w:p>
          <w:p w:rsidR="00B651CD" w:rsidRPr="00B651CD" w:rsidRDefault="00B651CD" w:rsidP="006D1F96">
            <w:pPr>
              <w:spacing w:before="60" w:after="60" w:line="240" w:lineRule="auto"/>
              <w:ind w:left="708"/>
              <w:rPr>
                <w:sz w:val="20"/>
              </w:rPr>
            </w:pPr>
            <w:r w:rsidRPr="00B651CD">
              <w:rPr>
                <w:sz w:val="20"/>
              </w:rPr>
              <w:t>a)</w:t>
            </w:r>
            <w:r w:rsidRPr="00B651CD">
              <w:rPr>
                <w:sz w:val="20"/>
              </w:rPr>
              <w:tab/>
              <w:t xml:space="preserve">vývoj nových technologií a metod pro </w:t>
            </w:r>
            <w:proofErr w:type="spellStart"/>
            <w:r w:rsidRPr="00B651CD">
              <w:rPr>
                <w:sz w:val="20"/>
              </w:rPr>
              <w:t>semi</w:t>
            </w:r>
            <w:proofErr w:type="spellEnd"/>
            <w:r w:rsidRPr="00B651CD">
              <w:rPr>
                <w:sz w:val="20"/>
              </w:rPr>
              <w:t>-invazivní nebo neinvazivní včasnou detekci a moderní léčbu kardiovaskulárních a neurologických chorob, zejména zástav srdce, ischemické choroby srdeční, hypertenze, srdečních arytmií, obezity, organických onemocnění srdce, mozkové mrtvice;</w:t>
            </w:r>
          </w:p>
          <w:p w:rsidR="00B651CD" w:rsidRPr="00B651CD" w:rsidRDefault="00B651CD" w:rsidP="006D1F96">
            <w:pPr>
              <w:spacing w:before="60" w:after="60" w:line="240" w:lineRule="auto"/>
              <w:ind w:left="708"/>
              <w:rPr>
                <w:sz w:val="20"/>
              </w:rPr>
            </w:pPr>
            <w:r w:rsidRPr="00B651CD">
              <w:rPr>
                <w:sz w:val="20"/>
              </w:rPr>
              <w:t>b)</w:t>
            </w:r>
            <w:r w:rsidRPr="00B651CD">
              <w:rPr>
                <w:sz w:val="20"/>
              </w:rPr>
              <w:tab/>
              <w:t>zřízení velkých multicentrických epidemiologických databází pro neurologické a kardiovaskulární onemocnění;</w:t>
            </w:r>
          </w:p>
          <w:p w:rsidR="00B651CD" w:rsidRPr="00B651CD" w:rsidRDefault="00B651CD" w:rsidP="006D1F96">
            <w:pPr>
              <w:spacing w:before="60" w:after="60" w:line="240" w:lineRule="auto"/>
              <w:ind w:left="708"/>
              <w:rPr>
                <w:sz w:val="20"/>
              </w:rPr>
            </w:pPr>
            <w:r w:rsidRPr="00B651CD">
              <w:rPr>
                <w:sz w:val="20"/>
              </w:rPr>
              <w:t>c)</w:t>
            </w:r>
            <w:r w:rsidRPr="00B651CD">
              <w:rPr>
                <w:sz w:val="20"/>
              </w:rPr>
              <w:tab/>
              <w:t>zavedení nových programů pro prevenci nejproblematičtějších kardiovaskulárních a neurologických chorob.</w:t>
            </w:r>
          </w:p>
          <w:p w:rsidR="00B651CD" w:rsidRPr="006D1F96" w:rsidRDefault="00B651CD" w:rsidP="00B651CD">
            <w:pPr>
              <w:spacing w:before="60" w:after="60" w:line="240" w:lineRule="auto"/>
              <w:rPr>
                <w:b/>
                <w:i/>
                <w:sz w:val="20"/>
              </w:rPr>
            </w:pPr>
            <w:r w:rsidRPr="006D1F96">
              <w:rPr>
                <w:b/>
                <w:i/>
                <w:sz w:val="20"/>
              </w:rPr>
              <w:t>Technické cíle:</w:t>
            </w:r>
          </w:p>
          <w:p w:rsidR="00B651CD" w:rsidRPr="00B651CD" w:rsidRDefault="00B651CD" w:rsidP="00B651CD">
            <w:pPr>
              <w:spacing w:before="60" w:after="60" w:line="240" w:lineRule="auto"/>
              <w:rPr>
                <w:sz w:val="20"/>
              </w:rPr>
            </w:pPr>
            <w:r w:rsidRPr="00B651CD">
              <w:rPr>
                <w:sz w:val="20"/>
              </w:rPr>
              <w:t>•</w:t>
            </w:r>
            <w:r w:rsidRPr="00B651CD">
              <w:rPr>
                <w:sz w:val="20"/>
              </w:rPr>
              <w:tab/>
              <w:t>Vybudování výzkumné infrastruktury o celkové ploše 23.783 m2 (obestavěný prostor 123.880,5 m3).</w:t>
            </w:r>
          </w:p>
          <w:p w:rsidR="00B651CD" w:rsidRPr="006D1F96" w:rsidRDefault="00B651CD" w:rsidP="006D1F96">
            <w:pPr>
              <w:pStyle w:val="Odstavecseseznamem"/>
              <w:numPr>
                <w:ilvl w:val="0"/>
                <w:numId w:val="28"/>
              </w:numPr>
              <w:spacing w:before="60" w:after="60" w:line="240" w:lineRule="auto"/>
              <w:rPr>
                <w:sz w:val="20"/>
              </w:rPr>
            </w:pPr>
            <w:r w:rsidRPr="006D1F96">
              <w:rPr>
                <w:sz w:val="20"/>
              </w:rPr>
              <w:lastRenderedPageBreak/>
              <w:t xml:space="preserve">Získání jedinečných výzkumných technologií v rámci 356 technologických modulů </w:t>
            </w:r>
          </w:p>
          <w:p w:rsidR="008353DD" w:rsidRPr="006D1F96" w:rsidRDefault="00B651CD" w:rsidP="006D1F96">
            <w:pPr>
              <w:spacing w:before="60" w:after="60" w:line="240" w:lineRule="auto"/>
              <w:ind w:left="708"/>
              <w:rPr>
                <w:sz w:val="20"/>
              </w:rPr>
            </w:pPr>
            <w:r w:rsidRPr="00B651CD">
              <w:rPr>
                <w:sz w:val="20"/>
              </w:rPr>
              <w:t>Stavební náklady jsou náklady neuznatelné a budou hrazeny ze zdrojů Ministerstva zdravotnictví vyjma nákladů spojených s instalací výzkumných technologií a nákladů souvisejících s úpravami prostor, které jsou způsobilé, v celkovém součtu do 97,4 mil CZK.</w:t>
            </w:r>
          </w:p>
        </w:tc>
      </w:tr>
      <w:tr w:rsidR="00526313" w:rsidTr="006D1F96">
        <w:trPr>
          <w:trHeight w:val="277"/>
        </w:trPr>
        <w:tc>
          <w:tcPr>
            <w:tcW w:w="1560" w:type="dxa"/>
          </w:tcPr>
          <w:p w:rsidR="00526313" w:rsidRDefault="00526313" w:rsidP="00F74C5F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Zahájení / ukončení stavby / rekonstrukce </w:t>
            </w:r>
            <w:r w:rsidRPr="00FD3750">
              <w:rPr>
                <w:rFonts w:ascii="Arial" w:hAnsi="Arial" w:cs="Arial"/>
                <w:sz w:val="16"/>
              </w:rPr>
              <w:t>(pokud je relevantní)</w:t>
            </w:r>
          </w:p>
        </w:tc>
        <w:tc>
          <w:tcPr>
            <w:tcW w:w="3827" w:type="dxa"/>
            <w:gridSpan w:val="2"/>
          </w:tcPr>
          <w:p w:rsidR="00471CA7" w:rsidRDefault="00471CA7" w:rsidP="00471CA7">
            <w:pPr>
              <w:spacing w:before="60" w:after="60" w:line="240" w:lineRule="auto"/>
              <w:rPr>
                <w:sz w:val="18"/>
              </w:rPr>
            </w:pPr>
          </w:p>
          <w:p w:rsidR="008334DE" w:rsidRPr="00FD7202" w:rsidRDefault="00471CA7" w:rsidP="00471CA7">
            <w:pPr>
              <w:spacing w:before="60" w:after="60" w:line="240" w:lineRule="auto"/>
              <w:rPr>
                <w:sz w:val="20"/>
              </w:rPr>
            </w:pPr>
            <w:r w:rsidRPr="00FD7202">
              <w:rPr>
                <w:sz w:val="20"/>
              </w:rPr>
              <w:t xml:space="preserve">Stavební náklady </w:t>
            </w:r>
            <w:r w:rsidR="00FD7202">
              <w:rPr>
                <w:sz w:val="20"/>
              </w:rPr>
              <w:t xml:space="preserve">projektu </w:t>
            </w:r>
            <w:r w:rsidRPr="00FD7202">
              <w:rPr>
                <w:sz w:val="20"/>
              </w:rPr>
              <w:t>jsou náklady neuznatelné a budou hrazeny ze zdrojů Ministerstva zdravotnictví vyjma nákladů spojených s instalací výzkumných technologií a nákladů souvisejících s úpravami prostor, které jsou způsobilé, v celkovém součtu do 97,4 mil CZK.</w:t>
            </w:r>
          </w:p>
          <w:p w:rsidR="00471CA7" w:rsidRPr="00E20092" w:rsidRDefault="00471CA7" w:rsidP="00471CA7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4219" w:type="dxa"/>
            <w:gridSpan w:val="2"/>
          </w:tcPr>
          <w:p w:rsidR="006A3EE8" w:rsidRDefault="006A3EE8" w:rsidP="00F34368">
            <w:pPr>
              <w:spacing w:before="60" w:after="60" w:line="240" w:lineRule="auto"/>
              <w:rPr>
                <w:sz w:val="18"/>
              </w:rPr>
            </w:pPr>
          </w:p>
          <w:p w:rsidR="006A3EE8" w:rsidRPr="00FD7202" w:rsidRDefault="00FD7202" w:rsidP="00F34368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Konkrétní stavební úpravy spojené s instalací nových technologií jsou dosud v procesu schválení ŘO, resp. v dané věci stále probíha</w:t>
            </w:r>
            <w:r w:rsidR="003F25DB">
              <w:rPr>
                <w:sz w:val="20"/>
              </w:rPr>
              <w:t>jí jednání mezi ŘO a příjemcem.  F</w:t>
            </w:r>
            <w:r>
              <w:rPr>
                <w:sz w:val="20"/>
              </w:rPr>
              <w:t>inální údaj tedy zatím není k dispozici</w:t>
            </w:r>
          </w:p>
        </w:tc>
      </w:tr>
      <w:tr w:rsidR="008353DD" w:rsidTr="006D1F96">
        <w:trPr>
          <w:trHeight w:val="1290"/>
        </w:trPr>
        <w:tc>
          <w:tcPr>
            <w:tcW w:w="1560" w:type="dxa"/>
          </w:tcPr>
          <w:p w:rsidR="008353DD" w:rsidRDefault="00737A93" w:rsidP="00FD3750">
            <w:pPr>
              <w:spacing w:before="60" w:after="6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Výstupy projektu</w:t>
            </w:r>
            <w:r w:rsidR="00FD3750">
              <w:rPr>
                <w:rFonts w:ascii="Arial" w:hAnsi="Arial" w:cs="Arial"/>
                <w:b/>
                <w:sz w:val="20"/>
              </w:rPr>
              <w:t xml:space="preserve"> </w:t>
            </w:r>
            <w:r w:rsidR="00FD3750" w:rsidRPr="00FD3750">
              <w:rPr>
                <w:rFonts w:ascii="Arial" w:hAnsi="Arial" w:cs="Arial"/>
                <w:sz w:val="16"/>
              </w:rPr>
              <w:t>(popis hlavních dosažených výs</w:t>
            </w:r>
            <w:r w:rsidR="00FD3750">
              <w:rPr>
                <w:rFonts w:ascii="Arial" w:hAnsi="Arial" w:cs="Arial"/>
                <w:sz w:val="16"/>
              </w:rPr>
              <w:t>tupů včetně uvedení závazných monitorovacích indikátorů</w:t>
            </w:r>
            <w:r w:rsidR="00FD3750" w:rsidRPr="00FD3750">
              <w:rPr>
                <w:rFonts w:ascii="Arial" w:hAnsi="Arial" w:cs="Arial"/>
                <w:sz w:val="16"/>
              </w:rPr>
              <w:t xml:space="preserve"> </w:t>
            </w:r>
            <w:r w:rsidR="00FD3750">
              <w:rPr>
                <w:rFonts w:ascii="Arial" w:hAnsi="Arial" w:cs="Arial"/>
                <w:sz w:val="16"/>
              </w:rPr>
              <w:t>v době ukončení projektu</w:t>
            </w:r>
            <w:r w:rsidR="00FD3750" w:rsidRPr="00FD3750">
              <w:rPr>
                <w:rFonts w:ascii="Arial" w:hAnsi="Arial" w:cs="Arial"/>
                <w:sz w:val="16"/>
              </w:rPr>
              <w:t xml:space="preserve"> plán/skutečnost</w:t>
            </w:r>
            <w:r w:rsidR="00FD3750">
              <w:rPr>
                <w:rFonts w:ascii="Arial" w:hAnsi="Arial" w:cs="Arial"/>
                <w:sz w:val="16"/>
              </w:rPr>
              <w:t xml:space="preserve"> a plán na rok 2015</w:t>
            </w:r>
            <w:r w:rsidR="00FD3750" w:rsidRPr="00FD3750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8046" w:type="dxa"/>
            <w:gridSpan w:val="4"/>
          </w:tcPr>
          <w:p w:rsidR="000C5836" w:rsidRPr="00903378" w:rsidRDefault="000C5836" w:rsidP="000C5836">
            <w:pPr>
              <w:pStyle w:val="Odstavecseseznamem"/>
              <w:spacing w:line="240" w:lineRule="auto"/>
              <w:ind w:left="0"/>
              <w:rPr>
                <w:rFonts w:ascii="Times New Roman" w:hAnsi="Times New Roman"/>
                <w:b/>
              </w:rPr>
            </w:pPr>
            <w:r w:rsidRPr="00903378">
              <w:rPr>
                <w:rFonts w:ascii="Times New Roman" w:hAnsi="Times New Roman"/>
                <w:b/>
              </w:rPr>
              <w:t>Milníky a očekávané výstupy:</w:t>
            </w:r>
          </w:p>
          <w:tbl>
            <w:tblPr>
              <w:tblW w:w="7425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4"/>
              <w:gridCol w:w="588"/>
              <w:gridCol w:w="3158"/>
              <w:gridCol w:w="2705"/>
            </w:tblGrid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99CC00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13C7D">
                    <w:rPr>
                      <w:b/>
                      <w:bCs/>
                      <w:sz w:val="20"/>
                      <w:szCs w:val="20"/>
                    </w:rPr>
                    <w:t>Kvartál</w:t>
                  </w:r>
                </w:p>
              </w:tc>
              <w:tc>
                <w:tcPr>
                  <w:tcW w:w="588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99CC00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13C7D">
                    <w:rPr>
                      <w:b/>
                      <w:bCs/>
                      <w:sz w:val="20"/>
                      <w:szCs w:val="20"/>
                    </w:rPr>
                    <w:t>Rok</w:t>
                  </w:r>
                </w:p>
              </w:tc>
              <w:tc>
                <w:tcPr>
                  <w:tcW w:w="3158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99CC00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313C7D">
                    <w:rPr>
                      <w:b/>
                      <w:bCs/>
                      <w:sz w:val="20"/>
                      <w:szCs w:val="20"/>
                    </w:rPr>
                    <w:t>Klíčové milníky</w:t>
                  </w:r>
                </w:p>
              </w:tc>
              <w:tc>
                <w:tcPr>
                  <w:tcW w:w="2705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99CC00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b/>
                      <w:bCs/>
                      <w:sz w:val="20"/>
                      <w:szCs w:val="20"/>
                    </w:rPr>
                    <w:t>Fáze/</w:t>
                  </w:r>
                  <w:proofErr w:type="spellStart"/>
                  <w:r w:rsidRPr="00313C7D">
                    <w:rPr>
                      <w:b/>
                      <w:bCs/>
                      <w:sz w:val="20"/>
                      <w:szCs w:val="20"/>
                    </w:rPr>
                    <w:t>Workstreams</w:t>
                  </w:r>
                  <w:proofErr w:type="spellEnd"/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Stavební povolení a zahájení stavby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Výstavba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3Q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Příprava dohody o spolupráci s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Mayo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Clinic</w:t>
                  </w:r>
                  <w:proofErr w:type="spellEnd"/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Podepsání smluv s Masarykovou univerzitou a Vysokým učením technickým v</w:t>
                  </w:r>
                  <w:r>
                    <w:rPr>
                      <w:rFonts w:eastAsia="MS Mincho"/>
                      <w:sz w:val="20"/>
                      <w:szCs w:val="20"/>
                    </w:rPr>
                    <w:t> </w:t>
                  </w:r>
                  <w:r w:rsidRPr="00313C7D">
                    <w:rPr>
                      <w:rFonts w:eastAsia="MS Mincho"/>
                      <w:sz w:val="20"/>
                      <w:szCs w:val="20"/>
                    </w:rPr>
                    <w:t>Brně</w:t>
                  </w:r>
                  <w:r>
                    <w:rPr>
                      <w:rFonts w:eastAsia="MS Mincho"/>
                      <w:sz w:val="20"/>
                      <w:szCs w:val="20"/>
                    </w:rPr>
                    <w:t>,</w:t>
                  </w: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týkající </w:t>
                  </w:r>
                </w:p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se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spolupráce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>, umístění technologií a vzájemného sdílení (klíčových) technologií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3Q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Podepsání dohody o spolupráce s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Mayo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Clinic</w:t>
                  </w:r>
                  <w:proofErr w:type="spellEnd"/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Zahájení činnosti Dozorčí rady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1Q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Zahájení výzkumných subprogramů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Výzkum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Ustanovení Mezinárodního vědeckého poradního sboru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Schválení zásad genderové politiky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Schválení Plánu profesního rozvoje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1Q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Ustanovení Rady pro průmyslový výzkum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1Q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Vytvoření Rady pro posuzování střetu zájmů </w:t>
                  </w:r>
                </w:p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(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Conflict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of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Interest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Review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Board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</w:t>
                  </w:r>
                  <w:r w:rsidRPr="00313C7D">
                    <w:rPr>
                      <w:sz w:val="20"/>
                      <w:szCs w:val="20"/>
                    </w:rPr>
                    <w:t>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tabs>
                      <w:tab w:val="left" w:pos="750"/>
                    </w:tabs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Počátek studijního výměnného programu s průmyslovými partnery</w:t>
                  </w:r>
                </w:p>
              </w:tc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Výzkum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Dokončení výběrových řízení pro technologické moduly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Technologie a vybavení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3Q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Implementace pravidel pro vedení klinických studií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Organizační a procesní uspořádá</w:t>
                  </w:r>
                  <w:r w:rsidRPr="00313C7D">
                    <w:rPr>
                      <w:sz w:val="20"/>
                      <w:szCs w:val="20"/>
                    </w:rPr>
                    <w:t>ní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lastRenderedPageBreak/>
                    <w:t>1Q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Kolaudace budov C1 a B1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Výstavba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1Q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Zahájení provozu v nových zařízeních (C1 a B1)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Výstavba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eastAsia="MS Mincho"/>
                      <w:sz w:val="20"/>
                      <w:szCs w:val="20"/>
                    </w:rPr>
                    <w:t>2</w:t>
                  </w:r>
                  <w:r w:rsidRPr="00313C7D">
                    <w:rPr>
                      <w:rFonts w:eastAsia="MS Mincho"/>
                      <w:sz w:val="20"/>
                      <w:szCs w:val="20"/>
                    </w:rPr>
                    <w:t>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</w:t>
                  </w: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Vyvinut prototyp nového typu katetru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Vyvinut prototyp mechanické srdeční pumpy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Vyvinut prototyp technologie pro uzávěr levého ouška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Vyvinut software pro datovou analýzu u nové technologie pro pokročilou invazivní a neinvazivní srdeční a mozkovou elektrofyziologii 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Vyvinut prototyp pumpy pro podávání kontrastních látek definovanou rychlostí.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Vyvinut prototyp biologické chlopně </w:t>
                  </w:r>
                  <w:r>
                    <w:rPr>
                      <w:rFonts w:eastAsia="MS Mincho"/>
                      <w:sz w:val="20"/>
                      <w:szCs w:val="20"/>
                    </w:rPr>
                    <w:br/>
                  </w: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s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knock-out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gal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antigenem.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Zahájení budování databáze pacientů po mrtvici pro výzkum epidemiologie mozkové mrtvice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NEURO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Tři propagační akce informující studenty o gend</w:t>
                  </w:r>
                  <w:r>
                    <w:rPr>
                      <w:rFonts w:eastAsia="MS Mincho"/>
                      <w:sz w:val="20"/>
                      <w:szCs w:val="20"/>
                    </w:rPr>
                    <w:t>e</w:t>
                  </w:r>
                  <w:r w:rsidRPr="00313C7D">
                    <w:rPr>
                      <w:rFonts w:eastAsia="MS Mincho"/>
                      <w:sz w:val="20"/>
                      <w:szCs w:val="20"/>
                    </w:rPr>
                    <w:t>rové politice ICRC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50 publikací v časopisech s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impakt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faktorem kumulativně od počátku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</w:t>
                  </w:r>
                  <w:r>
                    <w:rPr>
                      <w:rFonts w:eastAsia="MS Mincho"/>
                      <w:sz w:val="20"/>
                      <w:szCs w:val="20"/>
                    </w:rPr>
                    <w:t>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31 publikací v časopisech s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impakt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faktorem kumulativně od počátku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NEURO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2013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13 publikací v časopisech s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impakt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faktorem kumulativně od počátku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sz w:val="20"/>
                      <w:szCs w:val="20"/>
                      <w:lang w:val="en-US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PLATFORMA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313C7D">
                    <w:rPr>
                      <w:sz w:val="20"/>
                      <w:szCs w:val="20"/>
                      <w:lang w:val="en-US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  <w:lang w:val="pl-PL"/>
                    </w:rPr>
                  </w:pPr>
                  <w:r w:rsidRPr="00313C7D">
                    <w:rPr>
                      <w:sz w:val="20"/>
                      <w:szCs w:val="20"/>
                      <w:lang w:val="en-US"/>
                    </w:rPr>
                    <w:t>2014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  <w:lang w:val="pl-PL"/>
                    </w:rPr>
                    <w:t>Hodnocení gender politiky zaměstnanci</w:t>
                  </w:r>
                </w:p>
              </w:tc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napToGrid w:val="0"/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Interní audit pro gender politiku</w:t>
                  </w:r>
                </w:p>
              </w:tc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Realizována studijní návštěva 25 studentů na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Mayo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Clinic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Multidisciplinární centrum</w:t>
                  </w:r>
                </w:p>
              </w:tc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Dokončeny minimálně tři protokoly k léčbě mozkové mrtvice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NEURO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Realizován tříměsíční studijní pobyt minimálně 25 studentů na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Mayo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Clinic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a jiných spolupracujících mezinárodních institucích.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Realizováno 15 jednoročních studijních pobytů začínajících výzkumných pracovníků z jednotlivých vědeckých programů (180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člověkoměsíců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) na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Mayo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Clinic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a jiných spolupracujících institucích.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Udělení dvou mezinárodních titulů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MSc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studentům (72 </w:t>
                  </w:r>
                  <w:proofErr w:type="spellStart"/>
                  <w:r w:rsidRPr="00313C7D">
                    <w:rPr>
                      <w:rFonts w:eastAsia="MS Mincho"/>
                      <w:sz w:val="20"/>
                      <w:szCs w:val="20"/>
                    </w:rPr>
                    <w:t>člověko</w:t>
                  </w:r>
                  <w:proofErr w:type="spellEnd"/>
                  <w:r w:rsidRPr="00313C7D">
                    <w:rPr>
                      <w:rFonts w:eastAsia="MS Mincho"/>
                      <w:sz w:val="20"/>
                      <w:szCs w:val="20"/>
                    </w:rPr>
                    <w:t>-měsíců)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Řízení a rozvoj lidských zdrojů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lastRenderedPageBreak/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116 publikací v časopisech s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impakt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faktorem kumulativně od počátku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</w:t>
                  </w:r>
                  <w:r w:rsidRPr="00313C7D">
                    <w:rPr>
                      <w:sz w:val="20"/>
                      <w:szCs w:val="20"/>
                    </w:rPr>
                    <w:t>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66 publikací v časopisech s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impakt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faktorem kumulativně od počátku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NEURO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39 publikací v časopisech s </w:t>
                  </w:r>
                  <w:proofErr w:type="gramStart"/>
                  <w:r w:rsidRPr="00313C7D">
                    <w:rPr>
                      <w:rFonts w:eastAsia="MS Mincho"/>
                      <w:sz w:val="20"/>
                      <w:szCs w:val="20"/>
                    </w:rPr>
                    <w:t>impakt</w:t>
                  </w:r>
                  <w:proofErr w:type="gramEnd"/>
                  <w:r w:rsidRPr="00313C7D">
                    <w:rPr>
                      <w:rFonts w:eastAsia="MS Mincho"/>
                      <w:sz w:val="20"/>
                      <w:szCs w:val="20"/>
                    </w:rPr>
                    <w:t xml:space="preserve"> faktorem kumulativně od počátku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PLATFORMA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Vyvinuto 5 nových prototypů (technologií, SW) kumulativně od zahájení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Vyvinuty 3 nové prototypy (technologií, SW) kumulativně od zahájení projektu</w:t>
                  </w:r>
                </w:p>
              </w:tc>
              <w:tc>
                <w:tcPr>
                  <w:tcW w:w="270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NEURO</w:t>
                  </w:r>
                </w:p>
              </w:tc>
            </w:tr>
            <w:tr w:rsidR="00B651CD" w:rsidRPr="00313C7D" w:rsidTr="006D1F96">
              <w:trPr>
                <w:trHeight w:val="563"/>
                <w:jc w:val="center"/>
              </w:trPr>
              <w:tc>
                <w:tcPr>
                  <w:tcW w:w="97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4Q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Udělení 2 patentových přihlášek</w:t>
                  </w:r>
                </w:p>
              </w:tc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Výzkum</w:t>
                  </w:r>
                </w:p>
              </w:tc>
            </w:tr>
            <w:tr w:rsidR="00B651CD" w:rsidRPr="00313C7D" w:rsidTr="006D1F96">
              <w:trPr>
                <w:trHeight w:val="732"/>
                <w:jc w:val="center"/>
              </w:trPr>
              <w:tc>
                <w:tcPr>
                  <w:tcW w:w="974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2Q</w:t>
                  </w:r>
                </w:p>
              </w:tc>
              <w:tc>
                <w:tcPr>
                  <w:tcW w:w="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jc w:val="center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1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rFonts w:eastAsia="MS Mincho"/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Budou vytvořeny databáze pro programy akutního srdečního selhání a srdečních transplantací</w:t>
                  </w:r>
                </w:p>
              </w:tc>
              <w:tc>
                <w:tcPr>
                  <w:tcW w:w="27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313C7D" w:rsidRDefault="00B651CD" w:rsidP="0035145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13C7D">
                    <w:rPr>
                      <w:rFonts w:eastAsia="MS Mincho"/>
                      <w:sz w:val="20"/>
                      <w:szCs w:val="20"/>
                    </w:rPr>
                    <w:t>CARDIO</w:t>
                  </w:r>
                </w:p>
              </w:tc>
            </w:tr>
          </w:tbl>
          <w:p w:rsidR="00B651CD" w:rsidRDefault="00B651CD" w:rsidP="00B651CD">
            <w:pPr>
              <w:pStyle w:val="ListParagraph4"/>
              <w:ind w:left="0" w:right="-776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  <w:p w:rsidR="00A77D2C" w:rsidRDefault="00A77D2C" w:rsidP="00B651CD">
            <w:pPr>
              <w:pStyle w:val="ListParagraph4"/>
              <w:ind w:left="0" w:right="-776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</w:p>
          <w:p w:rsidR="000C5836" w:rsidRDefault="000C5836" w:rsidP="00B651CD">
            <w:pPr>
              <w:spacing w:after="0" w:line="240" w:lineRule="auto"/>
            </w:pPr>
          </w:p>
          <w:tbl>
            <w:tblPr>
              <w:tblW w:w="8053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93"/>
              <w:gridCol w:w="5189"/>
              <w:gridCol w:w="1041"/>
              <w:gridCol w:w="930"/>
            </w:tblGrid>
            <w:tr w:rsidR="00B651CD" w:rsidRPr="00E83898" w:rsidTr="006D1F96">
              <w:trPr>
                <w:trHeight w:val="894"/>
                <w:jc w:val="center"/>
              </w:trPr>
              <w:tc>
                <w:tcPr>
                  <w:tcW w:w="608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Závazné hodnoty monitorovacích indikátorů</w:t>
                  </w:r>
                </w:p>
              </w:tc>
              <w:tc>
                <w:tcPr>
                  <w:tcW w:w="1041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K datu ukončení realizace projektu</w:t>
                  </w:r>
                </w:p>
              </w:tc>
              <w:tc>
                <w:tcPr>
                  <w:tcW w:w="930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95D42">
                    <w:rPr>
                      <w:rFonts w:eastAsia="Times New Roman"/>
                      <w:b/>
                      <w:bCs/>
                      <w:color w:val="000000"/>
                      <w:sz w:val="18"/>
                      <w:szCs w:val="20"/>
                    </w:rPr>
                    <w:t>31. 12. 2015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110502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Odborné publikace (dle metodiky RVV)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372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110503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110504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Aplikované výsledky výzkumu (dle metodiky RVV)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111200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Objem smluvního výzkumu (tis. Kč)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30 017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30 017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111300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Objem prostředků na </w:t>
                  </w:r>
                  <w:proofErr w:type="spellStart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VaV</w:t>
                  </w:r>
                  <w:proofErr w:type="spellEnd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 získaný ze zahraničních zdrojů (tis. Kč)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84 607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84 607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074902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úspěšných absolventů doktorských studijních programů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napToGrid w:val="0"/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11071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projektů spolupráce aplikační sféry s centry excelence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110820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studentů magisterských a doktorských studijních programů využívajících vybudovanou infrastrukturu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203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110810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výzkumných pracovníků využívajících vybudovanou infrastrukturu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110830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Podíl kapacit nových infrastruktur využívaných jinými subjekty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15%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110300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Počet nově vytvořených pracovních míst, zaměstnanci </w:t>
                  </w:r>
                  <w:proofErr w:type="spellStart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VaV</w:t>
                  </w:r>
                  <w:proofErr w:type="spellEnd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 - celkem  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191,7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191,7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071700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nově vytvořených pracovních míst, výzkumní pracovníci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celkem</w:t>
                  </w:r>
                </w:p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102,84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napToGrid w:val="0"/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102,84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071900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28,4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28,4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110516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Rozšířené nebo zrekonstruované kapacity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m2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B651CD" w:rsidRPr="00E83898" w:rsidTr="006D1F96">
              <w:trPr>
                <w:trHeight w:val="451"/>
                <w:jc w:val="center"/>
              </w:trPr>
              <w:tc>
                <w:tcPr>
                  <w:tcW w:w="893" w:type="dxa"/>
                  <w:tcBorders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110517</w:t>
                  </w:r>
                </w:p>
              </w:tc>
              <w:tc>
                <w:tcPr>
                  <w:tcW w:w="5189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Vybudované kapacity</w:t>
                  </w:r>
                </w:p>
              </w:tc>
              <w:tc>
                <w:tcPr>
                  <w:tcW w:w="1041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30" w:type="dxa"/>
                  <w:tcBorders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B651CD" w:rsidRPr="00E83898" w:rsidRDefault="00B651CD" w:rsidP="0035145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</w:tbl>
          <w:p w:rsidR="000C5836" w:rsidRPr="00FD4235" w:rsidRDefault="000C5836" w:rsidP="000C5836">
            <w:pPr>
              <w:spacing w:after="0" w:line="240" w:lineRule="auto"/>
              <w:ind w:left="714"/>
            </w:pPr>
          </w:p>
          <w:p w:rsidR="00A77D2C" w:rsidRPr="0038001C" w:rsidRDefault="00A77D2C" w:rsidP="00A77D2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8001C">
              <w:rPr>
                <w:b/>
                <w:sz w:val="20"/>
                <w:szCs w:val="20"/>
              </w:rPr>
              <w:t>Pro zajištění udržitelnosti musí být dodrženy následující povinnosti:</w:t>
            </w:r>
          </w:p>
          <w:p w:rsidR="00A77D2C" w:rsidRDefault="00A77D2C" w:rsidP="00A77D2C">
            <w:pPr>
              <w:pStyle w:val="Odstavecseseznamem"/>
              <w:numPr>
                <w:ilvl w:val="0"/>
                <w:numId w:val="24"/>
              </w:numPr>
              <w:tabs>
                <w:tab w:val="num" w:pos="360"/>
              </w:tabs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jako závazek pro období udržitelnosti (tj. 5 let od ukončení realizace projektu) je rozhodující závazná hodnota indikátorů 110300 a 071700 k datu ukončení realizace definovaná v Rozhodnutí o poskytnutí dotace, a zároveň minimálně hodnota odpovídající počtu pracovních míst (FTE) splňujících definici daných indikátorů financovaných z dotace daného projektu OP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VaVpI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A77D2C" w:rsidRDefault="00A77D2C" w:rsidP="00A77D2C">
            <w:pPr>
              <w:pStyle w:val="Odstavecseseznamem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7D2C" w:rsidRPr="007E442A" w:rsidRDefault="00A77D2C" w:rsidP="00A77D2C">
            <w:pPr>
              <w:pStyle w:val="Odstavecseseznamem"/>
              <w:numPr>
                <w:ilvl w:val="0"/>
                <w:numId w:val="24"/>
              </w:numPr>
              <w:tabs>
                <w:tab w:val="num" w:pos="360"/>
              </w:tabs>
              <w:ind w:right="106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hodnoty indikátorů č. 110516 a č. 110517 musí být udrženy v užívání pro původní účel, tj. po dobu </w:t>
            </w:r>
            <w:r w:rsidRPr="00421044">
              <w:rPr>
                <w:rFonts w:ascii="Times New Roman" w:hAnsi="Times New Roman"/>
                <w:b/>
                <w:sz w:val="20"/>
              </w:rPr>
              <w:t xml:space="preserve">následujících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 let. </w:t>
            </w:r>
          </w:p>
          <w:p w:rsidR="000C5836" w:rsidRPr="00E91C8F" w:rsidRDefault="00A77D2C" w:rsidP="00A77D2C">
            <w:pPr>
              <w:pStyle w:val="Odstavecseseznamem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V případě projektů, kde se jedná o vystěhování z Prahy, musí být splněna podmínka, aby nové Centrum mělo k datu ukončení realizace projektu minimálně 50% nových pracovníků, tj. minimálně 50% hodnoty FTE u indikátoru 071700 musí k datu ukončení realizace projektu tvořit noví pracovníci. Pokud projekt končí realizaci v průběhu roku, stává se základnou pro výpočet 50% nových pracovníků adekvátní podíl hodnoty FTE za počet měsíců realizace v posledním kalendářním roce realizace projektu</w:t>
            </w:r>
          </w:p>
          <w:p w:rsidR="00B2004E" w:rsidRPr="00A77D2C" w:rsidRDefault="000C5836" w:rsidP="00A77D2C">
            <w:pPr>
              <w:pStyle w:val="Odstavecseseznamem"/>
              <w:ind w:left="-360" w:right="-776"/>
              <w:rPr>
                <w:rFonts w:ascii="Times New Roman" w:hAnsi="Times New Roman"/>
                <w:b/>
                <w:sz w:val="20"/>
                <w:szCs w:val="20"/>
              </w:rPr>
            </w:pPr>
            <w:r w:rsidRPr="00E91C8F">
              <w:rPr>
                <w:rFonts w:ascii="Times New Roman" w:hAnsi="Times New Roman"/>
                <w:b/>
                <w:sz w:val="20"/>
                <w:szCs w:val="20"/>
              </w:rPr>
              <w:t xml:space="preserve">            </w:t>
            </w:r>
          </w:p>
          <w:p w:rsidR="00A77D2C" w:rsidRPr="00D409F4" w:rsidRDefault="00A77D2C" w:rsidP="00A77D2C">
            <w:pPr>
              <w:autoSpaceDE w:val="0"/>
              <w:spacing w:after="0"/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1B445E">
              <w:rPr>
                <w:rFonts w:eastAsia="MS Mincho"/>
                <w:b/>
                <w:bCs/>
                <w:sz w:val="20"/>
                <w:szCs w:val="20"/>
              </w:rPr>
              <w:t>Soupis výzkumných programů:</w:t>
            </w:r>
          </w:p>
          <w:p w:rsidR="00A77D2C" w:rsidRPr="001B445E" w:rsidRDefault="00A77D2C" w:rsidP="00A77D2C">
            <w:pPr>
              <w:pStyle w:val="ListParagraph4"/>
              <w:numPr>
                <w:ilvl w:val="0"/>
                <w:numId w:val="27"/>
              </w:numPr>
              <w:spacing w:after="0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B445E">
              <w:rPr>
                <w:rFonts w:ascii="Times New Roman" w:eastAsia="MS Mincho" w:hAnsi="Times New Roman"/>
                <w:sz w:val="20"/>
                <w:szCs w:val="20"/>
              </w:rPr>
              <w:t xml:space="preserve">CARDIO program: </w:t>
            </w:r>
            <w:r w:rsidRPr="001B445E">
              <w:rPr>
                <w:rFonts w:ascii="Times New Roman" w:hAnsi="Times New Roman"/>
                <w:sz w:val="20"/>
                <w:szCs w:val="20"/>
              </w:rPr>
              <w:t>Vývoj nových strategií pro časnou diagnostiku a 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okročilou léčbu </w:t>
            </w:r>
            <w:r w:rsidRPr="001B445E">
              <w:rPr>
                <w:rFonts w:ascii="Times New Roman" w:hAnsi="Times New Roman"/>
                <w:sz w:val="20"/>
                <w:szCs w:val="20"/>
              </w:rPr>
              <w:t>kardiovaskulárních onemocnění</w:t>
            </w:r>
            <w:r w:rsidRPr="001B445E">
              <w:rPr>
                <w:rFonts w:ascii="Times New Roman" w:eastAsia="MS Mincho" w:hAnsi="Times New Roman"/>
                <w:sz w:val="20"/>
                <w:szCs w:val="20"/>
              </w:rPr>
              <w:t xml:space="preserve"> (sedm subprogramů)</w:t>
            </w:r>
          </w:p>
          <w:p w:rsidR="00A77D2C" w:rsidRPr="001B445E" w:rsidRDefault="00A77D2C" w:rsidP="00A77D2C">
            <w:pPr>
              <w:pStyle w:val="ListParagraph4"/>
              <w:numPr>
                <w:ilvl w:val="0"/>
                <w:numId w:val="27"/>
              </w:numPr>
              <w:spacing w:after="0"/>
              <w:jc w:val="both"/>
              <w:rPr>
                <w:rFonts w:ascii="Times New Roman" w:eastAsia="MS Mincho" w:hAnsi="Times New Roman"/>
                <w:sz w:val="20"/>
                <w:szCs w:val="20"/>
              </w:rPr>
            </w:pPr>
            <w:r w:rsidRPr="001B445E">
              <w:rPr>
                <w:rFonts w:ascii="Times New Roman" w:eastAsia="MS Mincho" w:hAnsi="Times New Roman"/>
                <w:sz w:val="20"/>
                <w:szCs w:val="20"/>
              </w:rPr>
              <w:t xml:space="preserve">NEURO program: </w:t>
            </w:r>
            <w:r w:rsidRPr="001B445E">
              <w:rPr>
                <w:rFonts w:ascii="Times New Roman" w:hAnsi="Times New Roman"/>
                <w:sz w:val="20"/>
                <w:szCs w:val="20"/>
              </w:rPr>
              <w:t>Vývoj nových metod pro časnou detekci a pokročilou léčbu neurologických onemocnění</w:t>
            </w:r>
            <w:r w:rsidRPr="001B445E">
              <w:rPr>
                <w:rFonts w:ascii="Times New Roman" w:eastAsia="MS Mincho" w:hAnsi="Times New Roman"/>
                <w:sz w:val="20"/>
                <w:szCs w:val="20"/>
              </w:rPr>
              <w:t xml:space="preserve"> (čtyři subprogramy)</w:t>
            </w:r>
          </w:p>
          <w:p w:rsidR="00B2004E" w:rsidRPr="002B606F" w:rsidRDefault="00A77D2C" w:rsidP="002B606F">
            <w:pPr>
              <w:pStyle w:val="Odstavecseseznamem"/>
              <w:numPr>
                <w:ilvl w:val="0"/>
                <w:numId w:val="24"/>
              </w:num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6F">
              <w:rPr>
                <w:rFonts w:ascii="Times New Roman" w:eastAsia="MS Mincho" w:hAnsi="Times New Roman" w:cs="Times New Roman"/>
                <w:sz w:val="20"/>
                <w:szCs w:val="20"/>
              </w:rPr>
              <w:t>Výzkumná platforma: Sdílená m</w:t>
            </w:r>
            <w:r w:rsidRPr="002B606F">
              <w:rPr>
                <w:rFonts w:ascii="Times New Roman" w:hAnsi="Times New Roman" w:cs="Times New Roman"/>
                <w:sz w:val="20"/>
                <w:szCs w:val="20"/>
              </w:rPr>
              <w:t xml:space="preserve">ultidisciplinární platforma pro experimentální medicínu a biotechnologii (šest </w:t>
            </w:r>
            <w:proofErr w:type="spellStart"/>
            <w:r w:rsidRPr="002B606F">
              <w:rPr>
                <w:rFonts w:ascii="Times New Roman" w:hAnsi="Times New Roman" w:cs="Times New Roman"/>
                <w:sz w:val="20"/>
                <w:szCs w:val="20"/>
              </w:rPr>
              <w:t>subplatforem</w:t>
            </w:r>
            <w:proofErr w:type="spellEnd"/>
            <w:r w:rsidRPr="002B60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77D2C" w:rsidRDefault="00A77D2C" w:rsidP="00A77D2C">
            <w:pPr>
              <w:spacing w:before="60" w:after="60" w:line="240" w:lineRule="auto"/>
              <w:rPr>
                <w:b/>
                <w:sz w:val="20"/>
                <w:szCs w:val="24"/>
              </w:rPr>
            </w:pPr>
          </w:p>
          <w:p w:rsidR="000C5836" w:rsidRDefault="000C5836" w:rsidP="000C5836">
            <w:pPr>
              <w:spacing w:before="60" w:after="60" w:line="240" w:lineRule="auto"/>
              <w:rPr>
                <w:sz w:val="16"/>
              </w:rPr>
            </w:pPr>
          </w:p>
        </w:tc>
      </w:tr>
      <w:tr w:rsidR="00235AE1" w:rsidTr="006D1F96">
        <w:tc>
          <w:tcPr>
            <w:tcW w:w="9606" w:type="dxa"/>
            <w:gridSpan w:val="5"/>
            <w:shd w:val="clear" w:color="auto" w:fill="595959" w:themeFill="text1" w:themeFillTint="A6"/>
          </w:tcPr>
          <w:p w:rsidR="00235AE1" w:rsidRPr="005F27AE" w:rsidRDefault="0004245B" w:rsidP="00A431A3">
            <w:pPr>
              <w:spacing w:before="60" w:after="60" w:line="240" w:lineRule="auto"/>
              <w:rPr>
                <w:b/>
                <w:color w:val="FFFFFF" w:themeColor="background1"/>
              </w:rPr>
            </w:pPr>
            <w:r>
              <w:rPr>
                <w:b/>
                <w:noProof/>
                <w:color w:val="FFFFFF" w:themeColor="background1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9EC23D" wp14:editId="438E97FE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22860</wp:posOffset>
                      </wp:positionV>
                      <wp:extent cx="1912620" cy="205740"/>
                      <wp:effectExtent l="0" t="0" r="11430" b="22860"/>
                      <wp:wrapNone/>
                      <wp:docPr id="1" name="Textové po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12620" cy="205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D1F96" w:rsidRPr="00B07516" w:rsidRDefault="006D1F96" w:rsidP="0004245B">
                                  <w:pPr>
                                    <w:spacing w:after="120" w:line="240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07516">
                                    <w:rPr>
                                      <w:sz w:val="18"/>
                                      <w:szCs w:val="18"/>
                                    </w:rPr>
                                    <w:t>K datu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23. 2 .2015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69EC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294.9pt;margin-top:1.8pt;width:150.6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" fillcolor="white [3201]" strokeweight=".5pt">
                      <v:textbox>
                        <w:txbxContent>
                          <w:p w:rsidR="006D1F96" w:rsidRPr="00B07516" w:rsidRDefault="006D1F96" w:rsidP="0004245B">
                            <w:pPr>
                              <w:spacing w:after="12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07516">
                              <w:rPr>
                                <w:sz w:val="18"/>
                                <w:szCs w:val="18"/>
                              </w:rPr>
                              <w:t>K datu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23. 2 .2015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7AE" w:rsidRPr="005F27AE">
              <w:rPr>
                <w:b/>
                <w:color w:val="FFFFFF" w:themeColor="background1"/>
              </w:rPr>
              <w:t>Aktuální stav</w:t>
            </w:r>
            <w:r w:rsidR="005F27AE">
              <w:rPr>
                <w:b/>
                <w:color w:val="FFFFFF" w:themeColor="background1"/>
              </w:rPr>
              <w:t xml:space="preserve"> realizace projektu</w:t>
            </w:r>
          </w:p>
        </w:tc>
      </w:tr>
      <w:tr w:rsidR="00F9010E" w:rsidTr="006D1F96">
        <w:trPr>
          <w:trHeight w:val="847"/>
        </w:trPr>
        <w:tc>
          <w:tcPr>
            <w:tcW w:w="1560" w:type="dxa"/>
          </w:tcPr>
          <w:p w:rsidR="00F9010E" w:rsidRDefault="00F9010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Statutární orgán projektu</w:t>
            </w:r>
          </w:p>
        </w:tc>
        <w:tc>
          <w:tcPr>
            <w:tcW w:w="3365" w:type="dxa"/>
          </w:tcPr>
          <w:p w:rsidR="00F9010E" w:rsidRDefault="00002DBE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Jméno a </w:t>
            </w:r>
            <w:r w:rsidR="00F9010E">
              <w:rPr>
                <w:sz w:val="18"/>
              </w:rPr>
              <w:t xml:space="preserve">pracovní </w:t>
            </w:r>
            <w:r>
              <w:rPr>
                <w:sz w:val="18"/>
              </w:rPr>
              <w:t>pozice:</w:t>
            </w:r>
          </w:p>
          <w:p w:rsidR="000A2304" w:rsidRDefault="002B606F" w:rsidP="00002DBE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MUDr. Martin Pavlík</w:t>
            </w:r>
            <w:r w:rsidR="000A2304">
              <w:rPr>
                <w:sz w:val="18"/>
              </w:rPr>
              <w:t>,</w:t>
            </w:r>
            <w:r>
              <w:rPr>
                <w:sz w:val="18"/>
              </w:rPr>
              <w:t xml:space="preserve"> Ph.D., EDIC, DESA, ředitel FNUSA</w:t>
            </w:r>
            <w:r w:rsidR="000A2304">
              <w:rPr>
                <w:sz w:val="18"/>
              </w:rPr>
              <w:t xml:space="preserve"> </w:t>
            </w:r>
          </w:p>
          <w:p w:rsidR="008334DE" w:rsidRPr="005F27AE" w:rsidRDefault="008334DE" w:rsidP="00002DBE">
            <w:pPr>
              <w:spacing w:before="60" w:after="60" w:line="240" w:lineRule="auto"/>
              <w:rPr>
                <w:sz w:val="18"/>
              </w:rPr>
            </w:pPr>
          </w:p>
        </w:tc>
        <w:tc>
          <w:tcPr>
            <w:tcW w:w="4681" w:type="dxa"/>
            <w:gridSpan w:val="3"/>
          </w:tcPr>
          <w:p w:rsidR="00F9010E" w:rsidRDefault="00F9010E" w:rsidP="00DD26D3">
            <w:pPr>
              <w:spacing w:before="60" w:after="60" w:line="240" w:lineRule="auto"/>
              <w:rPr>
                <w:sz w:val="18"/>
              </w:rPr>
            </w:pPr>
            <w:r w:rsidRPr="005F27AE">
              <w:rPr>
                <w:sz w:val="18"/>
              </w:rPr>
              <w:t>Instituce</w:t>
            </w:r>
            <w:r w:rsidR="00002DBE">
              <w:rPr>
                <w:sz w:val="18"/>
              </w:rPr>
              <w:t>:</w:t>
            </w:r>
          </w:p>
          <w:p w:rsidR="008334DE" w:rsidRPr="005F27AE" w:rsidRDefault="002B606F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Fakultní nemocnice u </w:t>
            </w:r>
            <w:proofErr w:type="spellStart"/>
            <w:r>
              <w:rPr>
                <w:sz w:val="18"/>
              </w:rPr>
              <w:t>sv</w:t>
            </w:r>
            <w:proofErr w:type="spellEnd"/>
            <w:r>
              <w:rPr>
                <w:sz w:val="18"/>
              </w:rPr>
              <w:t xml:space="preserve"> Anny v Brně (FNUSA)</w:t>
            </w:r>
          </w:p>
        </w:tc>
      </w:tr>
      <w:tr w:rsidR="00002DBE" w:rsidTr="006D1F96">
        <w:trPr>
          <w:trHeight w:val="1009"/>
        </w:trPr>
        <w:tc>
          <w:tcPr>
            <w:tcW w:w="1560" w:type="dxa"/>
          </w:tcPr>
          <w:p w:rsidR="00002DBE" w:rsidRDefault="00002DBE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Kontaktní osoba projektu</w:t>
            </w:r>
          </w:p>
        </w:tc>
        <w:tc>
          <w:tcPr>
            <w:tcW w:w="8046" w:type="dxa"/>
            <w:gridSpan w:val="4"/>
          </w:tcPr>
          <w:p w:rsidR="00002DBE" w:rsidRDefault="00002DBE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projektu (jméno a pracovní pozice)</w:t>
            </w:r>
          </w:p>
          <w:p w:rsidR="00002DBE" w:rsidRDefault="002B606F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20"/>
                <w:szCs w:val="20"/>
              </w:rPr>
              <w:t>Mgr. Michal Janota</w:t>
            </w:r>
          </w:p>
          <w:p w:rsidR="008334DE" w:rsidRPr="005F27AE" w:rsidRDefault="002B606F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Vedoucí projektového týmu</w:t>
            </w:r>
            <w:r w:rsidR="0002697D">
              <w:rPr>
                <w:sz w:val="18"/>
              </w:rPr>
              <w:t xml:space="preserve"> </w:t>
            </w:r>
            <w:r w:rsidR="00471CA7">
              <w:rPr>
                <w:sz w:val="18"/>
              </w:rPr>
              <w:t>(COO)</w:t>
            </w:r>
          </w:p>
        </w:tc>
      </w:tr>
      <w:tr w:rsidR="0004245B" w:rsidTr="006D1F96">
        <w:trPr>
          <w:trHeight w:val="843"/>
        </w:trPr>
        <w:tc>
          <w:tcPr>
            <w:tcW w:w="1560" w:type="dxa"/>
          </w:tcPr>
          <w:p w:rsidR="0004245B" w:rsidRDefault="0004245B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Klíčové</w:t>
            </w:r>
            <w:r w:rsidR="00AF6EBB">
              <w:rPr>
                <w:rFonts w:ascii="Arial" w:hAnsi="Arial" w:cs="Arial"/>
                <w:b/>
                <w:sz w:val="20"/>
              </w:rPr>
              <w:t xml:space="preserve"> schválené</w:t>
            </w:r>
            <w:r>
              <w:rPr>
                <w:rFonts w:ascii="Arial" w:hAnsi="Arial" w:cs="Arial"/>
                <w:b/>
                <w:sz w:val="20"/>
              </w:rPr>
              <w:t xml:space="preserve"> změny projektu</w:t>
            </w:r>
          </w:p>
        </w:tc>
        <w:tc>
          <w:tcPr>
            <w:tcW w:w="4607" w:type="dxa"/>
            <w:gridSpan w:val="3"/>
          </w:tcPr>
          <w:p w:rsidR="0004245B" w:rsidRPr="00865D07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865D07">
              <w:rPr>
                <w:sz w:val="18"/>
              </w:rPr>
              <w:t>Stručný popis</w:t>
            </w:r>
          </w:p>
          <w:p w:rsidR="00E22159" w:rsidRDefault="00E22159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E22159" w:rsidRDefault="00E22159" w:rsidP="00DD26D3">
            <w:pPr>
              <w:spacing w:before="60" w:after="60" w:line="240" w:lineRule="auto"/>
              <w:rPr>
                <w:sz w:val="18"/>
              </w:rPr>
            </w:pPr>
            <w:r w:rsidRPr="00E22159">
              <w:rPr>
                <w:sz w:val="18"/>
              </w:rPr>
              <w:t>Podstatné změny (PZ) projektu</w:t>
            </w:r>
            <w:r>
              <w:rPr>
                <w:sz w:val="18"/>
              </w:rPr>
              <w:t xml:space="preserve"> se nejčastěji týkají žádosti o změny milníků (posun, zrušení, reformulace) a personálních změn (změny na klíčových pozicích, změny v rámci organizační struktury apod.)</w:t>
            </w:r>
          </w:p>
          <w:p w:rsidR="00E22159" w:rsidRDefault="00E22159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Příjemce často p</w:t>
            </w:r>
            <w:r w:rsidR="00865D07">
              <w:rPr>
                <w:sz w:val="18"/>
              </w:rPr>
              <w:t>ředkládá rozsáhlá oznámení o PZ</w:t>
            </w:r>
            <w:r>
              <w:rPr>
                <w:sz w:val="18"/>
              </w:rPr>
              <w:t xml:space="preserve">, obsahující např. i 10 a více bodů. </w:t>
            </w:r>
          </w:p>
          <w:p w:rsidR="00865D07" w:rsidRDefault="00865D07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Níže jsou uvedeny pouze s</w:t>
            </w:r>
            <w:r w:rsidR="004625C0">
              <w:rPr>
                <w:sz w:val="18"/>
              </w:rPr>
              <w:t>chválené PZ s vlivem na rozpoče</w:t>
            </w:r>
            <w:r>
              <w:rPr>
                <w:sz w:val="18"/>
              </w:rPr>
              <w:t>t</w:t>
            </w:r>
            <w:r w:rsidR="004625C0">
              <w:rPr>
                <w:sz w:val="18"/>
              </w:rPr>
              <w:t>.</w:t>
            </w:r>
          </w:p>
          <w:p w:rsidR="004625C0" w:rsidRPr="00E22159" w:rsidRDefault="004625C0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V rámci schvalování PZ je </w:t>
            </w:r>
            <w:r w:rsidR="00612136">
              <w:rPr>
                <w:sz w:val="18"/>
              </w:rPr>
              <w:t xml:space="preserve">aktuálně </w:t>
            </w:r>
            <w:r>
              <w:rPr>
                <w:sz w:val="18"/>
              </w:rPr>
              <w:t>nutné postupovat s ohledem na plánovanou restrukturalizaci projektu.</w:t>
            </w:r>
          </w:p>
          <w:p w:rsidR="007159DB" w:rsidRPr="00351453" w:rsidRDefault="007159DB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51646C" w:rsidRDefault="0051646C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PZ 1 s Dodatkem: Personální změny, změny v rozpočtu, posuny milníků projektu.</w:t>
            </w:r>
          </w:p>
          <w:p w:rsidR="0051646C" w:rsidRDefault="0051646C" w:rsidP="00DD26D3">
            <w:pPr>
              <w:spacing w:before="60" w:after="60" w:line="240" w:lineRule="auto"/>
              <w:rPr>
                <w:sz w:val="18"/>
              </w:rPr>
            </w:pPr>
          </w:p>
          <w:p w:rsidR="0051646C" w:rsidRDefault="0051646C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>PZ 3 s Dodatkem: Personální změny, posuny milníků, přesuny mezi kapitolami rozpočtu, úpravy v rámci organizační struktury, změny klíčového vybavení projektu. Změna rozpočtu jsou uvedeny v návaznosti na jednotlivé změny Oznámení. (celkem 22 bodů)</w:t>
            </w:r>
          </w:p>
          <w:p w:rsidR="0051646C" w:rsidRDefault="0051646C" w:rsidP="00DD26D3">
            <w:pPr>
              <w:spacing w:before="60" w:after="60" w:line="240" w:lineRule="auto"/>
              <w:rPr>
                <w:sz w:val="18"/>
              </w:rPr>
            </w:pPr>
          </w:p>
          <w:p w:rsidR="0051646C" w:rsidRDefault="0051646C" w:rsidP="00DD26D3">
            <w:pPr>
              <w:spacing w:before="60" w:after="60" w:line="240" w:lineRule="auto"/>
              <w:rPr>
                <w:sz w:val="18"/>
              </w:rPr>
            </w:pPr>
          </w:p>
          <w:p w:rsidR="007159DB" w:rsidRPr="00E22159" w:rsidRDefault="007159DB" w:rsidP="00DD26D3">
            <w:pPr>
              <w:spacing w:before="60" w:after="60" w:line="240" w:lineRule="auto"/>
              <w:rPr>
                <w:sz w:val="18"/>
              </w:rPr>
            </w:pPr>
            <w:r w:rsidRPr="00E22159">
              <w:rPr>
                <w:sz w:val="18"/>
              </w:rPr>
              <w:t xml:space="preserve">PZ 4 </w:t>
            </w:r>
            <w:r w:rsidR="00E22159">
              <w:rPr>
                <w:sz w:val="18"/>
              </w:rPr>
              <w:t>I personální změny, posuny milníků, změna názvu klíčového vybavení, formální úpravy.</w:t>
            </w:r>
          </w:p>
          <w:p w:rsidR="007159DB" w:rsidRPr="00351453" w:rsidRDefault="007159DB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Default="00E22159" w:rsidP="00DD26D3">
            <w:pPr>
              <w:spacing w:before="60" w:after="60" w:line="240" w:lineRule="auto"/>
              <w:rPr>
                <w:sz w:val="18"/>
              </w:rPr>
            </w:pPr>
            <w:r w:rsidRPr="00E22159">
              <w:rPr>
                <w:sz w:val="18"/>
              </w:rPr>
              <w:t>PZ</w:t>
            </w:r>
            <w:r w:rsidRPr="00865D07">
              <w:rPr>
                <w:sz w:val="18"/>
              </w:rPr>
              <w:t xml:space="preserve"> </w:t>
            </w:r>
            <w:r w:rsidR="00865D07" w:rsidRPr="00865D07">
              <w:rPr>
                <w:sz w:val="18"/>
              </w:rPr>
              <w:t>10 způsobilost nákladů na spolupráci s klíčovými pracovníky z </w:t>
            </w:r>
            <w:proofErr w:type="spellStart"/>
            <w:r w:rsidR="00865D07" w:rsidRPr="00865D07">
              <w:rPr>
                <w:sz w:val="18"/>
              </w:rPr>
              <w:t>Mayo</w:t>
            </w:r>
            <w:proofErr w:type="spellEnd"/>
            <w:r w:rsidR="00865D07" w:rsidRPr="00865D07">
              <w:rPr>
                <w:sz w:val="18"/>
              </w:rPr>
              <w:t xml:space="preserve"> </w:t>
            </w:r>
            <w:proofErr w:type="spellStart"/>
            <w:r w:rsidR="00865D07" w:rsidRPr="00865D07">
              <w:rPr>
                <w:sz w:val="18"/>
              </w:rPr>
              <w:t>Clinic</w:t>
            </w:r>
            <w:proofErr w:type="spellEnd"/>
            <w:r w:rsidR="00865D07" w:rsidRPr="00865D07">
              <w:rPr>
                <w:sz w:val="18"/>
              </w:rPr>
              <w:t>.</w:t>
            </w:r>
          </w:p>
          <w:p w:rsidR="00865D07" w:rsidRDefault="00865D07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612136" w:rsidRDefault="00612136" w:rsidP="00DD26D3">
            <w:pPr>
              <w:spacing w:before="60" w:after="60" w:line="240" w:lineRule="auto"/>
              <w:rPr>
                <w:sz w:val="18"/>
              </w:rPr>
            </w:pPr>
          </w:p>
          <w:p w:rsidR="00865D07" w:rsidRDefault="00865D07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PZ 14 </w:t>
            </w:r>
            <w:proofErr w:type="spellStart"/>
            <w:r>
              <w:rPr>
                <w:sz w:val="18"/>
              </w:rPr>
              <w:t>Zezpůsobnění</w:t>
            </w:r>
            <w:proofErr w:type="spellEnd"/>
            <w:r>
              <w:rPr>
                <w:sz w:val="18"/>
              </w:rPr>
              <w:t xml:space="preserve"> výdajů v rámci výzkumného programu Neuro 2.</w:t>
            </w:r>
          </w:p>
          <w:p w:rsidR="00865D07" w:rsidRDefault="00865D07" w:rsidP="00DD26D3">
            <w:pPr>
              <w:spacing w:before="60" w:after="60" w:line="240" w:lineRule="auto"/>
              <w:rPr>
                <w:sz w:val="18"/>
              </w:rPr>
            </w:pPr>
          </w:p>
          <w:p w:rsidR="00865D07" w:rsidRPr="00865D07" w:rsidRDefault="00865D07" w:rsidP="00DD26D3">
            <w:pPr>
              <w:spacing w:before="60" w:after="60" w:line="240" w:lineRule="auto"/>
              <w:rPr>
                <w:sz w:val="18"/>
              </w:rPr>
            </w:pPr>
          </w:p>
          <w:p w:rsidR="002C109E" w:rsidRPr="00351453" w:rsidRDefault="002C109E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2C109E" w:rsidRPr="00351453" w:rsidRDefault="002C109E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2C109E" w:rsidRPr="00351453" w:rsidRDefault="002C109E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2C109E" w:rsidRPr="00351453" w:rsidRDefault="002C109E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992D8B" w:rsidRPr="00351453" w:rsidRDefault="00992D8B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5C037B" w:rsidRPr="00351453" w:rsidRDefault="005C037B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8C5780" w:rsidRPr="00351453" w:rsidRDefault="008C5780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8C5780" w:rsidRPr="00351453" w:rsidRDefault="008C5780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8C5780" w:rsidRPr="00351453" w:rsidRDefault="008C5780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8C5780" w:rsidRPr="00351453" w:rsidRDefault="008C5780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</w:tc>
        <w:tc>
          <w:tcPr>
            <w:tcW w:w="3439" w:type="dxa"/>
          </w:tcPr>
          <w:p w:rsidR="0004245B" w:rsidRPr="00865D07" w:rsidRDefault="0004245B" w:rsidP="00DD26D3">
            <w:pPr>
              <w:spacing w:before="60" w:after="60" w:line="240" w:lineRule="auto"/>
              <w:rPr>
                <w:sz w:val="18"/>
              </w:rPr>
            </w:pPr>
            <w:r w:rsidRPr="00865D07">
              <w:rPr>
                <w:sz w:val="18"/>
              </w:rPr>
              <w:lastRenderedPageBreak/>
              <w:t>Finanční dopady</w:t>
            </w:r>
          </w:p>
          <w:p w:rsidR="002C109E" w:rsidRPr="00351453" w:rsidRDefault="002C109E" w:rsidP="00DD26D3">
            <w:pPr>
              <w:spacing w:before="60" w:after="60" w:line="240" w:lineRule="auto"/>
              <w:rPr>
                <w:sz w:val="18"/>
                <w:highlight w:val="yellow"/>
              </w:rPr>
            </w:pPr>
          </w:p>
          <w:p w:rsidR="008C5780" w:rsidRDefault="008C5780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612136" w:rsidRDefault="00612136" w:rsidP="000872A2">
            <w:pPr>
              <w:spacing w:after="40"/>
              <w:rPr>
                <w:sz w:val="18"/>
                <w:highlight w:val="yellow"/>
              </w:rPr>
            </w:pPr>
          </w:p>
          <w:p w:rsidR="0051646C" w:rsidRDefault="0051646C" w:rsidP="00612136">
            <w:pPr>
              <w:spacing w:after="40"/>
              <w:rPr>
                <w:sz w:val="18"/>
              </w:rPr>
            </w:pPr>
            <w:r>
              <w:rPr>
                <w:sz w:val="18"/>
              </w:rPr>
              <w:t>Formální úpravy rozpočtu – náprava chybně zařazených položek.</w:t>
            </w:r>
          </w:p>
          <w:p w:rsidR="0051646C" w:rsidRDefault="0051646C" w:rsidP="00612136">
            <w:pPr>
              <w:spacing w:after="40"/>
              <w:rPr>
                <w:sz w:val="18"/>
              </w:rPr>
            </w:pPr>
          </w:p>
          <w:p w:rsidR="0051646C" w:rsidRDefault="0051646C" w:rsidP="00612136">
            <w:pPr>
              <w:spacing w:after="40"/>
              <w:rPr>
                <w:sz w:val="18"/>
              </w:rPr>
            </w:pPr>
            <w:r>
              <w:rPr>
                <w:sz w:val="18"/>
              </w:rPr>
              <w:t>D</w:t>
            </w:r>
            <w:r w:rsidRPr="0051646C">
              <w:rPr>
                <w:sz w:val="18"/>
              </w:rPr>
              <w:t xml:space="preserve">ochází ke změně poměru investic a </w:t>
            </w:r>
            <w:proofErr w:type="spellStart"/>
            <w:r w:rsidRPr="0051646C">
              <w:rPr>
                <w:sz w:val="18"/>
              </w:rPr>
              <w:t>neinvestic</w:t>
            </w:r>
            <w:proofErr w:type="spellEnd"/>
            <w:r w:rsidRPr="0051646C">
              <w:rPr>
                <w:sz w:val="18"/>
              </w:rPr>
              <w:t xml:space="preserve">, a to ve prospěch </w:t>
            </w:r>
            <w:proofErr w:type="spellStart"/>
            <w:r w:rsidRPr="0051646C">
              <w:rPr>
                <w:sz w:val="18"/>
              </w:rPr>
              <w:t>neinvestic</w:t>
            </w:r>
            <w:proofErr w:type="spellEnd"/>
            <w:r w:rsidRPr="0051646C">
              <w:rPr>
                <w:sz w:val="18"/>
              </w:rPr>
              <w:t xml:space="preserve"> o 103 531 515,76 Kč. Nově tak činí </w:t>
            </w:r>
            <w:proofErr w:type="gramStart"/>
            <w:r w:rsidRPr="0051646C">
              <w:rPr>
                <w:sz w:val="18"/>
              </w:rPr>
              <w:t>investice   1 480 205 294,24</w:t>
            </w:r>
            <w:proofErr w:type="gramEnd"/>
            <w:r w:rsidRPr="0051646C">
              <w:rPr>
                <w:sz w:val="18"/>
              </w:rPr>
              <w:t xml:space="preserve"> Kč, </w:t>
            </w:r>
            <w:proofErr w:type="spellStart"/>
            <w:r w:rsidRPr="0051646C">
              <w:rPr>
                <w:sz w:val="18"/>
              </w:rPr>
              <w:t>neinvestice</w:t>
            </w:r>
            <w:proofErr w:type="spellEnd"/>
            <w:r w:rsidRPr="0051646C">
              <w:rPr>
                <w:sz w:val="18"/>
              </w:rPr>
              <w:t xml:space="preserve"> 884 794 705,76 Kč </w:t>
            </w:r>
          </w:p>
          <w:p w:rsidR="0051646C" w:rsidRDefault="0051646C" w:rsidP="00612136">
            <w:pPr>
              <w:spacing w:after="40"/>
              <w:rPr>
                <w:sz w:val="18"/>
              </w:rPr>
            </w:pP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Pol. 4.1 Příprava projektu rok 2014, částka 1 031 543,65.</w:t>
            </w: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proofErr w:type="gramStart"/>
            <w:r w:rsidRPr="00612136">
              <w:rPr>
                <w:sz w:val="18"/>
              </w:rPr>
              <w:t>Pol.  2.4</w:t>
            </w:r>
            <w:proofErr w:type="gramEnd"/>
            <w:r w:rsidRPr="00612136">
              <w:rPr>
                <w:sz w:val="18"/>
              </w:rPr>
              <w:t xml:space="preserve"> Stroje a za</w:t>
            </w:r>
            <w:r>
              <w:rPr>
                <w:sz w:val="18"/>
              </w:rPr>
              <w:t>řízení rok 2014, čá</w:t>
            </w:r>
            <w:r w:rsidRPr="00612136">
              <w:rPr>
                <w:sz w:val="18"/>
              </w:rPr>
              <w:t xml:space="preserve">stka 744 647 622,40. </w:t>
            </w: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Pol. 3.1 Drobný dlouhodobý majetek rok 2014, částka 27 031 544,-.</w:t>
            </w: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Po změně:</w:t>
            </w: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 xml:space="preserve">Pol. 4.1 Příprava projektu rok 2014, </w:t>
            </w:r>
            <w:proofErr w:type="gramStart"/>
            <w:r w:rsidRPr="00612136">
              <w:rPr>
                <w:sz w:val="18"/>
              </w:rPr>
              <w:t>částka  0,</w:t>
            </w:r>
            <w:proofErr w:type="gramEnd"/>
            <w:r w:rsidRPr="00612136">
              <w:rPr>
                <w:sz w:val="18"/>
              </w:rPr>
              <w:t>-.</w:t>
            </w: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Pol. 2.4 Stroje a zařízení rok 2014, částka 737 647 622,40.</w:t>
            </w:r>
          </w:p>
          <w:p w:rsid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Pol. 3.1 Drobný dlouhodobý majetek rok 2014, částka 35 063 087,65.</w:t>
            </w:r>
          </w:p>
          <w:p w:rsidR="00612136" w:rsidRDefault="00612136" w:rsidP="00612136">
            <w:pPr>
              <w:spacing w:after="40"/>
              <w:rPr>
                <w:sz w:val="18"/>
              </w:rPr>
            </w:pPr>
          </w:p>
          <w:p w:rsidR="00612136" w:rsidRDefault="00612136" w:rsidP="00612136">
            <w:pPr>
              <w:spacing w:after="40"/>
              <w:rPr>
                <w:sz w:val="18"/>
              </w:rPr>
            </w:pPr>
          </w:p>
          <w:p w:rsid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Došlo k navýšení max. hodnoty způsobilých výdajů pro spolupráci s </w:t>
            </w:r>
            <w:proofErr w:type="spellStart"/>
            <w:r w:rsidRPr="00612136">
              <w:rPr>
                <w:sz w:val="18"/>
              </w:rPr>
              <w:t>Mayo</w:t>
            </w:r>
            <w:proofErr w:type="spellEnd"/>
            <w:r w:rsidRPr="00612136">
              <w:rPr>
                <w:sz w:val="18"/>
              </w:rPr>
              <w:t xml:space="preserve"> </w:t>
            </w:r>
            <w:proofErr w:type="spellStart"/>
            <w:r w:rsidRPr="00612136">
              <w:rPr>
                <w:sz w:val="18"/>
              </w:rPr>
              <w:t>clinic</w:t>
            </w:r>
            <w:proofErr w:type="spellEnd"/>
            <w:r w:rsidRPr="00612136">
              <w:rPr>
                <w:sz w:val="18"/>
              </w:rPr>
              <w:t xml:space="preserve"> – </w:t>
            </w:r>
            <w:r>
              <w:rPr>
                <w:sz w:val="18"/>
              </w:rPr>
              <w:t xml:space="preserve">nově jsou způsobilé rovněž výdaje </w:t>
            </w:r>
            <w:r w:rsidRPr="00612136">
              <w:rPr>
                <w:sz w:val="18"/>
              </w:rPr>
              <w:t xml:space="preserve">nad původně nastavenou hranici 41 100 400,- Kč. </w:t>
            </w:r>
          </w:p>
          <w:p w:rsidR="00612136" w:rsidRDefault="00612136" w:rsidP="00612136">
            <w:pPr>
              <w:spacing w:after="40"/>
              <w:rPr>
                <w:sz w:val="18"/>
              </w:rPr>
            </w:pPr>
          </w:p>
          <w:p w:rsidR="00612136" w:rsidRDefault="00612136" w:rsidP="00612136">
            <w:pPr>
              <w:spacing w:after="40"/>
              <w:rPr>
                <w:sz w:val="18"/>
              </w:rPr>
            </w:pPr>
          </w:p>
          <w:p w:rsidR="00612136" w:rsidRPr="00612136" w:rsidRDefault="00612136" w:rsidP="00612136">
            <w:pPr>
              <w:spacing w:after="40"/>
              <w:rPr>
                <w:sz w:val="18"/>
              </w:rPr>
            </w:pPr>
            <w:r w:rsidRPr="00612136">
              <w:rPr>
                <w:sz w:val="18"/>
              </w:rPr>
              <w:t>Za rok 2014 bude čerpání navýšeno celkem o 9 731 659,75 Kč a pro rok 2015 o 8 754 027,33 Kč. Za oba roky činí navýšení 18 485 687,08 Kč.</w:t>
            </w:r>
          </w:p>
          <w:p w:rsidR="00612136" w:rsidRPr="00351453" w:rsidRDefault="00612136" w:rsidP="00612136">
            <w:pPr>
              <w:spacing w:after="40"/>
              <w:rPr>
                <w:sz w:val="18"/>
                <w:highlight w:val="yellow"/>
              </w:rPr>
            </w:pPr>
            <w:r w:rsidRPr="00612136">
              <w:rPr>
                <w:sz w:val="18"/>
              </w:rPr>
              <w:t>Navýšení bude uhrazeno z úspor v jednotlivých kapitolách rozpočtu.</w:t>
            </w:r>
          </w:p>
        </w:tc>
      </w:tr>
      <w:tr w:rsidR="0004245B" w:rsidTr="006D1F96">
        <w:trPr>
          <w:trHeight w:val="869"/>
        </w:trPr>
        <w:tc>
          <w:tcPr>
            <w:tcW w:w="1560" w:type="dxa"/>
          </w:tcPr>
          <w:p w:rsidR="0004245B" w:rsidRPr="00AE72C5" w:rsidRDefault="0004245B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Věcná realizace projektu</w:t>
            </w:r>
          </w:p>
        </w:tc>
        <w:tc>
          <w:tcPr>
            <w:tcW w:w="8046" w:type="dxa"/>
            <w:gridSpan w:val="4"/>
          </w:tcPr>
          <w:p w:rsidR="0004245B" w:rsidRDefault="0004245B" w:rsidP="00DD26D3">
            <w:pPr>
              <w:spacing w:before="60" w:after="60" w:line="240" w:lineRule="auto"/>
              <w:rPr>
                <w:sz w:val="20"/>
              </w:rPr>
            </w:pPr>
            <w:r w:rsidRPr="003F25DB">
              <w:rPr>
                <w:b/>
                <w:sz w:val="20"/>
              </w:rPr>
              <w:t>Stavební část (včetně % naplnění</w:t>
            </w:r>
            <w:r w:rsidRPr="003F25DB">
              <w:rPr>
                <w:sz w:val="20"/>
              </w:rPr>
              <w:t>)</w:t>
            </w:r>
            <w:r w:rsidR="008C5780" w:rsidRPr="003F25DB">
              <w:rPr>
                <w:sz w:val="20"/>
              </w:rPr>
              <w:t xml:space="preserve"> – </w:t>
            </w:r>
            <w:r w:rsidR="003F25DB">
              <w:rPr>
                <w:sz w:val="20"/>
              </w:rPr>
              <w:t>V rámci stavební části jsou</w:t>
            </w:r>
            <w:r w:rsidR="00FD7202">
              <w:rPr>
                <w:sz w:val="20"/>
              </w:rPr>
              <w:t xml:space="preserve"> způsobilé</w:t>
            </w:r>
            <w:r w:rsidR="003F25DB">
              <w:rPr>
                <w:sz w:val="20"/>
              </w:rPr>
              <w:t xml:space="preserve"> pouze výdaje související se stavebními úpravami spojenými s instalací nových technologií.</w:t>
            </w:r>
            <w:r w:rsidR="00290F8F">
              <w:rPr>
                <w:sz w:val="20"/>
              </w:rPr>
              <w:t xml:space="preserve"> Konkrétní stavební úpravy jsou dosud v procesu konzultací mezi ŘO a příjemcem.</w:t>
            </w:r>
          </w:p>
          <w:p w:rsidR="004256C6" w:rsidRPr="004256C6" w:rsidRDefault="004256C6" w:rsidP="00DD26D3">
            <w:pPr>
              <w:spacing w:before="60" w:after="60" w:line="240" w:lineRule="auto"/>
              <w:rPr>
                <w:sz w:val="20"/>
              </w:rPr>
            </w:pPr>
          </w:p>
          <w:p w:rsidR="0004245B" w:rsidRDefault="0004245B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b/>
                <w:sz w:val="20"/>
              </w:rPr>
              <w:t>Přístroje (včetně % naplnění)</w:t>
            </w:r>
            <w:r w:rsidR="00BB67C2" w:rsidRPr="004256C6">
              <w:rPr>
                <w:sz w:val="20"/>
              </w:rPr>
              <w:t xml:space="preserve"> </w:t>
            </w:r>
            <w:r w:rsidR="00A009AD" w:rsidRPr="004256C6">
              <w:rPr>
                <w:sz w:val="20"/>
              </w:rPr>
              <w:t>–</w:t>
            </w:r>
            <w:r w:rsidR="00BB67C2" w:rsidRPr="004256C6">
              <w:rPr>
                <w:sz w:val="20"/>
              </w:rPr>
              <w:t xml:space="preserve"> </w:t>
            </w:r>
            <w:r w:rsidR="00A009AD" w:rsidRPr="004256C6">
              <w:rPr>
                <w:sz w:val="20"/>
              </w:rPr>
              <w:t>příjemce</w:t>
            </w:r>
            <w:r w:rsidR="00F351B8">
              <w:rPr>
                <w:sz w:val="20"/>
              </w:rPr>
              <w:t xml:space="preserve"> v průběhu realizace projektu provedl několik zásadních změn týkajících se seznamu pořizovaných klíčových technologií. Změny v nákupu technického vybavení jsou hlášeny rovněž v rámci jednotlivých monitorovacích zpráv</w:t>
            </w:r>
            <w:r w:rsidR="00A009AD" w:rsidRPr="004256C6">
              <w:rPr>
                <w:sz w:val="20"/>
              </w:rPr>
              <w:t>.</w:t>
            </w:r>
            <w:r w:rsidR="00F351B8">
              <w:rPr>
                <w:sz w:val="20"/>
              </w:rPr>
              <w:t xml:space="preserve"> Projekt aktuálně prochází restrukturalizací výzkumných programů, další změny týkající se přístrojového vybavení </w:t>
            </w:r>
            <w:r w:rsidR="00351453">
              <w:rPr>
                <w:sz w:val="20"/>
              </w:rPr>
              <w:t>jsou</w:t>
            </w:r>
            <w:r w:rsidR="00F351B8">
              <w:rPr>
                <w:sz w:val="20"/>
              </w:rPr>
              <w:t xml:space="preserve"> součástí tohoto procesu. 55</w:t>
            </w:r>
            <w:r w:rsidR="00A009AD" w:rsidRPr="004256C6">
              <w:rPr>
                <w:sz w:val="20"/>
              </w:rPr>
              <w:t>%</w:t>
            </w:r>
          </w:p>
          <w:p w:rsidR="004256C6" w:rsidRPr="004256C6" w:rsidRDefault="004256C6" w:rsidP="00DD26D3">
            <w:pPr>
              <w:spacing w:before="60" w:after="60" w:line="240" w:lineRule="auto"/>
              <w:rPr>
                <w:sz w:val="20"/>
              </w:rPr>
            </w:pPr>
          </w:p>
          <w:p w:rsidR="0004245B" w:rsidRPr="004256C6" w:rsidRDefault="0081392A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b/>
                <w:sz w:val="20"/>
              </w:rPr>
              <w:lastRenderedPageBreak/>
              <w:t xml:space="preserve">Personální zajištění </w:t>
            </w:r>
            <w:r w:rsidR="00AF6EBB" w:rsidRPr="004256C6">
              <w:rPr>
                <w:b/>
                <w:sz w:val="20"/>
              </w:rPr>
              <w:t>(včetně % naplnění</w:t>
            </w:r>
            <w:r w:rsidR="00AF6EBB" w:rsidRPr="004256C6">
              <w:rPr>
                <w:sz w:val="20"/>
              </w:rPr>
              <w:t>)</w:t>
            </w:r>
            <w:r w:rsidR="00BB67C2" w:rsidRPr="004256C6">
              <w:rPr>
                <w:sz w:val="20"/>
              </w:rPr>
              <w:t xml:space="preserve"> </w:t>
            </w:r>
            <w:r w:rsidR="00351453">
              <w:rPr>
                <w:sz w:val="20"/>
              </w:rPr>
              <w:t>– 95%</w:t>
            </w:r>
            <w:r w:rsidR="00087705" w:rsidRPr="004256C6">
              <w:rPr>
                <w:sz w:val="20"/>
              </w:rPr>
              <w:t xml:space="preserve"> s prognózou </w:t>
            </w:r>
            <w:r w:rsidR="00351453">
              <w:rPr>
                <w:sz w:val="20"/>
              </w:rPr>
              <w:t>pravděpodobného překročení. V souvislosti s otázkou personálního zajištění je aktuálně řešen požadavek příjemce na výjimku z pravidla o nutnosti dodržení max. 1,2 FTE.</w:t>
            </w:r>
          </w:p>
          <w:p w:rsidR="00B2004E" w:rsidRDefault="00B2004E" w:rsidP="00DD26D3">
            <w:pPr>
              <w:spacing w:before="60" w:after="60" w:line="240" w:lineRule="auto"/>
              <w:rPr>
                <w:sz w:val="20"/>
              </w:rPr>
            </w:pPr>
          </w:p>
          <w:p w:rsidR="003F25DB" w:rsidRPr="004256C6" w:rsidRDefault="003F25DB" w:rsidP="00DD26D3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Realizace projektu (výzkumné programy, čerpání </w:t>
            </w:r>
            <w:proofErr w:type="spellStart"/>
            <w:r>
              <w:rPr>
                <w:sz w:val="20"/>
              </w:rPr>
              <w:t>fin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prostředků</w:t>
            </w:r>
            <w:proofErr w:type="gramEnd"/>
            <w:r>
              <w:rPr>
                <w:sz w:val="20"/>
              </w:rPr>
              <w:t>, nákup technologií) je oproti původnímu harmonogramu ve značném prodlení. Věc je řešena v rámci probíhající restrukturalizace výzkumných programů projektu</w:t>
            </w:r>
          </w:p>
          <w:p w:rsidR="00B2004E" w:rsidRDefault="00B2004E" w:rsidP="00DD26D3">
            <w:pPr>
              <w:spacing w:before="60" w:after="60" w:line="240" w:lineRule="auto"/>
              <w:rPr>
                <w:sz w:val="16"/>
              </w:rPr>
            </w:pPr>
          </w:p>
          <w:p w:rsidR="00351453" w:rsidRDefault="00351453" w:rsidP="00DD26D3">
            <w:pPr>
              <w:spacing w:before="60" w:after="60" w:line="240" w:lineRule="auto"/>
              <w:rPr>
                <w:sz w:val="16"/>
              </w:rPr>
            </w:pPr>
          </w:p>
          <w:p w:rsidR="00351453" w:rsidRDefault="00351453" w:rsidP="00DD26D3">
            <w:pPr>
              <w:spacing w:before="60" w:after="60" w:line="240" w:lineRule="auto"/>
              <w:rPr>
                <w:sz w:val="16"/>
              </w:rPr>
            </w:pPr>
          </w:p>
          <w:tbl>
            <w:tblPr>
              <w:tblW w:w="7720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56"/>
              <w:gridCol w:w="4749"/>
              <w:gridCol w:w="1223"/>
              <w:gridCol w:w="892"/>
            </w:tblGrid>
            <w:tr w:rsidR="008F3030" w:rsidRPr="00E83898" w:rsidTr="006D1F96">
              <w:trPr>
                <w:trHeight w:val="890"/>
                <w:jc w:val="center"/>
              </w:trPr>
              <w:tc>
                <w:tcPr>
                  <w:tcW w:w="56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Závazné hodnoty monitorovacích indikátorů</w:t>
                  </w:r>
                </w:p>
              </w:tc>
              <w:tc>
                <w:tcPr>
                  <w:tcW w:w="1223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Default="008F3030" w:rsidP="00FD7202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K datu ukončení realizace projektu</w:t>
                  </w:r>
                </w:p>
                <w:p w:rsidR="008F3030" w:rsidRPr="00E83898" w:rsidRDefault="008F3030" w:rsidP="00FD7202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/</w:t>
                  </w:r>
                  <w:proofErr w:type="gramStart"/>
                  <w:r>
                    <w:rPr>
                      <w:rFonts w:eastAsia="Times New Roman"/>
                      <w:b/>
                      <w:bCs/>
                      <w:color w:val="000000"/>
                      <w:sz w:val="20"/>
                      <w:szCs w:val="20"/>
                    </w:rPr>
                    <w:t>31.12.2015</w:t>
                  </w:r>
                  <w:proofErr w:type="gramEnd"/>
                </w:p>
              </w:tc>
              <w:tc>
                <w:tcPr>
                  <w:tcW w:w="892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/>
                      <w:sz w:val="18"/>
                      <w:szCs w:val="20"/>
                    </w:rPr>
                    <w:t>Aktuálně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110502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Odborné publikace (dle metodiky RVV)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536,55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110503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Výsledky výzkumu chráněné na základě zvláštního právního předpisu (dle metodiky RVV)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110504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Aplikované výsledky výzkumu (dle metodiky RVV)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111200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Objem smluvního výzkumu (tis. Kč)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30 017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2 547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111300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Objem prostředků na </w:t>
                  </w:r>
                  <w:proofErr w:type="spellStart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VaV</w:t>
                  </w:r>
                  <w:proofErr w:type="spellEnd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 získaný ze zahraničních zdrojů (tis. Kč)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84 607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5 805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074902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úspěšných absolventů doktorských studijních programů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napToGrid w:val="0"/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11071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projektů spolupráce aplikační sféry s centry excelence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110820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studentů magisterských a doktorských studijních programů využívajících vybudovanou infrastrukturu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110810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výzkumných pracovníků využívajících vybudovanou infrastrukturu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110830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Podíl kapacit nových infrastruktur využívaných jinými subjekty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15%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110300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Počet nově vytvořených pracovních míst, zaměstnanci </w:t>
                  </w:r>
                  <w:proofErr w:type="spellStart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VaV</w:t>
                  </w:r>
                  <w:proofErr w:type="spellEnd"/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 xml:space="preserve"> - celkem  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191,7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202,86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071700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nově vytvořených pracovních míst, výzkumní pracovníci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celkem</w:t>
                  </w:r>
                </w:p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102,84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71,52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071900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Počet nově vytvořených pracovních míst, výzkumní pracovníci do 35 let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28,4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26,19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110516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Rozšířené nebo zrekonstruované kapacity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800 m2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 (590,57)</w:t>
                  </w:r>
                </w:p>
              </w:tc>
            </w:tr>
            <w:tr w:rsidR="008F3030" w:rsidRPr="00E83898" w:rsidTr="006D1F96">
              <w:trPr>
                <w:trHeight w:val="449"/>
                <w:jc w:val="center"/>
              </w:trPr>
              <w:tc>
                <w:tcPr>
                  <w:tcW w:w="856" w:type="dxa"/>
                  <w:tcBorders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110517</w:t>
                  </w:r>
                </w:p>
              </w:tc>
              <w:tc>
                <w:tcPr>
                  <w:tcW w:w="4749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8F3030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 w:rsidRPr="00E83898">
                    <w:rPr>
                      <w:rFonts w:eastAsia="Times New Roman"/>
                      <w:color w:val="000000"/>
                      <w:sz w:val="20"/>
                      <w:szCs w:val="20"/>
                    </w:rPr>
                    <w:t>Vybudované kapacity</w:t>
                  </w:r>
                </w:p>
              </w:tc>
              <w:tc>
                <w:tcPr>
                  <w:tcW w:w="1223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92" w:type="dxa"/>
                  <w:tcBorders>
                    <w:left w:val="single" w:sz="4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8F3030" w:rsidRPr="00E83898" w:rsidRDefault="00C20C77" w:rsidP="00FD7202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B2004E" w:rsidRDefault="00B2004E" w:rsidP="00DD26D3">
            <w:pPr>
              <w:spacing w:before="60" w:after="60" w:line="240" w:lineRule="auto"/>
              <w:rPr>
                <w:sz w:val="16"/>
              </w:rPr>
            </w:pPr>
          </w:p>
          <w:p w:rsidR="00B2004E" w:rsidRPr="00AF6EBB" w:rsidRDefault="00B2004E" w:rsidP="00DD26D3">
            <w:pPr>
              <w:spacing w:before="60" w:after="60" w:line="240" w:lineRule="auto"/>
              <w:rPr>
                <w:sz w:val="16"/>
              </w:rPr>
            </w:pPr>
          </w:p>
        </w:tc>
      </w:tr>
      <w:tr w:rsidR="00DA6654" w:rsidTr="006D1F96">
        <w:tc>
          <w:tcPr>
            <w:tcW w:w="1560" w:type="dxa"/>
          </w:tcPr>
          <w:p w:rsidR="00DA6654" w:rsidRPr="00AE72C5" w:rsidRDefault="00DA6654" w:rsidP="00D03FD2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Finanční čerpání projektu</w:t>
            </w:r>
          </w:p>
        </w:tc>
        <w:tc>
          <w:tcPr>
            <w:tcW w:w="8046" w:type="dxa"/>
            <w:gridSpan w:val="4"/>
          </w:tcPr>
          <w:p w:rsidR="00562EFB" w:rsidRDefault="00DA6654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Př</w:t>
            </w:r>
            <w:r w:rsidR="004D7FCB">
              <w:rPr>
                <w:sz w:val="20"/>
              </w:rPr>
              <w:t>edložené výdaje 1 212 640 732, 88</w:t>
            </w:r>
            <w:r w:rsidR="003E529E">
              <w:rPr>
                <w:sz w:val="20"/>
              </w:rPr>
              <w:t xml:space="preserve"> Kč</w:t>
            </w:r>
          </w:p>
          <w:p w:rsidR="00DA6654" w:rsidRPr="004256C6" w:rsidRDefault="00DA6654" w:rsidP="00DD26D3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Schválené výdaje</w:t>
            </w:r>
            <w:r w:rsidR="00C92258" w:rsidRPr="004256C6">
              <w:rPr>
                <w:sz w:val="20"/>
              </w:rPr>
              <w:t xml:space="preserve"> </w:t>
            </w:r>
            <w:r w:rsidRPr="004256C6">
              <w:rPr>
                <w:sz w:val="20"/>
              </w:rPr>
              <w:t xml:space="preserve">(v </w:t>
            </w:r>
            <w:proofErr w:type="gramStart"/>
            <w:r w:rsidRPr="004256C6">
              <w:rPr>
                <w:sz w:val="20"/>
              </w:rPr>
              <w:t>Kč i %)</w:t>
            </w:r>
            <w:r w:rsidR="00733362" w:rsidRPr="004256C6">
              <w:rPr>
                <w:sz w:val="20"/>
              </w:rPr>
              <w:t xml:space="preserve"> </w:t>
            </w:r>
            <w:r w:rsidR="004D7FCB">
              <w:rPr>
                <w:sz w:val="20"/>
              </w:rPr>
              <w:t xml:space="preserve"> 1 056 950 066,10</w:t>
            </w:r>
            <w:proofErr w:type="gramEnd"/>
            <w:r w:rsidR="004D7FCB">
              <w:rPr>
                <w:sz w:val="20"/>
              </w:rPr>
              <w:t xml:space="preserve"> </w:t>
            </w:r>
            <w:r w:rsidR="00733362" w:rsidRPr="004256C6">
              <w:rPr>
                <w:sz w:val="20"/>
              </w:rPr>
              <w:t xml:space="preserve">Kč, </w:t>
            </w:r>
            <w:proofErr w:type="spellStart"/>
            <w:r w:rsidR="00733362" w:rsidRPr="004256C6">
              <w:rPr>
                <w:sz w:val="20"/>
              </w:rPr>
              <w:t>tj</w:t>
            </w:r>
            <w:proofErr w:type="spellEnd"/>
            <w:r w:rsidR="00733362" w:rsidRPr="004256C6">
              <w:rPr>
                <w:sz w:val="20"/>
              </w:rPr>
              <w:t xml:space="preserve">: </w:t>
            </w:r>
            <w:r w:rsidR="00EF23B2">
              <w:rPr>
                <w:sz w:val="20"/>
              </w:rPr>
              <w:t>44,7</w:t>
            </w:r>
            <w:r w:rsidR="006567A2" w:rsidRPr="004256C6">
              <w:rPr>
                <w:sz w:val="20"/>
              </w:rPr>
              <w:t xml:space="preserve"> </w:t>
            </w:r>
            <w:r w:rsidR="00733362" w:rsidRPr="004256C6">
              <w:rPr>
                <w:sz w:val="20"/>
              </w:rPr>
              <w:t xml:space="preserve">% </w:t>
            </w:r>
            <w:r w:rsidR="008F072B" w:rsidRPr="004256C6">
              <w:rPr>
                <w:sz w:val="20"/>
              </w:rPr>
              <w:t>způsobilých výdajů dle rozpočtu</w:t>
            </w:r>
          </w:p>
          <w:p w:rsidR="00DA6654" w:rsidRPr="004256C6" w:rsidRDefault="00DA6654" w:rsidP="00733362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Certifikované výdaje (v Kč i %)</w:t>
            </w:r>
            <w:r w:rsidR="00733362" w:rsidRPr="004256C6">
              <w:rPr>
                <w:sz w:val="20"/>
              </w:rPr>
              <w:t xml:space="preserve"> </w:t>
            </w:r>
            <w:r w:rsidR="004137B3" w:rsidRPr="006D1F96">
              <w:rPr>
                <w:sz w:val="20"/>
              </w:rPr>
              <w:t>714 056 495,58</w:t>
            </w:r>
          </w:p>
        </w:tc>
      </w:tr>
      <w:tr w:rsidR="00C43F6D" w:rsidTr="006D1F96">
        <w:tc>
          <w:tcPr>
            <w:tcW w:w="1560" w:type="dxa"/>
          </w:tcPr>
          <w:p w:rsidR="00C43F6D" w:rsidRDefault="00EE2A12" w:rsidP="00C92258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D03FD2">
              <w:rPr>
                <w:rFonts w:ascii="Arial" w:hAnsi="Arial" w:cs="Arial"/>
                <w:b/>
                <w:sz w:val="20"/>
              </w:rPr>
              <w:t>Nezpůsobilé výdaje</w:t>
            </w:r>
            <w:r w:rsidR="00C43F6D" w:rsidRPr="00D03FD2">
              <w:rPr>
                <w:rFonts w:ascii="Arial" w:hAnsi="Arial" w:cs="Arial"/>
                <w:b/>
                <w:sz w:val="20"/>
              </w:rPr>
              <w:t xml:space="preserve"> projektu</w:t>
            </w:r>
            <w:r w:rsidR="00C43F6D" w:rsidRPr="00D03FD2">
              <w:rPr>
                <w:rFonts w:ascii="Arial" w:hAnsi="Arial" w:cs="Arial"/>
                <w:sz w:val="16"/>
              </w:rPr>
              <w:t xml:space="preserve"> (v Kč i %):</w:t>
            </w:r>
          </w:p>
        </w:tc>
        <w:tc>
          <w:tcPr>
            <w:tcW w:w="8046" w:type="dxa"/>
            <w:gridSpan w:val="4"/>
            <w:vAlign w:val="center"/>
          </w:tcPr>
          <w:p w:rsidR="00C43F6D" w:rsidRPr="004256C6" w:rsidRDefault="00650886" w:rsidP="008F072B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Celkové zp</w:t>
            </w:r>
            <w:r w:rsidR="00E77ECB">
              <w:rPr>
                <w:sz w:val="20"/>
              </w:rPr>
              <w:t>ůsobilé výdaje projektu 2 363 727 751</w:t>
            </w:r>
            <w:r w:rsidRPr="004256C6">
              <w:rPr>
                <w:sz w:val="20"/>
              </w:rPr>
              <w:t>,</w:t>
            </w:r>
            <w:r w:rsidR="00A370B4">
              <w:rPr>
                <w:sz w:val="20"/>
              </w:rPr>
              <w:t>33 tj. 52</w:t>
            </w:r>
            <w:r w:rsidR="009E1A0F" w:rsidRPr="004256C6">
              <w:rPr>
                <w:sz w:val="20"/>
              </w:rPr>
              <w:t>%</w:t>
            </w:r>
          </w:p>
          <w:p w:rsidR="00650886" w:rsidRPr="004256C6" w:rsidRDefault="00650886" w:rsidP="008F072B">
            <w:pPr>
              <w:spacing w:before="60" w:after="60" w:line="240" w:lineRule="auto"/>
              <w:rPr>
                <w:sz w:val="20"/>
              </w:rPr>
            </w:pPr>
            <w:r w:rsidRPr="004256C6">
              <w:rPr>
                <w:sz w:val="20"/>
              </w:rPr>
              <w:t>Celkové nezpůsobil</w:t>
            </w:r>
            <w:r w:rsidR="00A370B4">
              <w:rPr>
                <w:sz w:val="20"/>
              </w:rPr>
              <w:t>é výdaje projektu 2 190 111 083, 93 Kč, tj. 48%</w:t>
            </w:r>
          </w:p>
        </w:tc>
      </w:tr>
      <w:tr w:rsidR="00D2753C" w:rsidTr="006D1F96">
        <w:tc>
          <w:tcPr>
            <w:tcW w:w="1560" w:type="dxa"/>
          </w:tcPr>
          <w:p w:rsidR="00D2753C" w:rsidRDefault="00D2753C" w:rsidP="00D03FD2">
            <w:pPr>
              <w:spacing w:before="60"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Ostatní informace</w:t>
            </w:r>
          </w:p>
          <w:p w:rsidR="00D2753C" w:rsidRPr="00A431A3" w:rsidRDefault="00D2753C" w:rsidP="00D03FD2">
            <w:pPr>
              <w:spacing w:after="60"/>
              <w:rPr>
                <w:rFonts w:ascii="Arial" w:hAnsi="Arial" w:cs="Arial"/>
                <w:sz w:val="20"/>
              </w:rPr>
            </w:pPr>
            <w:r w:rsidRPr="00A431A3">
              <w:rPr>
                <w:rFonts w:ascii="Arial" w:hAnsi="Arial" w:cs="Arial"/>
                <w:sz w:val="16"/>
              </w:rPr>
              <w:lastRenderedPageBreak/>
              <w:t>(signalizovaná rizika, fázování apod.)</w:t>
            </w:r>
          </w:p>
        </w:tc>
        <w:tc>
          <w:tcPr>
            <w:tcW w:w="8046" w:type="dxa"/>
            <w:gridSpan w:val="4"/>
          </w:tcPr>
          <w:p w:rsidR="00FD7202" w:rsidRDefault="00FD7202" w:rsidP="00FD7202">
            <w:pPr>
              <w:spacing w:before="60" w:after="60" w:line="240" w:lineRule="auto"/>
              <w:rPr>
                <w:sz w:val="20"/>
              </w:rPr>
            </w:pPr>
            <w:r w:rsidRPr="00351453">
              <w:rPr>
                <w:sz w:val="20"/>
              </w:rPr>
              <w:lastRenderedPageBreak/>
              <w:t>Projekt</w:t>
            </w:r>
            <w:r>
              <w:rPr>
                <w:sz w:val="20"/>
              </w:rPr>
              <w:t xml:space="preserve"> se dlouhodobě potýká s poměrně velkou nekonzistentností v oblasti výzkumného směřování. Na počátku roku 2014 došlo k zásadním personálním změnám (pozice </w:t>
            </w:r>
            <w:proofErr w:type="spellStart"/>
            <w:r>
              <w:rPr>
                <w:sz w:val="20"/>
              </w:rPr>
              <w:t>Chaira</w:t>
            </w:r>
            <w:proofErr w:type="spellEnd"/>
            <w:r>
              <w:rPr>
                <w:sz w:val="20"/>
              </w:rPr>
              <w:t xml:space="preserve">, vedení </w:t>
            </w:r>
            <w:r>
              <w:rPr>
                <w:sz w:val="20"/>
              </w:rPr>
              <w:lastRenderedPageBreak/>
              <w:t xml:space="preserve">nemocnice), změny v průběhu roku pokračovaly na úrovni vedení jednotlivých výzkumných programů i projektového týmu. </w:t>
            </w:r>
          </w:p>
          <w:p w:rsidR="00FD7202" w:rsidRDefault="00FD7202" w:rsidP="00FD7202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V roce 2014 byla příjemcem provedena interní evaluace výzkumných programů, na jejímž základě vyšel požadavek na restrukturalizaci výzkumných programů projektu jako celku. – ŘO byl v lednu 2015 předložen TA projektu s vyznačenými restrukturalizačními změnami.</w:t>
            </w:r>
          </w:p>
          <w:p w:rsidR="00FD7202" w:rsidRPr="00351453" w:rsidRDefault="00FD7202" w:rsidP="00FD7202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Dalším problémem projektu je velká zadluženost FNUSA, projekt sám o sobě je ve značném prodlení vzhledem k čerpání </w:t>
            </w:r>
            <w:proofErr w:type="spellStart"/>
            <w:r>
              <w:rPr>
                <w:sz w:val="20"/>
              </w:rPr>
              <w:t>fin</w:t>
            </w:r>
            <w:proofErr w:type="spellEnd"/>
            <w:r>
              <w:rPr>
                <w:sz w:val="20"/>
              </w:rPr>
              <w:t xml:space="preserve">. </w:t>
            </w:r>
            <w:proofErr w:type="gramStart"/>
            <w:r>
              <w:rPr>
                <w:sz w:val="20"/>
              </w:rPr>
              <w:t>prostředků</w:t>
            </w:r>
            <w:proofErr w:type="gramEnd"/>
            <w:r>
              <w:rPr>
                <w:sz w:val="20"/>
              </w:rPr>
              <w:t xml:space="preserve"> (k ukončení realizace projektu je příjemcem hláše</w:t>
            </w:r>
            <w:r w:rsidR="00001642">
              <w:rPr>
                <w:sz w:val="20"/>
              </w:rPr>
              <w:t>no ne</w:t>
            </w:r>
            <w:r w:rsidR="001F3DDD">
              <w:rPr>
                <w:sz w:val="20"/>
              </w:rPr>
              <w:t>dočerpání v hodnotě více než 425</w:t>
            </w:r>
            <w:r>
              <w:rPr>
                <w:sz w:val="20"/>
              </w:rPr>
              <w:t xml:space="preserve"> mil.</w:t>
            </w:r>
            <w:r w:rsidR="006D1F96">
              <w:rPr>
                <w:sz w:val="20"/>
              </w:rPr>
              <w:t xml:space="preserve"> Kč</w:t>
            </w:r>
            <w:r>
              <w:rPr>
                <w:sz w:val="20"/>
              </w:rPr>
              <w:t>).</w:t>
            </w:r>
          </w:p>
          <w:p w:rsidR="00D2753C" w:rsidRDefault="00D2753C" w:rsidP="00DD26D3">
            <w:pPr>
              <w:spacing w:before="60" w:after="60" w:line="240" w:lineRule="auto"/>
            </w:pPr>
          </w:p>
        </w:tc>
      </w:tr>
      <w:tr w:rsidR="00A431A3" w:rsidTr="006D1F96">
        <w:tc>
          <w:tcPr>
            <w:tcW w:w="9606" w:type="dxa"/>
            <w:gridSpan w:val="5"/>
            <w:shd w:val="clear" w:color="auto" w:fill="404040" w:themeFill="text1" w:themeFillTint="BF"/>
          </w:tcPr>
          <w:p w:rsidR="00A431A3" w:rsidRPr="00A431A3" w:rsidRDefault="00A431A3" w:rsidP="00A431A3">
            <w:pPr>
              <w:spacing w:before="60" w:after="60"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Udržitelnost projektu</w:t>
            </w:r>
          </w:p>
        </w:tc>
      </w:tr>
      <w:tr w:rsidR="002A102B" w:rsidTr="006D1F96">
        <w:tc>
          <w:tcPr>
            <w:tcW w:w="1560" w:type="dxa"/>
          </w:tcPr>
          <w:p w:rsidR="002A102B" w:rsidRPr="00AE72C5" w:rsidRDefault="00AD65D3" w:rsidP="00DD35E6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Zdroje pro úhradu provozních nákladů</w:t>
            </w:r>
            <w:r w:rsidDel="00AD65D3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8046" w:type="dxa"/>
            <w:gridSpan w:val="4"/>
          </w:tcPr>
          <w:p w:rsidR="001D42AF" w:rsidRPr="008F5BA3" w:rsidRDefault="001D42AF" w:rsidP="001D42AF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Smluvní výzkum: r. 2015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 w:val="20"/>
                <w:szCs w:val="24"/>
              </w:rPr>
              <w:t xml:space="preserve">13.6 </w:t>
            </w:r>
            <w:r w:rsidRPr="008F5BA3">
              <w:rPr>
                <w:rFonts w:cs="Times New Roman"/>
                <w:sz w:val="20"/>
                <w:szCs w:val="24"/>
              </w:rPr>
              <w:t xml:space="preserve"> mil.</w:t>
            </w:r>
            <w:proofErr w:type="gramEnd"/>
            <w:r w:rsidRPr="008F5BA3">
              <w:rPr>
                <w:rFonts w:cs="Times New Roman"/>
                <w:sz w:val="20"/>
                <w:szCs w:val="24"/>
              </w:rPr>
              <w:t xml:space="preserve">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23,7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ze smluv</w:t>
            </w:r>
            <w:r>
              <w:rPr>
                <w:rFonts w:cs="Times New Roman"/>
                <w:sz w:val="20"/>
                <w:szCs w:val="24"/>
              </w:rPr>
              <w:t>ního výzkumu za r. 2016-20 cca 128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1D42AF" w:rsidRPr="008F5BA3" w:rsidRDefault="001D42AF" w:rsidP="001D42AF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>M</w:t>
            </w:r>
            <w:r>
              <w:rPr>
                <w:rFonts w:cs="Times New Roman"/>
                <w:sz w:val="20"/>
                <w:szCs w:val="24"/>
              </w:rPr>
              <w:t xml:space="preserve">ezinárodní </w:t>
            </w:r>
            <w:proofErr w:type="gramStart"/>
            <w:r>
              <w:rPr>
                <w:rFonts w:cs="Times New Roman"/>
                <w:sz w:val="20"/>
                <w:szCs w:val="24"/>
              </w:rPr>
              <w:t>granty:  r.</w:t>
            </w:r>
            <w:proofErr w:type="gramEnd"/>
            <w:r>
              <w:rPr>
                <w:rFonts w:cs="Times New Roman"/>
                <w:sz w:val="20"/>
                <w:szCs w:val="24"/>
              </w:rPr>
              <w:t xml:space="preserve"> 2015 – 40,7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Kč, r. 2016 -</w:t>
            </w:r>
            <w:r>
              <w:rPr>
                <w:rFonts w:cs="Times New Roman"/>
                <w:sz w:val="20"/>
                <w:szCs w:val="24"/>
              </w:rPr>
              <w:t>54,3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příjem </w:t>
            </w:r>
            <w:r w:rsidR="00FB03F8">
              <w:rPr>
                <w:rFonts w:cs="Times New Roman"/>
                <w:sz w:val="20"/>
                <w:szCs w:val="24"/>
              </w:rPr>
              <w:t>z mezinárodních grantů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2</w:t>
            </w:r>
            <w:bookmarkStart w:id="0" w:name="_GoBack"/>
            <w:bookmarkEnd w:id="0"/>
            <w:r>
              <w:rPr>
                <w:rFonts w:cs="Times New Roman"/>
                <w:sz w:val="20"/>
                <w:szCs w:val="24"/>
              </w:rPr>
              <w:t>97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DD35E6" w:rsidRPr="00191A43" w:rsidRDefault="001D42AF" w:rsidP="00FB03F8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Institucionální prostředky: r. </w:t>
            </w:r>
            <w:proofErr w:type="gramStart"/>
            <w:r w:rsidRPr="008F5BA3">
              <w:rPr>
                <w:rFonts w:cs="Times New Roman"/>
                <w:sz w:val="20"/>
                <w:szCs w:val="24"/>
              </w:rPr>
              <w:t xml:space="preserve">2015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 xml:space="preserve">6 </w:t>
            </w:r>
            <w:r w:rsidRPr="008F5BA3">
              <w:rPr>
                <w:rFonts w:cs="Times New Roman"/>
                <w:sz w:val="20"/>
                <w:szCs w:val="24"/>
              </w:rPr>
              <w:t xml:space="preserve"> mil.</w:t>
            </w:r>
            <w:proofErr w:type="gramEnd"/>
            <w:r w:rsidRPr="008F5BA3">
              <w:rPr>
                <w:rFonts w:cs="Times New Roman"/>
                <w:sz w:val="20"/>
                <w:szCs w:val="24"/>
              </w:rPr>
              <w:t xml:space="preserve"> Kč, r. 2016 </w:t>
            </w:r>
            <w:r>
              <w:rPr>
                <w:rFonts w:cs="Times New Roman"/>
                <w:sz w:val="20"/>
                <w:szCs w:val="24"/>
              </w:rPr>
              <w:t>–</w:t>
            </w:r>
            <w:r w:rsidRPr="008F5BA3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>9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 a celkový př</w:t>
            </w:r>
            <w:r w:rsidR="00FB03F8">
              <w:rPr>
                <w:rFonts w:cs="Times New Roman"/>
                <w:sz w:val="20"/>
                <w:szCs w:val="24"/>
              </w:rPr>
              <w:t>íjem z institucionální</w:t>
            </w:r>
            <w:r>
              <w:rPr>
                <w:rFonts w:cs="Times New Roman"/>
                <w:sz w:val="20"/>
                <w:szCs w:val="24"/>
              </w:rPr>
              <w:t xml:space="preserve"> p</w:t>
            </w:r>
            <w:r w:rsidR="00FB03F8">
              <w:rPr>
                <w:rFonts w:cs="Times New Roman"/>
                <w:sz w:val="20"/>
                <w:szCs w:val="24"/>
              </w:rPr>
              <w:t>odpory</w:t>
            </w:r>
            <w:r w:rsidRPr="008F5BA3">
              <w:rPr>
                <w:rFonts w:cs="Times New Roman"/>
                <w:sz w:val="20"/>
                <w:szCs w:val="24"/>
              </w:rPr>
              <w:t xml:space="preserve"> za r. 2016-20 cca </w:t>
            </w:r>
            <w:r>
              <w:rPr>
                <w:rFonts w:cs="Times New Roman"/>
                <w:sz w:val="20"/>
                <w:szCs w:val="24"/>
              </w:rPr>
              <w:t>77,5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</w:tc>
      </w:tr>
      <w:tr w:rsidR="006D1F96" w:rsidTr="006D1F96">
        <w:tc>
          <w:tcPr>
            <w:tcW w:w="1560" w:type="dxa"/>
          </w:tcPr>
          <w:p w:rsidR="006D1F96" w:rsidRPr="00AE72C5" w:rsidRDefault="006D1F96" w:rsidP="00A74241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Požadavky na podporu z NPU</w:t>
            </w:r>
          </w:p>
        </w:tc>
        <w:tc>
          <w:tcPr>
            <w:tcW w:w="8046" w:type="dxa"/>
            <w:gridSpan w:val="4"/>
          </w:tcPr>
          <w:p w:rsidR="001D42AF" w:rsidRPr="008F5BA3" w:rsidRDefault="001D42AF" w:rsidP="001D42AF">
            <w:pPr>
              <w:spacing w:before="60" w:after="60" w:line="240" w:lineRule="auto"/>
              <w:rPr>
                <w:rFonts w:cs="Times New Roman"/>
                <w:sz w:val="20"/>
                <w:szCs w:val="24"/>
              </w:rPr>
            </w:pPr>
            <w:r w:rsidRPr="008F5BA3">
              <w:rPr>
                <w:rFonts w:cs="Times New Roman"/>
                <w:sz w:val="20"/>
                <w:szCs w:val="24"/>
              </w:rPr>
              <w:t xml:space="preserve">Účelové prostředky celkem: r. 2015 – </w:t>
            </w:r>
            <w:proofErr w:type="gramStart"/>
            <w:r>
              <w:rPr>
                <w:rFonts w:cs="Times New Roman"/>
                <w:sz w:val="20"/>
                <w:szCs w:val="24"/>
              </w:rPr>
              <w:t xml:space="preserve">340 </w:t>
            </w:r>
            <w:r w:rsidRPr="008F5BA3">
              <w:rPr>
                <w:rFonts w:cs="Times New Roman"/>
                <w:sz w:val="20"/>
                <w:szCs w:val="24"/>
              </w:rPr>
              <w:t xml:space="preserve"> mil.</w:t>
            </w:r>
            <w:proofErr w:type="gramEnd"/>
            <w:r w:rsidRPr="008F5BA3">
              <w:rPr>
                <w:rFonts w:cs="Times New Roman"/>
                <w:sz w:val="20"/>
                <w:szCs w:val="24"/>
              </w:rPr>
              <w:t xml:space="preserve"> Kč, r. 2016 - 1</w:t>
            </w:r>
            <w:r>
              <w:rPr>
                <w:rFonts w:cs="Times New Roman"/>
                <w:sz w:val="20"/>
                <w:szCs w:val="24"/>
              </w:rPr>
              <w:t>320</w:t>
            </w:r>
            <w:r w:rsidRPr="008F5BA3">
              <w:rPr>
                <w:rFonts w:cs="Times New Roman"/>
                <w:sz w:val="20"/>
                <w:szCs w:val="24"/>
              </w:rPr>
              <w:t xml:space="preserve">mil. Kč a celkový příjem ze smluvního výzkumu za r. 2016-20 cca </w:t>
            </w:r>
            <w:r>
              <w:rPr>
                <w:rFonts w:cs="Times New Roman"/>
                <w:sz w:val="20"/>
                <w:szCs w:val="24"/>
              </w:rPr>
              <w:t>1768</w:t>
            </w:r>
            <w:r w:rsidRPr="008F5BA3">
              <w:rPr>
                <w:rFonts w:cs="Times New Roman"/>
                <w:sz w:val="20"/>
                <w:szCs w:val="24"/>
              </w:rPr>
              <w:t xml:space="preserve"> mil. Kč</w:t>
            </w:r>
          </w:p>
          <w:p w:rsidR="001D42AF" w:rsidRDefault="001D42AF" w:rsidP="001D42AF">
            <w:pPr>
              <w:spacing w:before="60" w:after="60" w:line="240" w:lineRule="auto"/>
            </w:pPr>
            <w:r w:rsidRPr="008F5BA3">
              <w:rPr>
                <w:rFonts w:cs="Times New Roman"/>
                <w:sz w:val="20"/>
                <w:szCs w:val="24"/>
              </w:rPr>
              <w:t xml:space="preserve">Z toho NPU: r. 2016 </w:t>
            </w:r>
            <w:r>
              <w:rPr>
                <w:rFonts w:cs="Times New Roman"/>
                <w:sz w:val="20"/>
                <w:szCs w:val="24"/>
              </w:rPr>
              <w:t xml:space="preserve">– 209 mil. Kč a </w:t>
            </w:r>
            <w:r w:rsidRPr="008F5BA3">
              <w:rPr>
                <w:rFonts w:cs="Times New Roman"/>
                <w:sz w:val="20"/>
                <w:szCs w:val="24"/>
              </w:rPr>
              <w:t>za r. 2016-20 cca</w:t>
            </w:r>
            <w:r>
              <w:rPr>
                <w:rFonts w:cs="Times New Roman"/>
                <w:sz w:val="20"/>
                <w:szCs w:val="24"/>
              </w:rPr>
              <w:t xml:space="preserve"> 354 mil. Kč</w:t>
            </w:r>
          </w:p>
        </w:tc>
      </w:tr>
      <w:tr w:rsidR="009E437E" w:rsidTr="006D1F96">
        <w:tc>
          <w:tcPr>
            <w:tcW w:w="1560" w:type="dxa"/>
          </w:tcPr>
          <w:p w:rsidR="009E437E" w:rsidRPr="00AE72C5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Monitorovací indikátory v období udržitelnosti</w:t>
            </w:r>
          </w:p>
        </w:tc>
        <w:tc>
          <w:tcPr>
            <w:tcW w:w="8046" w:type="dxa"/>
            <w:gridSpan w:val="4"/>
          </w:tcPr>
          <w:p w:rsidR="009E437E" w:rsidRDefault="00A52EB5" w:rsidP="00A52EB5">
            <w:pPr>
              <w:spacing w:before="60" w:after="60" w:line="240" w:lineRule="auto"/>
              <w:rPr>
                <w:sz w:val="20"/>
              </w:rPr>
            </w:pPr>
            <w:r w:rsidRPr="00A52EB5">
              <w:rPr>
                <w:sz w:val="20"/>
              </w:rPr>
              <w:t>Současný počet výzkumníků: 275</w:t>
            </w:r>
            <w:r>
              <w:rPr>
                <w:sz w:val="20"/>
              </w:rPr>
              <w:t xml:space="preserve">. </w:t>
            </w:r>
            <w:r w:rsidRPr="00A52EB5">
              <w:rPr>
                <w:sz w:val="20"/>
              </w:rPr>
              <w:t>Kvalifikační struktura: Ukončená VŠ magisterského stupně: 89, ukončená VŠ doktorského stupně: 186</w:t>
            </w:r>
            <w:r>
              <w:rPr>
                <w:sz w:val="20"/>
              </w:rPr>
              <w:t>, p</w:t>
            </w:r>
            <w:r w:rsidRPr="00A52EB5">
              <w:rPr>
                <w:sz w:val="20"/>
              </w:rPr>
              <w:t>lánovaný počet výzkumníků: 187</w:t>
            </w:r>
            <w:r>
              <w:rPr>
                <w:sz w:val="20"/>
              </w:rPr>
              <w:t>, k</w:t>
            </w:r>
            <w:r w:rsidRPr="00A52EB5">
              <w:rPr>
                <w:sz w:val="20"/>
              </w:rPr>
              <w:t>valifikační struktura:  Ukončená VŠ magisterského stupně: 35, ukončená VŠ doktorského stupně: 152</w:t>
            </w:r>
            <w:r>
              <w:rPr>
                <w:sz w:val="20"/>
              </w:rPr>
              <w:t>,</w:t>
            </w:r>
          </w:p>
          <w:p w:rsidR="00A52EB5" w:rsidRDefault="00A52EB5" w:rsidP="00A52EB5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Do výzkumu je zapojeno 43 zahraničních vědců, projektem plánováno 43.</w:t>
            </w:r>
          </w:p>
          <w:p w:rsidR="006C1C8B" w:rsidRDefault="006C1C8B" w:rsidP="006C1C8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Indikátory udržitelnosti (plnění III/2015, tzn. před uvedením do stádia udržitelnosti):</w:t>
            </w:r>
          </w:p>
          <w:p w:rsidR="006C1C8B" w:rsidRPr="00A315EC" w:rsidRDefault="006C1C8B" w:rsidP="006C1C8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315EC">
              <w:rPr>
                <w:rFonts w:ascii="Times New Roman" w:hAnsi="Times New Roman" w:cs="Times New Roman"/>
                <w:sz w:val="20"/>
              </w:rPr>
              <w:t>počet nově vytvořených pracovních míst je plněn na 105 %,</w:t>
            </w:r>
          </w:p>
          <w:p w:rsidR="006C1C8B" w:rsidRPr="00A315EC" w:rsidRDefault="006C1C8B" w:rsidP="006C1C8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315EC">
              <w:rPr>
                <w:rFonts w:ascii="Times New Roman" w:hAnsi="Times New Roman" w:cs="Times New Roman"/>
                <w:sz w:val="20"/>
              </w:rPr>
              <w:t>počet nových pracovních míst – výzkumníci je plněn na 70 %,</w:t>
            </w:r>
          </w:p>
          <w:p w:rsidR="006C1C8B" w:rsidRPr="00A315EC" w:rsidRDefault="006C1C8B" w:rsidP="006C1C8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315EC">
              <w:rPr>
                <w:rFonts w:ascii="Times New Roman" w:hAnsi="Times New Roman" w:cs="Times New Roman"/>
                <w:sz w:val="20"/>
              </w:rPr>
              <w:t>rozšířené nebo zrekonstruované kapacity plněno na 74 %</w:t>
            </w:r>
          </w:p>
          <w:p w:rsidR="006C1C8B" w:rsidRPr="006C1C8B" w:rsidRDefault="006C1C8B" w:rsidP="006C1C8B">
            <w:pPr>
              <w:spacing w:before="60" w:after="60" w:line="240" w:lineRule="auto"/>
            </w:pPr>
            <w:r w:rsidRPr="006C1C8B">
              <w:rPr>
                <w:sz w:val="18"/>
              </w:rPr>
              <w:t>Závazné indikátory projektu jsou plněny též diferencovaně, smluvní výzkum na 8,5 %, rozsah získaných prostředků ze zahraničí 7 %, projekty spolupráce s aplikační sférou 31 %, překročen je indikátor výchovy absolventů doktorských studií.</w:t>
            </w:r>
          </w:p>
        </w:tc>
      </w:tr>
      <w:tr w:rsidR="00D2753C" w:rsidTr="006D1F96">
        <w:tc>
          <w:tcPr>
            <w:tcW w:w="1560" w:type="dxa"/>
          </w:tcPr>
          <w:p w:rsidR="00D2753C" w:rsidRDefault="009E437E" w:rsidP="009E43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Hodnocení výzkumného centra</w:t>
            </w:r>
          </w:p>
        </w:tc>
        <w:tc>
          <w:tcPr>
            <w:tcW w:w="8046" w:type="dxa"/>
            <w:gridSpan w:val="4"/>
          </w:tcPr>
          <w:p w:rsidR="00D2753C" w:rsidRPr="003E15F8" w:rsidRDefault="006D1F96" w:rsidP="00DD26D3">
            <w:pPr>
              <w:spacing w:before="60" w:after="60" w:line="240" w:lineRule="auto"/>
              <w:rPr>
                <w:sz w:val="18"/>
              </w:rPr>
            </w:pPr>
            <w:r w:rsidRPr="003E15F8">
              <w:rPr>
                <w:sz w:val="18"/>
              </w:rPr>
              <w:t>FNUSA-ICRC je vědecko-výzkumné centrum nové generace zároveň veřejné centrum špičkové lékařské péče zaměřující se na hledání nových metod, technologií a léčiv pro efektivní prevenci, včasnou diagnostiku a individualizovanou léčbu kardiovaskulárních a neurologických onemocnění. FNUSA-ICRC kombinuje čtyři hlavní součásti, a to mezinárodní vědecko-výzkumné centrum, veřejné zdravotnické zařízení, mezinárodní vzdělávací středisko a centrum pro průmyslovou spolupráci.</w:t>
            </w:r>
          </w:p>
          <w:p w:rsidR="003E15F8" w:rsidRPr="003E15F8" w:rsidRDefault="003E15F8" w:rsidP="003E15F8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8"/>
              </w:rPr>
            </w:pPr>
            <w:r w:rsidRPr="003E15F8">
              <w:rPr>
                <w:color w:val="000000"/>
                <w:sz w:val="18"/>
              </w:rPr>
              <w:t>Centrum je nedílnou součástí Fakultní nemocnice u sv. Anny v Brně (FNUSA) a skládá se z:</w:t>
            </w:r>
          </w:p>
          <w:p w:rsidR="003E15F8" w:rsidRPr="003E15F8" w:rsidRDefault="003E15F8" w:rsidP="003E15F8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• výzkumné a vývojové základny,</w:t>
            </w:r>
          </w:p>
          <w:p w:rsidR="003E15F8" w:rsidRPr="003E15F8" w:rsidRDefault="003E15F8" w:rsidP="003E15F8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8"/>
              </w:rPr>
            </w:pPr>
            <w:r w:rsidRPr="003E15F8">
              <w:rPr>
                <w:color w:val="000000"/>
                <w:sz w:val="18"/>
              </w:rPr>
              <w:t>• centra veřejné lékařské péče</w:t>
            </w:r>
            <w:r>
              <w:rPr>
                <w:color w:val="000000"/>
                <w:sz w:val="18"/>
              </w:rPr>
              <w:t>,</w:t>
            </w:r>
          </w:p>
          <w:p w:rsidR="003E15F8" w:rsidRPr="003E15F8" w:rsidRDefault="003E15F8" w:rsidP="003E15F8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8"/>
              </w:rPr>
            </w:pPr>
            <w:r w:rsidRPr="003E15F8">
              <w:rPr>
                <w:color w:val="000000"/>
                <w:sz w:val="18"/>
              </w:rPr>
              <w:t>• mezinárodního vzdělávacího střediska</w:t>
            </w:r>
            <w:r>
              <w:rPr>
                <w:color w:val="000000"/>
                <w:sz w:val="18"/>
              </w:rPr>
              <w:t>,</w:t>
            </w:r>
          </w:p>
          <w:p w:rsidR="003E15F8" w:rsidRPr="003E15F8" w:rsidRDefault="003E15F8" w:rsidP="003E15F8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8"/>
              </w:rPr>
            </w:pPr>
            <w:r w:rsidRPr="003E15F8">
              <w:rPr>
                <w:color w:val="000000"/>
                <w:sz w:val="18"/>
              </w:rPr>
              <w:t>• centra průmyslové spolupráce</w:t>
            </w:r>
            <w:r>
              <w:rPr>
                <w:color w:val="000000"/>
                <w:sz w:val="18"/>
              </w:rPr>
              <w:t>.</w:t>
            </w:r>
          </w:p>
          <w:p w:rsidR="006D1F96" w:rsidRDefault="003E15F8" w:rsidP="003E15F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Na financování centra se v řádu přes 4 mld. Kč podílí státní rozpočet, a dále projekt </w:t>
            </w:r>
            <w:proofErr w:type="spellStart"/>
            <w:r>
              <w:rPr>
                <w:sz w:val="18"/>
              </w:rPr>
              <w:t>VaVpI</w:t>
            </w:r>
            <w:proofErr w:type="spellEnd"/>
            <w:r>
              <w:rPr>
                <w:sz w:val="18"/>
              </w:rPr>
              <w:t xml:space="preserve">-Centra </w:t>
            </w:r>
            <w:r w:rsidR="006D1F96" w:rsidRPr="003E15F8">
              <w:rPr>
                <w:sz w:val="18"/>
              </w:rPr>
              <w:t>stavební náklady ve výši cca 97 mil. Kč spojené s instalací technologií. Další finanční prostředky cca 2,3 mld</w:t>
            </w:r>
            <w:r>
              <w:rPr>
                <w:sz w:val="18"/>
              </w:rPr>
              <w:t>.</w:t>
            </w:r>
            <w:r w:rsidR="006D1F96" w:rsidRPr="003E15F8">
              <w:rPr>
                <w:sz w:val="18"/>
              </w:rPr>
              <w:t xml:space="preserve"> Kč z </w:t>
            </w:r>
            <w:proofErr w:type="spellStart"/>
            <w:r w:rsidR="006D1F96" w:rsidRPr="003E15F8">
              <w:rPr>
                <w:sz w:val="18"/>
              </w:rPr>
              <w:t>VaVpI</w:t>
            </w:r>
            <w:proofErr w:type="spellEnd"/>
            <w:r w:rsidR="006D1F96" w:rsidRPr="003E15F8">
              <w:rPr>
                <w:sz w:val="18"/>
              </w:rPr>
              <w:t xml:space="preserve"> jsou využívány pro přístrojové vybavení či infrastrukturu. Kromě těchto finančních zdrojů využívá centrum i dalších </w:t>
            </w:r>
            <w:r>
              <w:rPr>
                <w:sz w:val="18"/>
              </w:rPr>
              <w:t xml:space="preserve">finanční prostředky z ministerstva zdravotnictví. </w:t>
            </w:r>
          </w:p>
          <w:p w:rsidR="003E15F8" w:rsidRDefault="003E15F8" w:rsidP="003E15F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Celkový rozpočet podpory projektu </w:t>
            </w:r>
            <w:proofErr w:type="spellStart"/>
            <w:r>
              <w:rPr>
                <w:sz w:val="18"/>
              </w:rPr>
              <w:t>VaVpI</w:t>
            </w:r>
            <w:proofErr w:type="spellEnd"/>
            <w:r>
              <w:rPr>
                <w:sz w:val="18"/>
              </w:rPr>
              <w:t>-Centra činí 2,36 mld. Kč, k </w:t>
            </w:r>
            <w:proofErr w:type="gramStart"/>
            <w:r>
              <w:rPr>
                <w:sz w:val="18"/>
              </w:rPr>
              <w:t>20.11</w:t>
            </w:r>
            <w:proofErr w:type="gramEnd"/>
            <w:r>
              <w:rPr>
                <w:sz w:val="18"/>
              </w:rPr>
              <w:t xml:space="preserve">. 2014 bylo </w:t>
            </w:r>
            <w:r w:rsidR="00A52EB5">
              <w:rPr>
                <w:sz w:val="18"/>
              </w:rPr>
              <w:t xml:space="preserve">tento rozpočet čerpán částkou 1.06 mld. Kč, k 13.3.2015 jsou uzavřeny smlouvy na dodávky na 85,8 mil. Kč (dosud nevyfakturováno). </w:t>
            </w:r>
          </w:p>
          <w:p w:rsidR="00A52EB5" w:rsidRPr="003E15F8" w:rsidRDefault="00A52EB5" w:rsidP="003E15F8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Riziko nevyčerpání rozpočtu do konce programového období OP </w:t>
            </w:r>
            <w:proofErr w:type="spellStart"/>
            <w:r>
              <w:rPr>
                <w:sz w:val="18"/>
              </w:rPr>
              <w:t>VaVpI</w:t>
            </w:r>
            <w:proofErr w:type="spellEnd"/>
            <w:r>
              <w:rPr>
                <w:sz w:val="18"/>
              </w:rPr>
              <w:t xml:space="preserve">, tj. do konce r. 2015 činí 431,6 mil. Kč. </w:t>
            </w:r>
          </w:p>
        </w:tc>
      </w:tr>
      <w:tr w:rsidR="00D2753C" w:rsidTr="006D1F96">
        <w:tc>
          <w:tcPr>
            <w:tcW w:w="1560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Poznatky z návštěvy týmu zmocněnce pro </w:t>
            </w:r>
            <w:r>
              <w:rPr>
                <w:rFonts w:ascii="Arial" w:hAnsi="Arial" w:cs="Arial"/>
                <w:b/>
                <w:sz w:val="20"/>
              </w:rPr>
              <w:lastRenderedPageBreak/>
              <w:t>udržitelnost</w:t>
            </w:r>
          </w:p>
        </w:tc>
        <w:tc>
          <w:tcPr>
            <w:tcW w:w="8046" w:type="dxa"/>
            <w:gridSpan w:val="4"/>
          </w:tcPr>
          <w:p w:rsidR="00E76BB5" w:rsidRDefault="00E76BB5" w:rsidP="00A52EB5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Vedoucím výzkumným pracovníkem je Slovinec </w:t>
            </w:r>
            <w:r w:rsidRPr="00E76BB5">
              <w:rPr>
                <w:sz w:val="18"/>
              </w:rPr>
              <w:t xml:space="preserve">Gorazd B. </w:t>
            </w:r>
            <w:proofErr w:type="spellStart"/>
            <w:r w:rsidRPr="00E76BB5">
              <w:rPr>
                <w:sz w:val="18"/>
              </w:rPr>
              <w:t>Stokin</w:t>
            </w:r>
            <w:proofErr w:type="spellEnd"/>
            <w:r w:rsidRPr="00E76BB5">
              <w:rPr>
                <w:sz w:val="18"/>
              </w:rPr>
              <w:t xml:space="preserve">, </w:t>
            </w:r>
            <w:proofErr w:type="gramStart"/>
            <w:r w:rsidRPr="00E76BB5">
              <w:rPr>
                <w:sz w:val="18"/>
              </w:rPr>
              <w:t xml:space="preserve">M.D., </w:t>
            </w:r>
            <w:proofErr w:type="spellStart"/>
            <w:r w:rsidRPr="00E76BB5">
              <w:rPr>
                <w:sz w:val="18"/>
              </w:rPr>
              <w:t>MSc</w:t>
            </w:r>
            <w:proofErr w:type="spellEnd"/>
            <w:proofErr w:type="gramEnd"/>
            <w:r w:rsidRPr="00E76BB5">
              <w:rPr>
                <w:sz w:val="18"/>
              </w:rPr>
              <w:t>., Ph.D.</w:t>
            </w:r>
          </w:p>
          <w:p w:rsidR="00D2753C" w:rsidRDefault="00A52EB5" w:rsidP="00A52EB5">
            <w:pPr>
              <w:spacing w:before="60" w:after="60" w:line="240" w:lineRule="auto"/>
              <w:rPr>
                <w:sz w:val="18"/>
              </w:rPr>
            </w:pPr>
            <w:r w:rsidRPr="00A52EB5">
              <w:rPr>
                <w:sz w:val="18"/>
              </w:rPr>
              <w:t>Základ</w:t>
            </w:r>
            <w:r>
              <w:rPr>
                <w:sz w:val="18"/>
              </w:rPr>
              <w:t xml:space="preserve"> výzkumné činnost</w:t>
            </w:r>
            <w:r w:rsidR="00E76BB5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r w:rsidRPr="00A52EB5">
              <w:rPr>
                <w:sz w:val="18"/>
              </w:rPr>
              <w:t>tvoří</w:t>
            </w:r>
            <w:proofErr w:type="spellEnd"/>
            <w:r w:rsidRPr="00A52EB5">
              <w:rPr>
                <w:sz w:val="18"/>
              </w:rPr>
              <w:t xml:space="preserve"> tři výzkumné bloky či programy – zkráceně </w:t>
            </w:r>
            <w:proofErr w:type="spellStart"/>
            <w:r w:rsidRPr="00A52EB5">
              <w:rPr>
                <w:sz w:val="18"/>
              </w:rPr>
              <w:t>Kardio</w:t>
            </w:r>
            <w:proofErr w:type="spellEnd"/>
            <w:r w:rsidRPr="00A52EB5">
              <w:rPr>
                <w:sz w:val="18"/>
              </w:rPr>
              <w:t xml:space="preserve">, Neuro a podpůrné platformy a jejich vzájemná kooperace. Prapůvodním jádrem ICRC bylo </w:t>
            </w:r>
            <w:proofErr w:type="spellStart"/>
            <w:r w:rsidRPr="00A52EB5">
              <w:rPr>
                <w:sz w:val="18"/>
              </w:rPr>
              <w:t>Kardio</w:t>
            </w:r>
            <w:proofErr w:type="spellEnd"/>
            <w:r w:rsidRPr="00A52EB5">
              <w:rPr>
                <w:sz w:val="18"/>
              </w:rPr>
              <w:t xml:space="preserve"> a spolupráce s </w:t>
            </w:r>
            <w:proofErr w:type="spellStart"/>
            <w:r w:rsidRPr="00A52EB5">
              <w:rPr>
                <w:sz w:val="18"/>
              </w:rPr>
              <w:t>Mayo</w:t>
            </w:r>
            <w:proofErr w:type="spellEnd"/>
            <w:r w:rsidRPr="00A52EB5">
              <w:rPr>
                <w:sz w:val="18"/>
              </w:rPr>
              <w:t xml:space="preserve"> </w:t>
            </w:r>
            <w:proofErr w:type="spellStart"/>
            <w:r w:rsidRPr="00A52EB5">
              <w:rPr>
                <w:sz w:val="18"/>
              </w:rPr>
              <w:t>Clinic</w:t>
            </w:r>
            <w:proofErr w:type="spellEnd"/>
            <w:r w:rsidRPr="00A52EB5">
              <w:rPr>
                <w:sz w:val="18"/>
              </w:rPr>
              <w:t xml:space="preserve"> (Doc. Tomáš Kára) a později se přidalo Neuro a další činnosti. V roce 2013 došlo mezi </w:t>
            </w:r>
            <w:proofErr w:type="spellStart"/>
            <w:r w:rsidRPr="00A52EB5">
              <w:rPr>
                <w:sz w:val="18"/>
              </w:rPr>
              <w:t>Kardio</w:t>
            </w:r>
            <w:proofErr w:type="spellEnd"/>
            <w:r w:rsidRPr="00A52EB5">
              <w:rPr>
                <w:sz w:val="18"/>
              </w:rPr>
              <w:t xml:space="preserve"> a Neuro k určité „řevnivosti“ se snahou posílení programu </w:t>
            </w:r>
            <w:proofErr w:type="spellStart"/>
            <w:r w:rsidRPr="00A52EB5">
              <w:rPr>
                <w:sz w:val="18"/>
              </w:rPr>
              <w:t>Kardio</w:t>
            </w:r>
            <w:proofErr w:type="spellEnd"/>
            <w:r w:rsidRPr="00A52EB5">
              <w:rPr>
                <w:sz w:val="18"/>
              </w:rPr>
              <w:t xml:space="preserve">, což vedlo k významným personálním změnám ve vedení centra a promítlo se i do realizace projektu, posunu milníků a další fluktuaci klíčových odborníků </w:t>
            </w:r>
            <w:r w:rsidRPr="00A52EB5">
              <w:rPr>
                <w:sz w:val="18"/>
              </w:rPr>
              <w:lastRenderedPageBreak/>
              <w:t>projektu v roce 2014. Na řešení situace ve FNUSA/ICRC byla proto zřízena mezirezortní pracovní skupina.</w:t>
            </w:r>
          </w:p>
          <w:p w:rsidR="00A52EB5" w:rsidRPr="00A52EB5" w:rsidRDefault="00A52EB5" w:rsidP="00A52EB5">
            <w:pPr>
              <w:spacing w:before="60" w:after="60" w:line="240" w:lineRule="auto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Tuzemští partneři projektu: </w:t>
            </w:r>
            <w:r w:rsidRPr="00A52EB5">
              <w:rPr>
                <w:sz w:val="18"/>
              </w:rPr>
              <w:t>Masarykova univerzita, Ústav přístrojové techniky AVČR, Veterinární a farmaceutická univerzita Brno, Vysoké učení technické Brno, Výzkumný ústav veterinárního lékařství.</w:t>
            </w:r>
          </w:p>
          <w:p w:rsidR="00A52EB5" w:rsidRPr="00A52EB5" w:rsidRDefault="00A52EB5" w:rsidP="00A52EB5">
            <w:pPr>
              <w:spacing w:before="60" w:after="60" w:line="240" w:lineRule="auto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Zahraniční partneři projektu: </w:t>
            </w:r>
            <w:proofErr w:type="spellStart"/>
            <w:r w:rsidRPr="00DD35E6">
              <w:rPr>
                <w:sz w:val="18"/>
              </w:rPr>
              <w:t>Mayo</w:t>
            </w:r>
            <w:proofErr w:type="spellEnd"/>
            <w:r w:rsidRPr="00DD35E6">
              <w:rPr>
                <w:sz w:val="18"/>
              </w:rPr>
              <w:t xml:space="preserve"> </w:t>
            </w:r>
            <w:proofErr w:type="spellStart"/>
            <w:r w:rsidRPr="00DD35E6">
              <w:rPr>
                <w:sz w:val="18"/>
              </w:rPr>
              <w:t>Clinic</w:t>
            </w:r>
            <w:proofErr w:type="spellEnd"/>
            <w:r w:rsidRPr="00DD35E6">
              <w:rPr>
                <w:sz w:val="18"/>
              </w:rPr>
              <w:t xml:space="preserve">, Korea Brain </w:t>
            </w:r>
            <w:proofErr w:type="spellStart"/>
            <w:r w:rsidRPr="00DD35E6">
              <w:rPr>
                <w:sz w:val="18"/>
              </w:rPr>
              <w:t>Research</w:t>
            </w:r>
            <w:proofErr w:type="spellEnd"/>
            <w:r w:rsidRPr="00DD35E6">
              <w:rPr>
                <w:sz w:val="18"/>
              </w:rPr>
              <w:t xml:space="preserve"> Institute, Lund University, University </w:t>
            </w:r>
            <w:proofErr w:type="spellStart"/>
            <w:r w:rsidRPr="00DD35E6">
              <w:rPr>
                <w:sz w:val="18"/>
              </w:rPr>
              <w:t>College</w:t>
            </w:r>
            <w:proofErr w:type="spellEnd"/>
            <w:r w:rsidRPr="00DD35E6">
              <w:rPr>
                <w:sz w:val="18"/>
              </w:rPr>
              <w:t xml:space="preserve"> London, University </w:t>
            </w:r>
            <w:proofErr w:type="spellStart"/>
            <w:r w:rsidRPr="00DD35E6">
              <w:rPr>
                <w:sz w:val="18"/>
              </w:rPr>
              <w:t>of</w:t>
            </w:r>
            <w:proofErr w:type="spellEnd"/>
            <w:r w:rsidRPr="00DD35E6">
              <w:rPr>
                <w:sz w:val="18"/>
              </w:rPr>
              <w:t xml:space="preserve"> Calgary, University </w:t>
            </w:r>
            <w:proofErr w:type="spellStart"/>
            <w:r w:rsidRPr="00DD35E6">
              <w:rPr>
                <w:sz w:val="18"/>
              </w:rPr>
              <w:t>of</w:t>
            </w:r>
            <w:proofErr w:type="spellEnd"/>
            <w:r w:rsidRPr="00DD35E6">
              <w:rPr>
                <w:sz w:val="18"/>
              </w:rPr>
              <w:t xml:space="preserve"> </w:t>
            </w:r>
            <w:proofErr w:type="spellStart"/>
            <w:r w:rsidRPr="00DD35E6">
              <w:rPr>
                <w:sz w:val="18"/>
              </w:rPr>
              <w:t>California</w:t>
            </w:r>
            <w:proofErr w:type="spellEnd"/>
            <w:r w:rsidRPr="00DD35E6">
              <w:rPr>
                <w:sz w:val="18"/>
              </w:rPr>
              <w:t xml:space="preserve"> San Diego, University </w:t>
            </w:r>
            <w:proofErr w:type="spellStart"/>
            <w:r w:rsidRPr="00DD35E6">
              <w:rPr>
                <w:sz w:val="18"/>
              </w:rPr>
              <w:t>of</w:t>
            </w:r>
            <w:proofErr w:type="spellEnd"/>
            <w:r w:rsidRPr="00DD35E6">
              <w:rPr>
                <w:sz w:val="18"/>
              </w:rPr>
              <w:t xml:space="preserve"> </w:t>
            </w:r>
            <w:proofErr w:type="spellStart"/>
            <w:proofErr w:type="gramStart"/>
            <w:r w:rsidRPr="00DD35E6">
              <w:rPr>
                <w:sz w:val="18"/>
              </w:rPr>
              <w:t>South</w:t>
            </w:r>
            <w:proofErr w:type="spellEnd"/>
            <w:r w:rsidRPr="00DD35E6">
              <w:rPr>
                <w:sz w:val="18"/>
              </w:rPr>
              <w:t xml:space="preserve"> Florida</w:t>
            </w:r>
            <w:proofErr w:type="gramEnd"/>
            <w:r w:rsidRPr="00DD35E6">
              <w:rPr>
                <w:sz w:val="18"/>
              </w:rPr>
              <w:t>.</w:t>
            </w:r>
          </w:p>
        </w:tc>
      </w:tr>
      <w:tr w:rsidR="00D2753C" w:rsidTr="006D1F96">
        <w:tc>
          <w:tcPr>
            <w:tcW w:w="1560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Zařazení projektu do rizikové skupiny</w:t>
            </w:r>
            <w:r w:rsidR="00C43F6D">
              <w:rPr>
                <w:rFonts w:ascii="Arial" w:hAnsi="Arial" w:cs="Arial"/>
                <w:b/>
                <w:sz w:val="20"/>
              </w:rPr>
              <w:t xml:space="preserve"> z hlediska udržitelnosti</w:t>
            </w:r>
          </w:p>
        </w:tc>
        <w:tc>
          <w:tcPr>
            <w:tcW w:w="8046" w:type="dxa"/>
            <w:gridSpan w:val="4"/>
          </w:tcPr>
          <w:p w:rsidR="00D2753C" w:rsidRPr="00DD35E6" w:rsidRDefault="00DD35E6" w:rsidP="00DD26D3">
            <w:pPr>
              <w:spacing w:before="60" w:after="60" w:line="240" w:lineRule="auto"/>
              <w:rPr>
                <w:rFonts w:cs="Times New Roman"/>
                <w:sz w:val="18"/>
              </w:rPr>
            </w:pPr>
            <w:r w:rsidRPr="00DD35E6">
              <w:rPr>
                <w:rFonts w:cs="Times New Roman"/>
                <w:sz w:val="18"/>
              </w:rPr>
              <w:t>C – zdůvodnění:</w:t>
            </w:r>
          </w:p>
          <w:p w:rsidR="00DD35E6" w:rsidRPr="00DD35E6" w:rsidRDefault="00DD35E6" w:rsidP="00DD35E6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DD35E6">
              <w:rPr>
                <w:rFonts w:ascii="Times New Roman" w:hAnsi="Times New Roman" w:cs="Times New Roman"/>
                <w:sz w:val="18"/>
              </w:rPr>
              <w:t>Centrum není dobudováno, a má být dokončeno do konce r. 2015,</w:t>
            </w:r>
          </w:p>
          <w:p w:rsidR="00DD35E6" w:rsidRDefault="00DD35E6" w:rsidP="00DD35E6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 w:rsidRPr="00DD35E6">
              <w:rPr>
                <w:rFonts w:ascii="Times New Roman" w:hAnsi="Times New Roman" w:cs="Times New Roman"/>
                <w:sz w:val="18"/>
              </w:rPr>
              <w:t xml:space="preserve">Rizikem je zabezpečení řady dodávek na přístroje, ale i některé služby v hodnotě 431,6 mil. Kč. </w:t>
            </w:r>
            <w:r w:rsidR="00E76BB5">
              <w:rPr>
                <w:rFonts w:ascii="Times New Roman" w:hAnsi="Times New Roman" w:cs="Times New Roman"/>
                <w:sz w:val="18"/>
              </w:rPr>
              <w:t>Centrum hovoří o restrukturalizaci (či fázování). Zřejmě tyto nevyčerpané prostředky na dovybavení přístroji budou uplatněny v rámci nové výzvy, tj. z </w:t>
            </w:r>
            <w:proofErr w:type="gramStart"/>
            <w:r w:rsidR="00E76BB5">
              <w:rPr>
                <w:rFonts w:ascii="Times New Roman" w:hAnsi="Times New Roman" w:cs="Times New Roman"/>
                <w:sz w:val="18"/>
              </w:rPr>
              <w:t>OP</w:t>
            </w:r>
            <w:proofErr w:type="gramEnd"/>
            <w:r w:rsidR="00E76BB5">
              <w:rPr>
                <w:rFonts w:ascii="Times New Roman" w:hAnsi="Times New Roman" w:cs="Times New Roman"/>
                <w:sz w:val="18"/>
              </w:rPr>
              <w:t xml:space="preserve"> VVV. </w:t>
            </w:r>
          </w:p>
          <w:p w:rsidR="00B13292" w:rsidRPr="00DD35E6" w:rsidRDefault="00B13292" w:rsidP="00DD35E6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V důsledku neplnění smluvního a zahraničního výzkumu, je plánován vyšší tlak na účelovou podporu výzkumu. </w:t>
            </w:r>
          </w:p>
          <w:p w:rsidR="00DD35E6" w:rsidRPr="00DD35E6" w:rsidRDefault="00DD35E6" w:rsidP="00DD35E6">
            <w:pPr>
              <w:pStyle w:val="Odstavecseseznamem"/>
              <w:numPr>
                <w:ilvl w:val="0"/>
                <w:numId w:val="30"/>
              </w:numPr>
              <w:spacing w:before="60" w:after="60" w:line="240" w:lineRule="auto"/>
              <w:rPr>
                <w:sz w:val="18"/>
              </w:rPr>
            </w:pPr>
            <w:r w:rsidRPr="00DD35E6">
              <w:rPr>
                <w:rFonts w:ascii="Times New Roman" w:hAnsi="Times New Roman" w:cs="Times New Roman"/>
                <w:sz w:val="18"/>
              </w:rPr>
              <w:t>Finanční nestabilita příjemce dotace a provozovatele centra – Fakultní nemocnice u Sv. Anny</w:t>
            </w:r>
          </w:p>
        </w:tc>
      </w:tr>
      <w:tr w:rsidR="00D2753C" w:rsidTr="006D1F96">
        <w:tc>
          <w:tcPr>
            <w:tcW w:w="1560" w:type="dxa"/>
          </w:tcPr>
          <w:p w:rsidR="00D2753C" w:rsidRDefault="00D2753C" w:rsidP="000B7BB7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Poznámka</w:t>
            </w:r>
          </w:p>
        </w:tc>
        <w:tc>
          <w:tcPr>
            <w:tcW w:w="8046" w:type="dxa"/>
            <w:gridSpan w:val="4"/>
          </w:tcPr>
          <w:p w:rsidR="00D2753C" w:rsidRDefault="00C5391B" w:rsidP="00DD26D3">
            <w:pPr>
              <w:spacing w:before="60" w:after="60" w:line="240" w:lineRule="auto"/>
              <w:rPr>
                <w:sz w:val="18"/>
              </w:rPr>
            </w:pPr>
            <w:r>
              <w:rPr>
                <w:sz w:val="18"/>
              </w:rPr>
              <w:t xml:space="preserve">Centrum celkovým rozsahem investovaných finančních prostředků patří mezi největší výzkumná centra. V průběhu své realizace se potýkalo s řadou problémů spojených jak s výstavbou, tak konstituováním výzkumného programu. V současnosti jsou tyto problémy řešeny nebo vyřešeny. </w:t>
            </w:r>
          </w:p>
        </w:tc>
      </w:tr>
    </w:tbl>
    <w:p w:rsidR="00A7545D" w:rsidRDefault="00A7545D"/>
    <w:sectPr w:rsidR="00A75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D7A"/>
    <w:multiLevelType w:val="hybridMultilevel"/>
    <w:tmpl w:val="10866436"/>
    <w:lvl w:ilvl="0" w:tplc="079A0076">
      <w:start w:val="1"/>
      <w:numFmt w:val="bullet"/>
      <w:pStyle w:val="Odrka2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">
    <w:nsid w:val="19371BD0"/>
    <w:multiLevelType w:val="singleLevel"/>
    <w:tmpl w:val="39B073EC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>
    <w:nsid w:val="1A167E8D"/>
    <w:multiLevelType w:val="hybridMultilevel"/>
    <w:tmpl w:val="FA7293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393E8A"/>
    <w:multiLevelType w:val="hybridMultilevel"/>
    <w:tmpl w:val="01F69564"/>
    <w:lvl w:ilvl="0" w:tplc="8CC27C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91E88"/>
    <w:multiLevelType w:val="hybridMultilevel"/>
    <w:tmpl w:val="717AE892"/>
    <w:lvl w:ilvl="0" w:tplc="EA32FD06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8300D"/>
    <w:multiLevelType w:val="hybridMultilevel"/>
    <w:tmpl w:val="4A7CF9C0"/>
    <w:lvl w:ilvl="0" w:tplc="CE5C2BD8">
      <w:start w:val="1"/>
      <w:numFmt w:val="bullet"/>
      <w:pStyle w:val="Odrka5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493E066F"/>
    <w:multiLevelType w:val="hybridMultilevel"/>
    <w:tmpl w:val="F8A0B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5A4DD0"/>
    <w:multiLevelType w:val="hybridMultilevel"/>
    <w:tmpl w:val="C7FCBA02"/>
    <w:lvl w:ilvl="0" w:tplc="234ED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A54EF"/>
    <w:multiLevelType w:val="hybridMultilevel"/>
    <w:tmpl w:val="1C707DB2"/>
    <w:lvl w:ilvl="0" w:tplc="D2D0FFEC">
      <w:start w:val="1"/>
      <w:numFmt w:val="decimal"/>
      <w:pStyle w:val="Nadpis9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8A6B26"/>
    <w:multiLevelType w:val="hybridMultilevel"/>
    <w:tmpl w:val="D3B09364"/>
    <w:lvl w:ilvl="0" w:tplc="AA003F68">
      <w:start w:val="1"/>
      <w:numFmt w:val="decimal"/>
      <w:pStyle w:val="Nadpis8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F6AD3"/>
    <w:multiLevelType w:val="hybridMultilevel"/>
    <w:tmpl w:val="375293FE"/>
    <w:lvl w:ilvl="0" w:tplc="448880D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B6462E"/>
    <w:multiLevelType w:val="multilevel"/>
    <w:tmpl w:val="9E025F2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5F797848"/>
    <w:multiLevelType w:val="hybridMultilevel"/>
    <w:tmpl w:val="895E6DF4"/>
    <w:lvl w:ilvl="0" w:tplc="0680E0DA">
      <w:start w:val="1"/>
      <w:numFmt w:val="decimal"/>
      <w:pStyle w:val="Nadpis7"/>
      <w:lvlText w:val="2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64E39"/>
    <w:multiLevelType w:val="hybridMultilevel"/>
    <w:tmpl w:val="4C9668F2"/>
    <w:lvl w:ilvl="0" w:tplc="8D04450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0727D"/>
    <w:multiLevelType w:val="hybridMultilevel"/>
    <w:tmpl w:val="3DEE4B6E"/>
    <w:lvl w:ilvl="0" w:tplc="B3A2C594">
      <w:start w:val="1"/>
      <w:numFmt w:val="bullet"/>
      <w:pStyle w:val="Odrka3"/>
      <w:lvlText w:val="□"/>
      <w:lvlJc w:val="left"/>
      <w:pPr>
        <w:ind w:left="138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5">
    <w:nsid w:val="655E2316"/>
    <w:multiLevelType w:val="hybridMultilevel"/>
    <w:tmpl w:val="D61EE7AE"/>
    <w:lvl w:ilvl="0" w:tplc="C4F0B72E">
      <w:start w:val="1"/>
      <w:numFmt w:val="bullet"/>
      <w:pStyle w:val="Odrka4"/>
      <w:lvlText w:val=""/>
      <w:lvlJc w:val="left"/>
      <w:pPr>
        <w:ind w:left="13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E26814"/>
    <w:multiLevelType w:val="hybridMultilevel"/>
    <w:tmpl w:val="29725B18"/>
    <w:lvl w:ilvl="0" w:tplc="D63C6AD6">
      <w:start w:val="1"/>
      <w:numFmt w:val="bullet"/>
      <w:pStyle w:val="Odrka1-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3401B"/>
    <w:multiLevelType w:val="hybridMultilevel"/>
    <w:tmpl w:val="8D7A1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C91013"/>
    <w:multiLevelType w:val="hybridMultilevel"/>
    <w:tmpl w:val="C7A20F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42B48"/>
    <w:multiLevelType w:val="hybridMultilevel"/>
    <w:tmpl w:val="68C24DE4"/>
    <w:lvl w:ilvl="0" w:tplc="A3F4522C">
      <w:start w:val="2"/>
      <w:numFmt w:val="bullet"/>
      <w:pStyle w:val="Odrka-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11"/>
  </w:num>
  <w:num w:numId="5">
    <w:abstractNumId w:val="11"/>
  </w:num>
  <w:num w:numId="6">
    <w:abstractNumId w:val="0"/>
  </w:num>
  <w:num w:numId="7">
    <w:abstractNumId w:val="14"/>
  </w:num>
  <w:num w:numId="8">
    <w:abstractNumId w:val="15"/>
  </w:num>
  <w:num w:numId="9">
    <w:abstractNumId w:val="5"/>
  </w:num>
  <w:num w:numId="10">
    <w:abstractNumId w:val="16"/>
  </w:num>
  <w:num w:numId="11">
    <w:abstractNumId w:val="12"/>
  </w:num>
  <w:num w:numId="12">
    <w:abstractNumId w:val="9"/>
  </w:num>
  <w:num w:numId="13">
    <w:abstractNumId w:val="8"/>
  </w:num>
  <w:num w:numId="14">
    <w:abstractNumId w:val="11"/>
  </w:num>
  <w:num w:numId="15">
    <w:abstractNumId w:val="1"/>
  </w:num>
  <w:num w:numId="16">
    <w:abstractNumId w:val="11"/>
  </w:num>
  <w:num w:numId="17">
    <w:abstractNumId w:val="11"/>
  </w:num>
  <w:num w:numId="18">
    <w:abstractNumId w:val="19"/>
  </w:num>
  <w:num w:numId="19">
    <w:abstractNumId w:val="0"/>
  </w:num>
  <w:num w:numId="20">
    <w:abstractNumId w:val="14"/>
  </w:num>
  <w:num w:numId="21">
    <w:abstractNumId w:val="15"/>
  </w:num>
  <w:num w:numId="22">
    <w:abstractNumId w:val="5"/>
  </w:num>
  <w:num w:numId="23">
    <w:abstractNumId w:val="16"/>
  </w:num>
  <w:num w:numId="24">
    <w:abstractNumId w:val="2"/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8"/>
  </w:num>
  <w:num w:numId="28">
    <w:abstractNumId w:val="17"/>
  </w:num>
  <w:num w:numId="29">
    <w:abstractNumId w:val="4"/>
  </w:num>
  <w:num w:numId="30">
    <w:abstractNumId w:val="3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2C5"/>
    <w:rsid w:val="00001642"/>
    <w:rsid w:val="00002DBE"/>
    <w:rsid w:val="0002697D"/>
    <w:rsid w:val="000325A3"/>
    <w:rsid w:val="0004245B"/>
    <w:rsid w:val="0005178F"/>
    <w:rsid w:val="000623BF"/>
    <w:rsid w:val="000872A2"/>
    <w:rsid w:val="00087705"/>
    <w:rsid w:val="000A2304"/>
    <w:rsid w:val="000A69DE"/>
    <w:rsid w:val="000B7BB7"/>
    <w:rsid w:val="000C5836"/>
    <w:rsid w:val="000D4560"/>
    <w:rsid w:val="000F0945"/>
    <w:rsid w:val="000F6EEF"/>
    <w:rsid w:val="0010270A"/>
    <w:rsid w:val="001655C7"/>
    <w:rsid w:val="0018459D"/>
    <w:rsid w:val="001845D5"/>
    <w:rsid w:val="00191A43"/>
    <w:rsid w:val="001A3A66"/>
    <w:rsid w:val="001B09DB"/>
    <w:rsid w:val="001B2134"/>
    <w:rsid w:val="001C0B4E"/>
    <w:rsid w:val="001D42AF"/>
    <w:rsid w:val="001F3DDD"/>
    <w:rsid w:val="0022040E"/>
    <w:rsid w:val="00230B68"/>
    <w:rsid w:val="00235AE1"/>
    <w:rsid w:val="00235E3E"/>
    <w:rsid w:val="00237CA7"/>
    <w:rsid w:val="002437DA"/>
    <w:rsid w:val="00285137"/>
    <w:rsid w:val="00290F8F"/>
    <w:rsid w:val="002A102B"/>
    <w:rsid w:val="002B4A3E"/>
    <w:rsid w:val="002B606F"/>
    <w:rsid w:val="002C109E"/>
    <w:rsid w:val="002C69A4"/>
    <w:rsid w:val="002E3B40"/>
    <w:rsid w:val="00301F44"/>
    <w:rsid w:val="00306F3A"/>
    <w:rsid w:val="003249B3"/>
    <w:rsid w:val="00351453"/>
    <w:rsid w:val="00354C2E"/>
    <w:rsid w:val="003D23F4"/>
    <w:rsid w:val="003E142B"/>
    <w:rsid w:val="003E15F8"/>
    <w:rsid w:val="003E4DF2"/>
    <w:rsid w:val="003E529E"/>
    <w:rsid w:val="003F25DB"/>
    <w:rsid w:val="00407B26"/>
    <w:rsid w:val="004137B3"/>
    <w:rsid w:val="0042467E"/>
    <w:rsid w:val="004256C6"/>
    <w:rsid w:val="00431B1E"/>
    <w:rsid w:val="00446052"/>
    <w:rsid w:val="004625C0"/>
    <w:rsid w:val="00471CA7"/>
    <w:rsid w:val="004C4832"/>
    <w:rsid w:val="004D6F6B"/>
    <w:rsid w:val="004D7FCB"/>
    <w:rsid w:val="00500997"/>
    <w:rsid w:val="0051646C"/>
    <w:rsid w:val="0052190C"/>
    <w:rsid w:val="0052281E"/>
    <w:rsid w:val="00526313"/>
    <w:rsid w:val="00562EFB"/>
    <w:rsid w:val="00584B17"/>
    <w:rsid w:val="00595603"/>
    <w:rsid w:val="005C037B"/>
    <w:rsid w:val="005D613D"/>
    <w:rsid w:val="005F27AE"/>
    <w:rsid w:val="00612136"/>
    <w:rsid w:val="0062629F"/>
    <w:rsid w:val="00637315"/>
    <w:rsid w:val="00650886"/>
    <w:rsid w:val="00650AB0"/>
    <w:rsid w:val="00651B0F"/>
    <w:rsid w:val="006567A2"/>
    <w:rsid w:val="00686054"/>
    <w:rsid w:val="00686EA8"/>
    <w:rsid w:val="006A3EE8"/>
    <w:rsid w:val="006C1C8B"/>
    <w:rsid w:val="006D1F96"/>
    <w:rsid w:val="006D2560"/>
    <w:rsid w:val="007011BD"/>
    <w:rsid w:val="007159DB"/>
    <w:rsid w:val="00733362"/>
    <w:rsid w:val="00737A93"/>
    <w:rsid w:val="00742563"/>
    <w:rsid w:val="00762820"/>
    <w:rsid w:val="00774A9C"/>
    <w:rsid w:val="00781649"/>
    <w:rsid w:val="007A62D7"/>
    <w:rsid w:val="00811A86"/>
    <w:rsid w:val="0081225A"/>
    <w:rsid w:val="0081392A"/>
    <w:rsid w:val="008146D9"/>
    <w:rsid w:val="008334DE"/>
    <w:rsid w:val="008353DD"/>
    <w:rsid w:val="00865D07"/>
    <w:rsid w:val="00874063"/>
    <w:rsid w:val="008A53E1"/>
    <w:rsid w:val="008B3DF5"/>
    <w:rsid w:val="008B4A6B"/>
    <w:rsid w:val="008B4CE2"/>
    <w:rsid w:val="008C5780"/>
    <w:rsid w:val="008D64A0"/>
    <w:rsid w:val="008F072B"/>
    <w:rsid w:val="008F3030"/>
    <w:rsid w:val="009360DE"/>
    <w:rsid w:val="009372B3"/>
    <w:rsid w:val="00966BB8"/>
    <w:rsid w:val="00992D8B"/>
    <w:rsid w:val="009E1A0F"/>
    <w:rsid w:val="009E437E"/>
    <w:rsid w:val="00A0019C"/>
    <w:rsid w:val="00A009AD"/>
    <w:rsid w:val="00A315EC"/>
    <w:rsid w:val="00A370B4"/>
    <w:rsid w:val="00A431A3"/>
    <w:rsid w:val="00A47B9B"/>
    <w:rsid w:val="00A52EB5"/>
    <w:rsid w:val="00A74241"/>
    <w:rsid w:val="00A7545D"/>
    <w:rsid w:val="00A77D2C"/>
    <w:rsid w:val="00AA442B"/>
    <w:rsid w:val="00AB15EE"/>
    <w:rsid w:val="00AB610C"/>
    <w:rsid w:val="00AD65D3"/>
    <w:rsid w:val="00AE72C5"/>
    <w:rsid w:val="00AF6EBB"/>
    <w:rsid w:val="00AF7545"/>
    <w:rsid w:val="00B0089A"/>
    <w:rsid w:val="00B07516"/>
    <w:rsid w:val="00B13292"/>
    <w:rsid w:val="00B2004E"/>
    <w:rsid w:val="00B31B5B"/>
    <w:rsid w:val="00B568DC"/>
    <w:rsid w:val="00B651CD"/>
    <w:rsid w:val="00B65FF2"/>
    <w:rsid w:val="00B81893"/>
    <w:rsid w:val="00BA1491"/>
    <w:rsid w:val="00BB3902"/>
    <w:rsid w:val="00BB4E1B"/>
    <w:rsid w:val="00BB609B"/>
    <w:rsid w:val="00BB67C2"/>
    <w:rsid w:val="00BD0FE5"/>
    <w:rsid w:val="00BD1371"/>
    <w:rsid w:val="00BD2BA4"/>
    <w:rsid w:val="00C13A71"/>
    <w:rsid w:val="00C20C77"/>
    <w:rsid w:val="00C214BA"/>
    <w:rsid w:val="00C217DD"/>
    <w:rsid w:val="00C43F6D"/>
    <w:rsid w:val="00C5391B"/>
    <w:rsid w:val="00C56390"/>
    <w:rsid w:val="00C92258"/>
    <w:rsid w:val="00CB0663"/>
    <w:rsid w:val="00CC6243"/>
    <w:rsid w:val="00CD15B6"/>
    <w:rsid w:val="00CD56E8"/>
    <w:rsid w:val="00CE6475"/>
    <w:rsid w:val="00D03FD2"/>
    <w:rsid w:val="00D2753C"/>
    <w:rsid w:val="00D32D72"/>
    <w:rsid w:val="00D55D49"/>
    <w:rsid w:val="00D72127"/>
    <w:rsid w:val="00D85363"/>
    <w:rsid w:val="00DA6654"/>
    <w:rsid w:val="00DA7033"/>
    <w:rsid w:val="00DD26D3"/>
    <w:rsid w:val="00DD35E6"/>
    <w:rsid w:val="00E05352"/>
    <w:rsid w:val="00E20092"/>
    <w:rsid w:val="00E22159"/>
    <w:rsid w:val="00E43C3D"/>
    <w:rsid w:val="00E46567"/>
    <w:rsid w:val="00E7198F"/>
    <w:rsid w:val="00E71CB7"/>
    <w:rsid w:val="00E747CC"/>
    <w:rsid w:val="00E76BB5"/>
    <w:rsid w:val="00E77ECB"/>
    <w:rsid w:val="00E93EB3"/>
    <w:rsid w:val="00E95642"/>
    <w:rsid w:val="00EC3BBE"/>
    <w:rsid w:val="00EC4408"/>
    <w:rsid w:val="00EE2A12"/>
    <w:rsid w:val="00EF23B2"/>
    <w:rsid w:val="00F0067F"/>
    <w:rsid w:val="00F2542A"/>
    <w:rsid w:val="00F34368"/>
    <w:rsid w:val="00F351B8"/>
    <w:rsid w:val="00F46FEF"/>
    <w:rsid w:val="00F74C5F"/>
    <w:rsid w:val="00F9010E"/>
    <w:rsid w:val="00FA0F95"/>
    <w:rsid w:val="00FB03F8"/>
    <w:rsid w:val="00FD3750"/>
    <w:rsid w:val="00FD4C2F"/>
    <w:rsid w:val="00FD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cíl se seznamem,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customStyle="1" w:styleId="ListParagraph4">
    <w:name w:val="List Paragraph4"/>
    <w:basedOn w:val="Normln"/>
    <w:qFormat/>
    <w:rsid w:val="00B651CD"/>
    <w:pPr>
      <w:suppressAutoHyphens/>
      <w:ind w:left="720"/>
    </w:pPr>
    <w:rPr>
      <w:rFonts w:ascii="Calibri" w:eastAsia="Calibri" w:hAnsi="Calibri" w:cs="Times New Roman"/>
      <w:sz w:val="22"/>
      <w:lang w:eastAsia="ar-SA"/>
    </w:rPr>
  </w:style>
  <w:style w:type="character" w:customStyle="1" w:styleId="WW8Num72z0">
    <w:name w:val="WW8Num72z0"/>
    <w:rsid w:val="00A77D2C"/>
    <w:rPr>
      <w:rFonts w:ascii="Symbol" w:hAnsi="Symbol" w:cs="Symbol"/>
    </w:rPr>
  </w:style>
  <w:style w:type="paragraph" w:styleId="Normlnweb">
    <w:name w:val="Normal (Web)"/>
    <w:basedOn w:val="Normln"/>
    <w:uiPriority w:val="99"/>
    <w:semiHidden/>
    <w:unhideWhenUsed/>
    <w:rsid w:val="003E15F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9DE"/>
    <w:pPr>
      <w:spacing w:after="200" w:line="276" w:lineRule="auto"/>
    </w:pPr>
    <w:rPr>
      <w:rFonts w:cstheme="minorBidi"/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9372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B3"/>
    <w:pPr>
      <w:keepNext/>
      <w:shd w:val="clear" w:color="auto" w:fill="FFFFFF"/>
      <w:spacing w:before="240" w:after="60"/>
      <w:outlineLvl w:val="1"/>
    </w:pPr>
    <w:rPr>
      <w:rFonts w:ascii="Cambria" w:eastAsia="Times New Roman" w:hAnsi="Cambria"/>
      <w:b/>
      <w:bCs/>
      <w:iCs/>
      <w:caps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372B3"/>
    <w:pPr>
      <w:keepNext/>
      <w:pBdr>
        <w:top w:val="single" w:sz="4" w:space="1" w:color="auto"/>
        <w:bottom w:val="single" w:sz="4" w:space="1" w:color="auto"/>
      </w:pBdr>
      <w:spacing w:before="240" w:after="60"/>
      <w:ind w:left="680"/>
      <w:outlineLvl w:val="2"/>
    </w:pPr>
    <w:rPr>
      <w:rFonts w:eastAsiaTheme="majorEastAsia" w:cstheme="majorBidi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372B3"/>
    <w:pPr>
      <w:keepNext/>
      <w:spacing w:before="240" w:after="60"/>
      <w:ind w:left="680"/>
      <w:outlineLvl w:val="3"/>
    </w:pPr>
    <w:rPr>
      <w:rFonts w:ascii="Arial" w:eastAsia="Times New Roman" w:hAnsi="Arial"/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372B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372B3"/>
    <w:pPr>
      <w:spacing w:before="240" w:after="60"/>
      <w:outlineLvl w:val="5"/>
    </w:pPr>
    <w:rPr>
      <w:rFonts w:ascii="Arial" w:eastAsia="Times New Roman" w:hAnsi="Arial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372B3"/>
    <w:pPr>
      <w:numPr>
        <w:numId w:val="11"/>
      </w:numPr>
      <w:spacing w:before="240" w:after="120"/>
      <w:outlineLvl w:val="6"/>
    </w:pPr>
    <w:rPr>
      <w:rFonts w:eastAsia="Times New Roman"/>
      <w:b/>
      <w:color w:val="000000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372B3"/>
    <w:pPr>
      <w:numPr>
        <w:numId w:val="12"/>
      </w:numPr>
      <w:spacing w:before="240" w:after="60"/>
      <w:outlineLvl w:val="7"/>
    </w:pPr>
    <w:rPr>
      <w:rFonts w:eastAsia="Times New Roman"/>
      <w:b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372B3"/>
    <w:pPr>
      <w:numPr>
        <w:numId w:val="13"/>
      </w:numPr>
      <w:spacing w:before="240" w:after="60"/>
      <w:outlineLvl w:val="8"/>
    </w:pPr>
    <w:rPr>
      <w:rFonts w:eastAsia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 1"/>
    <w:basedOn w:val="Normln"/>
    <w:autoRedefine/>
    <w:qFormat/>
    <w:rsid w:val="00E05352"/>
    <w:pPr>
      <w:pBdr>
        <w:top w:val="single" w:sz="4" w:space="1" w:color="auto"/>
        <w:bottom w:val="single" w:sz="4" w:space="1" w:color="auto"/>
      </w:pBdr>
      <w:shd w:val="clear" w:color="auto" w:fill="BFBFBF" w:themeFill="background1" w:themeFillShade="BF"/>
      <w:spacing w:before="240"/>
    </w:pPr>
    <w:rPr>
      <w:rFonts w:eastAsia="Times New Roman"/>
      <w:b/>
      <w:lang w:eastAsia="cs-CZ"/>
    </w:rPr>
  </w:style>
  <w:style w:type="paragraph" w:customStyle="1" w:styleId="Odrka-">
    <w:name w:val="Odrážka -"/>
    <w:basedOn w:val="Normln"/>
    <w:qFormat/>
    <w:rsid w:val="009372B3"/>
    <w:pPr>
      <w:numPr>
        <w:numId w:val="18"/>
      </w:numPr>
      <w:spacing w:line="280" w:lineRule="exact"/>
    </w:pPr>
    <w:rPr>
      <w:rFonts w:eastAsia="Times New Roman"/>
    </w:rPr>
  </w:style>
  <w:style w:type="character" w:customStyle="1" w:styleId="Nadpis3Char">
    <w:name w:val="Nadpis 3 Char"/>
    <w:link w:val="Nadpis3"/>
    <w:uiPriority w:val="9"/>
    <w:rsid w:val="009372B3"/>
    <w:rPr>
      <w:rFonts w:ascii="Times New Roman" w:eastAsiaTheme="majorEastAsia" w:hAnsi="Times New Roman" w:cstheme="majorBidi"/>
      <w:bCs/>
      <w:sz w:val="24"/>
      <w:szCs w:val="26"/>
      <w:lang w:eastAsia="cs-CZ"/>
    </w:rPr>
  </w:style>
  <w:style w:type="paragraph" w:customStyle="1" w:styleId="Normln6">
    <w:name w:val="Normální 6"/>
    <w:basedOn w:val="Normln"/>
    <w:autoRedefine/>
    <w:qFormat/>
    <w:rsid w:val="00E05352"/>
    <w:pPr>
      <w:shd w:val="clear" w:color="auto" w:fill="FFFFFF" w:themeFill="background1"/>
      <w:spacing w:before="120"/>
    </w:pPr>
    <w:rPr>
      <w:rFonts w:eastAsia="Times New Roman"/>
      <w:lang w:eastAsia="cs-CZ"/>
    </w:rPr>
  </w:style>
  <w:style w:type="character" w:customStyle="1" w:styleId="Heading1Char">
    <w:name w:val="Heading 1 Char"/>
    <w:uiPriority w:val="99"/>
    <w:locked/>
    <w:rsid w:val="009372B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Heading5Char">
    <w:name w:val="Heading 5 Char"/>
    <w:uiPriority w:val="99"/>
    <w:semiHidden/>
    <w:locked/>
    <w:rsid w:val="009372B3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HeaderChar">
    <w:name w:val="Header Char"/>
    <w:uiPriority w:val="99"/>
    <w:semiHidden/>
    <w:locked/>
    <w:rsid w:val="009372B3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Paragraf">
    <w:name w:val="Paragraf"/>
    <w:basedOn w:val="Normln"/>
    <w:next w:val="Textodstavce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Textodstavce">
    <w:name w:val="Text odstavce"/>
    <w:basedOn w:val="Normln"/>
    <w:uiPriority w:val="99"/>
    <w:rsid w:val="009372B3"/>
    <w:pPr>
      <w:numPr>
        <w:numId w:val="17"/>
      </w:numPr>
      <w:tabs>
        <w:tab w:val="left" w:pos="851"/>
      </w:tabs>
      <w:spacing w:after="120"/>
      <w:outlineLvl w:val="6"/>
    </w:pPr>
    <w:rPr>
      <w:rFonts w:eastAsia="Times New Roman"/>
    </w:rPr>
  </w:style>
  <w:style w:type="paragraph" w:customStyle="1" w:styleId="Oddl">
    <w:name w:val="Oddíl"/>
    <w:basedOn w:val="Normln"/>
    <w:next w:val="Nadpisoddlu"/>
    <w:uiPriority w:val="99"/>
    <w:rsid w:val="009372B3"/>
    <w:pPr>
      <w:keepNext/>
      <w:keepLines/>
      <w:spacing w:before="240"/>
      <w:jc w:val="center"/>
      <w:outlineLvl w:val="4"/>
    </w:pPr>
    <w:rPr>
      <w:rFonts w:eastAsia="Times New Roman"/>
    </w:rPr>
  </w:style>
  <w:style w:type="paragraph" w:customStyle="1" w:styleId="Nadpisoddlu">
    <w:name w:val="Nadpis oddílu"/>
    <w:basedOn w:val="Normln"/>
    <w:next w:val="Paragraf"/>
    <w:uiPriority w:val="99"/>
    <w:rsid w:val="009372B3"/>
    <w:pPr>
      <w:keepNext/>
      <w:keepLines/>
      <w:jc w:val="center"/>
      <w:outlineLvl w:val="4"/>
    </w:pPr>
    <w:rPr>
      <w:rFonts w:eastAsia="Times New Roman"/>
      <w:b/>
      <w:bCs/>
    </w:rPr>
  </w:style>
  <w:style w:type="paragraph" w:customStyle="1" w:styleId="Dl">
    <w:name w:val="Díl"/>
    <w:basedOn w:val="Normln"/>
    <w:next w:val="Nadpisdlu"/>
    <w:uiPriority w:val="99"/>
    <w:rsid w:val="009372B3"/>
    <w:pPr>
      <w:keepNext/>
      <w:keepLines/>
      <w:spacing w:before="240"/>
      <w:jc w:val="center"/>
      <w:outlineLvl w:val="3"/>
    </w:pPr>
    <w:rPr>
      <w:rFonts w:eastAsia="Times New Roman"/>
    </w:rPr>
  </w:style>
  <w:style w:type="paragraph" w:customStyle="1" w:styleId="Nadpisdlu">
    <w:name w:val="Nadpis dílu"/>
    <w:basedOn w:val="Normln"/>
    <w:next w:val="Oddl"/>
    <w:uiPriority w:val="99"/>
    <w:rsid w:val="009372B3"/>
    <w:pPr>
      <w:keepNext/>
      <w:keepLines/>
      <w:jc w:val="center"/>
      <w:outlineLvl w:val="3"/>
    </w:pPr>
    <w:rPr>
      <w:rFonts w:eastAsia="Times New Roman"/>
      <w:b/>
      <w:bCs/>
    </w:rPr>
  </w:style>
  <w:style w:type="paragraph" w:customStyle="1" w:styleId="Hlava">
    <w:name w:val="Hlava"/>
    <w:basedOn w:val="Normln"/>
    <w:next w:val="Nadpishlavy"/>
    <w:uiPriority w:val="99"/>
    <w:rsid w:val="009372B3"/>
    <w:pPr>
      <w:keepNext/>
      <w:keepLines/>
      <w:spacing w:before="240"/>
      <w:jc w:val="center"/>
      <w:outlineLvl w:val="2"/>
    </w:pPr>
    <w:rPr>
      <w:rFonts w:eastAsia="Times New Roman"/>
    </w:rPr>
  </w:style>
  <w:style w:type="paragraph" w:customStyle="1" w:styleId="Nadpishlavy">
    <w:name w:val="Nadpis hlavy"/>
    <w:basedOn w:val="Normln"/>
    <w:next w:val="Dl"/>
    <w:uiPriority w:val="99"/>
    <w:rsid w:val="009372B3"/>
    <w:pPr>
      <w:keepNext/>
      <w:keepLines/>
      <w:jc w:val="center"/>
      <w:outlineLvl w:val="2"/>
    </w:pPr>
    <w:rPr>
      <w:rFonts w:eastAsia="Times New Roman"/>
      <w:b/>
      <w:bCs/>
    </w:rPr>
  </w:style>
  <w:style w:type="paragraph" w:customStyle="1" w:styleId="ST">
    <w:name w:val="ČÁST"/>
    <w:basedOn w:val="Normln"/>
    <w:next w:val="NADPISSTI"/>
    <w:uiPriority w:val="99"/>
    <w:rsid w:val="009372B3"/>
    <w:pPr>
      <w:keepNext/>
      <w:keepLines/>
      <w:spacing w:before="240" w:after="120"/>
      <w:jc w:val="center"/>
      <w:outlineLvl w:val="1"/>
    </w:pPr>
    <w:rPr>
      <w:rFonts w:eastAsia="Times New Roman"/>
      <w:caps/>
    </w:rPr>
  </w:style>
  <w:style w:type="paragraph" w:customStyle="1" w:styleId="NADPISSTI">
    <w:name w:val="NADPIS ČÁSTI"/>
    <w:basedOn w:val="Normln"/>
    <w:next w:val="Hlava"/>
    <w:uiPriority w:val="99"/>
    <w:rsid w:val="009372B3"/>
    <w:pPr>
      <w:keepNext/>
      <w:keepLines/>
      <w:jc w:val="center"/>
      <w:outlineLvl w:val="1"/>
    </w:pPr>
    <w:rPr>
      <w:rFonts w:eastAsia="Times New Roman"/>
      <w:b/>
      <w:bCs/>
      <w:caps/>
    </w:rPr>
  </w:style>
  <w:style w:type="paragraph" w:customStyle="1" w:styleId="Novelizanbod">
    <w:name w:val="Novelizační bod"/>
    <w:basedOn w:val="Normln"/>
    <w:next w:val="Normln"/>
    <w:uiPriority w:val="99"/>
    <w:rsid w:val="009372B3"/>
    <w:pPr>
      <w:keepNext/>
      <w:keepLines/>
      <w:numPr>
        <w:numId w:val="15"/>
      </w:numPr>
      <w:tabs>
        <w:tab w:val="left" w:pos="851"/>
      </w:tabs>
      <w:spacing w:before="480" w:after="120"/>
    </w:pPr>
    <w:rPr>
      <w:rFonts w:eastAsia="Times New Roman"/>
    </w:rPr>
  </w:style>
  <w:style w:type="paragraph" w:customStyle="1" w:styleId="nadpisvyhlky">
    <w:name w:val="nadpis vyhlášky"/>
    <w:basedOn w:val="Normln"/>
    <w:next w:val="Ministerstvo"/>
    <w:uiPriority w:val="99"/>
    <w:rsid w:val="009372B3"/>
    <w:pPr>
      <w:keepNext/>
      <w:keepLines/>
      <w:jc w:val="center"/>
      <w:outlineLvl w:val="0"/>
    </w:pPr>
    <w:rPr>
      <w:rFonts w:eastAsia="Times New Roman"/>
      <w:b/>
      <w:bCs/>
    </w:rPr>
  </w:style>
  <w:style w:type="paragraph" w:customStyle="1" w:styleId="Ministerstvo">
    <w:name w:val="Ministerstvo"/>
    <w:basedOn w:val="Normln"/>
    <w:next w:val="ST"/>
    <w:uiPriority w:val="99"/>
    <w:rsid w:val="009372B3"/>
    <w:pPr>
      <w:keepNext/>
      <w:keepLines/>
      <w:spacing w:before="360" w:after="240"/>
    </w:pPr>
    <w:rPr>
      <w:rFonts w:eastAsia="Times New Roman"/>
    </w:rPr>
  </w:style>
  <w:style w:type="paragraph" w:customStyle="1" w:styleId="funkce">
    <w:name w:val="funkce"/>
    <w:basedOn w:val="Normln"/>
    <w:uiPriority w:val="99"/>
    <w:rsid w:val="009372B3"/>
    <w:pPr>
      <w:keepLines/>
      <w:jc w:val="center"/>
    </w:pPr>
    <w:rPr>
      <w:rFonts w:eastAsia="Times New Roman"/>
    </w:rPr>
  </w:style>
  <w:style w:type="paragraph" w:customStyle="1" w:styleId="Textbodu">
    <w:name w:val="Text bodu"/>
    <w:basedOn w:val="Normln"/>
    <w:uiPriority w:val="99"/>
    <w:rsid w:val="009372B3"/>
    <w:pPr>
      <w:numPr>
        <w:ilvl w:val="2"/>
        <w:numId w:val="17"/>
      </w:numPr>
      <w:outlineLvl w:val="8"/>
    </w:pPr>
    <w:rPr>
      <w:rFonts w:eastAsia="Times New Roman"/>
    </w:rPr>
  </w:style>
  <w:style w:type="paragraph" w:customStyle="1" w:styleId="Textpsmene">
    <w:name w:val="Text písmene"/>
    <w:basedOn w:val="Normln"/>
    <w:uiPriority w:val="99"/>
    <w:rsid w:val="009372B3"/>
    <w:pPr>
      <w:numPr>
        <w:ilvl w:val="1"/>
        <w:numId w:val="17"/>
      </w:numPr>
      <w:outlineLvl w:val="7"/>
    </w:pPr>
    <w:rPr>
      <w:rFonts w:eastAsia="Times New Roman"/>
    </w:rPr>
  </w:style>
  <w:style w:type="character" w:customStyle="1" w:styleId="FooterChar">
    <w:name w:val="Footer Char"/>
    <w:uiPriority w:val="99"/>
    <w:semiHidden/>
    <w:locked/>
    <w:rsid w:val="009372B3"/>
    <w:rPr>
      <w:sz w:val="24"/>
      <w:szCs w:val="24"/>
    </w:rPr>
  </w:style>
  <w:style w:type="character" w:customStyle="1" w:styleId="FootnoteTextChar">
    <w:name w:val="Footnote Text Char"/>
    <w:uiPriority w:val="99"/>
    <w:semiHidden/>
    <w:locked/>
    <w:rsid w:val="009372B3"/>
    <w:rPr>
      <w:sz w:val="20"/>
      <w:szCs w:val="20"/>
    </w:rPr>
  </w:style>
  <w:style w:type="paragraph" w:customStyle="1" w:styleId="Nvrh">
    <w:name w:val="Návrh"/>
    <w:basedOn w:val="Normln"/>
    <w:next w:val="Normln"/>
    <w:uiPriority w:val="99"/>
    <w:rsid w:val="009372B3"/>
    <w:pPr>
      <w:keepNext/>
      <w:keepLines/>
      <w:spacing w:after="240"/>
      <w:jc w:val="center"/>
      <w:outlineLvl w:val="0"/>
    </w:pPr>
    <w:rPr>
      <w:rFonts w:eastAsia="Times New Roman"/>
      <w:spacing w:val="40"/>
    </w:rPr>
  </w:style>
  <w:style w:type="paragraph" w:customStyle="1" w:styleId="Podpis">
    <w:name w:val="Podpis_"/>
    <w:basedOn w:val="Normln"/>
    <w:next w:val="funkce"/>
    <w:uiPriority w:val="99"/>
    <w:rsid w:val="009372B3"/>
    <w:pPr>
      <w:keepNext/>
      <w:keepLines/>
      <w:spacing w:before="720"/>
      <w:jc w:val="center"/>
    </w:pPr>
    <w:rPr>
      <w:rFonts w:eastAsia="Times New Roman"/>
    </w:rPr>
  </w:style>
  <w:style w:type="paragraph" w:customStyle="1" w:styleId="Nadpisparagrafu">
    <w:name w:val="Nadpis paragrafu"/>
    <w:basedOn w:val="Paragraf"/>
    <w:next w:val="Textodstavce"/>
    <w:uiPriority w:val="99"/>
    <w:rsid w:val="009372B3"/>
    <w:rPr>
      <w:b/>
      <w:bCs/>
    </w:rPr>
  </w:style>
  <w:style w:type="character" w:customStyle="1" w:styleId="Odkaznapoznpodarou">
    <w:name w:val="Odkaz na pozn. pod čarou"/>
    <w:uiPriority w:val="99"/>
    <w:rsid w:val="009372B3"/>
    <w:rPr>
      <w:vertAlign w:val="superscript"/>
    </w:rPr>
  </w:style>
  <w:style w:type="paragraph" w:customStyle="1" w:styleId="lnek">
    <w:name w:val="Článek"/>
    <w:basedOn w:val="Normln"/>
    <w:next w:val="Normln"/>
    <w:uiPriority w:val="99"/>
    <w:rsid w:val="009372B3"/>
    <w:pPr>
      <w:keepNext/>
      <w:keepLines/>
      <w:spacing w:before="240"/>
      <w:jc w:val="center"/>
      <w:outlineLvl w:val="5"/>
    </w:pPr>
    <w:rPr>
      <w:rFonts w:eastAsia="Times New Roman"/>
    </w:rPr>
  </w:style>
  <w:style w:type="paragraph" w:customStyle="1" w:styleId="Nadpislnku">
    <w:name w:val="Nadpis článku"/>
    <w:basedOn w:val="lnek"/>
    <w:next w:val="Normln"/>
    <w:uiPriority w:val="99"/>
    <w:rsid w:val="009372B3"/>
    <w:rPr>
      <w:b/>
      <w:bCs/>
    </w:rPr>
  </w:style>
  <w:style w:type="paragraph" w:customStyle="1" w:styleId="Textlnku">
    <w:name w:val="Text článku"/>
    <w:basedOn w:val="Normln"/>
    <w:uiPriority w:val="99"/>
    <w:rsid w:val="009372B3"/>
    <w:pPr>
      <w:spacing w:before="240"/>
      <w:ind w:firstLine="425"/>
      <w:outlineLvl w:val="5"/>
    </w:pPr>
    <w:rPr>
      <w:rFonts w:eastAsia="Times New Roman"/>
    </w:rPr>
  </w:style>
  <w:style w:type="paragraph" w:customStyle="1" w:styleId="Textbodunovely">
    <w:name w:val="Text bodu novely"/>
    <w:basedOn w:val="Normln"/>
    <w:next w:val="Normln"/>
    <w:uiPriority w:val="99"/>
    <w:rsid w:val="009372B3"/>
    <w:pPr>
      <w:ind w:left="567" w:hanging="567"/>
    </w:pPr>
    <w:rPr>
      <w:rFonts w:eastAsia="Times New Roman"/>
    </w:rPr>
  </w:style>
  <w:style w:type="character" w:customStyle="1" w:styleId="BodyTextChar">
    <w:name w:val="Body Text Char"/>
    <w:uiPriority w:val="99"/>
    <w:semiHidden/>
    <w:locked/>
    <w:rsid w:val="009372B3"/>
    <w:rPr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9372B3"/>
    <w:rPr>
      <w:sz w:val="24"/>
      <w:szCs w:val="24"/>
    </w:rPr>
  </w:style>
  <w:style w:type="paragraph" w:customStyle="1" w:styleId="Eslovan">
    <w:name w:val="Eíslovaný"/>
    <w:uiPriority w:val="99"/>
    <w:rsid w:val="009372B3"/>
    <w:pPr>
      <w:widowControl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9372B3"/>
    <w:pPr>
      <w:widowControl w:val="0"/>
      <w:tabs>
        <w:tab w:val="left" w:pos="426"/>
        <w:tab w:val="left" w:pos="709"/>
      </w:tabs>
      <w:spacing w:after="120"/>
      <w:ind w:left="284"/>
    </w:pPr>
    <w:rPr>
      <w:rFonts w:eastAsia="Times New Roman"/>
    </w:rPr>
  </w:style>
  <w:style w:type="character" w:customStyle="1" w:styleId="BalloonTextChar">
    <w:name w:val="Balloon Text Char"/>
    <w:uiPriority w:val="99"/>
    <w:semiHidden/>
    <w:locked/>
    <w:rsid w:val="009372B3"/>
    <w:rPr>
      <w:sz w:val="2"/>
      <w:szCs w:val="2"/>
    </w:rPr>
  </w:style>
  <w:style w:type="paragraph" w:customStyle="1" w:styleId="Odstavecseseznamem1">
    <w:name w:val="Odstavec se seznamem1"/>
    <w:basedOn w:val="Normln"/>
    <w:uiPriority w:val="99"/>
    <w:qFormat/>
    <w:rsid w:val="009372B3"/>
    <w:pPr>
      <w:ind w:left="720"/>
    </w:pPr>
    <w:rPr>
      <w:rFonts w:ascii="Calibri" w:eastAsia="MS Mincho" w:hAnsi="Calibri" w:cs="Calibri"/>
      <w:sz w:val="22"/>
    </w:rPr>
  </w:style>
  <w:style w:type="paragraph" w:customStyle="1" w:styleId="Normln0">
    <w:name w:val="Normální 0"/>
    <w:basedOn w:val="Normln"/>
    <w:autoRedefine/>
    <w:rsid w:val="009372B3"/>
    <w:rPr>
      <w:rFonts w:eastAsia="Times New Roman"/>
    </w:rPr>
  </w:style>
  <w:style w:type="paragraph" w:customStyle="1" w:styleId="slovan">
    <w:name w:val="Číslovaný"/>
    <w:uiPriority w:val="99"/>
    <w:rsid w:val="009372B3"/>
    <w:pPr>
      <w:autoSpaceDE w:val="0"/>
      <w:autoSpaceDN w:val="0"/>
      <w:spacing w:after="120"/>
      <w:ind w:left="851" w:hanging="284"/>
      <w:jc w:val="both"/>
    </w:pPr>
    <w:rPr>
      <w:rFonts w:eastAsia="Times New Roman"/>
      <w:color w:val="000000"/>
      <w:sz w:val="24"/>
      <w:szCs w:val="24"/>
      <w:lang w:eastAsia="cs-CZ"/>
    </w:rPr>
  </w:style>
  <w:style w:type="paragraph" w:customStyle="1" w:styleId="Odrka2">
    <w:name w:val="Odrážka 2"/>
    <w:basedOn w:val="Odrka-"/>
    <w:next w:val="Odrka-"/>
    <w:qFormat/>
    <w:rsid w:val="009372B3"/>
    <w:pPr>
      <w:numPr>
        <w:numId w:val="19"/>
      </w:numPr>
    </w:pPr>
  </w:style>
  <w:style w:type="paragraph" w:customStyle="1" w:styleId="Odrka3">
    <w:name w:val="Odrážka3"/>
    <w:basedOn w:val="Odrka2"/>
    <w:qFormat/>
    <w:rsid w:val="009372B3"/>
    <w:pPr>
      <w:numPr>
        <w:numId w:val="20"/>
      </w:numPr>
    </w:pPr>
  </w:style>
  <w:style w:type="paragraph" w:customStyle="1" w:styleId="Odrka4">
    <w:name w:val="Odrážka 4"/>
    <w:basedOn w:val="Normln"/>
    <w:autoRedefine/>
    <w:qFormat/>
    <w:rsid w:val="009372B3"/>
    <w:pPr>
      <w:numPr>
        <w:numId w:val="21"/>
      </w:numPr>
    </w:pPr>
    <w:rPr>
      <w:rFonts w:eastAsia="Times New Roman"/>
      <w:color w:val="000000"/>
    </w:rPr>
  </w:style>
  <w:style w:type="paragraph" w:customStyle="1" w:styleId="Odrka5">
    <w:name w:val="Odrážka 5"/>
    <w:basedOn w:val="Odrka4"/>
    <w:qFormat/>
    <w:rsid w:val="009372B3"/>
    <w:pPr>
      <w:numPr>
        <w:numId w:val="22"/>
      </w:numPr>
    </w:pPr>
  </w:style>
  <w:style w:type="paragraph" w:customStyle="1" w:styleId="Odrka1-">
    <w:name w:val="Odrážka 1 -"/>
    <w:basedOn w:val="Odrka5"/>
    <w:qFormat/>
    <w:rsid w:val="009372B3"/>
    <w:pPr>
      <w:numPr>
        <w:numId w:val="23"/>
      </w:numPr>
      <w:spacing w:before="60"/>
    </w:pPr>
  </w:style>
  <w:style w:type="character" w:customStyle="1" w:styleId="Nadpis1Char">
    <w:name w:val="Nadpis 1 Char"/>
    <w:link w:val="Nadpis1"/>
    <w:uiPriority w:val="99"/>
    <w:rsid w:val="009372B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9372B3"/>
    <w:rPr>
      <w:rFonts w:ascii="Cambria" w:eastAsia="Times New Roman" w:hAnsi="Cambria" w:cs="Times New Roman"/>
      <w:b/>
      <w:bCs/>
      <w:iCs/>
      <w:caps/>
      <w:sz w:val="24"/>
      <w:szCs w:val="28"/>
      <w:shd w:val="clear" w:color="auto" w:fill="FFFFFF"/>
      <w:lang w:eastAsia="cs-CZ"/>
    </w:rPr>
  </w:style>
  <w:style w:type="character" w:customStyle="1" w:styleId="Nadpis4Char">
    <w:name w:val="Nadpis 4 Char"/>
    <w:link w:val="Nadpis4"/>
    <w:uiPriority w:val="9"/>
    <w:rsid w:val="009372B3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link w:val="Nadpis5"/>
    <w:uiPriority w:val="99"/>
    <w:rsid w:val="009372B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uiPriority w:val="9"/>
    <w:rsid w:val="009372B3"/>
    <w:rPr>
      <w:rFonts w:ascii="Arial" w:eastAsia="Times New Roman" w:hAnsi="Arial" w:cs="Times New Roman"/>
      <w:b/>
      <w:bCs/>
      <w:lang w:eastAsia="cs-CZ"/>
    </w:rPr>
  </w:style>
  <w:style w:type="character" w:customStyle="1" w:styleId="Nadpis7Char">
    <w:name w:val="Nadpis 7 Char"/>
    <w:link w:val="Nadpis7"/>
    <w:uiPriority w:val="9"/>
    <w:rsid w:val="009372B3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8Char">
    <w:name w:val="Nadpis 8 Char"/>
    <w:link w:val="Nadpis8"/>
    <w:uiPriority w:val="9"/>
    <w:rsid w:val="009372B3"/>
    <w:rPr>
      <w:rFonts w:ascii="Times New Roman" w:eastAsia="Times New Roman" w:hAnsi="Times New Roman" w:cs="Times New Roman"/>
      <w:b/>
      <w:iCs/>
      <w:sz w:val="24"/>
      <w:szCs w:val="24"/>
      <w:lang w:eastAsia="cs-CZ"/>
    </w:rPr>
  </w:style>
  <w:style w:type="character" w:customStyle="1" w:styleId="Nadpis9Char">
    <w:name w:val="Nadpis 9 Char"/>
    <w:link w:val="Nadpis9"/>
    <w:uiPriority w:val="9"/>
    <w:rsid w:val="009372B3"/>
    <w:rPr>
      <w:rFonts w:ascii="Times New Roman" w:eastAsia="Times New Roman" w:hAnsi="Times New Roman" w:cs="Times New Roman"/>
      <w:b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9372B3"/>
    <w:rPr>
      <w:rFonts w:eastAsia="Times New Roman"/>
    </w:rPr>
  </w:style>
  <w:style w:type="character" w:customStyle="1" w:styleId="TextpoznpodarouChar">
    <w:name w:val="Text pozn. pod čarou Char"/>
    <w:link w:val="Textpoznpodarou"/>
    <w:semiHidden/>
    <w:rsid w:val="009372B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9372B3"/>
    <w:pPr>
      <w:tabs>
        <w:tab w:val="center" w:pos="4536"/>
        <w:tab w:val="right" w:pos="9072"/>
      </w:tabs>
    </w:pPr>
    <w:rPr>
      <w:rFonts w:eastAsia="Times New Roman"/>
      <w:szCs w:val="24"/>
      <w:lang w:val="x-none" w:eastAsia="x-none"/>
    </w:rPr>
  </w:style>
  <w:style w:type="character" w:customStyle="1" w:styleId="ZhlavChar">
    <w:name w:val="Záhlaví Char"/>
    <w:link w:val="Zhlav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72B3"/>
    <w:pPr>
      <w:tabs>
        <w:tab w:val="center" w:pos="4536"/>
        <w:tab w:val="right" w:pos="9072"/>
      </w:tabs>
      <w:spacing w:after="120" w:line="200" w:lineRule="atLeast"/>
      <w:jc w:val="both"/>
    </w:pPr>
    <w:rPr>
      <w:rFonts w:ascii="Calibri" w:eastAsia="Times New Roman" w:hAnsi="Calibri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9372B3"/>
    <w:rPr>
      <w:rFonts w:ascii="Calibri" w:eastAsia="Times New Roman" w:hAnsi="Calibri" w:cs="Times New Roman"/>
      <w:sz w:val="20"/>
      <w:szCs w:val="24"/>
      <w:lang w:val="x-none" w:eastAsia="x-none"/>
    </w:rPr>
  </w:style>
  <w:style w:type="paragraph" w:styleId="Titulek">
    <w:name w:val="caption"/>
    <w:basedOn w:val="Normln"/>
    <w:next w:val="Normln"/>
    <w:uiPriority w:val="99"/>
    <w:qFormat/>
    <w:rsid w:val="009372B3"/>
    <w:pPr>
      <w:spacing w:after="120"/>
    </w:pPr>
    <w:rPr>
      <w:rFonts w:eastAsia="Times New Roman"/>
      <w:b/>
      <w:bCs/>
    </w:rPr>
  </w:style>
  <w:style w:type="character" w:styleId="Znakapoznpodarou">
    <w:name w:val="footnote reference"/>
    <w:semiHidden/>
    <w:rsid w:val="009372B3"/>
    <w:rPr>
      <w:vertAlign w:val="superscript"/>
    </w:rPr>
  </w:style>
  <w:style w:type="character" w:styleId="slostrnky">
    <w:name w:val="page number"/>
    <w:basedOn w:val="Standardnpsmoodstavce"/>
    <w:uiPriority w:val="99"/>
    <w:semiHidden/>
    <w:rsid w:val="009372B3"/>
  </w:style>
  <w:style w:type="paragraph" w:styleId="Zkladntext">
    <w:name w:val="Body Text"/>
    <w:basedOn w:val="Normln"/>
    <w:link w:val="ZkladntextChar"/>
    <w:uiPriority w:val="99"/>
    <w:rsid w:val="009372B3"/>
    <w:pPr>
      <w:spacing w:after="120"/>
      <w:ind w:firstLine="567"/>
    </w:pPr>
    <w:rPr>
      <w:rFonts w:eastAsia="Times New Roman"/>
      <w:szCs w:val="24"/>
      <w:lang w:val="x-none" w:eastAsia="x-none"/>
    </w:rPr>
  </w:style>
  <w:style w:type="character" w:customStyle="1" w:styleId="ZkladntextChar">
    <w:name w:val="Základní text Char"/>
    <w:link w:val="Zkladntext"/>
    <w:uiPriority w:val="99"/>
    <w:rsid w:val="00937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9372B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rsid w:val="009372B3"/>
    <w:rPr>
      <w:rFonts w:ascii="Courier New" w:eastAsia="MS Mincho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rsid w:val="009372B3"/>
    <w:rPr>
      <w:rFonts w:ascii="Courier New" w:eastAsia="MS Mincho" w:hAnsi="Courier New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9372B3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372B3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Mkatabulky">
    <w:name w:val="Table Grid"/>
    <w:basedOn w:val="Normlntabulka"/>
    <w:uiPriority w:val="59"/>
    <w:rsid w:val="009372B3"/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cíl se seznamem,List Paragraph"/>
    <w:basedOn w:val="Normln"/>
    <w:qFormat/>
    <w:rsid w:val="009372B3"/>
    <w:pPr>
      <w:ind w:left="708"/>
    </w:pPr>
    <w:rPr>
      <w:rFonts w:ascii="Calibri" w:eastAsia="Times New Roman" w:hAnsi="Calibri" w:cs="Calibri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AE72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7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E43C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3C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3C3D"/>
    <w:rPr>
      <w:rFonts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3C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3C3D"/>
    <w:rPr>
      <w:rFonts w:cstheme="minorBidi"/>
      <w:b/>
      <w:bCs/>
    </w:rPr>
  </w:style>
  <w:style w:type="paragraph" w:styleId="Revize">
    <w:name w:val="Revision"/>
    <w:hidden/>
    <w:uiPriority w:val="99"/>
    <w:semiHidden/>
    <w:rsid w:val="008146D9"/>
    <w:rPr>
      <w:rFonts w:cstheme="minorBidi"/>
      <w:sz w:val="24"/>
      <w:szCs w:val="22"/>
    </w:rPr>
  </w:style>
  <w:style w:type="paragraph" w:customStyle="1" w:styleId="ListParagraph4">
    <w:name w:val="List Paragraph4"/>
    <w:basedOn w:val="Normln"/>
    <w:qFormat/>
    <w:rsid w:val="00B651CD"/>
    <w:pPr>
      <w:suppressAutoHyphens/>
      <w:ind w:left="720"/>
    </w:pPr>
    <w:rPr>
      <w:rFonts w:ascii="Calibri" w:eastAsia="Calibri" w:hAnsi="Calibri" w:cs="Times New Roman"/>
      <w:sz w:val="22"/>
      <w:lang w:eastAsia="ar-SA"/>
    </w:rPr>
  </w:style>
  <w:style w:type="character" w:customStyle="1" w:styleId="WW8Num72z0">
    <w:name w:val="WW8Num72z0"/>
    <w:rsid w:val="00A77D2C"/>
    <w:rPr>
      <w:rFonts w:ascii="Symbol" w:hAnsi="Symbol" w:cs="Symbol"/>
    </w:rPr>
  </w:style>
  <w:style w:type="paragraph" w:styleId="Normlnweb">
    <w:name w:val="Normal (Web)"/>
    <w:basedOn w:val="Normln"/>
    <w:uiPriority w:val="99"/>
    <w:semiHidden/>
    <w:unhideWhenUsed/>
    <w:rsid w:val="003E15F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5D11-C34C-45F8-A438-BD282EC1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3042</Words>
  <Characters>17953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VŠE</Company>
  <LinksUpToDate>false</LinksUpToDate>
  <CharactersWithSpaces>20954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Veber</dc:creator>
  <cp:lastModifiedBy>Veber Jaromír</cp:lastModifiedBy>
  <cp:revision>4</cp:revision>
  <dcterms:created xsi:type="dcterms:W3CDTF">2015-04-01T07:38:00Z</dcterms:created>
  <dcterms:modified xsi:type="dcterms:W3CDTF">2015-04-01T07:41:00Z</dcterms:modified>
</cp:coreProperties>
</file>