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Mkatabulky"/>
        <w:tblW w:w="0" w:type="auto"/>
        <w:tblInd w:w="-318" w:type="dxa"/>
        <w:tblLook w:val="04A0" w:firstRow="1" w:lastRow="0" w:firstColumn="1" w:lastColumn="0" w:noHBand="0" w:noVBand="1"/>
      </w:tblPr>
      <w:tblGrid>
        <w:gridCol w:w="2298"/>
        <w:gridCol w:w="538"/>
        <w:gridCol w:w="2934"/>
        <w:gridCol w:w="373"/>
        <w:gridCol w:w="761"/>
        <w:gridCol w:w="2546"/>
      </w:tblGrid>
      <w:tr w:rsidR="00AE72C5" w:rsidTr="00F74C5F">
        <w:trPr>
          <w:trHeight w:val="558"/>
        </w:trPr>
        <w:tc>
          <w:tcPr>
            <w:tcW w:w="9450" w:type="dxa"/>
            <w:gridSpan w:val="6"/>
            <w:shd w:val="clear" w:color="auto" w:fill="D9D9D9" w:themeFill="background1" w:themeFillShade="D9"/>
          </w:tcPr>
          <w:p w:rsidR="00AE72C5" w:rsidRPr="003D1E91" w:rsidRDefault="00AE72C5" w:rsidP="00AE72C5">
            <w:pPr>
              <w:pStyle w:val="Nzev"/>
              <w:jc w:val="center"/>
              <w:rPr>
                <w:rFonts w:asciiTheme="minorHAnsi" w:hAnsiTheme="minorHAnsi" w:cstheme="minorHAnsi"/>
                <w:b/>
                <w:sz w:val="44"/>
              </w:rPr>
            </w:pPr>
            <w:r w:rsidRPr="003D1E91">
              <w:rPr>
                <w:rFonts w:asciiTheme="minorHAnsi" w:hAnsiTheme="minorHAnsi" w:cstheme="minorHAnsi"/>
                <w:b/>
                <w:sz w:val="44"/>
              </w:rPr>
              <w:t>Karta výzkumného centra</w:t>
            </w:r>
          </w:p>
          <w:p w:rsidR="00AE72C5" w:rsidRPr="003D1E91" w:rsidRDefault="00AE72C5" w:rsidP="00AE72C5">
            <w:pPr>
              <w:spacing w:after="0"/>
              <w:jc w:val="center"/>
              <w:rPr>
                <w:rFonts w:asciiTheme="minorHAnsi" w:hAnsiTheme="minorHAnsi" w:cstheme="minorHAnsi"/>
              </w:rPr>
            </w:pPr>
            <w:r w:rsidRPr="003D1E91">
              <w:rPr>
                <w:rFonts w:asciiTheme="minorHAnsi" w:hAnsiTheme="minorHAnsi" w:cstheme="minorHAnsi"/>
              </w:rPr>
              <w:t>financovaného z </w:t>
            </w:r>
            <w:r w:rsidR="00E71CB7" w:rsidRPr="003D1E91">
              <w:rPr>
                <w:rFonts w:asciiTheme="minorHAnsi" w:hAnsiTheme="minorHAnsi" w:cstheme="minorHAnsi"/>
              </w:rPr>
              <w:t>O</w:t>
            </w:r>
            <w:r w:rsidRPr="003D1E91">
              <w:rPr>
                <w:rFonts w:asciiTheme="minorHAnsi" w:hAnsiTheme="minorHAnsi" w:cstheme="minorHAnsi"/>
              </w:rPr>
              <w:t xml:space="preserve">peračního programu </w:t>
            </w:r>
            <w:r w:rsidR="00E71CB7" w:rsidRPr="003D1E91">
              <w:rPr>
                <w:rFonts w:asciiTheme="minorHAnsi" w:hAnsiTheme="minorHAnsi" w:cstheme="minorHAnsi"/>
              </w:rPr>
              <w:t>V</w:t>
            </w:r>
            <w:r w:rsidRPr="003D1E91">
              <w:rPr>
                <w:rFonts w:asciiTheme="minorHAnsi" w:hAnsiTheme="minorHAnsi" w:cstheme="minorHAnsi"/>
              </w:rPr>
              <w:t xml:space="preserve">ýzkum a vývoj pro inovace (OP </w:t>
            </w:r>
            <w:proofErr w:type="spellStart"/>
            <w:r w:rsidRPr="003D1E91">
              <w:rPr>
                <w:rFonts w:asciiTheme="minorHAnsi" w:hAnsiTheme="minorHAnsi" w:cstheme="minorHAnsi"/>
              </w:rPr>
              <w:t>VaVpI</w:t>
            </w:r>
            <w:proofErr w:type="spellEnd"/>
            <w:r w:rsidRPr="003D1E91">
              <w:rPr>
                <w:rFonts w:asciiTheme="minorHAnsi" w:hAnsiTheme="minorHAnsi" w:cstheme="minorHAnsi"/>
              </w:rPr>
              <w:t>)</w:t>
            </w:r>
          </w:p>
        </w:tc>
      </w:tr>
      <w:tr w:rsidR="0052281E" w:rsidTr="00F74C5F">
        <w:trPr>
          <w:trHeight w:val="277"/>
        </w:trPr>
        <w:tc>
          <w:tcPr>
            <w:tcW w:w="9450" w:type="dxa"/>
            <w:gridSpan w:val="6"/>
            <w:shd w:val="clear" w:color="auto" w:fill="595959" w:themeFill="text1" w:themeFillTint="A6"/>
          </w:tcPr>
          <w:p w:rsidR="0052281E" w:rsidRPr="003D1E91" w:rsidRDefault="0052281E" w:rsidP="0052281E">
            <w:pPr>
              <w:spacing w:before="60" w:after="60" w:line="240" w:lineRule="auto"/>
              <w:jc w:val="center"/>
              <w:rPr>
                <w:rFonts w:asciiTheme="minorHAnsi" w:hAnsiTheme="minorHAnsi" w:cstheme="minorHAnsi"/>
                <w:b/>
              </w:rPr>
            </w:pPr>
            <w:r w:rsidRPr="003D1E91">
              <w:rPr>
                <w:rFonts w:asciiTheme="minorHAnsi" w:hAnsiTheme="minorHAnsi" w:cstheme="minorHAnsi"/>
                <w:b/>
                <w:color w:val="FFFFFF" w:themeColor="background1"/>
                <w:sz w:val="22"/>
              </w:rPr>
              <w:t>Faktografické údaje</w:t>
            </w:r>
          </w:p>
        </w:tc>
      </w:tr>
      <w:tr w:rsidR="00AE72C5" w:rsidTr="00F74C5F">
        <w:trPr>
          <w:trHeight w:val="277"/>
        </w:trPr>
        <w:tc>
          <w:tcPr>
            <w:tcW w:w="2836" w:type="dxa"/>
            <w:gridSpan w:val="2"/>
          </w:tcPr>
          <w:p w:rsidR="00AE72C5" w:rsidRPr="00E4455A" w:rsidRDefault="00E71CB7" w:rsidP="00F74C5F">
            <w:pPr>
              <w:spacing w:before="60" w:after="60" w:line="240" w:lineRule="auto"/>
              <w:rPr>
                <w:rFonts w:asciiTheme="minorHAnsi" w:hAnsiTheme="minorHAnsi" w:cstheme="minorHAnsi"/>
                <w:b/>
                <w:sz w:val="22"/>
              </w:rPr>
            </w:pPr>
            <w:r w:rsidRPr="00E4455A">
              <w:rPr>
                <w:rFonts w:asciiTheme="minorHAnsi" w:hAnsiTheme="minorHAnsi" w:cstheme="minorHAnsi"/>
                <w:b/>
                <w:sz w:val="22"/>
              </w:rPr>
              <w:t>Název projektu</w:t>
            </w:r>
          </w:p>
        </w:tc>
        <w:tc>
          <w:tcPr>
            <w:tcW w:w="6614" w:type="dxa"/>
            <w:gridSpan w:val="4"/>
          </w:tcPr>
          <w:p w:rsidR="00AE72C5" w:rsidRPr="00E4455A" w:rsidRDefault="00664562" w:rsidP="00664562">
            <w:pPr>
              <w:spacing w:before="120" w:after="60" w:line="240" w:lineRule="auto"/>
              <w:rPr>
                <w:rFonts w:asciiTheme="minorHAnsi" w:hAnsiTheme="minorHAnsi" w:cstheme="minorHAnsi"/>
                <w:sz w:val="18"/>
                <w:szCs w:val="18"/>
              </w:rPr>
            </w:pPr>
            <w:proofErr w:type="spellStart"/>
            <w:r>
              <w:rPr>
                <w:rFonts w:asciiTheme="minorHAnsi" w:hAnsiTheme="minorHAnsi" w:cstheme="minorHAnsi"/>
                <w:sz w:val="18"/>
                <w:szCs w:val="18"/>
              </w:rPr>
              <w:t>HiLASE</w:t>
            </w:r>
            <w:proofErr w:type="spellEnd"/>
            <w:r>
              <w:rPr>
                <w:rFonts w:asciiTheme="minorHAnsi" w:hAnsiTheme="minorHAnsi" w:cstheme="minorHAnsi"/>
                <w:sz w:val="18"/>
                <w:szCs w:val="18"/>
              </w:rPr>
              <w:t>: Nové lasery pro průmysl a výzkum</w:t>
            </w:r>
          </w:p>
        </w:tc>
      </w:tr>
      <w:tr w:rsidR="00E71CB7" w:rsidTr="00F74C5F">
        <w:trPr>
          <w:trHeight w:val="277"/>
        </w:trPr>
        <w:tc>
          <w:tcPr>
            <w:tcW w:w="2836" w:type="dxa"/>
            <w:gridSpan w:val="2"/>
          </w:tcPr>
          <w:p w:rsidR="00E71CB7" w:rsidRPr="00E4455A" w:rsidRDefault="00E71CB7" w:rsidP="00F74C5F">
            <w:pPr>
              <w:spacing w:before="60" w:after="60" w:line="240" w:lineRule="auto"/>
              <w:rPr>
                <w:rFonts w:asciiTheme="minorHAnsi" w:hAnsiTheme="minorHAnsi" w:cstheme="minorHAnsi"/>
                <w:b/>
                <w:sz w:val="22"/>
              </w:rPr>
            </w:pPr>
            <w:r w:rsidRPr="00E4455A">
              <w:rPr>
                <w:rFonts w:asciiTheme="minorHAnsi" w:hAnsiTheme="minorHAnsi" w:cstheme="minorHAnsi"/>
                <w:b/>
                <w:sz w:val="22"/>
              </w:rPr>
              <w:t>Název příjemce</w:t>
            </w:r>
          </w:p>
        </w:tc>
        <w:tc>
          <w:tcPr>
            <w:tcW w:w="6614" w:type="dxa"/>
            <w:gridSpan w:val="4"/>
          </w:tcPr>
          <w:p w:rsidR="00E71CB7" w:rsidRPr="00E4455A" w:rsidRDefault="00664562" w:rsidP="0052281E">
            <w:pPr>
              <w:spacing w:before="120" w:after="60" w:line="240" w:lineRule="auto"/>
              <w:rPr>
                <w:rFonts w:asciiTheme="minorHAnsi" w:hAnsiTheme="minorHAnsi" w:cstheme="minorHAnsi"/>
                <w:sz w:val="18"/>
                <w:szCs w:val="18"/>
              </w:rPr>
            </w:pPr>
            <w:r>
              <w:rPr>
                <w:rFonts w:asciiTheme="minorHAnsi" w:hAnsiTheme="minorHAnsi" w:cstheme="minorHAnsi"/>
                <w:sz w:val="18"/>
                <w:szCs w:val="18"/>
              </w:rPr>
              <w:t xml:space="preserve">Fyzikální ústav AV ČR, </w:t>
            </w:r>
            <w:proofErr w:type="spellStart"/>
            <w:proofErr w:type="gramStart"/>
            <w:r>
              <w:rPr>
                <w:rFonts w:asciiTheme="minorHAnsi" w:hAnsiTheme="minorHAnsi" w:cstheme="minorHAnsi"/>
                <w:sz w:val="18"/>
                <w:szCs w:val="18"/>
              </w:rPr>
              <w:t>v.v.</w:t>
            </w:r>
            <w:proofErr w:type="gramEnd"/>
            <w:r>
              <w:rPr>
                <w:rFonts w:asciiTheme="minorHAnsi" w:hAnsiTheme="minorHAnsi" w:cstheme="minorHAnsi"/>
                <w:sz w:val="18"/>
                <w:szCs w:val="18"/>
              </w:rPr>
              <w:t>i</w:t>
            </w:r>
            <w:proofErr w:type="spellEnd"/>
            <w:r>
              <w:rPr>
                <w:rFonts w:asciiTheme="minorHAnsi" w:hAnsiTheme="minorHAnsi" w:cstheme="minorHAnsi"/>
                <w:sz w:val="18"/>
                <w:szCs w:val="18"/>
              </w:rPr>
              <w:t>.</w:t>
            </w:r>
          </w:p>
        </w:tc>
      </w:tr>
      <w:tr w:rsidR="00E71CB7" w:rsidTr="00F74C5F">
        <w:trPr>
          <w:trHeight w:val="277"/>
        </w:trPr>
        <w:tc>
          <w:tcPr>
            <w:tcW w:w="2836" w:type="dxa"/>
            <w:gridSpan w:val="2"/>
          </w:tcPr>
          <w:p w:rsidR="00E71CB7" w:rsidRPr="00E4455A" w:rsidRDefault="00E71CB7" w:rsidP="00F74C5F">
            <w:pPr>
              <w:spacing w:before="60" w:after="60" w:line="240" w:lineRule="auto"/>
              <w:rPr>
                <w:rFonts w:asciiTheme="minorHAnsi" w:hAnsiTheme="minorHAnsi" w:cstheme="minorHAnsi"/>
                <w:b/>
                <w:sz w:val="22"/>
              </w:rPr>
            </w:pPr>
            <w:r w:rsidRPr="00E4455A">
              <w:rPr>
                <w:rFonts w:asciiTheme="minorHAnsi" w:hAnsiTheme="minorHAnsi" w:cstheme="minorHAnsi"/>
                <w:b/>
                <w:sz w:val="22"/>
              </w:rPr>
              <w:t xml:space="preserve"> Registrační číslo </w:t>
            </w:r>
            <w:r w:rsidR="00F74C5F" w:rsidRPr="00E4455A">
              <w:rPr>
                <w:rFonts w:asciiTheme="minorHAnsi" w:hAnsiTheme="minorHAnsi" w:cstheme="minorHAnsi"/>
                <w:b/>
                <w:sz w:val="22"/>
              </w:rPr>
              <w:t>p</w:t>
            </w:r>
            <w:r w:rsidRPr="00E4455A">
              <w:rPr>
                <w:rFonts w:asciiTheme="minorHAnsi" w:hAnsiTheme="minorHAnsi" w:cstheme="minorHAnsi"/>
                <w:b/>
                <w:sz w:val="22"/>
              </w:rPr>
              <w:t>rojektu</w:t>
            </w:r>
          </w:p>
        </w:tc>
        <w:tc>
          <w:tcPr>
            <w:tcW w:w="6614" w:type="dxa"/>
            <w:gridSpan w:val="4"/>
          </w:tcPr>
          <w:p w:rsidR="00E71CB7" w:rsidRPr="00E4455A" w:rsidRDefault="00664562" w:rsidP="0052281E">
            <w:pPr>
              <w:spacing w:before="120" w:after="60" w:line="240" w:lineRule="auto"/>
              <w:rPr>
                <w:rFonts w:asciiTheme="minorHAnsi" w:hAnsiTheme="minorHAnsi" w:cstheme="minorHAnsi"/>
                <w:sz w:val="18"/>
                <w:szCs w:val="18"/>
              </w:rPr>
            </w:pPr>
            <w:r>
              <w:rPr>
                <w:rFonts w:asciiTheme="minorHAnsi" w:hAnsiTheme="minorHAnsi" w:cstheme="minorHAnsi"/>
                <w:sz w:val="18"/>
                <w:szCs w:val="18"/>
              </w:rPr>
              <w:t>CZ.1.05/2.1.00/01.0027</w:t>
            </w:r>
          </w:p>
        </w:tc>
      </w:tr>
      <w:tr w:rsidR="00F74C5F" w:rsidTr="00F74C5F">
        <w:trPr>
          <w:trHeight w:val="277"/>
        </w:trPr>
        <w:tc>
          <w:tcPr>
            <w:tcW w:w="2836" w:type="dxa"/>
            <w:gridSpan w:val="2"/>
          </w:tcPr>
          <w:p w:rsidR="00F74C5F" w:rsidRPr="00E4455A" w:rsidRDefault="00F74C5F" w:rsidP="00F74C5F">
            <w:pPr>
              <w:spacing w:before="60" w:after="60" w:line="240" w:lineRule="auto"/>
              <w:rPr>
                <w:rFonts w:asciiTheme="minorHAnsi" w:hAnsiTheme="minorHAnsi" w:cstheme="minorHAnsi"/>
                <w:b/>
                <w:sz w:val="22"/>
              </w:rPr>
            </w:pPr>
            <w:r w:rsidRPr="00E4455A">
              <w:rPr>
                <w:rFonts w:asciiTheme="minorHAnsi" w:hAnsiTheme="minorHAnsi" w:cstheme="minorHAnsi"/>
                <w:b/>
                <w:sz w:val="22"/>
              </w:rPr>
              <w:t>Sídlo příjemce</w:t>
            </w:r>
          </w:p>
        </w:tc>
        <w:tc>
          <w:tcPr>
            <w:tcW w:w="6614" w:type="dxa"/>
            <w:gridSpan w:val="4"/>
          </w:tcPr>
          <w:p w:rsidR="00F74C5F" w:rsidRPr="00E4455A" w:rsidRDefault="00664562" w:rsidP="00664562">
            <w:pPr>
              <w:spacing w:before="120" w:after="60" w:line="240" w:lineRule="auto"/>
              <w:rPr>
                <w:rFonts w:asciiTheme="minorHAnsi" w:hAnsiTheme="minorHAnsi" w:cstheme="minorHAnsi"/>
                <w:sz w:val="18"/>
                <w:szCs w:val="18"/>
              </w:rPr>
            </w:pPr>
            <w:r>
              <w:rPr>
                <w:rFonts w:asciiTheme="minorHAnsi" w:hAnsiTheme="minorHAnsi" w:cstheme="minorHAnsi"/>
                <w:sz w:val="18"/>
                <w:szCs w:val="18"/>
              </w:rPr>
              <w:t>Na Slovance 1992/2, Praha 8, 182 00 Praha</w:t>
            </w:r>
          </w:p>
        </w:tc>
      </w:tr>
      <w:tr w:rsidR="00F74C5F" w:rsidTr="00F74C5F">
        <w:trPr>
          <w:trHeight w:val="277"/>
        </w:trPr>
        <w:tc>
          <w:tcPr>
            <w:tcW w:w="2836" w:type="dxa"/>
            <w:gridSpan w:val="2"/>
          </w:tcPr>
          <w:p w:rsidR="00F74C5F" w:rsidRPr="00E4455A" w:rsidRDefault="00F74C5F" w:rsidP="00F74C5F">
            <w:pPr>
              <w:spacing w:before="60" w:after="60" w:line="240" w:lineRule="auto"/>
              <w:rPr>
                <w:rFonts w:asciiTheme="minorHAnsi" w:hAnsiTheme="minorHAnsi" w:cstheme="minorHAnsi"/>
                <w:b/>
                <w:sz w:val="22"/>
              </w:rPr>
            </w:pPr>
            <w:r w:rsidRPr="00E4455A">
              <w:rPr>
                <w:rFonts w:asciiTheme="minorHAnsi" w:hAnsiTheme="minorHAnsi" w:cstheme="minorHAnsi"/>
                <w:b/>
                <w:sz w:val="22"/>
              </w:rPr>
              <w:t>Číslo a název výzvy</w:t>
            </w:r>
          </w:p>
        </w:tc>
        <w:tc>
          <w:tcPr>
            <w:tcW w:w="6614" w:type="dxa"/>
            <w:gridSpan w:val="4"/>
          </w:tcPr>
          <w:p w:rsidR="00F74C5F" w:rsidRPr="00E4455A" w:rsidRDefault="00664562" w:rsidP="0052281E">
            <w:pPr>
              <w:spacing w:before="120" w:after="60" w:line="240" w:lineRule="auto"/>
              <w:rPr>
                <w:rFonts w:asciiTheme="minorHAnsi" w:hAnsiTheme="minorHAnsi" w:cstheme="minorHAnsi"/>
                <w:sz w:val="18"/>
                <w:szCs w:val="18"/>
              </w:rPr>
            </w:pPr>
            <w:r>
              <w:rPr>
                <w:rFonts w:asciiTheme="minorHAnsi" w:hAnsiTheme="minorHAnsi" w:cstheme="minorHAnsi"/>
                <w:sz w:val="18"/>
                <w:szCs w:val="18"/>
              </w:rPr>
              <w:t xml:space="preserve">1.2 Regionální </w:t>
            </w:r>
            <w:proofErr w:type="spellStart"/>
            <w:r>
              <w:rPr>
                <w:rFonts w:asciiTheme="minorHAnsi" w:hAnsiTheme="minorHAnsi" w:cstheme="minorHAnsi"/>
                <w:sz w:val="18"/>
                <w:szCs w:val="18"/>
              </w:rPr>
              <w:t>VaV</w:t>
            </w:r>
            <w:proofErr w:type="spellEnd"/>
            <w:r>
              <w:rPr>
                <w:rFonts w:asciiTheme="minorHAnsi" w:hAnsiTheme="minorHAnsi" w:cstheme="minorHAnsi"/>
                <w:sz w:val="18"/>
                <w:szCs w:val="18"/>
              </w:rPr>
              <w:t xml:space="preserve"> centra</w:t>
            </w:r>
          </w:p>
        </w:tc>
      </w:tr>
      <w:tr w:rsidR="00F74C5F" w:rsidTr="00F74C5F">
        <w:trPr>
          <w:trHeight w:val="277"/>
        </w:trPr>
        <w:tc>
          <w:tcPr>
            <w:tcW w:w="2836" w:type="dxa"/>
            <w:gridSpan w:val="2"/>
          </w:tcPr>
          <w:p w:rsidR="00F74C5F" w:rsidRPr="00E4455A" w:rsidRDefault="00F74C5F" w:rsidP="00F74C5F">
            <w:pPr>
              <w:spacing w:before="60" w:after="60" w:line="240" w:lineRule="auto"/>
              <w:rPr>
                <w:rFonts w:asciiTheme="minorHAnsi" w:hAnsiTheme="minorHAnsi" w:cstheme="minorHAnsi"/>
                <w:b/>
                <w:sz w:val="22"/>
              </w:rPr>
            </w:pPr>
            <w:r w:rsidRPr="00E4455A">
              <w:rPr>
                <w:rFonts w:asciiTheme="minorHAnsi" w:hAnsiTheme="minorHAnsi" w:cstheme="minorHAnsi"/>
                <w:b/>
                <w:sz w:val="22"/>
              </w:rPr>
              <w:t>Datum podpisu Rozhodnutí</w:t>
            </w:r>
          </w:p>
        </w:tc>
        <w:tc>
          <w:tcPr>
            <w:tcW w:w="6614" w:type="dxa"/>
            <w:gridSpan w:val="4"/>
          </w:tcPr>
          <w:p w:rsidR="00F74C5F" w:rsidRPr="00E4455A" w:rsidRDefault="00664562" w:rsidP="0052281E">
            <w:pPr>
              <w:spacing w:before="120" w:after="60" w:line="240" w:lineRule="auto"/>
              <w:rPr>
                <w:rFonts w:asciiTheme="minorHAnsi" w:hAnsiTheme="minorHAnsi" w:cstheme="minorHAnsi"/>
                <w:sz w:val="18"/>
                <w:szCs w:val="18"/>
              </w:rPr>
            </w:pPr>
            <w:proofErr w:type="gramStart"/>
            <w:r>
              <w:rPr>
                <w:rFonts w:asciiTheme="minorHAnsi" w:hAnsiTheme="minorHAnsi" w:cstheme="minorHAnsi"/>
                <w:sz w:val="18"/>
                <w:szCs w:val="18"/>
              </w:rPr>
              <w:t>29.8.2011</w:t>
            </w:r>
            <w:proofErr w:type="gramEnd"/>
          </w:p>
        </w:tc>
      </w:tr>
      <w:tr w:rsidR="00F74C5F" w:rsidTr="00F74C5F">
        <w:trPr>
          <w:trHeight w:val="623"/>
        </w:trPr>
        <w:tc>
          <w:tcPr>
            <w:tcW w:w="2836" w:type="dxa"/>
            <w:gridSpan w:val="2"/>
          </w:tcPr>
          <w:p w:rsidR="00F74C5F" w:rsidRPr="00E4455A" w:rsidRDefault="00F74C5F" w:rsidP="00F74C5F">
            <w:pPr>
              <w:spacing w:before="60" w:after="60" w:line="240" w:lineRule="auto"/>
              <w:rPr>
                <w:rFonts w:asciiTheme="minorHAnsi" w:hAnsiTheme="minorHAnsi" w:cstheme="minorHAnsi"/>
                <w:b/>
                <w:sz w:val="22"/>
              </w:rPr>
            </w:pPr>
            <w:r w:rsidRPr="00E4455A">
              <w:rPr>
                <w:rFonts w:asciiTheme="minorHAnsi" w:hAnsiTheme="minorHAnsi" w:cstheme="minorHAnsi"/>
                <w:b/>
                <w:sz w:val="22"/>
              </w:rPr>
              <w:t>Období realizace projektu</w:t>
            </w:r>
          </w:p>
        </w:tc>
        <w:tc>
          <w:tcPr>
            <w:tcW w:w="3307" w:type="dxa"/>
            <w:gridSpan w:val="2"/>
          </w:tcPr>
          <w:p w:rsidR="00E20092" w:rsidRPr="00E4455A" w:rsidRDefault="00E20092" w:rsidP="00526313">
            <w:pPr>
              <w:spacing w:before="120" w:after="60" w:line="240" w:lineRule="auto"/>
              <w:contextualSpacing/>
              <w:rPr>
                <w:rFonts w:asciiTheme="minorHAnsi" w:hAnsiTheme="minorHAnsi" w:cstheme="minorHAnsi"/>
                <w:sz w:val="18"/>
                <w:szCs w:val="18"/>
              </w:rPr>
            </w:pPr>
          </w:p>
          <w:p w:rsidR="00F74C5F" w:rsidRPr="00E4455A" w:rsidRDefault="00F74C5F" w:rsidP="00526313">
            <w:pPr>
              <w:spacing w:before="120" w:after="60" w:line="240" w:lineRule="auto"/>
              <w:contextualSpacing/>
              <w:rPr>
                <w:rFonts w:asciiTheme="minorHAnsi" w:hAnsiTheme="minorHAnsi" w:cstheme="minorHAnsi"/>
                <w:sz w:val="18"/>
                <w:szCs w:val="18"/>
              </w:rPr>
            </w:pPr>
            <w:r w:rsidRPr="00E4455A">
              <w:rPr>
                <w:rFonts w:asciiTheme="minorHAnsi" w:hAnsiTheme="minorHAnsi" w:cstheme="minorHAnsi"/>
                <w:sz w:val="18"/>
                <w:szCs w:val="18"/>
              </w:rPr>
              <w:t xml:space="preserve">Datum zahájení </w:t>
            </w:r>
          </w:p>
          <w:p w:rsidR="00F74C5F" w:rsidRPr="00E4455A" w:rsidRDefault="00F74C5F" w:rsidP="00526313">
            <w:pPr>
              <w:spacing w:before="120" w:after="60" w:line="240" w:lineRule="auto"/>
              <w:contextualSpacing/>
              <w:rPr>
                <w:rFonts w:asciiTheme="minorHAnsi" w:hAnsiTheme="minorHAnsi" w:cstheme="minorHAnsi"/>
                <w:sz w:val="18"/>
                <w:szCs w:val="18"/>
              </w:rPr>
            </w:pPr>
            <w:r w:rsidRPr="00E4455A">
              <w:rPr>
                <w:rFonts w:asciiTheme="minorHAnsi" w:hAnsiTheme="minorHAnsi" w:cstheme="minorHAnsi"/>
                <w:sz w:val="18"/>
                <w:szCs w:val="18"/>
              </w:rPr>
              <w:t>realizace projektu:</w:t>
            </w:r>
            <w:proofErr w:type="gramStart"/>
            <w:r w:rsidR="00664562">
              <w:rPr>
                <w:rFonts w:asciiTheme="minorHAnsi" w:hAnsiTheme="minorHAnsi" w:cstheme="minorHAnsi"/>
                <w:sz w:val="18"/>
                <w:szCs w:val="18"/>
              </w:rPr>
              <w:t>1.9.2011</w:t>
            </w:r>
            <w:proofErr w:type="gramEnd"/>
          </w:p>
          <w:p w:rsidR="00AA442B" w:rsidRPr="00E4455A" w:rsidRDefault="00AA442B" w:rsidP="00526313">
            <w:pPr>
              <w:spacing w:before="120" w:after="60" w:line="240" w:lineRule="auto"/>
              <w:contextualSpacing/>
              <w:rPr>
                <w:rFonts w:asciiTheme="minorHAnsi" w:hAnsiTheme="minorHAnsi" w:cstheme="minorHAnsi"/>
                <w:sz w:val="18"/>
                <w:szCs w:val="18"/>
              </w:rPr>
            </w:pPr>
          </w:p>
        </w:tc>
        <w:tc>
          <w:tcPr>
            <w:tcW w:w="3307" w:type="dxa"/>
            <w:gridSpan w:val="2"/>
          </w:tcPr>
          <w:p w:rsidR="000F0945" w:rsidRPr="00E4455A" w:rsidRDefault="000F0945" w:rsidP="00526313">
            <w:pPr>
              <w:spacing w:before="120" w:after="0" w:line="240" w:lineRule="auto"/>
              <w:contextualSpacing/>
              <w:rPr>
                <w:rFonts w:asciiTheme="minorHAnsi" w:hAnsiTheme="minorHAnsi" w:cstheme="minorHAnsi"/>
                <w:sz w:val="18"/>
                <w:szCs w:val="18"/>
              </w:rPr>
            </w:pPr>
          </w:p>
          <w:p w:rsidR="00F74C5F" w:rsidRPr="00E4455A" w:rsidRDefault="00F74C5F" w:rsidP="00526313">
            <w:pPr>
              <w:spacing w:before="120" w:after="0" w:line="240" w:lineRule="auto"/>
              <w:contextualSpacing/>
              <w:rPr>
                <w:rFonts w:asciiTheme="minorHAnsi" w:hAnsiTheme="minorHAnsi" w:cstheme="minorHAnsi"/>
                <w:sz w:val="18"/>
                <w:szCs w:val="18"/>
              </w:rPr>
            </w:pPr>
            <w:r w:rsidRPr="00E4455A">
              <w:rPr>
                <w:rFonts w:asciiTheme="minorHAnsi" w:hAnsiTheme="minorHAnsi" w:cstheme="minorHAnsi"/>
                <w:sz w:val="18"/>
                <w:szCs w:val="18"/>
              </w:rPr>
              <w:t xml:space="preserve">Datum ukončení </w:t>
            </w:r>
          </w:p>
          <w:p w:rsidR="00F74C5F" w:rsidRPr="00E4455A" w:rsidRDefault="00F74C5F" w:rsidP="00526313">
            <w:pPr>
              <w:spacing w:before="120" w:after="0" w:line="240" w:lineRule="auto"/>
              <w:contextualSpacing/>
              <w:rPr>
                <w:rFonts w:asciiTheme="minorHAnsi" w:hAnsiTheme="minorHAnsi" w:cstheme="minorHAnsi"/>
                <w:sz w:val="18"/>
                <w:szCs w:val="18"/>
              </w:rPr>
            </w:pPr>
            <w:r w:rsidRPr="00E4455A">
              <w:rPr>
                <w:rFonts w:asciiTheme="minorHAnsi" w:hAnsiTheme="minorHAnsi" w:cstheme="minorHAnsi"/>
                <w:sz w:val="18"/>
                <w:szCs w:val="18"/>
              </w:rPr>
              <w:t>realizace projektu</w:t>
            </w:r>
            <w:r w:rsidR="00526313" w:rsidRPr="00E4455A">
              <w:rPr>
                <w:rFonts w:asciiTheme="minorHAnsi" w:hAnsiTheme="minorHAnsi" w:cstheme="minorHAnsi"/>
                <w:sz w:val="18"/>
                <w:szCs w:val="18"/>
              </w:rPr>
              <w:t>:</w:t>
            </w:r>
            <w:proofErr w:type="gramStart"/>
            <w:r w:rsidR="00664562">
              <w:rPr>
                <w:rFonts w:asciiTheme="minorHAnsi" w:hAnsiTheme="minorHAnsi" w:cstheme="minorHAnsi"/>
                <w:sz w:val="18"/>
                <w:szCs w:val="18"/>
              </w:rPr>
              <w:t>31.8.2015</w:t>
            </w:r>
            <w:proofErr w:type="gramEnd"/>
          </w:p>
        </w:tc>
      </w:tr>
      <w:tr w:rsidR="00F74C5F" w:rsidTr="00B04EB5">
        <w:trPr>
          <w:trHeight w:val="277"/>
        </w:trPr>
        <w:tc>
          <w:tcPr>
            <w:tcW w:w="2836" w:type="dxa"/>
            <w:gridSpan w:val="2"/>
          </w:tcPr>
          <w:p w:rsidR="00F74C5F" w:rsidRPr="00E4455A" w:rsidRDefault="00F74C5F" w:rsidP="00F74C5F">
            <w:pPr>
              <w:spacing w:before="60" w:after="60" w:line="240" w:lineRule="auto"/>
              <w:rPr>
                <w:rFonts w:asciiTheme="minorHAnsi" w:hAnsiTheme="minorHAnsi" w:cstheme="minorHAnsi"/>
                <w:b/>
                <w:sz w:val="22"/>
              </w:rPr>
            </w:pPr>
            <w:r w:rsidRPr="00E4455A">
              <w:rPr>
                <w:rFonts w:asciiTheme="minorHAnsi" w:hAnsiTheme="minorHAnsi" w:cstheme="minorHAnsi"/>
                <w:b/>
                <w:sz w:val="22"/>
              </w:rPr>
              <w:t>Výše podpory</w:t>
            </w:r>
          </w:p>
        </w:tc>
        <w:tc>
          <w:tcPr>
            <w:tcW w:w="3307" w:type="dxa"/>
            <w:gridSpan w:val="2"/>
          </w:tcPr>
          <w:p w:rsidR="00526313" w:rsidRPr="00E4455A" w:rsidRDefault="00526313" w:rsidP="0052281E">
            <w:pPr>
              <w:spacing w:before="120" w:after="60" w:line="240" w:lineRule="auto"/>
              <w:contextualSpacing/>
              <w:rPr>
                <w:rFonts w:asciiTheme="minorHAnsi" w:hAnsiTheme="minorHAnsi" w:cstheme="minorHAnsi"/>
                <w:sz w:val="18"/>
                <w:szCs w:val="18"/>
              </w:rPr>
            </w:pPr>
          </w:p>
          <w:p w:rsidR="00F74C5F" w:rsidRPr="00E4455A" w:rsidRDefault="001057A4" w:rsidP="0052281E">
            <w:pPr>
              <w:spacing w:before="120" w:after="60" w:line="240" w:lineRule="auto"/>
              <w:contextualSpacing/>
              <w:rPr>
                <w:rFonts w:asciiTheme="minorHAnsi" w:hAnsiTheme="minorHAnsi" w:cstheme="minorHAnsi"/>
                <w:sz w:val="18"/>
                <w:szCs w:val="18"/>
              </w:rPr>
            </w:pPr>
            <w:r w:rsidRPr="00E4455A">
              <w:rPr>
                <w:rFonts w:asciiTheme="minorHAnsi" w:hAnsiTheme="minorHAnsi" w:cstheme="minorHAnsi"/>
                <w:sz w:val="18"/>
                <w:szCs w:val="18"/>
              </w:rPr>
              <w:t>Celková výše dotace v Kč</w:t>
            </w:r>
          </w:p>
          <w:p w:rsidR="007A62D7" w:rsidRPr="00E4455A" w:rsidRDefault="001057A4" w:rsidP="0052281E">
            <w:pPr>
              <w:spacing w:before="120" w:after="60" w:line="240" w:lineRule="auto"/>
              <w:contextualSpacing/>
              <w:rPr>
                <w:rFonts w:asciiTheme="minorHAnsi" w:hAnsiTheme="minorHAnsi" w:cstheme="minorHAnsi"/>
                <w:sz w:val="18"/>
                <w:szCs w:val="18"/>
              </w:rPr>
            </w:pPr>
            <w:r w:rsidRPr="00E4455A">
              <w:rPr>
                <w:rFonts w:asciiTheme="minorHAnsi" w:hAnsiTheme="minorHAnsi" w:cstheme="minorHAnsi"/>
                <w:sz w:val="18"/>
                <w:szCs w:val="18"/>
              </w:rPr>
              <w:t>(částka z </w:t>
            </w:r>
            <w:proofErr w:type="spellStart"/>
            <w:r w:rsidRPr="00E4455A">
              <w:rPr>
                <w:rFonts w:asciiTheme="minorHAnsi" w:hAnsiTheme="minorHAnsi" w:cstheme="minorHAnsi"/>
                <w:sz w:val="18"/>
                <w:szCs w:val="18"/>
              </w:rPr>
              <w:t>RoPD</w:t>
            </w:r>
            <w:proofErr w:type="spellEnd"/>
            <w:r w:rsidRPr="00E4455A">
              <w:rPr>
                <w:rFonts w:asciiTheme="minorHAnsi" w:hAnsiTheme="minorHAnsi" w:cstheme="minorHAnsi"/>
                <w:sz w:val="18"/>
                <w:szCs w:val="18"/>
              </w:rPr>
              <w:t xml:space="preserve"> bez snížení):</w:t>
            </w:r>
            <w:r w:rsidR="00264709">
              <w:rPr>
                <w:rFonts w:asciiTheme="minorHAnsi" w:hAnsiTheme="minorHAnsi" w:cstheme="minorHAnsi"/>
                <w:sz w:val="18"/>
                <w:szCs w:val="18"/>
              </w:rPr>
              <w:t xml:space="preserve"> 799 954 045,16 Kč</w:t>
            </w:r>
          </w:p>
        </w:tc>
        <w:tc>
          <w:tcPr>
            <w:tcW w:w="3307" w:type="dxa"/>
            <w:gridSpan w:val="2"/>
          </w:tcPr>
          <w:p w:rsidR="00F34368" w:rsidRPr="00E4455A" w:rsidRDefault="00F34368" w:rsidP="00F34368">
            <w:pPr>
              <w:spacing w:before="60" w:after="60" w:line="240" w:lineRule="auto"/>
              <w:rPr>
                <w:rFonts w:asciiTheme="minorHAnsi" w:hAnsiTheme="minorHAnsi" w:cstheme="minorHAnsi"/>
                <w:sz w:val="18"/>
                <w:szCs w:val="18"/>
              </w:rPr>
            </w:pPr>
            <w:r w:rsidRPr="00E4455A">
              <w:rPr>
                <w:rFonts w:asciiTheme="minorHAnsi" w:hAnsiTheme="minorHAnsi" w:cstheme="minorHAnsi"/>
                <w:sz w:val="18"/>
                <w:szCs w:val="18"/>
              </w:rPr>
              <w:t>Podíl ze státního rozpočtu v CZK (15 %):</w:t>
            </w:r>
          </w:p>
          <w:p w:rsidR="00F34368" w:rsidRPr="00E4455A" w:rsidRDefault="00264709" w:rsidP="00F34368">
            <w:pPr>
              <w:spacing w:before="60" w:after="60" w:line="240" w:lineRule="auto"/>
              <w:rPr>
                <w:rFonts w:asciiTheme="minorHAnsi" w:hAnsiTheme="minorHAnsi" w:cstheme="minorHAnsi"/>
                <w:sz w:val="18"/>
                <w:szCs w:val="18"/>
              </w:rPr>
            </w:pPr>
            <w:r>
              <w:rPr>
                <w:rFonts w:asciiTheme="minorHAnsi" w:hAnsiTheme="minorHAnsi" w:cstheme="minorHAnsi"/>
                <w:sz w:val="18"/>
                <w:szCs w:val="18"/>
              </w:rPr>
              <w:t>119 993 106,78 Kč</w:t>
            </w:r>
          </w:p>
          <w:p w:rsidR="00F74C5F" w:rsidRPr="00E4455A" w:rsidRDefault="00F34368" w:rsidP="00F34368">
            <w:pPr>
              <w:spacing w:before="60" w:after="60" w:line="240" w:lineRule="auto"/>
              <w:rPr>
                <w:rFonts w:asciiTheme="minorHAnsi" w:hAnsiTheme="minorHAnsi" w:cstheme="minorHAnsi"/>
                <w:sz w:val="18"/>
                <w:szCs w:val="18"/>
              </w:rPr>
            </w:pPr>
            <w:r w:rsidRPr="00E4455A">
              <w:rPr>
                <w:rFonts w:asciiTheme="minorHAnsi" w:hAnsiTheme="minorHAnsi" w:cstheme="minorHAnsi"/>
                <w:sz w:val="18"/>
                <w:szCs w:val="18"/>
              </w:rPr>
              <w:t>Podíl z EU v  CZK  (85 %):</w:t>
            </w:r>
          </w:p>
          <w:p w:rsidR="00F34368" w:rsidRPr="00E4455A" w:rsidRDefault="00264709" w:rsidP="00F34368">
            <w:pPr>
              <w:spacing w:before="60" w:after="60" w:line="240" w:lineRule="auto"/>
              <w:rPr>
                <w:rFonts w:asciiTheme="minorHAnsi" w:hAnsiTheme="minorHAnsi" w:cstheme="minorHAnsi"/>
                <w:sz w:val="18"/>
                <w:szCs w:val="18"/>
              </w:rPr>
            </w:pPr>
            <w:r>
              <w:rPr>
                <w:rFonts w:asciiTheme="minorHAnsi" w:hAnsiTheme="minorHAnsi" w:cstheme="minorHAnsi"/>
                <w:sz w:val="18"/>
                <w:szCs w:val="18"/>
              </w:rPr>
              <w:t>679 960 938,38 Kč</w:t>
            </w:r>
          </w:p>
        </w:tc>
      </w:tr>
      <w:tr w:rsidR="00F34368" w:rsidTr="00F44BAD">
        <w:trPr>
          <w:trHeight w:val="1191"/>
        </w:trPr>
        <w:tc>
          <w:tcPr>
            <w:tcW w:w="2836" w:type="dxa"/>
            <w:gridSpan w:val="2"/>
          </w:tcPr>
          <w:p w:rsidR="00F34368" w:rsidRPr="00E4455A" w:rsidRDefault="00F34368" w:rsidP="00F74C5F">
            <w:pPr>
              <w:spacing w:before="60" w:after="60" w:line="240" w:lineRule="auto"/>
              <w:rPr>
                <w:rFonts w:asciiTheme="minorHAnsi" w:hAnsiTheme="minorHAnsi" w:cstheme="minorHAnsi"/>
                <w:b/>
                <w:sz w:val="22"/>
              </w:rPr>
            </w:pPr>
            <w:r w:rsidRPr="00E4455A">
              <w:rPr>
                <w:rFonts w:asciiTheme="minorHAnsi" w:hAnsiTheme="minorHAnsi" w:cstheme="minorHAnsi"/>
                <w:b/>
                <w:sz w:val="22"/>
              </w:rPr>
              <w:t>Struktura výdajů</w:t>
            </w:r>
            <w:r w:rsidR="00041A9E" w:rsidRPr="00E4455A">
              <w:rPr>
                <w:rFonts w:asciiTheme="minorHAnsi" w:hAnsiTheme="minorHAnsi" w:cstheme="minorHAnsi"/>
                <w:b/>
                <w:sz w:val="22"/>
              </w:rPr>
              <w:t xml:space="preserve"> </w:t>
            </w:r>
            <w:r w:rsidR="00041A9E" w:rsidRPr="0060312A">
              <w:rPr>
                <w:rFonts w:asciiTheme="minorHAnsi" w:hAnsiTheme="minorHAnsi" w:cstheme="minorHAnsi"/>
                <w:sz w:val="18"/>
                <w:szCs w:val="18"/>
              </w:rPr>
              <w:t>(dle schválených výdajů z </w:t>
            </w:r>
            <w:proofErr w:type="spellStart"/>
            <w:r w:rsidR="00041A9E" w:rsidRPr="0060312A">
              <w:rPr>
                <w:rFonts w:asciiTheme="minorHAnsi" w:hAnsiTheme="minorHAnsi" w:cstheme="minorHAnsi"/>
                <w:sz w:val="18"/>
                <w:szCs w:val="18"/>
              </w:rPr>
              <w:t>RoPD</w:t>
            </w:r>
            <w:proofErr w:type="spellEnd"/>
            <w:r w:rsidR="00041A9E" w:rsidRPr="0060312A">
              <w:rPr>
                <w:rFonts w:asciiTheme="minorHAnsi" w:hAnsiTheme="minorHAnsi" w:cstheme="minorHAnsi"/>
                <w:sz w:val="18"/>
                <w:szCs w:val="18"/>
              </w:rPr>
              <w:t>)</w:t>
            </w:r>
          </w:p>
        </w:tc>
        <w:tc>
          <w:tcPr>
            <w:tcW w:w="6614" w:type="dxa"/>
            <w:gridSpan w:val="4"/>
          </w:tcPr>
          <w:p w:rsidR="00F34368" w:rsidRPr="00E4455A" w:rsidRDefault="0018459D" w:rsidP="00F34368">
            <w:pPr>
              <w:spacing w:before="60" w:after="60" w:line="240" w:lineRule="auto"/>
              <w:rPr>
                <w:rFonts w:asciiTheme="minorHAnsi" w:hAnsiTheme="minorHAnsi" w:cstheme="minorHAnsi"/>
                <w:sz w:val="18"/>
                <w:szCs w:val="18"/>
              </w:rPr>
            </w:pPr>
            <w:r w:rsidRPr="00E4455A">
              <w:rPr>
                <w:rFonts w:asciiTheme="minorHAnsi" w:hAnsiTheme="minorHAnsi" w:cstheme="minorHAnsi"/>
                <w:sz w:val="18"/>
                <w:szCs w:val="18"/>
              </w:rPr>
              <w:t>Stavební část</w:t>
            </w:r>
            <w:r w:rsidR="00041A9E" w:rsidRPr="00E4455A">
              <w:rPr>
                <w:rFonts w:asciiTheme="minorHAnsi" w:hAnsiTheme="minorHAnsi" w:cstheme="minorHAnsi"/>
                <w:sz w:val="18"/>
                <w:szCs w:val="18"/>
              </w:rPr>
              <w:t xml:space="preserve"> (Rekonstrukce, budovy, pozemky)</w:t>
            </w:r>
            <w:r w:rsidRPr="00E4455A">
              <w:rPr>
                <w:rFonts w:asciiTheme="minorHAnsi" w:hAnsiTheme="minorHAnsi" w:cstheme="minorHAnsi"/>
                <w:sz w:val="18"/>
                <w:szCs w:val="18"/>
              </w:rPr>
              <w:t>:</w:t>
            </w:r>
            <w:r w:rsidR="0098715F">
              <w:rPr>
                <w:rFonts w:asciiTheme="minorHAnsi" w:hAnsiTheme="minorHAnsi" w:cstheme="minorHAnsi"/>
                <w:sz w:val="18"/>
                <w:szCs w:val="18"/>
              </w:rPr>
              <w:t xml:space="preserve"> 139 897 025,64 Kč</w:t>
            </w:r>
          </w:p>
          <w:p w:rsidR="00F34368" w:rsidRPr="00E4455A" w:rsidRDefault="00F34368" w:rsidP="00F34368">
            <w:pPr>
              <w:spacing w:before="60" w:after="60" w:line="240" w:lineRule="auto"/>
              <w:rPr>
                <w:rFonts w:asciiTheme="minorHAnsi" w:hAnsiTheme="minorHAnsi" w:cstheme="minorHAnsi"/>
                <w:sz w:val="18"/>
                <w:szCs w:val="18"/>
              </w:rPr>
            </w:pPr>
            <w:r w:rsidRPr="00E4455A">
              <w:rPr>
                <w:rFonts w:asciiTheme="minorHAnsi" w:hAnsiTheme="minorHAnsi" w:cstheme="minorHAnsi"/>
                <w:sz w:val="18"/>
                <w:szCs w:val="18"/>
              </w:rPr>
              <w:t>Přístrojové vybavení</w:t>
            </w:r>
            <w:r w:rsidR="0018459D" w:rsidRPr="00E4455A">
              <w:rPr>
                <w:rFonts w:asciiTheme="minorHAnsi" w:hAnsiTheme="minorHAnsi" w:cstheme="minorHAnsi"/>
                <w:sz w:val="18"/>
                <w:szCs w:val="18"/>
              </w:rPr>
              <w:t>:</w:t>
            </w:r>
            <w:r w:rsidR="0098715F">
              <w:t xml:space="preserve"> </w:t>
            </w:r>
            <w:r w:rsidR="0098715F" w:rsidRPr="0098715F">
              <w:rPr>
                <w:rFonts w:asciiTheme="minorHAnsi" w:hAnsiTheme="minorHAnsi" w:cstheme="minorHAnsi"/>
                <w:sz w:val="18"/>
                <w:szCs w:val="18"/>
              </w:rPr>
              <w:t>491 983 095,17</w:t>
            </w:r>
            <w:r w:rsidR="0098715F">
              <w:rPr>
                <w:rFonts w:asciiTheme="minorHAnsi" w:hAnsiTheme="minorHAnsi" w:cstheme="minorHAnsi"/>
                <w:sz w:val="18"/>
                <w:szCs w:val="18"/>
              </w:rPr>
              <w:t xml:space="preserve"> Kč</w:t>
            </w:r>
          </w:p>
          <w:p w:rsidR="00F34368" w:rsidRPr="00E4455A" w:rsidRDefault="00F34368" w:rsidP="00F34368">
            <w:pPr>
              <w:spacing w:before="60" w:after="60" w:line="240" w:lineRule="auto"/>
              <w:rPr>
                <w:rFonts w:asciiTheme="minorHAnsi" w:hAnsiTheme="minorHAnsi" w:cstheme="minorHAnsi"/>
                <w:sz w:val="18"/>
                <w:szCs w:val="18"/>
              </w:rPr>
            </w:pPr>
            <w:r w:rsidRPr="00E4455A">
              <w:rPr>
                <w:rFonts w:asciiTheme="minorHAnsi" w:hAnsiTheme="minorHAnsi" w:cstheme="minorHAnsi"/>
                <w:sz w:val="18"/>
                <w:szCs w:val="18"/>
              </w:rPr>
              <w:t>Mzdové výdaje</w:t>
            </w:r>
            <w:r w:rsidR="0018459D" w:rsidRPr="00E4455A">
              <w:rPr>
                <w:rFonts w:asciiTheme="minorHAnsi" w:hAnsiTheme="minorHAnsi" w:cstheme="minorHAnsi"/>
                <w:sz w:val="18"/>
                <w:szCs w:val="18"/>
              </w:rPr>
              <w:t>:</w:t>
            </w:r>
            <w:r w:rsidR="0098715F">
              <w:t xml:space="preserve"> </w:t>
            </w:r>
            <w:r w:rsidR="0098715F" w:rsidRPr="0098715F">
              <w:rPr>
                <w:rFonts w:asciiTheme="minorHAnsi" w:hAnsiTheme="minorHAnsi" w:cstheme="minorHAnsi"/>
                <w:sz w:val="18"/>
                <w:szCs w:val="18"/>
              </w:rPr>
              <w:t>93 163 637,50</w:t>
            </w:r>
            <w:r w:rsidR="00205754">
              <w:rPr>
                <w:rFonts w:asciiTheme="minorHAnsi" w:hAnsiTheme="minorHAnsi" w:cstheme="minorHAnsi"/>
                <w:sz w:val="18"/>
                <w:szCs w:val="18"/>
              </w:rPr>
              <w:t xml:space="preserve"> Kč</w:t>
            </w:r>
          </w:p>
          <w:p w:rsidR="00F34368" w:rsidRPr="00E4455A" w:rsidRDefault="00F34368" w:rsidP="00924BF2">
            <w:pPr>
              <w:spacing w:before="60" w:after="60" w:line="240" w:lineRule="auto"/>
              <w:rPr>
                <w:rFonts w:asciiTheme="minorHAnsi" w:hAnsiTheme="minorHAnsi" w:cstheme="minorHAnsi"/>
                <w:sz w:val="18"/>
                <w:szCs w:val="18"/>
              </w:rPr>
            </w:pPr>
            <w:r w:rsidRPr="00E4455A">
              <w:rPr>
                <w:rFonts w:asciiTheme="minorHAnsi" w:hAnsiTheme="minorHAnsi" w:cstheme="minorHAnsi"/>
                <w:sz w:val="18"/>
                <w:szCs w:val="18"/>
              </w:rPr>
              <w:t>Ostatní</w:t>
            </w:r>
            <w:r w:rsidR="00041A9E" w:rsidRPr="00E4455A">
              <w:rPr>
                <w:rFonts w:asciiTheme="minorHAnsi" w:hAnsiTheme="minorHAnsi" w:cstheme="minorHAnsi"/>
                <w:sz w:val="18"/>
                <w:szCs w:val="18"/>
              </w:rPr>
              <w:t xml:space="preserve"> (spolu s výše </w:t>
            </w:r>
            <w:r w:rsidR="00924BF2" w:rsidRPr="00E4455A">
              <w:rPr>
                <w:rFonts w:asciiTheme="minorHAnsi" w:hAnsiTheme="minorHAnsi" w:cstheme="minorHAnsi"/>
                <w:sz w:val="18"/>
                <w:szCs w:val="18"/>
              </w:rPr>
              <w:t>uvedenými položkami dává celkovou částku</w:t>
            </w:r>
            <w:r w:rsidR="00041A9E" w:rsidRPr="00E4455A">
              <w:rPr>
                <w:rFonts w:asciiTheme="minorHAnsi" w:hAnsiTheme="minorHAnsi" w:cstheme="minorHAnsi"/>
                <w:sz w:val="18"/>
                <w:szCs w:val="18"/>
              </w:rPr>
              <w:t xml:space="preserve"> z </w:t>
            </w:r>
            <w:proofErr w:type="spellStart"/>
            <w:r w:rsidR="00041A9E" w:rsidRPr="00E4455A">
              <w:rPr>
                <w:rFonts w:asciiTheme="minorHAnsi" w:hAnsiTheme="minorHAnsi" w:cstheme="minorHAnsi"/>
                <w:sz w:val="18"/>
                <w:szCs w:val="18"/>
              </w:rPr>
              <w:t>RoPD</w:t>
            </w:r>
            <w:proofErr w:type="spellEnd"/>
            <w:r w:rsidR="00041A9E" w:rsidRPr="00E4455A">
              <w:rPr>
                <w:rFonts w:asciiTheme="minorHAnsi" w:hAnsiTheme="minorHAnsi" w:cstheme="minorHAnsi"/>
                <w:sz w:val="18"/>
                <w:szCs w:val="18"/>
              </w:rPr>
              <w:t>)</w:t>
            </w:r>
            <w:r w:rsidR="0018459D" w:rsidRPr="00E4455A">
              <w:rPr>
                <w:rFonts w:asciiTheme="minorHAnsi" w:hAnsiTheme="minorHAnsi" w:cstheme="minorHAnsi"/>
                <w:sz w:val="18"/>
                <w:szCs w:val="18"/>
              </w:rPr>
              <w:t>:</w:t>
            </w:r>
            <w:r w:rsidR="0098715F">
              <w:rPr>
                <w:rFonts w:asciiTheme="minorHAnsi" w:hAnsiTheme="minorHAnsi" w:cstheme="minorHAnsi"/>
                <w:sz w:val="18"/>
                <w:szCs w:val="18"/>
              </w:rPr>
              <w:t xml:space="preserve"> 74 910 286,85 Kč</w:t>
            </w:r>
          </w:p>
        </w:tc>
      </w:tr>
      <w:tr w:rsidR="008353DD" w:rsidTr="008353DD">
        <w:trPr>
          <w:trHeight w:val="1116"/>
        </w:trPr>
        <w:tc>
          <w:tcPr>
            <w:tcW w:w="2836" w:type="dxa"/>
            <w:gridSpan w:val="2"/>
          </w:tcPr>
          <w:p w:rsidR="008353DD" w:rsidRPr="00E4455A" w:rsidRDefault="008353DD" w:rsidP="008353DD">
            <w:pPr>
              <w:spacing w:before="60" w:after="60"/>
              <w:rPr>
                <w:rFonts w:asciiTheme="minorHAnsi" w:hAnsiTheme="minorHAnsi" w:cstheme="minorHAnsi"/>
                <w:b/>
                <w:sz w:val="22"/>
              </w:rPr>
            </w:pPr>
            <w:r w:rsidRPr="00E4455A">
              <w:rPr>
                <w:rFonts w:asciiTheme="minorHAnsi" w:hAnsiTheme="minorHAnsi" w:cstheme="minorHAnsi"/>
                <w:b/>
                <w:sz w:val="22"/>
              </w:rPr>
              <w:t>Stručný popis projektu</w:t>
            </w:r>
          </w:p>
          <w:p w:rsidR="008353DD" w:rsidRPr="0060312A" w:rsidRDefault="008353DD" w:rsidP="008353DD">
            <w:pPr>
              <w:spacing w:before="60" w:after="60" w:line="240" w:lineRule="auto"/>
              <w:rPr>
                <w:rFonts w:asciiTheme="minorHAnsi" w:hAnsiTheme="minorHAnsi" w:cstheme="minorHAnsi"/>
                <w:b/>
                <w:sz w:val="18"/>
                <w:szCs w:val="18"/>
              </w:rPr>
            </w:pPr>
            <w:r w:rsidRPr="0060312A">
              <w:rPr>
                <w:rFonts w:asciiTheme="minorHAnsi" w:hAnsiTheme="minorHAnsi" w:cstheme="minorHAnsi"/>
                <w:sz w:val="18"/>
                <w:szCs w:val="18"/>
              </w:rPr>
              <w:t>(zhruba 250 znaků</w:t>
            </w:r>
            <w:r w:rsidR="00FD3750" w:rsidRPr="0060312A">
              <w:rPr>
                <w:rFonts w:asciiTheme="minorHAnsi" w:hAnsiTheme="minorHAnsi" w:cstheme="minorHAnsi"/>
                <w:sz w:val="18"/>
                <w:szCs w:val="18"/>
              </w:rPr>
              <w:t>)</w:t>
            </w:r>
          </w:p>
        </w:tc>
        <w:tc>
          <w:tcPr>
            <w:tcW w:w="6614" w:type="dxa"/>
            <w:gridSpan w:val="4"/>
          </w:tcPr>
          <w:p w:rsidR="006208B3" w:rsidRPr="006208B3" w:rsidRDefault="006208B3" w:rsidP="006208B3">
            <w:pPr>
              <w:spacing w:before="60" w:after="60" w:line="240" w:lineRule="auto"/>
              <w:rPr>
                <w:rFonts w:asciiTheme="minorHAnsi" w:hAnsiTheme="minorHAnsi" w:cstheme="minorHAnsi"/>
                <w:sz w:val="18"/>
                <w:szCs w:val="18"/>
              </w:rPr>
            </w:pPr>
            <w:r w:rsidRPr="006208B3">
              <w:rPr>
                <w:rFonts w:asciiTheme="minorHAnsi" w:hAnsiTheme="minorHAnsi" w:cstheme="minorHAnsi"/>
                <w:sz w:val="18"/>
                <w:szCs w:val="18"/>
              </w:rPr>
              <w:t xml:space="preserve">Hlavním cílem projektu </w:t>
            </w:r>
            <w:proofErr w:type="spellStart"/>
            <w:r w:rsidRPr="006208B3">
              <w:rPr>
                <w:rFonts w:asciiTheme="minorHAnsi" w:hAnsiTheme="minorHAnsi" w:cstheme="minorHAnsi"/>
                <w:sz w:val="18"/>
                <w:szCs w:val="18"/>
              </w:rPr>
              <w:t>HiLASE</w:t>
            </w:r>
            <w:proofErr w:type="spellEnd"/>
            <w:r w:rsidRPr="006208B3">
              <w:rPr>
                <w:rFonts w:asciiTheme="minorHAnsi" w:hAnsiTheme="minorHAnsi" w:cstheme="minorHAnsi"/>
                <w:sz w:val="18"/>
                <w:szCs w:val="18"/>
              </w:rPr>
              <w:t xml:space="preserve"> je vyvinout laserové technologie s průlomovými technickými parametry. Obecně lze říci, že tyto lasery budou podstatně silnější a výkonnější, kompaktnější, více stabilní a snáze udržovatelné, než jsou </w:t>
            </w:r>
          </w:p>
          <w:p w:rsidR="006208B3" w:rsidRPr="006208B3" w:rsidRDefault="006208B3" w:rsidP="006208B3">
            <w:pPr>
              <w:spacing w:before="60" w:after="60" w:line="240" w:lineRule="auto"/>
              <w:rPr>
                <w:rFonts w:asciiTheme="minorHAnsi" w:hAnsiTheme="minorHAnsi" w:cstheme="minorHAnsi"/>
                <w:sz w:val="18"/>
                <w:szCs w:val="18"/>
              </w:rPr>
            </w:pPr>
            <w:r w:rsidRPr="006208B3">
              <w:rPr>
                <w:rFonts w:asciiTheme="minorHAnsi" w:hAnsiTheme="minorHAnsi" w:cstheme="minorHAnsi"/>
                <w:sz w:val="18"/>
                <w:szCs w:val="18"/>
              </w:rPr>
              <w:t xml:space="preserve">v současnosti dostupné technologie. Projekt </w:t>
            </w:r>
            <w:proofErr w:type="spellStart"/>
            <w:r w:rsidRPr="006208B3">
              <w:rPr>
                <w:rFonts w:asciiTheme="minorHAnsi" w:hAnsiTheme="minorHAnsi" w:cstheme="minorHAnsi"/>
                <w:sz w:val="18"/>
                <w:szCs w:val="18"/>
              </w:rPr>
              <w:t>HiLASE</w:t>
            </w:r>
            <w:proofErr w:type="spellEnd"/>
            <w:r w:rsidRPr="006208B3">
              <w:rPr>
                <w:rFonts w:asciiTheme="minorHAnsi" w:hAnsiTheme="minorHAnsi" w:cstheme="minorHAnsi"/>
                <w:sz w:val="18"/>
                <w:szCs w:val="18"/>
              </w:rPr>
              <w:t xml:space="preserve"> je zaměřen na rozvoj laserů s vysokou opakovací frekvencí a na laserové systémy, které najdou využití v průmyslu, v malých a středně velkých výzkumných laboratořích a dále </w:t>
            </w:r>
          </w:p>
          <w:p w:rsidR="008353DD" w:rsidRPr="00E4455A" w:rsidRDefault="006208B3" w:rsidP="006208B3">
            <w:pPr>
              <w:spacing w:before="60" w:after="60" w:line="240" w:lineRule="auto"/>
              <w:rPr>
                <w:rFonts w:asciiTheme="minorHAnsi" w:hAnsiTheme="minorHAnsi" w:cstheme="minorHAnsi"/>
                <w:sz w:val="18"/>
                <w:szCs w:val="18"/>
              </w:rPr>
            </w:pPr>
            <w:r w:rsidRPr="006208B3">
              <w:rPr>
                <w:rFonts w:asciiTheme="minorHAnsi" w:hAnsiTheme="minorHAnsi" w:cstheme="minorHAnsi"/>
                <w:sz w:val="18"/>
                <w:szCs w:val="18"/>
              </w:rPr>
              <w:t xml:space="preserve">v budoucích evropských zařízeních velkého rozsahu, která budou součástí Evropského výzkumného prostoru (ERA). Projekt se specificky zaměřuje zejména na lasery založené na diodovém čerpání a na vývoj souvisejících technologií. Projekt má velký aplikační potenciál v komerční sféře. Výstupy tohoto projektu budou použity např. pro technologie mikro-obrábění, testování odolnosti optických materiálů, řezání, sváření, odstraňování povlaků a laserové vyklepávání. Projekt je postaven vedle centra ELI </w:t>
            </w:r>
            <w:proofErr w:type="spellStart"/>
            <w:r w:rsidRPr="006208B3">
              <w:rPr>
                <w:rFonts w:asciiTheme="minorHAnsi" w:hAnsiTheme="minorHAnsi" w:cstheme="minorHAnsi"/>
                <w:sz w:val="18"/>
                <w:szCs w:val="18"/>
              </w:rPr>
              <w:t>Beamlines</w:t>
            </w:r>
            <w:proofErr w:type="spellEnd"/>
            <w:r w:rsidRPr="006208B3">
              <w:rPr>
                <w:rFonts w:asciiTheme="minorHAnsi" w:hAnsiTheme="minorHAnsi" w:cstheme="minorHAnsi"/>
                <w:sz w:val="18"/>
                <w:szCs w:val="18"/>
              </w:rPr>
              <w:t xml:space="preserve"> v Dolních Břežanech u Prahy. S centrem ELI má některé společné zakázky, včetně zakázek na dílčí te</w:t>
            </w:r>
            <w:r>
              <w:rPr>
                <w:rFonts w:asciiTheme="minorHAnsi" w:hAnsiTheme="minorHAnsi" w:cstheme="minorHAnsi"/>
                <w:sz w:val="18"/>
                <w:szCs w:val="18"/>
              </w:rPr>
              <w:t>c</w:t>
            </w:r>
            <w:r w:rsidRPr="006208B3">
              <w:rPr>
                <w:rFonts w:asciiTheme="minorHAnsi" w:hAnsiTheme="minorHAnsi" w:cstheme="minorHAnsi"/>
                <w:sz w:val="18"/>
                <w:szCs w:val="18"/>
              </w:rPr>
              <w:t>hnologie.</w:t>
            </w:r>
          </w:p>
        </w:tc>
      </w:tr>
      <w:tr w:rsidR="00526313" w:rsidTr="00F00CC3">
        <w:trPr>
          <w:trHeight w:val="277"/>
        </w:trPr>
        <w:tc>
          <w:tcPr>
            <w:tcW w:w="2836" w:type="dxa"/>
            <w:gridSpan w:val="2"/>
          </w:tcPr>
          <w:p w:rsidR="00526313" w:rsidRPr="00E4455A" w:rsidRDefault="00526313" w:rsidP="00F74C5F">
            <w:pPr>
              <w:spacing w:before="60" w:after="60" w:line="240" w:lineRule="auto"/>
              <w:rPr>
                <w:rFonts w:asciiTheme="minorHAnsi" w:hAnsiTheme="minorHAnsi" w:cstheme="minorHAnsi"/>
                <w:b/>
                <w:sz w:val="22"/>
              </w:rPr>
            </w:pPr>
            <w:r w:rsidRPr="00E4455A">
              <w:rPr>
                <w:rFonts w:asciiTheme="minorHAnsi" w:hAnsiTheme="minorHAnsi" w:cstheme="minorHAnsi"/>
                <w:b/>
                <w:sz w:val="22"/>
              </w:rPr>
              <w:t xml:space="preserve">Zahájení / ukončení stavby / rekonstrukce </w:t>
            </w:r>
            <w:r w:rsidRPr="0060312A">
              <w:rPr>
                <w:rFonts w:asciiTheme="minorHAnsi" w:hAnsiTheme="minorHAnsi" w:cstheme="minorHAnsi"/>
                <w:sz w:val="18"/>
                <w:szCs w:val="18"/>
              </w:rPr>
              <w:t>(pokud je relevantní)</w:t>
            </w:r>
          </w:p>
        </w:tc>
        <w:tc>
          <w:tcPr>
            <w:tcW w:w="3307" w:type="dxa"/>
            <w:gridSpan w:val="2"/>
          </w:tcPr>
          <w:p w:rsidR="00526313" w:rsidRPr="00E4455A" w:rsidRDefault="00526313" w:rsidP="00F34368">
            <w:pPr>
              <w:spacing w:before="60" w:after="60" w:line="240" w:lineRule="auto"/>
              <w:rPr>
                <w:rFonts w:asciiTheme="minorHAnsi" w:hAnsiTheme="minorHAnsi" w:cstheme="minorHAnsi"/>
                <w:sz w:val="18"/>
                <w:szCs w:val="18"/>
              </w:rPr>
            </w:pPr>
            <w:r w:rsidRPr="00E4455A">
              <w:rPr>
                <w:rFonts w:asciiTheme="minorHAnsi" w:hAnsiTheme="minorHAnsi" w:cstheme="minorHAnsi"/>
                <w:sz w:val="18"/>
                <w:szCs w:val="18"/>
              </w:rPr>
              <w:t>Datum</w:t>
            </w:r>
            <w:r w:rsidR="00002DBE" w:rsidRPr="00E4455A">
              <w:rPr>
                <w:rFonts w:asciiTheme="minorHAnsi" w:hAnsiTheme="minorHAnsi" w:cstheme="minorHAnsi"/>
                <w:sz w:val="18"/>
                <w:szCs w:val="18"/>
              </w:rPr>
              <w:t>:</w:t>
            </w:r>
            <w:r w:rsidR="006208B3">
              <w:rPr>
                <w:rFonts w:asciiTheme="minorHAnsi" w:hAnsiTheme="minorHAnsi" w:cstheme="minorHAnsi"/>
                <w:sz w:val="18"/>
                <w:szCs w:val="18"/>
              </w:rPr>
              <w:t xml:space="preserve"> </w:t>
            </w:r>
            <w:proofErr w:type="gramStart"/>
            <w:r w:rsidR="00205754" w:rsidRPr="00205754">
              <w:rPr>
                <w:rFonts w:asciiTheme="minorHAnsi" w:hAnsiTheme="minorHAnsi" w:cstheme="minorHAnsi"/>
                <w:sz w:val="18"/>
                <w:szCs w:val="18"/>
              </w:rPr>
              <w:t>01.09.2011</w:t>
            </w:r>
            <w:proofErr w:type="gramEnd"/>
            <w:r w:rsidR="00205754" w:rsidRPr="00205754">
              <w:rPr>
                <w:rFonts w:asciiTheme="minorHAnsi" w:hAnsiTheme="minorHAnsi" w:cstheme="minorHAnsi"/>
                <w:sz w:val="18"/>
                <w:szCs w:val="18"/>
              </w:rPr>
              <w:t xml:space="preserve"> - 30.09.2014</w:t>
            </w:r>
          </w:p>
        </w:tc>
        <w:tc>
          <w:tcPr>
            <w:tcW w:w="3307" w:type="dxa"/>
            <w:gridSpan w:val="2"/>
          </w:tcPr>
          <w:p w:rsidR="00526313" w:rsidRPr="00E4455A" w:rsidRDefault="00002DBE" w:rsidP="001337B2">
            <w:pPr>
              <w:spacing w:before="60" w:after="60" w:line="240" w:lineRule="auto"/>
              <w:rPr>
                <w:rFonts w:asciiTheme="minorHAnsi" w:hAnsiTheme="minorHAnsi" w:cstheme="minorHAnsi"/>
                <w:sz w:val="18"/>
                <w:szCs w:val="18"/>
              </w:rPr>
            </w:pPr>
            <w:r w:rsidRPr="00E4455A">
              <w:rPr>
                <w:rFonts w:asciiTheme="minorHAnsi" w:hAnsiTheme="minorHAnsi" w:cstheme="minorHAnsi"/>
                <w:sz w:val="18"/>
                <w:szCs w:val="18"/>
              </w:rPr>
              <w:t>Generální dodavatel:</w:t>
            </w:r>
            <w:r w:rsidR="006208B3">
              <w:rPr>
                <w:rFonts w:asciiTheme="minorHAnsi" w:hAnsiTheme="minorHAnsi" w:cstheme="minorHAnsi"/>
                <w:sz w:val="18"/>
                <w:szCs w:val="18"/>
              </w:rPr>
              <w:t xml:space="preserve"> </w:t>
            </w:r>
            <w:r w:rsidR="001337B2" w:rsidRPr="001337B2">
              <w:rPr>
                <w:rFonts w:asciiTheme="minorHAnsi" w:hAnsiTheme="minorHAnsi" w:cstheme="minorHAnsi"/>
                <w:sz w:val="18"/>
                <w:szCs w:val="18"/>
              </w:rPr>
              <w:t>OHL ŽS, a.s.</w:t>
            </w:r>
          </w:p>
        </w:tc>
      </w:tr>
      <w:tr w:rsidR="008353DD" w:rsidTr="00FD3750">
        <w:trPr>
          <w:trHeight w:val="1290"/>
        </w:trPr>
        <w:tc>
          <w:tcPr>
            <w:tcW w:w="2836" w:type="dxa"/>
            <w:gridSpan w:val="2"/>
          </w:tcPr>
          <w:p w:rsidR="008353DD" w:rsidRPr="00E4455A" w:rsidRDefault="00737A93" w:rsidP="00CD0222">
            <w:pPr>
              <w:spacing w:before="60" w:after="60" w:line="240" w:lineRule="auto"/>
              <w:rPr>
                <w:rFonts w:asciiTheme="minorHAnsi" w:hAnsiTheme="minorHAnsi" w:cstheme="minorHAnsi"/>
                <w:b/>
                <w:sz w:val="22"/>
              </w:rPr>
            </w:pPr>
            <w:r w:rsidRPr="00E4455A">
              <w:rPr>
                <w:rFonts w:asciiTheme="minorHAnsi" w:hAnsiTheme="minorHAnsi" w:cstheme="minorHAnsi"/>
                <w:b/>
                <w:sz w:val="22"/>
              </w:rPr>
              <w:t>Výstupy projektu</w:t>
            </w:r>
            <w:r w:rsidR="00FD3750" w:rsidRPr="00E4455A">
              <w:rPr>
                <w:rFonts w:asciiTheme="minorHAnsi" w:hAnsiTheme="minorHAnsi" w:cstheme="minorHAnsi"/>
                <w:b/>
                <w:sz w:val="22"/>
              </w:rPr>
              <w:t xml:space="preserve"> </w:t>
            </w:r>
            <w:r w:rsidR="00FD3750" w:rsidRPr="0060312A">
              <w:rPr>
                <w:rFonts w:asciiTheme="minorHAnsi" w:hAnsiTheme="minorHAnsi" w:cstheme="minorHAnsi"/>
                <w:sz w:val="18"/>
                <w:szCs w:val="18"/>
              </w:rPr>
              <w:t xml:space="preserve">(popis </w:t>
            </w:r>
            <w:r w:rsidR="00CD0222" w:rsidRPr="0060312A">
              <w:rPr>
                <w:rFonts w:asciiTheme="minorHAnsi" w:hAnsiTheme="minorHAnsi" w:cstheme="minorHAnsi"/>
                <w:sz w:val="18"/>
                <w:szCs w:val="18"/>
              </w:rPr>
              <w:t xml:space="preserve">plánu </w:t>
            </w:r>
            <w:r w:rsidR="00FD3750" w:rsidRPr="0060312A">
              <w:rPr>
                <w:rFonts w:asciiTheme="minorHAnsi" w:hAnsiTheme="minorHAnsi" w:cstheme="minorHAnsi"/>
                <w:sz w:val="18"/>
                <w:szCs w:val="18"/>
              </w:rPr>
              <w:t xml:space="preserve">hlavních výstupů </w:t>
            </w:r>
            <w:r w:rsidR="00CD0222" w:rsidRPr="0060312A">
              <w:rPr>
                <w:rFonts w:asciiTheme="minorHAnsi" w:hAnsiTheme="minorHAnsi" w:cstheme="minorHAnsi"/>
                <w:sz w:val="18"/>
                <w:szCs w:val="18"/>
              </w:rPr>
              <w:t>z</w:t>
            </w:r>
            <w:r w:rsidR="00125F00" w:rsidRPr="0060312A">
              <w:rPr>
                <w:rFonts w:asciiTheme="minorHAnsi" w:hAnsiTheme="minorHAnsi" w:cstheme="minorHAnsi"/>
                <w:sz w:val="18"/>
                <w:szCs w:val="18"/>
              </w:rPr>
              <w:t xml:space="preserve"> TA, tj. budova, přístroje a lidé, </w:t>
            </w:r>
            <w:r w:rsidR="00FD3750" w:rsidRPr="0060312A">
              <w:rPr>
                <w:rFonts w:asciiTheme="minorHAnsi" w:hAnsiTheme="minorHAnsi" w:cstheme="minorHAnsi"/>
                <w:sz w:val="18"/>
                <w:szCs w:val="18"/>
              </w:rPr>
              <w:t xml:space="preserve">včetně uvedení </w:t>
            </w:r>
            <w:r w:rsidR="00B00DA4" w:rsidRPr="0060312A">
              <w:rPr>
                <w:rFonts w:asciiTheme="minorHAnsi" w:hAnsiTheme="minorHAnsi" w:cstheme="minorHAnsi"/>
                <w:sz w:val="18"/>
                <w:szCs w:val="18"/>
              </w:rPr>
              <w:t xml:space="preserve">kódů, popisů a hodnot </w:t>
            </w:r>
            <w:r w:rsidR="00FD3750" w:rsidRPr="0060312A">
              <w:rPr>
                <w:rFonts w:asciiTheme="minorHAnsi" w:hAnsiTheme="minorHAnsi" w:cstheme="minorHAnsi"/>
                <w:sz w:val="18"/>
                <w:szCs w:val="18"/>
              </w:rPr>
              <w:t xml:space="preserve">závazných monitorovacích indikátorů v době ukončení projektu a </w:t>
            </w:r>
            <w:r w:rsidR="00CD0222" w:rsidRPr="0060312A">
              <w:rPr>
                <w:rFonts w:asciiTheme="minorHAnsi" w:hAnsiTheme="minorHAnsi" w:cstheme="minorHAnsi"/>
                <w:sz w:val="18"/>
                <w:szCs w:val="18"/>
              </w:rPr>
              <w:t>k roku</w:t>
            </w:r>
            <w:r w:rsidR="00FD3750" w:rsidRPr="0060312A">
              <w:rPr>
                <w:rFonts w:asciiTheme="minorHAnsi" w:hAnsiTheme="minorHAnsi" w:cstheme="minorHAnsi"/>
                <w:sz w:val="18"/>
                <w:szCs w:val="18"/>
              </w:rPr>
              <w:t xml:space="preserve"> 2015)</w:t>
            </w:r>
          </w:p>
        </w:tc>
        <w:tc>
          <w:tcPr>
            <w:tcW w:w="6614" w:type="dxa"/>
            <w:gridSpan w:val="4"/>
          </w:tcPr>
          <w:tbl>
            <w:tblPr>
              <w:tblW w:w="2973" w:type="dxa"/>
              <w:tblCellMar>
                <w:left w:w="70" w:type="dxa"/>
                <w:right w:w="70" w:type="dxa"/>
              </w:tblCellMar>
              <w:tblLook w:val="00A0" w:firstRow="1" w:lastRow="0" w:firstColumn="1" w:lastColumn="0" w:noHBand="0" w:noVBand="0"/>
            </w:tblPr>
            <w:tblGrid>
              <w:gridCol w:w="846"/>
              <w:gridCol w:w="1029"/>
              <w:gridCol w:w="1134"/>
            </w:tblGrid>
            <w:tr w:rsidR="00AC313E" w:rsidRPr="00AC313E" w:rsidTr="00AC313E">
              <w:trPr>
                <w:trHeight w:val="255"/>
              </w:trPr>
              <w:tc>
                <w:tcPr>
                  <w:tcW w:w="846" w:type="dxa"/>
                  <w:tcBorders>
                    <w:top w:val="nil"/>
                    <w:left w:val="single" w:sz="4" w:space="0" w:color="auto"/>
                    <w:bottom w:val="single" w:sz="4" w:space="0" w:color="auto"/>
                    <w:right w:val="single" w:sz="4" w:space="0" w:color="auto"/>
                  </w:tcBorders>
                  <w:noWrap/>
                  <w:vAlign w:val="center"/>
                </w:tcPr>
                <w:p w:rsidR="00AC313E" w:rsidRPr="00AC313E" w:rsidRDefault="00AC313E" w:rsidP="00AC313E">
                  <w:pPr>
                    <w:spacing w:after="0" w:line="240" w:lineRule="auto"/>
                    <w:jc w:val="center"/>
                    <w:rPr>
                      <w:rFonts w:asciiTheme="minorHAnsi" w:hAnsiTheme="minorHAnsi" w:cstheme="minorHAnsi"/>
                      <w:sz w:val="18"/>
                      <w:szCs w:val="18"/>
                      <w:lang w:eastAsia="cs-CZ"/>
                    </w:rPr>
                  </w:pPr>
                  <w:r w:rsidRPr="00AC313E">
                    <w:rPr>
                      <w:rFonts w:asciiTheme="minorHAnsi" w:hAnsiTheme="minorHAnsi" w:cstheme="minorHAnsi"/>
                      <w:sz w:val="18"/>
                      <w:szCs w:val="18"/>
                      <w:lang w:eastAsia="cs-CZ"/>
                    </w:rPr>
                    <w:t>Kód MI</w:t>
                  </w:r>
                </w:p>
              </w:tc>
              <w:tc>
                <w:tcPr>
                  <w:tcW w:w="993" w:type="dxa"/>
                  <w:tcBorders>
                    <w:top w:val="nil"/>
                    <w:left w:val="nil"/>
                    <w:bottom w:val="single" w:sz="4" w:space="0" w:color="auto"/>
                    <w:right w:val="single" w:sz="4" w:space="0" w:color="auto"/>
                  </w:tcBorders>
                  <w:shd w:val="clear" w:color="000000" w:fill="FFFFFF"/>
                  <w:vAlign w:val="center"/>
                </w:tcPr>
                <w:p w:rsidR="00AC313E" w:rsidRPr="00AC313E" w:rsidRDefault="00AC313E" w:rsidP="00AC313E">
                  <w:pPr>
                    <w:autoSpaceDE w:val="0"/>
                    <w:autoSpaceDN w:val="0"/>
                    <w:adjustRightInd w:val="0"/>
                    <w:spacing w:after="0" w:line="240" w:lineRule="auto"/>
                    <w:ind w:left="221"/>
                    <w:jc w:val="center"/>
                    <w:rPr>
                      <w:rFonts w:asciiTheme="minorHAnsi" w:hAnsiTheme="minorHAnsi" w:cstheme="minorHAnsi"/>
                      <w:sz w:val="18"/>
                      <w:szCs w:val="18"/>
                    </w:rPr>
                  </w:pPr>
                  <w:r w:rsidRPr="00AC313E">
                    <w:rPr>
                      <w:rFonts w:asciiTheme="minorHAnsi" w:hAnsiTheme="minorHAnsi" w:cstheme="minorHAnsi"/>
                      <w:sz w:val="18"/>
                      <w:szCs w:val="18"/>
                    </w:rPr>
                    <w:t>K datu ukončení realizace</w:t>
                  </w:r>
                </w:p>
              </w:tc>
              <w:tc>
                <w:tcPr>
                  <w:tcW w:w="1134" w:type="dxa"/>
                  <w:tcBorders>
                    <w:top w:val="nil"/>
                    <w:left w:val="nil"/>
                    <w:bottom w:val="single" w:sz="4" w:space="0" w:color="auto"/>
                    <w:right w:val="single" w:sz="4" w:space="0" w:color="auto"/>
                  </w:tcBorders>
                  <w:shd w:val="clear" w:color="000000" w:fill="FFFFFF"/>
                  <w:noWrap/>
                  <w:vAlign w:val="center"/>
                </w:tcPr>
                <w:p w:rsidR="00AC313E" w:rsidRPr="00AC313E" w:rsidRDefault="00AC313E" w:rsidP="00AC313E">
                  <w:pPr>
                    <w:autoSpaceDE w:val="0"/>
                    <w:autoSpaceDN w:val="0"/>
                    <w:adjustRightInd w:val="0"/>
                    <w:spacing w:after="0" w:line="240" w:lineRule="auto"/>
                    <w:jc w:val="center"/>
                    <w:rPr>
                      <w:rFonts w:asciiTheme="minorHAnsi" w:hAnsiTheme="minorHAnsi" w:cstheme="minorHAnsi"/>
                      <w:sz w:val="18"/>
                      <w:szCs w:val="18"/>
                    </w:rPr>
                  </w:pPr>
                  <w:r w:rsidRPr="00AC313E">
                    <w:rPr>
                      <w:rFonts w:asciiTheme="minorHAnsi" w:hAnsiTheme="minorHAnsi" w:cstheme="minorHAnsi"/>
                      <w:sz w:val="18"/>
                      <w:szCs w:val="18"/>
                    </w:rPr>
                    <w:t>K</w:t>
                  </w:r>
                  <w:r>
                    <w:rPr>
                      <w:rFonts w:asciiTheme="minorHAnsi" w:hAnsiTheme="minorHAnsi" w:cstheme="minorHAnsi"/>
                      <w:sz w:val="18"/>
                      <w:szCs w:val="18"/>
                    </w:rPr>
                    <w:t xml:space="preserve"> </w:t>
                  </w:r>
                  <w:proofErr w:type="gramStart"/>
                  <w:r>
                    <w:rPr>
                      <w:rFonts w:asciiTheme="minorHAnsi" w:hAnsiTheme="minorHAnsi" w:cstheme="minorHAnsi"/>
                      <w:sz w:val="18"/>
                      <w:szCs w:val="18"/>
                    </w:rPr>
                    <w:t>3</w:t>
                  </w:r>
                  <w:r w:rsidRPr="00AC313E">
                    <w:rPr>
                      <w:rFonts w:asciiTheme="minorHAnsi" w:hAnsiTheme="minorHAnsi" w:cstheme="minorHAnsi"/>
                      <w:sz w:val="18"/>
                      <w:szCs w:val="18"/>
                    </w:rPr>
                    <w:t>1.12.2015</w:t>
                  </w:r>
                  <w:proofErr w:type="gramEnd"/>
                </w:p>
              </w:tc>
            </w:tr>
            <w:tr w:rsidR="00AC313E" w:rsidRPr="00AC313E" w:rsidTr="00AC313E">
              <w:trPr>
                <w:trHeight w:val="255"/>
              </w:trPr>
              <w:tc>
                <w:tcPr>
                  <w:tcW w:w="846" w:type="dxa"/>
                  <w:tcBorders>
                    <w:top w:val="nil"/>
                    <w:left w:val="single" w:sz="4" w:space="0" w:color="auto"/>
                    <w:bottom w:val="single" w:sz="4" w:space="0" w:color="auto"/>
                    <w:right w:val="single" w:sz="4" w:space="0" w:color="auto"/>
                  </w:tcBorders>
                  <w:noWrap/>
                  <w:vAlign w:val="center"/>
                </w:tcPr>
                <w:p w:rsidR="00AC313E" w:rsidRPr="00AC313E" w:rsidRDefault="00AC313E" w:rsidP="00AC313E">
                  <w:pPr>
                    <w:spacing w:after="0" w:line="240" w:lineRule="auto"/>
                    <w:jc w:val="center"/>
                    <w:rPr>
                      <w:rFonts w:asciiTheme="minorHAnsi" w:hAnsiTheme="minorHAnsi" w:cstheme="minorHAnsi"/>
                      <w:sz w:val="18"/>
                      <w:szCs w:val="18"/>
                      <w:lang w:eastAsia="cs-CZ"/>
                    </w:rPr>
                  </w:pPr>
                  <w:r w:rsidRPr="00AC313E">
                    <w:rPr>
                      <w:rFonts w:asciiTheme="minorHAnsi" w:hAnsiTheme="minorHAnsi" w:cstheme="minorHAnsi"/>
                      <w:sz w:val="18"/>
                      <w:szCs w:val="18"/>
                      <w:lang w:eastAsia="cs-CZ"/>
                    </w:rPr>
                    <w:t>110502</w:t>
                  </w:r>
                </w:p>
              </w:tc>
              <w:tc>
                <w:tcPr>
                  <w:tcW w:w="993" w:type="dxa"/>
                  <w:tcBorders>
                    <w:top w:val="nil"/>
                    <w:left w:val="nil"/>
                    <w:bottom w:val="single" w:sz="4" w:space="0" w:color="auto"/>
                    <w:right w:val="single" w:sz="4" w:space="0" w:color="auto"/>
                  </w:tcBorders>
                  <w:shd w:val="clear" w:color="000000" w:fill="FFFFFF"/>
                  <w:vAlign w:val="center"/>
                </w:tcPr>
                <w:p w:rsidR="00AC313E" w:rsidRPr="00AC313E" w:rsidRDefault="00AC313E" w:rsidP="00AC313E">
                  <w:pPr>
                    <w:autoSpaceDE w:val="0"/>
                    <w:autoSpaceDN w:val="0"/>
                    <w:adjustRightInd w:val="0"/>
                    <w:spacing w:after="0" w:line="240" w:lineRule="auto"/>
                    <w:ind w:left="221"/>
                    <w:jc w:val="center"/>
                    <w:rPr>
                      <w:rFonts w:asciiTheme="minorHAnsi" w:eastAsia="Times New Roman" w:hAnsiTheme="minorHAnsi" w:cstheme="minorHAnsi"/>
                      <w:color w:val="000000"/>
                      <w:sz w:val="18"/>
                      <w:szCs w:val="18"/>
                      <w:highlight w:val="yellow"/>
                      <w:lang w:eastAsia="cs-CZ"/>
                    </w:rPr>
                  </w:pPr>
                  <w:r w:rsidRPr="00AC313E">
                    <w:rPr>
                      <w:rFonts w:asciiTheme="minorHAnsi" w:hAnsiTheme="minorHAnsi" w:cstheme="minorHAnsi"/>
                      <w:sz w:val="18"/>
                      <w:szCs w:val="18"/>
                    </w:rPr>
                    <w:t>48</w:t>
                  </w:r>
                </w:p>
              </w:tc>
              <w:tc>
                <w:tcPr>
                  <w:tcW w:w="1134" w:type="dxa"/>
                  <w:tcBorders>
                    <w:top w:val="nil"/>
                    <w:left w:val="nil"/>
                    <w:bottom w:val="single" w:sz="4" w:space="0" w:color="auto"/>
                    <w:right w:val="single" w:sz="4" w:space="0" w:color="auto"/>
                  </w:tcBorders>
                  <w:shd w:val="clear" w:color="000000" w:fill="FFFFFF"/>
                  <w:noWrap/>
                  <w:vAlign w:val="center"/>
                </w:tcPr>
                <w:p w:rsidR="00AC313E" w:rsidRPr="00AC313E" w:rsidRDefault="00AC313E" w:rsidP="00AC313E">
                  <w:pPr>
                    <w:autoSpaceDE w:val="0"/>
                    <w:autoSpaceDN w:val="0"/>
                    <w:adjustRightInd w:val="0"/>
                    <w:spacing w:after="0" w:line="240" w:lineRule="auto"/>
                    <w:ind w:left="221"/>
                    <w:jc w:val="center"/>
                    <w:rPr>
                      <w:rFonts w:asciiTheme="minorHAnsi" w:eastAsia="Times New Roman" w:hAnsiTheme="minorHAnsi" w:cstheme="minorHAnsi"/>
                      <w:color w:val="000000"/>
                      <w:sz w:val="18"/>
                      <w:szCs w:val="18"/>
                      <w:highlight w:val="yellow"/>
                      <w:lang w:eastAsia="cs-CZ"/>
                    </w:rPr>
                  </w:pPr>
                  <w:r w:rsidRPr="00AC313E">
                    <w:rPr>
                      <w:rFonts w:asciiTheme="minorHAnsi" w:hAnsiTheme="minorHAnsi" w:cstheme="minorHAnsi"/>
                      <w:sz w:val="18"/>
                      <w:szCs w:val="18"/>
                    </w:rPr>
                    <w:t>63</w:t>
                  </w:r>
                </w:p>
              </w:tc>
            </w:tr>
            <w:tr w:rsidR="00AC313E" w:rsidRPr="00AC313E" w:rsidTr="00AC313E">
              <w:trPr>
                <w:trHeight w:val="510"/>
              </w:trPr>
              <w:tc>
                <w:tcPr>
                  <w:tcW w:w="846" w:type="dxa"/>
                  <w:tcBorders>
                    <w:top w:val="nil"/>
                    <w:left w:val="single" w:sz="4" w:space="0" w:color="auto"/>
                    <w:bottom w:val="single" w:sz="4" w:space="0" w:color="auto"/>
                    <w:right w:val="single" w:sz="4" w:space="0" w:color="auto"/>
                  </w:tcBorders>
                  <w:noWrap/>
                  <w:vAlign w:val="center"/>
                </w:tcPr>
                <w:p w:rsidR="00AC313E" w:rsidRPr="00AC313E" w:rsidRDefault="00AC313E" w:rsidP="00AC313E">
                  <w:pPr>
                    <w:spacing w:after="0" w:line="240" w:lineRule="auto"/>
                    <w:jc w:val="center"/>
                    <w:rPr>
                      <w:rFonts w:asciiTheme="minorHAnsi" w:hAnsiTheme="minorHAnsi" w:cstheme="minorHAnsi"/>
                      <w:sz w:val="18"/>
                      <w:szCs w:val="18"/>
                      <w:lang w:eastAsia="cs-CZ"/>
                    </w:rPr>
                  </w:pPr>
                  <w:r w:rsidRPr="00AC313E">
                    <w:rPr>
                      <w:rFonts w:asciiTheme="minorHAnsi" w:hAnsiTheme="minorHAnsi" w:cstheme="minorHAnsi"/>
                      <w:sz w:val="18"/>
                      <w:szCs w:val="18"/>
                      <w:lang w:eastAsia="cs-CZ"/>
                    </w:rPr>
                    <w:t>110503</w:t>
                  </w:r>
                </w:p>
              </w:tc>
              <w:tc>
                <w:tcPr>
                  <w:tcW w:w="993" w:type="dxa"/>
                  <w:tcBorders>
                    <w:top w:val="nil"/>
                    <w:left w:val="nil"/>
                    <w:bottom w:val="single" w:sz="4" w:space="0" w:color="auto"/>
                    <w:right w:val="single" w:sz="4" w:space="0" w:color="auto"/>
                  </w:tcBorders>
                  <w:shd w:val="clear" w:color="000000" w:fill="FFFFFF"/>
                  <w:vAlign w:val="center"/>
                </w:tcPr>
                <w:p w:rsidR="00AC313E" w:rsidRPr="00AC313E" w:rsidRDefault="00AC313E" w:rsidP="00AC313E">
                  <w:pPr>
                    <w:autoSpaceDE w:val="0"/>
                    <w:autoSpaceDN w:val="0"/>
                    <w:adjustRightInd w:val="0"/>
                    <w:spacing w:after="0" w:line="240" w:lineRule="auto"/>
                    <w:ind w:left="221"/>
                    <w:jc w:val="center"/>
                    <w:rPr>
                      <w:rFonts w:asciiTheme="minorHAnsi" w:eastAsia="Times New Roman" w:hAnsiTheme="minorHAnsi" w:cstheme="minorHAnsi"/>
                      <w:color w:val="000000"/>
                      <w:sz w:val="18"/>
                      <w:szCs w:val="18"/>
                      <w:highlight w:val="yellow"/>
                      <w:lang w:eastAsia="cs-CZ"/>
                    </w:rPr>
                  </w:pPr>
                  <w:r w:rsidRPr="00AC313E">
                    <w:rPr>
                      <w:rFonts w:asciiTheme="minorHAnsi" w:hAnsiTheme="minorHAnsi" w:cstheme="minorHAnsi"/>
                      <w:sz w:val="18"/>
                      <w:szCs w:val="18"/>
                    </w:rPr>
                    <w:t>1</w:t>
                  </w:r>
                </w:p>
              </w:tc>
              <w:tc>
                <w:tcPr>
                  <w:tcW w:w="1134" w:type="dxa"/>
                  <w:tcBorders>
                    <w:top w:val="nil"/>
                    <w:left w:val="nil"/>
                    <w:bottom w:val="single" w:sz="4" w:space="0" w:color="auto"/>
                    <w:right w:val="single" w:sz="4" w:space="0" w:color="auto"/>
                  </w:tcBorders>
                  <w:shd w:val="clear" w:color="000000" w:fill="FFFFFF"/>
                  <w:noWrap/>
                  <w:vAlign w:val="center"/>
                </w:tcPr>
                <w:p w:rsidR="00AC313E" w:rsidRPr="00AC313E" w:rsidRDefault="00AC313E" w:rsidP="00AC313E">
                  <w:pPr>
                    <w:autoSpaceDE w:val="0"/>
                    <w:autoSpaceDN w:val="0"/>
                    <w:adjustRightInd w:val="0"/>
                    <w:spacing w:after="0" w:line="240" w:lineRule="auto"/>
                    <w:ind w:left="221"/>
                    <w:jc w:val="center"/>
                    <w:rPr>
                      <w:rFonts w:asciiTheme="minorHAnsi" w:eastAsia="Times New Roman" w:hAnsiTheme="minorHAnsi" w:cstheme="minorHAnsi"/>
                      <w:color w:val="000000"/>
                      <w:sz w:val="18"/>
                      <w:szCs w:val="18"/>
                      <w:highlight w:val="yellow"/>
                      <w:lang w:eastAsia="cs-CZ"/>
                    </w:rPr>
                  </w:pPr>
                  <w:r w:rsidRPr="00AC313E">
                    <w:rPr>
                      <w:rFonts w:asciiTheme="minorHAnsi" w:hAnsiTheme="minorHAnsi" w:cstheme="minorHAnsi"/>
                      <w:sz w:val="18"/>
                      <w:szCs w:val="18"/>
                    </w:rPr>
                    <w:t>3</w:t>
                  </w:r>
                </w:p>
              </w:tc>
            </w:tr>
            <w:tr w:rsidR="00AC313E" w:rsidRPr="00AC313E" w:rsidTr="00AC313E">
              <w:trPr>
                <w:trHeight w:val="255"/>
              </w:trPr>
              <w:tc>
                <w:tcPr>
                  <w:tcW w:w="846" w:type="dxa"/>
                  <w:tcBorders>
                    <w:top w:val="nil"/>
                    <w:left w:val="single" w:sz="4" w:space="0" w:color="auto"/>
                    <w:bottom w:val="single" w:sz="4" w:space="0" w:color="auto"/>
                    <w:right w:val="single" w:sz="4" w:space="0" w:color="auto"/>
                  </w:tcBorders>
                  <w:noWrap/>
                  <w:vAlign w:val="center"/>
                </w:tcPr>
                <w:p w:rsidR="00AC313E" w:rsidRPr="00AC313E" w:rsidRDefault="00AC313E" w:rsidP="00AC313E">
                  <w:pPr>
                    <w:spacing w:after="0" w:line="240" w:lineRule="auto"/>
                    <w:jc w:val="center"/>
                    <w:rPr>
                      <w:rFonts w:asciiTheme="minorHAnsi" w:hAnsiTheme="minorHAnsi" w:cstheme="minorHAnsi"/>
                      <w:sz w:val="18"/>
                      <w:szCs w:val="18"/>
                      <w:lang w:eastAsia="cs-CZ"/>
                    </w:rPr>
                  </w:pPr>
                  <w:r w:rsidRPr="00AC313E">
                    <w:rPr>
                      <w:rFonts w:asciiTheme="minorHAnsi" w:hAnsiTheme="minorHAnsi" w:cstheme="minorHAnsi"/>
                      <w:sz w:val="18"/>
                      <w:szCs w:val="18"/>
                      <w:lang w:eastAsia="cs-CZ"/>
                    </w:rPr>
                    <w:t>110504</w:t>
                  </w:r>
                </w:p>
              </w:tc>
              <w:tc>
                <w:tcPr>
                  <w:tcW w:w="993" w:type="dxa"/>
                  <w:tcBorders>
                    <w:top w:val="nil"/>
                    <w:left w:val="nil"/>
                    <w:bottom w:val="single" w:sz="4" w:space="0" w:color="auto"/>
                    <w:right w:val="single" w:sz="4" w:space="0" w:color="auto"/>
                  </w:tcBorders>
                  <w:shd w:val="clear" w:color="000000" w:fill="FFFFFF"/>
                  <w:vAlign w:val="center"/>
                </w:tcPr>
                <w:p w:rsidR="00AC313E" w:rsidRPr="00AC313E" w:rsidRDefault="00AC313E" w:rsidP="00AC313E">
                  <w:pPr>
                    <w:autoSpaceDE w:val="0"/>
                    <w:autoSpaceDN w:val="0"/>
                    <w:adjustRightInd w:val="0"/>
                    <w:spacing w:after="0" w:line="240" w:lineRule="auto"/>
                    <w:ind w:left="221"/>
                    <w:jc w:val="center"/>
                    <w:rPr>
                      <w:rFonts w:asciiTheme="minorHAnsi" w:eastAsia="Times New Roman" w:hAnsiTheme="minorHAnsi" w:cstheme="minorHAnsi"/>
                      <w:color w:val="000000"/>
                      <w:sz w:val="18"/>
                      <w:szCs w:val="18"/>
                      <w:highlight w:val="yellow"/>
                      <w:lang w:eastAsia="cs-CZ"/>
                    </w:rPr>
                  </w:pPr>
                  <w:r w:rsidRPr="00AC313E">
                    <w:rPr>
                      <w:rFonts w:asciiTheme="minorHAnsi" w:hAnsiTheme="minorHAnsi" w:cstheme="minorHAnsi"/>
                      <w:sz w:val="18"/>
                      <w:szCs w:val="18"/>
                    </w:rPr>
                    <w:t>1</w:t>
                  </w:r>
                </w:p>
              </w:tc>
              <w:tc>
                <w:tcPr>
                  <w:tcW w:w="1134" w:type="dxa"/>
                  <w:tcBorders>
                    <w:top w:val="nil"/>
                    <w:left w:val="nil"/>
                    <w:bottom w:val="single" w:sz="4" w:space="0" w:color="auto"/>
                    <w:right w:val="single" w:sz="4" w:space="0" w:color="auto"/>
                  </w:tcBorders>
                  <w:shd w:val="clear" w:color="000000" w:fill="FFFFFF"/>
                  <w:noWrap/>
                  <w:vAlign w:val="center"/>
                </w:tcPr>
                <w:p w:rsidR="00AC313E" w:rsidRPr="00AC313E" w:rsidRDefault="00AC313E" w:rsidP="00AC313E">
                  <w:pPr>
                    <w:autoSpaceDE w:val="0"/>
                    <w:autoSpaceDN w:val="0"/>
                    <w:adjustRightInd w:val="0"/>
                    <w:spacing w:after="0" w:line="240" w:lineRule="auto"/>
                    <w:ind w:left="221"/>
                    <w:jc w:val="center"/>
                    <w:rPr>
                      <w:rFonts w:asciiTheme="minorHAnsi" w:eastAsia="Times New Roman" w:hAnsiTheme="minorHAnsi" w:cstheme="minorHAnsi"/>
                      <w:color w:val="000000"/>
                      <w:sz w:val="18"/>
                      <w:szCs w:val="18"/>
                      <w:highlight w:val="yellow"/>
                      <w:lang w:eastAsia="cs-CZ"/>
                    </w:rPr>
                  </w:pPr>
                  <w:r w:rsidRPr="00AC313E">
                    <w:rPr>
                      <w:rFonts w:asciiTheme="minorHAnsi" w:hAnsiTheme="minorHAnsi" w:cstheme="minorHAnsi"/>
                      <w:sz w:val="18"/>
                      <w:szCs w:val="18"/>
                    </w:rPr>
                    <w:t>3</w:t>
                  </w:r>
                </w:p>
              </w:tc>
            </w:tr>
            <w:tr w:rsidR="00AC313E" w:rsidRPr="00AC313E" w:rsidTr="00AC313E">
              <w:trPr>
                <w:trHeight w:val="255"/>
              </w:trPr>
              <w:tc>
                <w:tcPr>
                  <w:tcW w:w="846" w:type="dxa"/>
                  <w:tcBorders>
                    <w:top w:val="nil"/>
                    <w:left w:val="single" w:sz="4" w:space="0" w:color="auto"/>
                    <w:bottom w:val="single" w:sz="4" w:space="0" w:color="auto"/>
                    <w:right w:val="single" w:sz="4" w:space="0" w:color="auto"/>
                  </w:tcBorders>
                  <w:noWrap/>
                  <w:vAlign w:val="center"/>
                </w:tcPr>
                <w:p w:rsidR="00AC313E" w:rsidRPr="00AC313E" w:rsidRDefault="00AC313E" w:rsidP="00AC313E">
                  <w:pPr>
                    <w:spacing w:after="0" w:line="240" w:lineRule="auto"/>
                    <w:jc w:val="center"/>
                    <w:rPr>
                      <w:rFonts w:asciiTheme="minorHAnsi" w:hAnsiTheme="minorHAnsi" w:cstheme="minorHAnsi"/>
                      <w:sz w:val="18"/>
                      <w:szCs w:val="18"/>
                      <w:lang w:eastAsia="cs-CZ"/>
                    </w:rPr>
                  </w:pPr>
                  <w:r w:rsidRPr="00AC313E">
                    <w:rPr>
                      <w:rFonts w:asciiTheme="minorHAnsi" w:hAnsiTheme="minorHAnsi" w:cstheme="minorHAnsi"/>
                      <w:sz w:val="18"/>
                      <w:szCs w:val="18"/>
                      <w:lang w:eastAsia="cs-CZ"/>
                    </w:rPr>
                    <w:t>111200</w:t>
                  </w:r>
                </w:p>
              </w:tc>
              <w:tc>
                <w:tcPr>
                  <w:tcW w:w="993" w:type="dxa"/>
                  <w:tcBorders>
                    <w:top w:val="nil"/>
                    <w:left w:val="nil"/>
                    <w:bottom w:val="single" w:sz="4" w:space="0" w:color="auto"/>
                    <w:right w:val="single" w:sz="4" w:space="0" w:color="auto"/>
                  </w:tcBorders>
                  <w:shd w:val="clear" w:color="000000" w:fill="FFFFFF"/>
                  <w:vAlign w:val="center"/>
                </w:tcPr>
                <w:p w:rsidR="00AC313E" w:rsidRPr="00AC313E" w:rsidRDefault="00AC313E" w:rsidP="00AC313E">
                  <w:pPr>
                    <w:autoSpaceDE w:val="0"/>
                    <w:autoSpaceDN w:val="0"/>
                    <w:adjustRightInd w:val="0"/>
                    <w:spacing w:after="0" w:line="240" w:lineRule="auto"/>
                    <w:ind w:left="221"/>
                    <w:jc w:val="center"/>
                    <w:rPr>
                      <w:rFonts w:asciiTheme="minorHAnsi" w:eastAsia="Times New Roman" w:hAnsiTheme="minorHAnsi" w:cstheme="minorHAnsi"/>
                      <w:color w:val="000000"/>
                      <w:sz w:val="18"/>
                      <w:szCs w:val="18"/>
                      <w:lang w:eastAsia="cs-CZ"/>
                    </w:rPr>
                  </w:pPr>
                  <w:r w:rsidRPr="00AC313E">
                    <w:rPr>
                      <w:rFonts w:asciiTheme="minorHAnsi" w:hAnsiTheme="minorHAnsi" w:cstheme="minorHAnsi"/>
                      <w:sz w:val="18"/>
                      <w:szCs w:val="18"/>
                    </w:rPr>
                    <w:t>500</w:t>
                  </w:r>
                </w:p>
              </w:tc>
              <w:tc>
                <w:tcPr>
                  <w:tcW w:w="1134" w:type="dxa"/>
                  <w:tcBorders>
                    <w:top w:val="nil"/>
                    <w:left w:val="nil"/>
                    <w:bottom w:val="single" w:sz="4" w:space="0" w:color="auto"/>
                    <w:right w:val="single" w:sz="4" w:space="0" w:color="auto"/>
                  </w:tcBorders>
                  <w:shd w:val="clear" w:color="000000" w:fill="FFFFFF"/>
                  <w:noWrap/>
                  <w:vAlign w:val="center"/>
                </w:tcPr>
                <w:p w:rsidR="00AC313E" w:rsidRPr="00AC313E" w:rsidRDefault="00AC313E" w:rsidP="00AC313E">
                  <w:pPr>
                    <w:autoSpaceDE w:val="0"/>
                    <w:autoSpaceDN w:val="0"/>
                    <w:adjustRightInd w:val="0"/>
                    <w:spacing w:after="0" w:line="240" w:lineRule="auto"/>
                    <w:ind w:left="221"/>
                    <w:jc w:val="center"/>
                    <w:rPr>
                      <w:rFonts w:asciiTheme="minorHAnsi" w:eastAsia="Times New Roman" w:hAnsiTheme="minorHAnsi" w:cstheme="minorHAnsi"/>
                      <w:color w:val="000000"/>
                      <w:sz w:val="18"/>
                      <w:szCs w:val="18"/>
                      <w:lang w:eastAsia="cs-CZ"/>
                    </w:rPr>
                  </w:pPr>
                  <w:r w:rsidRPr="00AC313E">
                    <w:rPr>
                      <w:rFonts w:asciiTheme="minorHAnsi" w:hAnsiTheme="minorHAnsi" w:cstheme="minorHAnsi"/>
                      <w:sz w:val="18"/>
                      <w:szCs w:val="18"/>
                    </w:rPr>
                    <w:t>1 750</w:t>
                  </w:r>
                </w:p>
              </w:tc>
            </w:tr>
            <w:tr w:rsidR="00AC313E" w:rsidRPr="00AC313E" w:rsidTr="00AC313E">
              <w:trPr>
                <w:trHeight w:val="255"/>
              </w:trPr>
              <w:tc>
                <w:tcPr>
                  <w:tcW w:w="846" w:type="dxa"/>
                  <w:tcBorders>
                    <w:top w:val="nil"/>
                    <w:left w:val="single" w:sz="4" w:space="0" w:color="auto"/>
                    <w:bottom w:val="single" w:sz="4" w:space="0" w:color="auto"/>
                    <w:right w:val="single" w:sz="4" w:space="0" w:color="auto"/>
                  </w:tcBorders>
                  <w:noWrap/>
                  <w:vAlign w:val="center"/>
                </w:tcPr>
                <w:p w:rsidR="00AC313E" w:rsidRPr="00AC313E" w:rsidRDefault="00AC313E" w:rsidP="00AC313E">
                  <w:pPr>
                    <w:spacing w:after="0" w:line="240" w:lineRule="auto"/>
                    <w:jc w:val="center"/>
                    <w:rPr>
                      <w:rFonts w:asciiTheme="minorHAnsi" w:hAnsiTheme="minorHAnsi" w:cstheme="minorHAnsi"/>
                      <w:sz w:val="18"/>
                      <w:szCs w:val="18"/>
                      <w:lang w:eastAsia="cs-CZ"/>
                    </w:rPr>
                  </w:pPr>
                  <w:r w:rsidRPr="00AC313E">
                    <w:rPr>
                      <w:rFonts w:asciiTheme="minorHAnsi" w:hAnsiTheme="minorHAnsi" w:cstheme="minorHAnsi"/>
                      <w:sz w:val="18"/>
                      <w:szCs w:val="18"/>
                      <w:lang w:eastAsia="cs-CZ"/>
                    </w:rPr>
                    <w:t>074901</w:t>
                  </w:r>
                </w:p>
              </w:tc>
              <w:tc>
                <w:tcPr>
                  <w:tcW w:w="993" w:type="dxa"/>
                  <w:tcBorders>
                    <w:top w:val="nil"/>
                    <w:left w:val="single" w:sz="4" w:space="0" w:color="auto"/>
                    <w:bottom w:val="single" w:sz="4" w:space="0" w:color="auto"/>
                    <w:right w:val="single" w:sz="4" w:space="0" w:color="auto"/>
                  </w:tcBorders>
                  <w:shd w:val="clear" w:color="000000" w:fill="FFFFFF"/>
                  <w:vAlign w:val="center"/>
                </w:tcPr>
                <w:p w:rsidR="00AC313E" w:rsidRPr="00AC313E" w:rsidRDefault="00AC313E" w:rsidP="00AC313E">
                  <w:pPr>
                    <w:autoSpaceDE w:val="0"/>
                    <w:autoSpaceDN w:val="0"/>
                    <w:adjustRightInd w:val="0"/>
                    <w:spacing w:after="0" w:line="240" w:lineRule="auto"/>
                    <w:ind w:left="221"/>
                    <w:jc w:val="center"/>
                    <w:rPr>
                      <w:rFonts w:asciiTheme="minorHAnsi" w:eastAsia="Times New Roman" w:hAnsiTheme="minorHAnsi" w:cstheme="minorHAnsi"/>
                      <w:color w:val="000000"/>
                      <w:sz w:val="18"/>
                      <w:szCs w:val="18"/>
                      <w:highlight w:val="yellow"/>
                      <w:lang w:eastAsia="cs-CZ"/>
                    </w:rPr>
                  </w:pPr>
                  <w:r w:rsidRPr="00AC313E">
                    <w:rPr>
                      <w:rFonts w:asciiTheme="minorHAnsi" w:hAnsiTheme="minorHAnsi" w:cstheme="minorHAnsi"/>
                      <w:sz w:val="18"/>
                      <w:szCs w:val="18"/>
                    </w:rPr>
                    <w:t>0</w:t>
                  </w:r>
                </w:p>
              </w:tc>
              <w:tc>
                <w:tcPr>
                  <w:tcW w:w="1134" w:type="dxa"/>
                  <w:tcBorders>
                    <w:top w:val="nil"/>
                    <w:left w:val="nil"/>
                    <w:bottom w:val="single" w:sz="4" w:space="0" w:color="auto"/>
                    <w:right w:val="single" w:sz="4" w:space="0" w:color="auto"/>
                  </w:tcBorders>
                  <w:shd w:val="clear" w:color="000000" w:fill="FFFFFF"/>
                  <w:noWrap/>
                  <w:vAlign w:val="center"/>
                </w:tcPr>
                <w:p w:rsidR="00AC313E" w:rsidRPr="00AC313E" w:rsidRDefault="00AC313E" w:rsidP="00AC313E">
                  <w:pPr>
                    <w:autoSpaceDE w:val="0"/>
                    <w:autoSpaceDN w:val="0"/>
                    <w:adjustRightInd w:val="0"/>
                    <w:spacing w:after="0" w:line="240" w:lineRule="auto"/>
                    <w:ind w:left="221"/>
                    <w:jc w:val="center"/>
                    <w:rPr>
                      <w:rFonts w:asciiTheme="minorHAnsi" w:eastAsia="Times New Roman" w:hAnsiTheme="minorHAnsi" w:cstheme="minorHAnsi"/>
                      <w:color w:val="000000"/>
                      <w:sz w:val="18"/>
                      <w:szCs w:val="18"/>
                      <w:highlight w:val="yellow"/>
                      <w:lang w:eastAsia="cs-CZ"/>
                    </w:rPr>
                  </w:pPr>
                  <w:r w:rsidRPr="00AC313E">
                    <w:rPr>
                      <w:rFonts w:asciiTheme="minorHAnsi" w:hAnsiTheme="minorHAnsi" w:cstheme="minorHAnsi"/>
                      <w:sz w:val="18"/>
                      <w:szCs w:val="18"/>
                    </w:rPr>
                    <w:t>3</w:t>
                  </w:r>
                </w:p>
              </w:tc>
            </w:tr>
            <w:tr w:rsidR="00AC313E" w:rsidRPr="00AC313E" w:rsidTr="00AC313E">
              <w:trPr>
                <w:trHeight w:val="255"/>
              </w:trPr>
              <w:tc>
                <w:tcPr>
                  <w:tcW w:w="846" w:type="dxa"/>
                  <w:tcBorders>
                    <w:top w:val="nil"/>
                    <w:left w:val="single" w:sz="4" w:space="0" w:color="auto"/>
                    <w:bottom w:val="single" w:sz="4" w:space="0" w:color="auto"/>
                    <w:right w:val="single" w:sz="4" w:space="0" w:color="auto"/>
                  </w:tcBorders>
                  <w:noWrap/>
                  <w:vAlign w:val="center"/>
                </w:tcPr>
                <w:p w:rsidR="00AC313E" w:rsidRPr="00AC313E" w:rsidRDefault="00AC313E" w:rsidP="00AC313E">
                  <w:pPr>
                    <w:spacing w:after="0" w:line="240" w:lineRule="auto"/>
                    <w:jc w:val="center"/>
                    <w:rPr>
                      <w:rFonts w:asciiTheme="minorHAnsi" w:hAnsiTheme="minorHAnsi" w:cstheme="minorHAnsi"/>
                      <w:sz w:val="18"/>
                      <w:szCs w:val="18"/>
                      <w:lang w:eastAsia="cs-CZ"/>
                    </w:rPr>
                  </w:pPr>
                  <w:r w:rsidRPr="00AC313E">
                    <w:rPr>
                      <w:rFonts w:asciiTheme="minorHAnsi" w:hAnsiTheme="minorHAnsi" w:cstheme="minorHAnsi"/>
                      <w:sz w:val="18"/>
                      <w:szCs w:val="18"/>
                      <w:lang w:eastAsia="cs-CZ"/>
                    </w:rPr>
                    <w:t>074902</w:t>
                  </w:r>
                </w:p>
              </w:tc>
              <w:tc>
                <w:tcPr>
                  <w:tcW w:w="993" w:type="dxa"/>
                  <w:tcBorders>
                    <w:top w:val="nil"/>
                    <w:left w:val="nil"/>
                    <w:bottom w:val="single" w:sz="4" w:space="0" w:color="auto"/>
                    <w:right w:val="single" w:sz="4" w:space="0" w:color="auto"/>
                  </w:tcBorders>
                  <w:shd w:val="clear" w:color="000000" w:fill="FFFFFF"/>
                  <w:vAlign w:val="center"/>
                </w:tcPr>
                <w:p w:rsidR="00AC313E" w:rsidRPr="00AC313E" w:rsidRDefault="00AC313E" w:rsidP="00AC313E">
                  <w:pPr>
                    <w:autoSpaceDE w:val="0"/>
                    <w:autoSpaceDN w:val="0"/>
                    <w:adjustRightInd w:val="0"/>
                    <w:spacing w:after="0" w:line="240" w:lineRule="auto"/>
                    <w:ind w:left="221"/>
                    <w:jc w:val="center"/>
                    <w:rPr>
                      <w:rFonts w:asciiTheme="minorHAnsi" w:eastAsia="Times New Roman" w:hAnsiTheme="minorHAnsi" w:cstheme="minorHAnsi"/>
                      <w:color w:val="000000"/>
                      <w:sz w:val="18"/>
                      <w:szCs w:val="18"/>
                      <w:highlight w:val="yellow"/>
                      <w:lang w:eastAsia="cs-CZ"/>
                    </w:rPr>
                  </w:pPr>
                  <w:r w:rsidRPr="00AC313E">
                    <w:rPr>
                      <w:rFonts w:asciiTheme="minorHAnsi" w:hAnsiTheme="minorHAnsi" w:cstheme="minorHAnsi"/>
                      <w:sz w:val="18"/>
                      <w:szCs w:val="18"/>
                    </w:rPr>
                    <w:t>0</w:t>
                  </w:r>
                </w:p>
              </w:tc>
              <w:tc>
                <w:tcPr>
                  <w:tcW w:w="1134" w:type="dxa"/>
                  <w:tcBorders>
                    <w:top w:val="nil"/>
                    <w:left w:val="nil"/>
                    <w:bottom w:val="single" w:sz="4" w:space="0" w:color="auto"/>
                    <w:right w:val="single" w:sz="4" w:space="0" w:color="auto"/>
                  </w:tcBorders>
                  <w:shd w:val="clear" w:color="000000" w:fill="FFFFFF"/>
                  <w:noWrap/>
                  <w:vAlign w:val="center"/>
                </w:tcPr>
                <w:p w:rsidR="00AC313E" w:rsidRPr="00AC313E" w:rsidRDefault="00AC313E" w:rsidP="00AC313E">
                  <w:pPr>
                    <w:autoSpaceDE w:val="0"/>
                    <w:autoSpaceDN w:val="0"/>
                    <w:adjustRightInd w:val="0"/>
                    <w:spacing w:after="0" w:line="240" w:lineRule="auto"/>
                    <w:ind w:left="221"/>
                    <w:jc w:val="center"/>
                    <w:rPr>
                      <w:rFonts w:asciiTheme="minorHAnsi" w:eastAsia="Times New Roman" w:hAnsiTheme="minorHAnsi" w:cstheme="minorHAnsi"/>
                      <w:color w:val="000000"/>
                      <w:sz w:val="18"/>
                      <w:szCs w:val="18"/>
                      <w:highlight w:val="yellow"/>
                      <w:lang w:eastAsia="cs-CZ"/>
                    </w:rPr>
                  </w:pPr>
                  <w:r w:rsidRPr="00AC313E">
                    <w:rPr>
                      <w:rFonts w:asciiTheme="minorHAnsi" w:hAnsiTheme="minorHAnsi" w:cstheme="minorHAnsi"/>
                      <w:sz w:val="18"/>
                      <w:szCs w:val="18"/>
                    </w:rPr>
                    <w:t>3</w:t>
                  </w:r>
                </w:p>
              </w:tc>
            </w:tr>
            <w:tr w:rsidR="00AC313E" w:rsidRPr="00AC313E" w:rsidTr="00AC313E">
              <w:trPr>
                <w:trHeight w:val="255"/>
              </w:trPr>
              <w:tc>
                <w:tcPr>
                  <w:tcW w:w="846" w:type="dxa"/>
                  <w:tcBorders>
                    <w:top w:val="nil"/>
                    <w:left w:val="single" w:sz="4" w:space="0" w:color="auto"/>
                    <w:bottom w:val="single" w:sz="4" w:space="0" w:color="auto"/>
                    <w:right w:val="single" w:sz="4" w:space="0" w:color="auto"/>
                  </w:tcBorders>
                  <w:noWrap/>
                  <w:vAlign w:val="center"/>
                </w:tcPr>
                <w:p w:rsidR="00AC313E" w:rsidRPr="00AC313E" w:rsidRDefault="00AC313E" w:rsidP="00AC313E">
                  <w:pPr>
                    <w:spacing w:after="0" w:line="240" w:lineRule="auto"/>
                    <w:jc w:val="center"/>
                    <w:rPr>
                      <w:rFonts w:asciiTheme="minorHAnsi" w:hAnsiTheme="minorHAnsi" w:cstheme="minorHAnsi"/>
                      <w:sz w:val="18"/>
                      <w:szCs w:val="18"/>
                      <w:lang w:eastAsia="cs-CZ"/>
                    </w:rPr>
                  </w:pPr>
                  <w:r w:rsidRPr="00AC313E">
                    <w:rPr>
                      <w:rFonts w:asciiTheme="minorHAnsi" w:hAnsiTheme="minorHAnsi" w:cstheme="minorHAnsi"/>
                      <w:sz w:val="18"/>
                      <w:szCs w:val="18"/>
                      <w:lang w:eastAsia="cs-CZ"/>
                    </w:rPr>
                    <w:lastRenderedPageBreak/>
                    <w:t>110720</w:t>
                  </w:r>
                </w:p>
              </w:tc>
              <w:tc>
                <w:tcPr>
                  <w:tcW w:w="993" w:type="dxa"/>
                  <w:tcBorders>
                    <w:top w:val="nil"/>
                    <w:left w:val="nil"/>
                    <w:bottom w:val="single" w:sz="4" w:space="0" w:color="auto"/>
                    <w:right w:val="single" w:sz="4" w:space="0" w:color="auto"/>
                  </w:tcBorders>
                  <w:shd w:val="clear" w:color="000000" w:fill="FFFFFF"/>
                  <w:vAlign w:val="center"/>
                </w:tcPr>
                <w:p w:rsidR="00AC313E" w:rsidRPr="00AC313E" w:rsidRDefault="00AC313E" w:rsidP="00AC313E">
                  <w:pPr>
                    <w:autoSpaceDE w:val="0"/>
                    <w:autoSpaceDN w:val="0"/>
                    <w:adjustRightInd w:val="0"/>
                    <w:spacing w:after="0" w:line="240" w:lineRule="auto"/>
                    <w:ind w:left="221"/>
                    <w:jc w:val="center"/>
                    <w:rPr>
                      <w:rFonts w:asciiTheme="minorHAnsi" w:eastAsia="Times New Roman" w:hAnsiTheme="minorHAnsi" w:cstheme="minorHAnsi"/>
                      <w:color w:val="000000"/>
                      <w:sz w:val="18"/>
                      <w:szCs w:val="18"/>
                      <w:highlight w:val="yellow"/>
                      <w:lang w:eastAsia="cs-CZ"/>
                    </w:rPr>
                  </w:pPr>
                  <w:r w:rsidRPr="00AC313E">
                    <w:rPr>
                      <w:rFonts w:asciiTheme="minorHAnsi" w:hAnsiTheme="minorHAnsi" w:cstheme="minorHAnsi"/>
                      <w:sz w:val="18"/>
                      <w:szCs w:val="18"/>
                    </w:rPr>
                    <w:t>-</w:t>
                  </w:r>
                </w:p>
              </w:tc>
              <w:tc>
                <w:tcPr>
                  <w:tcW w:w="1134" w:type="dxa"/>
                  <w:tcBorders>
                    <w:top w:val="nil"/>
                    <w:left w:val="nil"/>
                    <w:bottom w:val="single" w:sz="4" w:space="0" w:color="auto"/>
                    <w:right w:val="single" w:sz="4" w:space="0" w:color="auto"/>
                  </w:tcBorders>
                  <w:shd w:val="clear" w:color="000000" w:fill="FFFFFF"/>
                  <w:noWrap/>
                  <w:vAlign w:val="center"/>
                </w:tcPr>
                <w:p w:rsidR="00AC313E" w:rsidRPr="00AC313E" w:rsidRDefault="00AC313E" w:rsidP="00AC313E">
                  <w:pPr>
                    <w:autoSpaceDE w:val="0"/>
                    <w:autoSpaceDN w:val="0"/>
                    <w:adjustRightInd w:val="0"/>
                    <w:spacing w:after="0" w:line="240" w:lineRule="auto"/>
                    <w:ind w:left="221"/>
                    <w:jc w:val="center"/>
                    <w:rPr>
                      <w:rFonts w:asciiTheme="minorHAnsi" w:eastAsia="Times New Roman" w:hAnsiTheme="minorHAnsi" w:cstheme="minorHAnsi"/>
                      <w:color w:val="000000"/>
                      <w:sz w:val="18"/>
                      <w:szCs w:val="18"/>
                      <w:highlight w:val="yellow"/>
                      <w:lang w:eastAsia="cs-CZ"/>
                    </w:rPr>
                  </w:pPr>
                  <w:r w:rsidRPr="00AC313E">
                    <w:rPr>
                      <w:rFonts w:asciiTheme="minorHAnsi" w:hAnsiTheme="minorHAnsi" w:cstheme="minorHAnsi"/>
                      <w:sz w:val="18"/>
                      <w:szCs w:val="18"/>
                    </w:rPr>
                    <w:t>2</w:t>
                  </w:r>
                </w:p>
              </w:tc>
            </w:tr>
            <w:tr w:rsidR="00AC313E" w:rsidRPr="00AC313E" w:rsidTr="00AC313E">
              <w:trPr>
                <w:trHeight w:val="510"/>
              </w:trPr>
              <w:tc>
                <w:tcPr>
                  <w:tcW w:w="846" w:type="dxa"/>
                  <w:tcBorders>
                    <w:top w:val="nil"/>
                    <w:left w:val="single" w:sz="4" w:space="0" w:color="auto"/>
                    <w:bottom w:val="single" w:sz="4" w:space="0" w:color="auto"/>
                    <w:right w:val="single" w:sz="4" w:space="0" w:color="auto"/>
                  </w:tcBorders>
                  <w:noWrap/>
                  <w:vAlign w:val="center"/>
                </w:tcPr>
                <w:p w:rsidR="00AC313E" w:rsidRPr="00AC313E" w:rsidRDefault="00AC313E" w:rsidP="00AC313E">
                  <w:pPr>
                    <w:spacing w:after="0" w:line="240" w:lineRule="auto"/>
                    <w:jc w:val="center"/>
                    <w:rPr>
                      <w:rFonts w:asciiTheme="minorHAnsi" w:hAnsiTheme="minorHAnsi" w:cstheme="minorHAnsi"/>
                      <w:sz w:val="18"/>
                      <w:szCs w:val="18"/>
                      <w:lang w:eastAsia="cs-CZ"/>
                    </w:rPr>
                  </w:pPr>
                  <w:r w:rsidRPr="00AC313E">
                    <w:rPr>
                      <w:rFonts w:asciiTheme="minorHAnsi" w:hAnsiTheme="minorHAnsi" w:cstheme="minorHAnsi"/>
                      <w:sz w:val="18"/>
                      <w:szCs w:val="18"/>
                      <w:lang w:eastAsia="cs-CZ"/>
                    </w:rPr>
                    <w:t>110815</w:t>
                  </w:r>
                </w:p>
              </w:tc>
              <w:tc>
                <w:tcPr>
                  <w:tcW w:w="993" w:type="dxa"/>
                  <w:tcBorders>
                    <w:top w:val="nil"/>
                    <w:left w:val="nil"/>
                    <w:bottom w:val="single" w:sz="4" w:space="0" w:color="auto"/>
                    <w:right w:val="single" w:sz="4" w:space="0" w:color="auto"/>
                  </w:tcBorders>
                  <w:shd w:val="clear" w:color="000000" w:fill="FFFFFF"/>
                  <w:vAlign w:val="center"/>
                </w:tcPr>
                <w:p w:rsidR="00AC313E" w:rsidRPr="00AC313E" w:rsidRDefault="00AC313E" w:rsidP="00AC313E">
                  <w:pPr>
                    <w:autoSpaceDE w:val="0"/>
                    <w:autoSpaceDN w:val="0"/>
                    <w:adjustRightInd w:val="0"/>
                    <w:spacing w:after="0" w:line="240" w:lineRule="auto"/>
                    <w:ind w:left="221"/>
                    <w:jc w:val="center"/>
                    <w:rPr>
                      <w:rFonts w:asciiTheme="minorHAnsi" w:eastAsia="Times New Roman" w:hAnsiTheme="minorHAnsi" w:cstheme="minorHAnsi"/>
                      <w:color w:val="000000"/>
                      <w:sz w:val="18"/>
                      <w:szCs w:val="18"/>
                      <w:highlight w:val="yellow"/>
                      <w:lang w:eastAsia="cs-CZ"/>
                    </w:rPr>
                  </w:pPr>
                  <w:r w:rsidRPr="00AC313E">
                    <w:rPr>
                      <w:rFonts w:asciiTheme="minorHAnsi" w:hAnsiTheme="minorHAnsi" w:cstheme="minorHAnsi"/>
                      <w:sz w:val="18"/>
                      <w:szCs w:val="18"/>
                    </w:rPr>
                    <w:t>-</w:t>
                  </w:r>
                </w:p>
              </w:tc>
              <w:tc>
                <w:tcPr>
                  <w:tcW w:w="1134" w:type="dxa"/>
                  <w:tcBorders>
                    <w:top w:val="nil"/>
                    <w:left w:val="nil"/>
                    <w:bottom w:val="single" w:sz="4" w:space="0" w:color="auto"/>
                    <w:right w:val="single" w:sz="4" w:space="0" w:color="auto"/>
                  </w:tcBorders>
                  <w:shd w:val="clear" w:color="000000" w:fill="FFFFFF"/>
                  <w:noWrap/>
                  <w:vAlign w:val="center"/>
                </w:tcPr>
                <w:p w:rsidR="00AC313E" w:rsidRPr="00AC313E" w:rsidRDefault="00AC313E" w:rsidP="00AC313E">
                  <w:pPr>
                    <w:autoSpaceDE w:val="0"/>
                    <w:autoSpaceDN w:val="0"/>
                    <w:adjustRightInd w:val="0"/>
                    <w:spacing w:after="0" w:line="240" w:lineRule="auto"/>
                    <w:ind w:left="221"/>
                    <w:jc w:val="center"/>
                    <w:rPr>
                      <w:rFonts w:asciiTheme="minorHAnsi" w:eastAsia="Times New Roman" w:hAnsiTheme="minorHAnsi" w:cstheme="minorHAnsi"/>
                      <w:color w:val="000000"/>
                      <w:sz w:val="18"/>
                      <w:szCs w:val="18"/>
                      <w:highlight w:val="yellow"/>
                      <w:lang w:eastAsia="cs-CZ"/>
                    </w:rPr>
                  </w:pPr>
                  <w:r w:rsidRPr="00AC313E">
                    <w:rPr>
                      <w:rFonts w:asciiTheme="minorHAnsi" w:hAnsiTheme="minorHAnsi" w:cstheme="minorHAnsi"/>
                      <w:sz w:val="18"/>
                      <w:szCs w:val="18"/>
                    </w:rPr>
                    <w:t>16</w:t>
                  </w:r>
                </w:p>
              </w:tc>
            </w:tr>
            <w:tr w:rsidR="00AC313E" w:rsidRPr="00AC313E" w:rsidTr="00AC313E">
              <w:trPr>
                <w:trHeight w:val="255"/>
              </w:trPr>
              <w:tc>
                <w:tcPr>
                  <w:tcW w:w="846" w:type="dxa"/>
                  <w:tcBorders>
                    <w:top w:val="nil"/>
                    <w:left w:val="single" w:sz="4" w:space="0" w:color="auto"/>
                    <w:bottom w:val="single" w:sz="4" w:space="0" w:color="auto"/>
                    <w:right w:val="single" w:sz="4" w:space="0" w:color="auto"/>
                  </w:tcBorders>
                  <w:noWrap/>
                  <w:vAlign w:val="center"/>
                </w:tcPr>
                <w:p w:rsidR="00AC313E" w:rsidRPr="00AC313E" w:rsidRDefault="00AC313E" w:rsidP="00AC313E">
                  <w:pPr>
                    <w:spacing w:after="0" w:line="240" w:lineRule="auto"/>
                    <w:jc w:val="center"/>
                    <w:rPr>
                      <w:rFonts w:asciiTheme="minorHAnsi" w:hAnsiTheme="minorHAnsi" w:cstheme="minorHAnsi"/>
                      <w:sz w:val="18"/>
                      <w:szCs w:val="18"/>
                      <w:lang w:eastAsia="cs-CZ"/>
                    </w:rPr>
                  </w:pPr>
                  <w:r w:rsidRPr="00AC313E">
                    <w:rPr>
                      <w:rFonts w:asciiTheme="minorHAnsi" w:hAnsiTheme="minorHAnsi" w:cstheme="minorHAnsi"/>
                      <w:sz w:val="18"/>
                      <w:szCs w:val="18"/>
                      <w:lang w:eastAsia="cs-CZ"/>
                    </w:rPr>
                    <w:t>110300</w:t>
                  </w:r>
                </w:p>
              </w:tc>
              <w:tc>
                <w:tcPr>
                  <w:tcW w:w="993" w:type="dxa"/>
                  <w:tcBorders>
                    <w:top w:val="nil"/>
                    <w:left w:val="nil"/>
                    <w:bottom w:val="single" w:sz="4" w:space="0" w:color="auto"/>
                    <w:right w:val="single" w:sz="4" w:space="0" w:color="auto"/>
                  </w:tcBorders>
                  <w:shd w:val="clear" w:color="000000" w:fill="FFFFFF"/>
                  <w:vAlign w:val="center"/>
                </w:tcPr>
                <w:p w:rsidR="00AC313E" w:rsidRPr="00AC313E" w:rsidRDefault="00AC313E" w:rsidP="00AC313E">
                  <w:pPr>
                    <w:autoSpaceDE w:val="0"/>
                    <w:autoSpaceDN w:val="0"/>
                    <w:adjustRightInd w:val="0"/>
                    <w:spacing w:after="0" w:line="240" w:lineRule="auto"/>
                    <w:ind w:left="221"/>
                    <w:jc w:val="center"/>
                    <w:rPr>
                      <w:rFonts w:asciiTheme="minorHAnsi" w:eastAsia="Times New Roman" w:hAnsiTheme="minorHAnsi" w:cstheme="minorHAnsi"/>
                      <w:color w:val="000000"/>
                      <w:sz w:val="18"/>
                      <w:szCs w:val="18"/>
                      <w:highlight w:val="yellow"/>
                      <w:lang w:eastAsia="cs-CZ"/>
                    </w:rPr>
                  </w:pPr>
                  <w:r w:rsidRPr="00AC313E">
                    <w:rPr>
                      <w:rFonts w:asciiTheme="minorHAnsi" w:hAnsiTheme="minorHAnsi" w:cstheme="minorHAnsi"/>
                      <w:sz w:val="18"/>
                      <w:szCs w:val="18"/>
                    </w:rPr>
                    <w:t>55,5</w:t>
                  </w:r>
                </w:p>
              </w:tc>
              <w:tc>
                <w:tcPr>
                  <w:tcW w:w="1134" w:type="dxa"/>
                  <w:tcBorders>
                    <w:top w:val="nil"/>
                    <w:left w:val="nil"/>
                    <w:bottom w:val="single" w:sz="4" w:space="0" w:color="auto"/>
                    <w:right w:val="single" w:sz="4" w:space="0" w:color="auto"/>
                  </w:tcBorders>
                  <w:shd w:val="clear" w:color="000000" w:fill="FFFFFF"/>
                  <w:noWrap/>
                  <w:vAlign w:val="center"/>
                </w:tcPr>
                <w:p w:rsidR="00AC313E" w:rsidRPr="00AC313E" w:rsidRDefault="00AC313E" w:rsidP="00AC313E">
                  <w:pPr>
                    <w:autoSpaceDE w:val="0"/>
                    <w:autoSpaceDN w:val="0"/>
                    <w:adjustRightInd w:val="0"/>
                    <w:spacing w:after="0" w:line="240" w:lineRule="auto"/>
                    <w:ind w:left="221"/>
                    <w:jc w:val="center"/>
                    <w:rPr>
                      <w:rFonts w:asciiTheme="minorHAnsi" w:eastAsia="Times New Roman" w:hAnsiTheme="minorHAnsi" w:cstheme="minorHAnsi"/>
                      <w:color w:val="000000"/>
                      <w:sz w:val="18"/>
                      <w:szCs w:val="18"/>
                      <w:highlight w:val="yellow"/>
                      <w:lang w:eastAsia="cs-CZ"/>
                    </w:rPr>
                  </w:pPr>
                  <w:r w:rsidRPr="00AC313E">
                    <w:rPr>
                      <w:rFonts w:asciiTheme="minorHAnsi" w:hAnsiTheme="minorHAnsi" w:cstheme="minorHAnsi"/>
                      <w:sz w:val="18"/>
                      <w:szCs w:val="18"/>
                    </w:rPr>
                    <w:t>55,5</w:t>
                  </w:r>
                </w:p>
              </w:tc>
            </w:tr>
            <w:tr w:rsidR="00AC313E" w:rsidRPr="00AC313E" w:rsidTr="00AC313E">
              <w:trPr>
                <w:trHeight w:val="255"/>
              </w:trPr>
              <w:tc>
                <w:tcPr>
                  <w:tcW w:w="846" w:type="dxa"/>
                  <w:tcBorders>
                    <w:top w:val="nil"/>
                    <w:left w:val="single" w:sz="4" w:space="0" w:color="auto"/>
                    <w:bottom w:val="single" w:sz="4" w:space="0" w:color="auto"/>
                    <w:right w:val="single" w:sz="4" w:space="0" w:color="auto"/>
                  </w:tcBorders>
                  <w:noWrap/>
                  <w:vAlign w:val="center"/>
                </w:tcPr>
                <w:p w:rsidR="00AC313E" w:rsidRPr="00AC313E" w:rsidRDefault="00AC313E" w:rsidP="00AC313E">
                  <w:pPr>
                    <w:spacing w:after="0" w:line="240" w:lineRule="auto"/>
                    <w:jc w:val="center"/>
                    <w:rPr>
                      <w:rFonts w:asciiTheme="minorHAnsi" w:hAnsiTheme="minorHAnsi" w:cstheme="minorHAnsi"/>
                      <w:sz w:val="18"/>
                      <w:szCs w:val="18"/>
                      <w:lang w:eastAsia="cs-CZ"/>
                    </w:rPr>
                  </w:pPr>
                  <w:r w:rsidRPr="00AC313E">
                    <w:rPr>
                      <w:rFonts w:asciiTheme="minorHAnsi" w:hAnsiTheme="minorHAnsi" w:cstheme="minorHAnsi"/>
                      <w:sz w:val="18"/>
                      <w:szCs w:val="18"/>
                      <w:lang w:eastAsia="cs-CZ"/>
                    </w:rPr>
                    <w:t>071700</w:t>
                  </w:r>
                </w:p>
              </w:tc>
              <w:tc>
                <w:tcPr>
                  <w:tcW w:w="993" w:type="dxa"/>
                  <w:tcBorders>
                    <w:top w:val="nil"/>
                    <w:left w:val="nil"/>
                    <w:bottom w:val="single" w:sz="4" w:space="0" w:color="auto"/>
                    <w:right w:val="single" w:sz="4" w:space="0" w:color="auto"/>
                  </w:tcBorders>
                  <w:shd w:val="clear" w:color="000000" w:fill="FFFFFF"/>
                  <w:vAlign w:val="center"/>
                </w:tcPr>
                <w:p w:rsidR="00AC313E" w:rsidRPr="00AC313E" w:rsidRDefault="00AC313E" w:rsidP="00AC313E">
                  <w:pPr>
                    <w:autoSpaceDE w:val="0"/>
                    <w:autoSpaceDN w:val="0"/>
                    <w:adjustRightInd w:val="0"/>
                    <w:spacing w:after="0" w:line="240" w:lineRule="auto"/>
                    <w:ind w:left="221"/>
                    <w:jc w:val="center"/>
                    <w:rPr>
                      <w:rFonts w:asciiTheme="minorHAnsi" w:eastAsia="Times New Roman" w:hAnsiTheme="minorHAnsi" w:cstheme="minorHAnsi"/>
                      <w:color w:val="000000"/>
                      <w:sz w:val="18"/>
                      <w:szCs w:val="18"/>
                      <w:highlight w:val="yellow"/>
                      <w:lang w:eastAsia="cs-CZ"/>
                    </w:rPr>
                  </w:pPr>
                  <w:r w:rsidRPr="00AC313E">
                    <w:rPr>
                      <w:rFonts w:asciiTheme="minorHAnsi" w:hAnsiTheme="minorHAnsi" w:cstheme="minorHAnsi"/>
                      <w:sz w:val="18"/>
                      <w:szCs w:val="18"/>
                    </w:rPr>
                    <w:t>34</w:t>
                  </w:r>
                </w:p>
              </w:tc>
              <w:tc>
                <w:tcPr>
                  <w:tcW w:w="1134" w:type="dxa"/>
                  <w:tcBorders>
                    <w:top w:val="nil"/>
                    <w:left w:val="nil"/>
                    <w:bottom w:val="single" w:sz="4" w:space="0" w:color="auto"/>
                    <w:right w:val="single" w:sz="4" w:space="0" w:color="auto"/>
                  </w:tcBorders>
                  <w:shd w:val="clear" w:color="000000" w:fill="FFFFFF"/>
                  <w:noWrap/>
                  <w:vAlign w:val="center"/>
                </w:tcPr>
                <w:p w:rsidR="00AC313E" w:rsidRPr="00AC313E" w:rsidRDefault="00AC313E" w:rsidP="00AC313E">
                  <w:pPr>
                    <w:autoSpaceDE w:val="0"/>
                    <w:autoSpaceDN w:val="0"/>
                    <w:adjustRightInd w:val="0"/>
                    <w:spacing w:after="0" w:line="240" w:lineRule="auto"/>
                    <w:ind w:left="221"/>
                    <w:jc w:val="center"/>
                    <w:rPr>
                      <w:rFonts w:asciiTheme="minorHAnsi" w:eastAsia="Times New Roman" w:hAnsiTheme="minorHAnsi" w:cstheme="minorHAnsi"/>
                      <w:color w:val="000000"/>
                      <w:sz w:val="18"/>
                      <w:szCs w:val="18"/>
                      <w:highlight w:val="yellow"/>
                      <w:lang w:eastAsia="cs-CZ"/>
                    </w:rPr>
                  </w:pPr>
                  <w:r w:rsidRPr="00AC313E">
                    <w:rPr>
                      <w:rFonts w:asciiTheme="minorHAnsi" w:hAnsiTheme="minorHAnsi" w:cstheme="minorHAnsi"/>
                      <w:sz w:val="18"/>
                      <w:szCs w:val="18"/>
                    </w:rPr>
                    <w:t>34</w:t>
                  </w:r>
                </w:p>
              </w:tc>
            </w:tr>
            <w:tr w:rsidR="00AC313E" w:rsidRPr="00AC313E" w:rsidTr="00AC313E">
              <w:trPr>
                <w:trHeight w:val="255"/>
              </w:trPr>
              <w:tc>
                <w:tcPr>
                  <w:tcW w:w="846" w:type="dxa"/>
                  <w:tcBorders>
                    <w:top w:val="nil"/>
                    <w:left w:val="single" w:sz="4" w:space="0" w:color="auto"/>
                    <w:bottom w:val="single" w:sz="4" w:space="0" w:color="auto"/>
                    <w:right w:val="single" w:sz="4" w:space="0" w:color="auto"/>
                  </w:tcBorders>
                  <w:noWrap/>
                  <w:vAlign w:val="center"/>
                </w:tcPr>
                <w:p w:rsidR="00AC313E" w:rsidRPr="00AC313E" w:rsidRDefault="00AC313E" w:rsidP="00AC313E">
                  <w:pPr>
                    <w:spacing w:after="0" w:line="240" w:lineRule="auto"/>
                    <w:jc w:val="center"/>
                    <w:rPr>
                      <w:rFonts w:asciiTheme="minorHAnsi" w:hAnsiTheme="minorHAnsi" w:cstheme="minorHAnsi"/>
                      <w:sz w:val="18"/>
                      <w:szCs w:val="18"/>
                      <w:lang w:eastAsia="cs-CZ"/>
                    </w:rPr>
                  </w:pPr>
                  <w:r w:rsidRPr="00AC313E">
                    <w:rPr>
                      <w:rFonts w:asciiTheme="minorHAnsi" w:hAnsiTheme="minorHAnsi" w:cstheme="minorHAnsi"/>
                      <w:sz w:val="18"/>
                      <w:szCs w:val="18"/>
                      <w:lang w:eastAsia="cs-CZ"/>
                    </w:rPr>
                    <w:t>071900</w:t>
                  </w:r>
                </w:p>
              </w:tc>
              <w:tc>
                <w:tcPr>
                  <w:tcW w:w="993" w:type="dxa"/>
                  <w:tcBorders>
                    <w:top w:val="nil"/>
                    <w:left w:val="nil"/>
                    <w:bottom w:val="single" w:sz="4" w:space="0" w:color="auto"/>
                    <w:right w:val="single" w:sz="4" w:space="0" w:color="auto"/>
                  </w:tcBorders>
                  <w:shd w:val="clear" w:color="000000" w:fill="FFFFFF"/>
                  <w:vAlign w:val="center"/>
                </w:tcPr>
                <w:p w:rsidR="00AC313E" w:rsidRPr="00AC313E" w:rsidRDefault="00AC313E" w:rsidP="00AC313E">
                  <w:pPr>
                    <w:autoSpaceDE w:val="0"/>
                    <w:autoSpaceDN w:val="0"/>
                    <w:adjustRightInd w:val="0"/>
                    <w:spacing w:after="0" w:line="240" w:lineRule="auto"/>
                    <w:ind w:left="221"/>
                    <w:jc w:val="center"/>
                    <w:rPr>
                      <w:rFonts w:asciiTheme="minorHAnsi" w:eastAsia="Times New Roman" w:hAnsiTheme="minorHAnsi" w:cstheme="minorHAnsi"/>
                      <w:color w:val="000000"/>
                      <w:sz w:val="18"/>
                      <w:szCs w:val="18"/>
                      <w:highlight w:val="yellow"/>
                      <w:lang w:eastAsia="cs-CZ"/>
                    </w:rPr>
                  </w:pPr>
                  <w:r w:rsidRPr="00AC313E">
                    <w:rPr>
                      <w:rFonts w:asciiTheme="minorHAnsi" w:hAnsiTheme="minorHAnsi" w:cstheme="minorHAnsi"/>
                      <w:sz w:val="18"/>
                      <w:szCs w:val="18"/>
                    </w:rPr>
                    <w:t>17</w:t>
                  </w:r>
                </w:p>
              </w:tc>
              <w:tc>
                <w:tcPr>
                  <w:tcW w:w="1134" w:type="dxa"/>
                  <w:tcBorders>
                    <w:top w:val="nil"/>
                    <w:left w:val="nil"/>
                    <w:bottom w:val="single" w:sz="4" w:space="0" w:color="auto"/>
                    <w:right w:val="single" w:sz="4" w:space="0" w:color="auto"/>
                  </w:tcBorders>
                  <w:shd w:val="clear" w:color="000000" w:fill="FFFFFF"/>
                  <w:noWrap/>
                  <w:vAlign w:val="center"/>
                </w:tcPr>
                <w:p w:rsidR="00AC313E" w:rsidRPr="00AC313E" w:rsidRDefault="00AC313E" w:rsidP="00AC313E">
                  <w:pPr>
                    <w:autoSpaceDE w:val="0"/>
                    <w:autoSpaceDN w:val="0"/>
                    <w:adjustRightInd w:val="0"/>
                    <w:spacing w:after="0" w:line="240" w:lineRule="auto"/>
                    <w:ind w:left="221"/>
                    <w:jc w:val="center"/>
                    <w:rPr>
                      <w:rFonts w:asciiTheme="minorHAnsi" w:eastAsia="Times New Roman" w:hAnsiTheme="minorHAnsi" w:cstheme="minorHAnsi"/>
                      <w:color w:val="000000"/>
                      <w:sz w:val="18"/>
                      <w:szCs w:val="18"/>
                      <w:highlight w:val="yellow"/>
                      <w:lang w:eastAsia="cs-CZ"/>
                    </w:rPr>
                  </w:pPr>
                  <w:r w:rsidRPr="00AC313E">
                    <w:rPr>
                      <w:rFonts w:asciiTheme="minorHAnsi" w:hAnsiTheme="minorHAnsi" w:cstheme="minorHAnsi"/>
                      <w:sz w:val="18"/>
                      <w:szCs w:val="18"/>
                    </w:rPr>
                    <w:t>17</w:t>
                  </w:r>
                </w:p>
              </w:tc>
            </w:tr>
            <w:tr w:rsidR="00AC313E" w:rsidRPr="00AC313E" w:rsidTr="00AC313E">
              <w:trPr>
                <w:trHeight w:val="255"/>
              </w:trPr>
              <w:tc>
                <w:tcPr>
                  <w:tcW w:w="846" w:type="dxa"/>
                  <w:tcBorders>
                    <w:top w:val="nil"/>
                    <w:left w:val="single" w:sz="4" w:space="0" w:color="auto"/>
                    <w:bottom w:val="single" w:sz="4" w:space="0" w:color="auto"/>
                    <w:right w:val="single" w:sz="4" w:space="0" w:color="auto"/>
                  </w:tcBorders>
                  <w:noWrap/>
                  <w:vAlign w:val="center"/>
                </w:tcPr>
                <w:p w:rsidR="00AC313E" w:rsidRPr="00AC313E" w:rsidRDefault="00AC313E" w:rsidP="00AC313E">
                  <w:pPr>
                    <w:spacing w:after="0" w:line="240" w:lineRule="auto"/>
                    <w:jc w:val="center"/>
                    <w:rPr>
                      <w:rFonts w:asciiTheme="minorHAnsi" w:hAnsiTheme="minorHAnsi" w:cstheme="minorHAnsi"/>
                      <w:sz w:val="18"/>
                      <w:szCs w:val="18"/>
                      <w:lang w:eastAsia="cs-CZ"/>
                    </w:rPr>
                  </w:pPr>
                  <w:r w:rsidRPr="00AC313E">
                    <w:rPr>
                      <w:rFonts w:asciiTheme="minorHAnsi" w:hAnsiTheme="minorHAnsi" w:cstheme="minorHAnsi"/>
                      <w:sz w:val="18"/>
                      <w:szCs w:val="18"/>
                      <w:lang w:eastAsia="cs-CZ"/>
                    </w:rPr>
                    <w:t>110516</w:t>
                  </w:r>
                </w:p>
              </w:tc>
              <w:tc>
                <w:tcPr>
                  <w:tcW w:w="993" w:type="dxa"/>
                  <w:tcBorders>
                    <w:top w:val="nil"/>
                    <w:left w:val="nil"/>
                    <w:bottom w:val="single" w:sz="4" w:space="0" w:color="auto"/>
                    <w:right w:val="single" w:sz="4" w:space="0" w:color="auto"/>
                  </w:tcBorders>
                  <w:shd w:val="clear" w:color="000000" w:fill="FFFFFF"/>
                  <w:vAlign w:val="center"/>
                </w:tcPr>
                <w:p w:rsidR="00AC313E" w:rsidRPr="00AC313E" w:rsidRDefault="00AC313E" w:rsidP="00AC313E">
                  <w:pPr>
                    <w:autoSpaceDE w:val="0"/>
                    <w:autoSpaceDN w:val="0"/>
                    <w:adjustRightInd w:val="0"/>
                    <w:spacing w:after="0" w:line="240" w:lineRule="auto"/>
                    <w:ind w:left="221"/>
                    <w:jc w:val="center"/>
                    <w:rPr>
                      <w:rFonts w:asciiTheme="minorHAnsi" w:eastAsia="Times New Roman" w:hAnsiTheme="minorHAnsi" w:cstheme="minorHAnsi"/>
                      <w:color w:val="000000"/>
                      <w:sz w:val="18"/>
                      <w:szCs w:val="18"/>
                      <w:highlight w:val="yellow"/>
                      <w:lang w:eastAsia="cs-CZ"/>
                    </w:rPr>
                  </w:pPr>
                  <w:r w:rsidRPr="00AC313E">
                    <w:rPr>
                      <w:rFonts w:asciiTheme="minorHAnsi" w:hAnsiTheme="minorHAnsi" w:cstheme="minorHAnsi"/>
                      <w:sz w:val="18"/>
                      <w:szCs w:val="18"/>
                    </w:rPr>
                    <w:t>0</w:t>
                  </w:r>
                </w:p>
              </w:tc>
              <w:tc>
                <w:tcPr>
                  <w:tcW w:w="1134" w:type="dxa"/>
                  <w:tcBorders>
                    <w:top w:val="nil"/>
                    <w:left w:val="nil"/>
                    <w:bottom w:val="single" w:sz="4" w:space="0" w:color="auto"/>
                    <w:right w:val="single" w:sz="4" w:space="0" w:color="auto"/>
                  </w:tcBorders>
                  <w:shd w:val="clear" w:color="000000" w:fill="FFFFFF"/>
                  <w:noWrap/>
                  <w:vAlign w:val="center"/>
                </w:tcPr>
                <w:p w:rsidR="00AC313E" w:rsidRPr="00AC313E" w:rsidRDefault="00AC313E" w:rsidP="00AC313E">
                  <w:pPr>
                    <w:autoSpaceDE w:val="0"/>
                    <w:autoSpaceDN w:val="0"/>
                    <w:adjustRightInd w:val="0"/>
                    <w:spacing w:after="0" w:line="240" w:lineRule="auto"/>
                    <w:ind w:left="221"/>
                    <w:jc w:val="center"/>
                    <w:rPr>
                      <w:rFonts w:asciiTheme="minorHAnsi" w:eastAsia="Times New Roman" w:hAnsiTheme="minorHAnsi" w:cstheme="minorHAnsi"/>
                      <w:color w:val="000000"/>
                      <w:sz w:val="18"/>
                      <w:szCs w:val="18"/>
                      <w:highlight w:val="yellow"/>
                      <w:lang w:eastAsia="cs-CZ"/>
                    </w:rPr>
                  </w:pPr>
                  <w:r w:rsidRPr="00AC313E">
                    <w:rPr>
                      <w:rFonts w:asciiTheme="minorHAnsi" w:hAnsiTheme="minorHAnsi" w:cstheme="minorHAnsi"/>
                      <w:sz w:val="18"/>
                      <w:szCs w:val="18"/>
                    </w:rPr>
                    <w:t>-</w:t>
                  </w:r>
                </w:p>
              </w:tc>
            </w:tr>
            <w:tr w:rsidR="00AC313E" w:rsidRPr="00AC313E" w:rsidTr="00AC313E">
              <w:trPr>
                <w:trHeight w:val="255"/>
              </w:trPr>
              <w:tc>
                <w:tcPr>
                  <w:tcW w:w="846" w:type="dxa"/>
                  <w:tcBorders>
                    <w:top w:val="nil"/>
                    <w:left w:val="single" w:sz="4" w:space="0" w:color="auto"/>
                    <w:bottom w:val="single" w:sz="4" w:space="0" w:color="auto"/>
                    <w:right w:val="single" w:sz="4" w:space="0" w:color="auto"/>
                  </w:tcBorders>
                  <w:noWrap/>
                  <w:vAlign w:val="center"/>
                </w:tcPr>
                <w:p w:rsidR="00AC313E" w:rsidRPr="00AC313E" w:rsidRDefault="00AC313E" w:rsidP="00AC313E">
                  <w:pPr>
                    <w:spacing w:after="0" w:line="240" w:lineRule="auto"/>
                    <w:jc w:val="center"/>
                    <w:rPr>
                      <w:rFonts w:asciiTheme="minorHAnsi" w:hAnsiTheme="minorHAnsi" w:cstheme="minorHAnsi"/>
                      <w:sz w:val="18"/>
                      <w:szCs w:val="18"/>
                      <w:lang w:eastAsia="cs-CZ"/>
                    </w:rPr>
                  </w:pPr>
                  <w:r w:rsidRPr="00AC313E">
                    <w:rPr>
                      <w:rFonts w:asciiTheme="minorHAnsi" w:hAnsiTheme="minorHAnsi" w:cstheme="minorHAnsi"/>
                      <w:sz w:val="18"/>
                      <w:szCs w:val="18"/>
                      <w:lang w:eastAsia="cs-CZ"/>
                    </w:rPr>
                    <w:t>11017</w:t>
                  </w:r>
                </w:p>
              </w:tc>
              <w:tc>
                <w:tcPr>
                  <w:tcW w:w="993" w:type="dxa"/>
                  <w:tcBorders>
                    <w:top w:val="nil"/>
                    <w:left w:val="nil"/>
                    <w:bottom w:val="single" w:sz="4" w:space="0" w:color="auto"/>
                    <w:right w:val="single" w:sz="4" w:space="0" w:color="auto"/>
                  </w:tcBorders>
                  <w:shd w:val="clear" w:color="000000" w:fill="FFFFFF"/>
                  <w:vAlign w:val="center"/>
                </w:tcPr>
                <w:p w:rsidR="00AC313E" w:rsidRPr="00AC313E" w:rsidRDefault="00AC313E" w:rsidP="00AC313E">
                  <w:pPr>
                    <w:autoSpaceDE w:val="0"/>
                    <w:autoSpaceDN w:val="0"/>
                    <w:adjustRightInd w:val="0"/>
                    <w:spacing w:after="0" w:line="240" w:lineRule="auto"/>
                    <w:ind w:left="221"/>
                    <w:jc w:val="center"/>
                    <w:rPr>
                      <w:rFonts w:asciiTheme="minorHAnsi" w:eastAsia="Times New Roman" w:hAnsiTheme="minorHAnsi" w:cstheme="minorHAnsi"/>
                      <w:color w:val="000000"/>
                      <w:sz w:val="18"/>
                      <w:szCs w:val="18"/>
                      <w:highlight w:val="yellow"/>
                      <w:lang w:eastAsia="cs-CZ"/>
                    </w:rPr>
                  </w:pPr>
                  <w:r w:rsidRPr="00AC313E">
                    <w:rPr>
                      <w:rFonts w:asciiTheme="minorHAnsi" w:hAnsiTheme="minorHAnsi" w:cstheme="minorHAnsi"/>
                      <w:sz w:val="18"/>
                      <w:szCs w:val="18"/>
                    </w:rPr>
                    <w:t>4 002</w:t>
                  </w:r>
                </w:p>
              </w:tc>
              <w:tc>
                <w:tcPr>
                  <w:tcW w:w="1134" w:type="dxa"/>
                  <w:tcBorders>
                    <w:top w:val="nil"/>
                    <w:left w:val="nil"/>
                    <w:bottom w:val="single" w:sz="4" w:space="0" w:color="auto"/>
                    <w:right w:val="single" w:sz="4" w:space="0" w:color="auto"/>
                  </w:tcBorders>
                  <w:shd w:val="clear" w:color="000000" w:fill="FFFFFF"/>
                  <w:noWrap/>
                  <w:vAlign w:val="center"/>
                </w:tcPr>
                <w:p w:rsidR="00AC313E" w:rsidRPr="00AC313E" w:rsidRDefault="00AC313E" w:rsidP="00AC313E">
                  <w:pPr>
                    <w:autoSpaceDE w:val="0"/>
                    <w:autoSpaceDN w:val="0"/>
                    <w:adjustRightInd w:val="0"/>
                    <w:spacing w:after="0" w:line="240" w:lineRule="auto"/>
                    <w:ind w:left="221"/>
                    <w:jc w:val="center"/>
                    <w:rPr>
                      <w:rFonts w:asciiTheme="minorHAnsi" w:eastAsia="Times New Roman" w:hAnsiTheme="minorHAnsi" w:cstheme="minorHAnsi"/>
                      <w:color w:val="000000"/>
                      <w:sz w:val="18"/>
                      <w:szCs w:val="18"/>
                      <w:highlight w:val="yellow"/>
                      <w:lang w:eastAsia="cs-CZ"/>
                    </w:rPr>
                  </w:pPr>
                  <w:r w:rsidRPr="00AC313E">
                    <w:rPr>
                      <w:rFonts w:asciiTheme="minorHAnsi" w:hAnsiTheme="minorHAnsi" w:cstheme="minorHAnsi"/>
                      <w:sz w:val="18"/>
                      <w:szCs w:val="18"/>
                    </w:rPr>
                    <w:t>-</w:t>
                  </w:r>
                </w:p>
              </w:tc>
            </w:tr>
          </w:tbl>
          <w:p w:rsidR="001337B2" w:rsidRPr="001337B2" w:rsidRDefault="001337B2" w:rsidP="001337B2">
            <w:pPr>
              <w:spacing w:before="60" w:after="60" w:line="240" w:lineRule="auto"/>
              <w:rPr>
                <w:rFonts w:asciiTheme="minorHAnsi" w:hAnsiTheme="minorHAnsi" w:cstheme="minorHAnsi"/>
                <w:sz w:val="18"/>
                <w:szCs w:val="18"/>
              </w:rPr>
            </w:pPr>
            <w:r>
              <w:rPr>
                <w:rFonts w:asciiTheme="minorHAnsi" w:hAnsiTheme="minorHAnsi" w:cstheme="minorHAnsi"/>
                <w:sz w:val="18"/>
                <w:szCs w:val="18"/>
              </w:rPr>
              <w:t xml:space="preserve"> </w:t>
            </w:r>
            <w:r w:rsidRPr="001337B2">
              <w:rPr>
                <w:rFonts w:asciiTheme="minorHAnsi" w:hAnsiTheme="minorHAnsi" w:cstheme="minorHAnsi"/>
                <w:sz w:val="18"/>
                <w:szCs w:val="18"/>
              </w:rPr>
              <w:t xml:space="preserve">Program projektu </w:t>
            </w:r>
            <w:proofErr w:type="spellStart"/>
            <w:r w:rsidRPr="001337B2">
              <w:rPr>
                <w:rFonts w:asciiTheme="minorHAnsi" w:hAnsiTheme="minorHAnsi" w:cstheme="minorHAnsi"/>
                <w:sz w:val="18"/>
                <w:szCs w:val="18"/>
              </w:rPr>
              <w:t>HiLASE</w:t>
            </w:r>
            <w:proofErr w:type="spellEnd"/>
            <w:r w:rsidRPr="001337B2">
              <w:rPr>
                <w:rFonts w:asciiTheme="minorHAnsi" w:hAnsiTheme="minorHAnsi" w:cstheme="minorHAnsi"/>
                <w:sz w:val="18"/>
                <w:szCs w:val="18"/>
              </w:rPr>
              <w:t xml:space="preserve"> se skládá ze dvou hlavních fází. Fáze 1 (realizační), bude probíhat po dobu čtyř let od 1. 9. 2011 do 31. 8. 2015. Během tohoto období bude současná technologie DPSSL rozšířena do nového dosud neprobádaného režimu, který bude poskytovat vysokou energii v laserovém pulzu a současně vysoký průměrný výkon. Na konci této fáze budou dokončeny prototypy těchto laserových systémů v centru </w:t>
            </w:r>
            <w:proofErr w:type="spellStart"/>
            <w:r w:rsidRPr="001337B2">
              <w:rPr>
                <w:rFonts w:asciiTheme="minorHAnsi" w:hAnsiTheme="minorHAnsi" w:cstheme="minorHAnsi"/>
                <w:sz w:val="18"/>
                <w:szCs w:val="18"/>
              </w:rPr>
              <w:t>HiLASE</w:t>
            </w:r>
            <w:proofErr w:type="spellEnd"/>
            <w:r w:rsidRPr="001337B2">
              <w:rPr>
                <w:rFonts w:asciiTheme="minorHAnsi" w:hAnsiTheme="minorHAnsi" w:cstheme="minorHAnsi"/>
                <w:sz w:val="18"/>
                <w:szCs w:val="18"/>
              </w:rPr>
              <w:t>, které tak bude připraveno pro 2. fázi projektu.</w:t>
            </w:r>
          </w:p>
          <w:p w:rsidR="001337B2" w:rsidRPr="001337B2" w:rsidRDefault="001337B2" w:rsidP="001337B2">
            <w:pPr>
              <w:spacing w:before="60" w:after="60" w:line="240" w:lineRule="auto"/>
              <w:rPr>
                <w:rFonts w:asciiTheme="minorHAnsi" w:hAnsiTheme="minorHAnsi" w:cstheme="minorHAnsi"/>
                <w:sz w:val="18"/>
                <w:szCs w:val="18"/>
              </w:rPr>
            </w:pPr>
            <w:r w:rsidRPr="001337B2">
              <w:rPr>
                <w:rFonts w:asciiTheme="minorHAnsi" w:hAnsiTheme="minorHAnsi" w:cstheme="minorHAnsi"/>
                <w:sz w:val="18"/>
                <w:szCs w:val="18"/>
              </w:rPr>
              <w:t xml:space="preserve">Ve 2. fázi (provozní), probíhající od 1. 9. 2015 dále, bude centrum </w:t>
            </w:r>
            <w:proofErr w:type="spellStart"/>
            <w:r w:rsidRPr="001337B2">
              <w:rPr>
                <w:rFonts w:asciiTheme="minorHAnsi" w:hAnsiTheme="minorHAnsi" w:cstheme="minorHAnsi"/>
                <w:sz w:val="18"/>
                <w:szCs w:val="18"/>
              </w:rPr>
              <w:t>HiLASE</w:t>
            </w:r>
            <w:proofErr w:type="spellEnd"/>
            <w:r w:rsidRPr="001337B2">
              <w:rPr>
                <w:rFonts w:asciiTheme="minorHAnsi" w:hAnsiTheme="minorHAnsi" w:cstheme="minorHAnsi"/>
                <w:sz w:val="18"/>
                <w:szCs w:val="18"/>
              </w:rPr>
              <w:t xml:space="preserve"> využíváno vědeckými a průmyslovými uživateli pro laserové experimenty a testování nových technologických postupů. Obě fáze, realizační i provozní, jsou proto považovány za unikátní z hlediska výzkumu a vývoje. Tento projekt bude generovat nové průmyslové a vědecké výsledky na všech stupních. S těmito výsledky a souvisejícím duševním vlastnictvím bude pečlivě nakládáno s cílem zajistit jeho plné komerční využití.</w:t>
            </w:r>
          </w:p>
          <w:p w:rsidR="001337B2" w:rsidRPr="001337B2" w:rsidRDefault="001337B2" w:rsidP="001337B2">
            <w:pPr>
              <w:spacing w:before="60" w:after="60" w:line="240" w:lineRule="auto"/>
              <w:rPr>
                <w:rFonts w:asciiTheme="minorHAnsi" w:hAnsiTheme="minorHAnsi" w:cstheme="minorHAnsi"/>
                <w:sz w:val="18"/>
                <w:szCs w:val="18"/>
              </w:rPr>
            </w:pPr>
            <w:r w:rsidRPr="001337B2">
              <w:rPr>
                <w:rFonts w:asciiTheme="minorHAnsi" w:hAnsiTheme="minorHAnsi" w:cstheme="minorHAnsi"/>
                <w:sz w:val="18"/>
                <w:szCs w:val="18"/>
              </w:rPr>
              <w:t xml:space="preserve">Výzkumné programy 1 a 2 se týkají vývoje nových laserových možností a jejich instalace v rámci centra </w:t>
            </w:r>
            <w:proofErr w:type="spellStart"/>
            <w:r w:rsidRPr="001337B2">
              <w:rPr>
                <w:rFonts w:asciiTheme="minorHAnsi" w:hAnsiTheme="minorHAnsi" w:cstheme="minorHAnsi"/>
                <w:sz w:val="18"/>
                <w:szCs w:val="18"/>
              </w:rPr>
              <w:t>HiLASE</w:t>
            </w:r>
            <w:proofErr w:type="spellEnd"/>
            <w:r w:rsidRPr="001337B2">
              <w:rPr>
                <w:rFonts w:asciiTheme="minorHAnsi" w:hAnsiTheme="minorHAnsi" w:cstheme="minorHAnsi"/>
                <w:sz w:val="18"/>
                <w:szCs w:val="18"/>
              </w:rPr>
              <w:t>. Tyto aktivity budou dokončeny na konci fáze 1 v roce 2015.</w:t>
            </w:r>
          </w:p>
          <w:p w:rsidR="008353DD" w:rsidRPr="00E4455A" w:rsidRDefault="001337B2" w:rsidP="001337B2">
            <w:pPr>
              <w:spacing w:before="60" w:after="60" w:line="240" w:lineRule="auto"/>
              <w:rPr>
                <w:rFonts w:asciiTheme="minorHAnsi" w:hAnsiTheme="minorHAnsi" w:cstheme="minorHAnsi"/>
                <w:sz w:val="18"/>
                <w:szCs w:val="18"/>
              </w:rPr>
            </w:pPr>
            <w:r w:rsidRPr="001337B2">
              <w:rPr>
                <w:rFonts w:asciiTheme="minorHAnsi" w:hAnsiTheme="minorHAnsi" w:cstheme="minorHAnsi"/>
                <w:sz w:val="18"/>
                <w:szCs w:val="18"/>
              </w:rPr>
              <w:t>Výzkumný program 3 je program souvisejícího technologického vývoje, který bude realizován současně během obou fází.</w:t>
            </w:r>
          </w:p>
        </w:tc>
      </w:tr>
      <w:tr w:rsidR="00235AE1" w:rsidTr="00F74C5F">
        <w:tc>
          <w:tcPr>
            <w:tcW w:w="9450" w:type="dxa"/>
            <w:gridSpan w:val="6"/>
            <w:shd w:val="clear" w:color="auto" w:fill="595959" w:themeFill="text1" w:themeFillTint="A6"/>
          </w:tcPr>
          <w:p w:rsidR="00235AE1" w:rsidRPr="003D1E91" w:rsidRDefault="0004245B" w:rsidP="00A431A3">
            <w:pPr>
              <w:spacing w:before="60" w:after="60" w:line="240" w:lineRule="auto"/>
              <w:rPr>
                <w:rFonts w:asciiTheme="minorHAnsi" w:hAnsiTheme="minorHAnsi" w:cstheme="minorHAnsi"/>
                <w:b/>
                <w:color w:val="FFFFFF" w:themeColor="background1"/>
                <w:sz w:val="22"/>
              </w:rPr>
            </w:pPr>
            <w:r w:rsidRPr="003D1E91">
              <w:rPr>
                <w:rFonts w:asciiTheme="minorHAnsi" w:hAnsiTheme="minorHAnsi" w:cstheme="minorHAnsi"/>
                <w:b/>
                <w:noProof/>
                <w:color w:val="FFFFFF" w:themeColor="background1"/>
                <w:sz w:val="22"/>
              </w:rPr>
              <w:lastRenderedPageBreak/>
              <mc:AlternateContent>
                <mc:Choice Requires="wps">
                  <w:drawing>
                    <wp:anchor distT="0" distB="0" distL="114300" distR="114300" simplePos="0" relativeHeight="251659264" behindDoc="0" locked="0" layoutInCell="1" allowOverlap="1" wp14:anchorId="2E139EAE" wp14:editId="41BB4CC2">
                      <wp:simplePos x="0" y="0"/>
                      <wp:positionH relativeFrom="column">
                        <wp:posOffset>3745230</wp:posOffset>
                      </wp:positionH>
                      <wp:positionV relativeFrom="paragraph">
                        <wp:posOffset>22860</wp:posOffset>
                      </wp:positionV>
                      <wp:extent cx="1912620" cy="205740"/>
                      <wp:effectExtent l="0" t="0" r="11430" b="22860"/>
                      <wp:wrapNone/>
                      <wp:docPr id="1" name="Textové pole 1"/>
                      <wp:cNvGraphicFramePr/>
                      <a:graphic xmlns:a="http://schemas.openxmlformats.org/drawingml/2006/main">
                        <a:graphicData uri="http://schemas.microsoft.com/office/word/2010/wordprocessingShape">
                          <wps:wsp>
                            <wps:cNvSpPr txBox="1"/>
                            <wps:spPr>
                              <a:xfrm>
                                <a:off x="0" y="0"/>
                                <a:ext cx="1912620" cy="2057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4245B" w:rsidRPr="00B07516" w:rsidRDefault="0004245B" w:rsidP="0004245B">
                                  <w:pPr>
                                    <w:spacing w:after="120" w:line="240" w:lineRule="auto"/>
                                    <w:rPr>
                                      <w:sz w:val="18"/>
                                      <w:szCs w:val="18"/>
                                    </w:rPr>
                                  </w:pPr>
                                  <w:r w:rsidRPr="00B07516">
                                    <w:rPr>
                                      <w:sz w:val="18"/>
                                      <w:szCs w:val="18"/>
                                    </w:rPr>
                                    <w:t>K datu</w:t>
                                  </w:r>
                                  <w:r w:rsidR="00B07516">
                                    <w:rPr>
                                      <w:sz w:val="18"/>
                                      <w:szCs w:val="18"/>
                                    </w:rPr>
                                    <w:t>:</w:t>
                                  </w:r>
                                  <w:proofErr w:type="gramStart"/>
                                  <w:r w:rsidR="00664562">
                                    <w:rPr>
                                      <w:sz w:val="18"/>
                                      <w:szCs w:val="18"/>
                                    </w:rPr>
                                    <w:t>20.2.2015</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1" o:spid="_x0000_s1026" type="#_x0000_t202" style="position:absolute;margin-left:294.9pt;margin-top:1.8pt;width:150.6pt;height:1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" fillcolor="white [3201]" strokeweight=".5pt">
                      <v:textbox>
                        <w:txbxContent>
                          <w:p w:rsidR="0004245B" w:rsidRPr="00B07516" w:rsidRDefault="0004245B" w:rsidP="0004245B">
                            <w:pPr>
                              <w:spacing w:after="120" w:line="240" w:lineRule="auto"/>
                              <w:rPr>
                                <w:sz w:val="18"/>
                                <w:szCs w:val="18"/>
                              </w:rPr>
                            </w:pPr>
                            <w:r w:rsidRPr="00B07516">
                              <w:rPr>
                                <w:sz w:val="18"/>
                                <w:szCs w:val="18"/>
                              </w:rPr>
                              <w:t>K datu</w:t>
                            </w:r>
                            <w:r w:rsidR="00B07516">
                              <w:rPr>
                                <w:sz w:val="18"/>
                                <w:szCs w:val="18"/>
                              </w:rPr>
                              <w:t>:</w:t>
                            </w:r>
                            <w:r w:rsidR="00664562">
                              <w:rPr>
                                <w:sz w:val="18"/>
                                <w:szCs w:val="18"/>
                              </w:rPr>
                              <w:t>20.2.2015</w:t>
                            </w:r>
                          </w:p>
                        </w:txbxContent>
                      </v:textbox>
                    </v:shape>
                  </w:pict>
                </mc:Fallback>
              </mc:AlternateContent>
            </w:r>
            <w:r w:rsidR="005F27AE" w:rsidRPr="003D1E91">
              <w:rPr>
                <w:rFonts w:asciiTheme="minorHAnsi" w:hAnsiTheme="minorHAnsi" w:cstheme="minorHAnsi"/>
                <w:b/>
                <w:color w:val="FFFFFF" w:themeColor="background1"/>
                <w:sz w:val="22"/>
              </w:rPr>
              <w:t>Aktuální stav realizace projektu</w:t>
            </w:r>
          </w:p>
        </w:tc>
      </w:tr>
      <w:tr w:rsidR="00F9010E" w:rsidTr="00D03FD2">
        <w:trPr>
          <w:trHeight w:val="847"/>
        </w:trPr>
        <w:tc>
          <w:tcPr>
            <w:tcW w:w="2298" w:type="dxa"/>
          </w:tcPr>
          <w:p w:rsidR="00F9010E" w:rsidRPr="00E4455A" w:rsidRDefault="00F9010E" w:rsidP="00C92258">
            <w:pPr>
              <w:spacing w:before="60" w:after="60"/>
              <w:rPr>
                <w:rFonts w:asciiTheme="minorHAnsi" w:hAnsiTheme="minorHAnsi" w:cstheme="minorHAnsi"/>
                <w:b/>
                <w:sz w:val="22"/>
              </w:rPr>
            </w:pPr>
            <w:r w:rsidRPr="00E4455A">
              <w:rPr>
                <w:rFonts w:asciiTheme="minorHAnsi" w:hAnsiTheme="minorHAnsi" w:cstheme="minorHAnsi"/>
                <w:b/>
                <w:sz w:val="22"/>
              </w:rPr>
              <w:t>Statutární orgán projektu</w:t>
            </w:r>
          </w:p>
        </w:tc>
        <w:tc>
          <w:tcPr>
            <w:tcW w:w="3472" w:type="dxa"/>
            <w:gridSpan w:val="2"/>
          </w:tcPr>
          <w:p w:rsidR="00F9010E" w:rsidRDefault="00002DBE" w:rsidP="00002DBE">
            <w:pPr>
              <w:spacing w:before="60" w:after="60" w:line="240" w:lineRule="auto"/>
              <w:rPr>
                <w:rFonts w:asciiTheme="minorHAnsi" w:hAnsiTheme="minorHAnsi" w:cstheme="minorHAnsi"/>
                <w:sz w:val="18"/>
                <w:szCs w:val="18"/>
              </w:rPr>
            </w:pPr>
            <w:r w:rsidRPr="00E4455A">
              <w:rPr>
                <w:rFonts w:asciiTheme="minorHAnsi" w:hAnsiTheme="minorHAnsi" w:cstheme="minorHAnsi"/>
                <w:sz w:val="18"/>
                <w:szCs w:val="18"/>
              </w:rPr>
              <w:t xml:space="preserve">Jméno a </w:t>
            </w:r>
            <w:r w:rsidR="00F9010E" w:rsidRPr="00E4455A">
              <w:rPr>
                <w:rFonts w:asciiTheme="minorHAnsi" w:hAnsiTheme="minorHAnsi" w:cstheme="minorHAnsi"/>
                <w:sz w:val="18"/>
                <w:szCs w:val="18"/>
              </w:rPr>
              <w:t xml:space="preserve">pracovní </w:t>
            </w:r>
            <w:r w:rsidRPr="00E4455A">
              <w:rPr>
                <w:rFonts w:asciiTheme="minorHAnsi" w:hAnsiTheme="minorHAnsi" w:cstheme="minorHAnsi"/>
                <w:sz w:val="18"/>
                <w:szCs w:val="18"/>
              </w:rPr>
              <w:t>pozice:</w:t>
            </w:r>
          </w:p>
          <w:p w:rsidR="006208B3" w:rsidRDefault="006208B3" w:rsidP="00002DBE">
            <w:pPr>
              <w:spacing w:before="60" w:after="60" w:line="240" w:lineRule="auto"/>
              <w:rPr>
                <w:rFonts w:asciiTheme="minorHAnsi" w:hAnsiTheme="minorHAnsi" w:cstheme="minorHAnsi"/>
                <w:sz w:val="18"/>
                <w:szCs w:val="18"/>
              </w:rPr>
            </w:pPr>
            <w:r w:rsidRPr="006208B3">
              <w:rPr>
                <w:rFonts w:asciiTheme="minorHAnsi" w:hAnsiTheme="minorHAnsi" w:cstheme="minorHAnsi"/>
                <w:sz w:val="18"/>
                <w:szCs w:val="18"/>
              </w:rPr>
              <w:t>doc. Jan Řídký, DrSc.</w:t>
            </w:r>
          </w:p>
          <w:p w:rsidR="00AC313E" w:rsidRDefault="00AC313E" w:rsidP="00002DBE">
            <w:pPr>
              <w:spacing w:before="60" w:after="60" w:line="240" w:lineRule="auto"/>
              <w:rPr>
                <w:rFonts w:asciiTheme="minorHAnsi" w:hAnsiTheme="minorHAnsi" w:cstheme="minorHAnsi"/>
                <w:sz w:val="18"/>
                <w:szCs w:val="18"/>
              </w:rPr>
            </w:pPr>
            <w:r>
              <w:rPr>
                <w:rFonts w:asciiTheme="minorHAnsi" w:hAnsiTheme="minorHAnsi" w:cstheme="minorHAnsi"/>
                <w:sz w:val="18"/>
                <w:szCs w:val="18"/>
              </w:rPr>
              <w:t>ředitel</w:t>
            </w:r>
          </w:p>
          <w:p w:rsidR="006208B3" w:rsidRPr="00E4455A" w:rsidRDefault="006208B3" w:rsidP="00002DBE">
            <w:pPr>
              <w:spacing w:before="60" w:after="60" w:line="240" w:lineRule="auto"/>
              <w:rPr>
                <w:rFonts w:asciiTheme="minorHAnsi" w:hAnsiTheme="minorHAnsi" w:cstheme="minorHAnsi"/>
                <w:sz w:val="18"/>
                <w:szCs w:val="18"/>
              </w:rPr>
            </w:pPr>
          </w:p>
        </w:tc>
        <w:tc>
          <w:tcPr>
            <w:tcW w:w="3680" w:type="dxa"/>
            <w:gridSpan w:val="3"/>
          </w:tcPr>
          <w:p w:rsidR="00F9010E" w:rsidRDefault="00F9010E" w:rsidP="00DD26D3">
            <w:pPr>
              <w:spacing w:before="60" w:after="60" w:line="240" w:lineRule="auto"/>
              <w:rPr>
                <w:rFonts w:asciiTheme="minorHAnsi" w:hAnsiTheme="minorHAnsi" w:cstheme="minorHAnsi"/>
                <w:sz w:val="18"/>
                <w:szCs w:val="18"/>
              </w:rPr>
            </w:pPr>
            <w:r w:rsidRPr="00E4455A">
              <w:rPr>
                <w:rFonts w:asciiTheme="minorHAnsi" w:hAnsiTheme="minorHAnsi" w:cstheme="minorHAnsi"/>
                <w:sz w:val="18"/>
                <w:szCs w:val="18"/>
              </w:rPr>
              <w:t>Instituce</w:t>
            </w:r>
            <w:r w:rsidR="00002DBE" w:rsidRPr="00E4455A">
              <w:rPr>
                <w:rFonts w:asciiTheme="minorHAnsi" w:hAnsiTheme="minorHAnsi" w:cstheme="minorHAnsi"/>
                <w:sz w:val="18"/>
                <w:szCs w:val="18"/>
              </w:rPr>
              <w:t>:</w:t>
            </w:r>
          </w:p>
          <w:p w:rsidR="00AC313E" w:rsidRPr="00E4455A" w:rsidRDefault="00AC313E" w:rsidP="00DD26D3">
            <w:pPr>
              <w:spacing w:before="60" w:after="60" w:line="240" w:lineRule="auto"/>
              <w:rPr>
                <w:rFonts w:asciiTheme="minorHAnsi" w:hAnsiTheme="minorHAnsi" w:cstheme="minorHAnsi"/>
                <w:sz w:val="18"/>
                <w:szCs w:val="18"/>
              </w:rPr>
            </w:pPr>
            <w:r w:rsidRPr="00AC313E">
              <w:rPr>
                <w:rFonts w:asciiTheme="minorHAnsi" w:hAnsiTheme="minorHAnsi" w:cstheme="minorHAnsi"/>
                <w:sz w:val="18"/>
                <w:szCs w:val="18"/>
              </w:rPr>
              <w:t xml:space="preserve">Fyzikální ústav AV ČR, </w:t>
            </w:r>
            <w:proofErr w:type="spellStart"/>
            <w:proofErr w:type="gramStart"/>
            <w:r w:rsidRPr="00AC313E">
              <w:rPr>
                <w:rFonts w:asciiTheme="minorHAnsi" w:hAnsiTheme="minorHAnsi" w:cstheme="minorHAnsi"/>
                <w:sz w:val="18"/>
                <w:szCs w:val="18"/>
              </w:rPr>
              <w:t>v.v.</w:t>
            </w:r>
            <w:proofErr w:type="gramEnd"/>
            <w:r w:rsidRPr="00AC313E">
              <w:rPr>
                <w:rFonts w:asciiTheme="minorHAnsi" w:hAnsiTheme="minorHAnsi" w:cstheme="minorHAnsi"/>
                <w:sz w:val="18"/>
                <w:szCs w:val="18"/>
              </w:rPr>
              <w:t>i</w:t>
            </w:r>
            <w:proofErr w:type="spellEnd"/>
            <w:r w:rsidRPr="00AC313E">
              <w:rPr>
                <w:rFonts w:asciiTheme="minorHAnsi" w:hAnsiTheme="minorHAnsi" w:cstheme="minorHAnsi"/>
                <w:sz w:val="18"/>
                <w:szCs w:val="18"/>
              </w:rPr>
              <w:t>.</w:t>
            </w:r>
          </w:p>
        </w:tc>
      </w:tr>
      <w:tr w:rsidR="00002DBE" w:rsidTr="00D03FD2">
        <w:trPr>
          <w:trHeight w:val="1009"/>
        </w:trPr>
        <w:tc>
          <w:tcPr>
            <w:tcW w:w="2298" w:type="dxa"/>
          </w:tcPr>
          <w:p w:rsidR="00002DBE" w:rsidRPr="00E4455A" w:rsidRDefault="00002DBE" w:rsidP="00C92258">
            <w:pPr>
              <w:spacing w:before="60" w:after="60"/>
              <w:rPr>
                <w:rFonts w:asciiTheme="minorHAnsi" w:hAnsiTheme="minorHAnsi" w:cstheme="minorHAnsi"/>
                <w:b/>
                <w:sz w:val="22"/>
              </w:rPr>
            </w:pPr>
            <w:r w:rsidRPr="00E4455A">
              <w:rPr>
                <w:rFonts w:asciiTheme="minorHAnsi" w:hAnsiTheme="minorHAnsi" w:cstheme="minorHAnsi"/>
                <w:b/>
                <w:sz w:val="22"/>
              </w:rPr>
              <w:t>Kontaktní osoba projektu</w:t>
            </w:r>
          </w:p>
        </w:tc>
        <w:tc>
          <w:tcPr>
            <w:tcW w:w="7152" w:type="dxa"/>
            <w:gridSpan w:val="5"/>
          </w:tcPr>
          <w:p w:rsidR="00002DBE" w:rsidRPr="00E4455A" w:rsidRDefault="00002DBE" w:rsidP="00DD26D3">
            <w:pPr>
              <w:spacing w:before="60" w:after="60" w:line="240" w:lineRule="auto"/>
              <w:rPr>
                <w:rFonts w:asciiTheme="minorHAnsi" w:hAnsiTheme="minorHAnsi" w:cstheme="minorHAnsi"/>
                <w:sz w:val="18"/>
                <w:szCs w:val="18"/>
              </w:rPr>
            </w:pPr>
            <w:r w:rsidRPr="00E4455A">
              <w:rPr>
                <w:rFonts w:asciiTheme="minorHAnsi" w:hAnsiTheme="minorHAnsi" w:cstheme="minorHAnsi"/>
                <w:sz w:val="18"/>
                <w:szCs w:val="18"/>
              </w:rPr>
              <w:t>Vedoucí projektu (jméno a pracovní pozice)</w:t>
            </w:r>
            <w:r w:rsidR="001057A4" w:rsidRPr="00E4455A">
              <w:rPr>
                <w:rFonts w:asciiTheme="minorHAnsi" w:hAnsiTheme="minorHAnsi" w:cstheme="minorHAnsi"/>
                <w:sz w:val="18"/>
                <w:szCs w:val="18"/>
              </w:rPr>
              <w:t>:</w:t>
            </w:r>
          </w:p>
          <w:p w:rsidR="00AC313E" w:rsidRPr="00AC313E" w:rsidRDefault="00AC313E" w:rsidP="00AC313E">
            <w:pPr>
              <w:spacing w:before="60" w:after="60" w:line="240" w:lineRule="auto"/>
              <w:rPr>
                <w:rFonts w:asciiTheme="minorHAnsi" w:hAnsiTheme="minorHAnsi" w:cstheme="minorHAnsi"/>
                <w:sz w:val="18"/>
                <w:szCs w:val="18"/>
              </w:rPr>
            </w:pPr>
            <w:r w:rsidRPr="00AC313E">
              <w:rPr>
                <w:rFonts w:asciiTheme="minorHAnsi" w:hAnsiTheme="minorHAnsi" w:cstheme="minorHAnsi"/>
                <w:sz w:val="18"/>
                <w:szCs w:val="18"/>
              </w:rPr>
              <w:t xml:space="preserve">Ing. Tomáš Mocek, </w:t>
            </w:r>
            <w:proofErr w:type="spellStart"/>
            <w:r w:rsidRPr="00AC313E">
              <w:rPr>
                <w:rFonts w:asciiTheme="minorHAnsi" w:hAnsiTheme="minorHAnsi" w:cstheme="minorHAnsi"/>
                <w:sz w:val="18"/>
                <w:szCs w:val="18"/>
              </w:rPr>
              <w:t>Ph.D</w:t>
            </w:r>
            <w:proofErr w:type="spellEnd"/>
            <w:r w:rsidRPr="00AC313E">
              <w:rPr>
                <w:rFonts w:asciiTheme="minorHAnsi" w:hAnsiTheme="minorHAnsi" w:cstheme="minorHAnsi"/>
                <w:sz w:val="18"/>
                <w:szCs w:val="18"/>
              </w:rPr>
              <w:t xml:space="preserve"> </w:t>
            </w:r>
          </w:p>
          <w:p w:rsidR="00002DBE" w:rsidRPr="00E4455A" w:rsidRDefault="00AC313E" w:rsidP="00AC313E">
            <w:pPr>
              <w:spacing w:before="60" w:after="60" w:line="240" w:lineRule="auto"/>
              <w:rPr>
                <w:rFonts w:asciiTheme="minorHAnsi" w:hAnsiTheme="minorHAnsi" w:cstheme="minorHAnsi"/>
                <w:sz w:val="18"/>
                <w:szCs w:val="18"/>
              </w:rPr>
            </w:pPr>
            <w:r w:rsidRPr="00AC313E">
              <w:rPr>
                <w:rFonts w:asciiTheme="minorHAnsi" w:hAnsiTheme="minorHAnsi" w:cstheme="minorHAnsi"/>
                <w:sz w:val="18"/>
                <w:szCs w:val="18"/>
              </w:rPr>
              <w:t xml:space="preserve">vedoucí projektu </w:t>
            </w:r>
            <w:proofErr w:type="spellStart"/>
            <w:r w:rsidRPr="00AC313E">
              <w:rPr>
                <w:rFonts w:asciiTheme="minorHAnsi" w:hAnsiTheme="minorHAnsi" w:cstheme="minorHAnsi"/>
                <w:sz w:val="18"/>
                <w:szCs w:val="18"/>
              </w:rPr>
              <w:t>Hilase</w:t>
            </w:r>
            <w:proofErr w:type="spellEnd"/>
          </w:p>
          <w:p w:rsidR="00002DBE" w:rsidRDefault="00002DBE" w:rsidP="00DD26D3">
            <w:pPr>
              <w:spacing w:before="60" w:after="60" w:line="240" w:lineRule="auto"/>
              <w:rPr>
                <w:rFonts w:asciiTheme="minorHAnsi" w:hAnsiTheme="minorHAnsi" w:cstheme="minorHAnsi"/>
                <w:sz w:val="18"/>
                <w:szCs w:val="18"/>
              </w:rPr>
            </w:pPr>
            <w:r w:rsidRPr="00E4455A">
              <w:rPr>
                <w:rFonts w:asciiTheme="minorHAnsi" w:hAnsiTheme="minorHAnsi" w:cstheme="minorHAnsi"/>
                <w:sz w:val="18"/>
                <w:szCs w:val="18"/>
              </w:rPr>
              <w:t>Ekonom</w:t>
            </w:r>
            <w:r w:rsidR="001057A4" w:rsidRPr="00E4455A">
              <w:rPr>
                <w:rFonts w:asciiTheme="minorHAnsi" w:hAnsiTheme="minorHAnsi" w:cstheme="minorHAnsi"/>
                <w:sz w:val="18"/>
                <w:szCs w:val="18"/>
              </w:rPr>
              <w:t>:</w:t>
            </w:r>
          </w:p>
          <w:p w:rsidR="00AC313E" w:rsidRPr="00AC313E" w:rsidRDefault="00AC313E" w:rsidP="00AC313E">
            <w:pPr>
              <w:spacing w:before="60" w:after="60" w:line="240" w:lineRule="auto"/>
              <w:rPr>
                <w:rFonts w:asciiTheme="minorHAnsi" w:hAnsiTheme="minorHAnsi" w:cstheme="minorHAnsi"/>
                <w:sz w:val="18"/>
                <w:szCs w:val="18"/>
              </w:rPr>
            </w:pPr>
            <w:r w:rsidRPr="00AC313E">
              <w:rPr>
                <w:rFonts w:asciiTheme="minorHAnsi" w:hAnsiTheme="minorHAnsi" w:cstheme="minorHAnsi"/>
                <w:sz w:val="18"/>
                <w:szCs w:val="18"/>
              </w:rPr>
              <w:t>Ing. Lukáš Masopust</w:t>
            </w:r>
          </w:p>
          <w:p w:rsidR="00AC313E" w:rsidRPr="00E4455A" w:rsidRDefault="00AC313E" w:rsidP="00AC313E">
            <w:pPr>
              <w:spacing w:before="60" w:after="60" w:line="240" w:lineRule="auto"/>
              <w:rPr>
                <w:rFonts w:asciiTheme="minorHAnsi" w:hAnsiTheme="minorHAnsi" w:cstheme="minorHAnsi"/>
                <w:sz w:val="18"/>
                <w:szCs w:val="18"/>
              </w:rPr>
            </w:pPr>
            <w:r w:rsidRPr="00AC313E">
              <w:rPr>
                <w:rFonts w:asciiTheme="minorHAnsi" w:hAnsiTheme="minorHAnsi" w:cstheme="minorHAnsi"/>
                <w:sz w:val="18"/>
                <w:szCs w:val="18"/>
              </w:rPr>
              <w:t xml:space="preserve">zástupce </w:t>
            </w:r>
            <w:proofErr w:type="spellStart"/>
            <w:r w:rsidRPr="00AC313E">
              <w:rPr>
                <w:rFonts w:asciiTheme="minorHAnsi" w:hAnsiTheme="minorHAnsi" w:cstheme="minorHAnsi"/>
                <w:sz w:val="18"/>
                <w:szCs w:val="18"/>
              </w:rPr>
              <w:t>proj</w:t>
            </w:r>
            <w:proofErr w:type="spellEnd"/>
            <w:r w:rsidRPr="00AC313E">
              <w:rPr>
                <w:rFonts w:asciiTheme="minorHAnsi" w:hAnsiTheme="minorHAnsi" w:cstheme="minorHAnsi"/>
                <w:sz w:val="18"/>
                <w:szCs w:val="18"/>
              </w:rPr>
              <w:t>. manažera</w:t>
            </w:r>
          </w:p>
        </w:tc>
      </w:tr>
      <w:tr w:rsidR="0004245B" w:rsidTr="00D03FD2">
        <w:trPr>
          <w:trHeight w:val="843"/>
        </w:trPr>
        <w:tc>
          <w:tcPr>
            <w:tcW w:w="2298" w:type="dxa"/>
          </w:tcPr>
          <w:p w:rsidR="0004245B" w:rsidRPr="00E4455A" w:rsidRDefault="0004245B" w:rsidP="00C92258">
            <w:pPr>
              <w:spacing w:before="60" w:after="60"/>
              <w:rPr>
                <w:rFonts w:asciiTheme="minorHAnsi" w:hAnsiTheme="minorHAnsi" w:cstheme="minorHAnsi"/>
                <w:b/>
                <w:sz w:val="22"/>
              </w:rPr>
            </w:pPr>
            <w:r w:rsidRPr="00E4455A">
              <w:rPr>
                <w:rFonts w:asciiTheme="minorHAnsi" w:hAnsiTheme="minorHAnsi" w:cstheme="minorHAnsi"/>
                <w:b/>
                <w:sz w:val="22"/>
              </w:rPr>
              <w:t>Klíčové</w:t>
            </w:r>
            <w:r w:rsidR="00AF6EBB" w:rsidRPr="00E4455A">
              <w:rPr>
                <w:rFonts w:asciiTheme="minorHAnsi" w:hAnsiTheme="minorHAnsi" w:cstheme="minorHAnsi"/>
                <w:b/>
                <w:sz w:val="22"/>
              </w:rPr>
              <w:t xml:space="preserve"> schválené</w:t>
            </w:r>
            <w:r w:rsidRPr="00E4455A">
              <w:rPr>
                <w:rFonts w:asciiTheme="minorHAnsi" w:hAnsiTheme="minorHAnsi" w:cstheme="minorHAnsi"/>
                <w:b/>
                <w:sz w:val="22"/>
              </w:rPr>
              <w:t xml:space="preserve"> změny projektu</w:t>
            </w:r>
          </w:p>
        </w:tc>
        <w:tc>
          <w:tcPr>
            <w:tcW w:w="4606" w:type="dxa"/>
            <w:gridSpan w:val="4"/>
          </w:tcPr>
          <w:p w:rsidR="0004245B" w:rsidRPr="0080331A" w:rsidRDefault="0004245B" w:rsidP="00DD26D3">
            <w:pPr>
              <w:spacing w:before="60" w:after="60" w:line="240" w:lineRule="auto"/>
              <w:rPr>
                <w:rFonts w:asciiTheme="minorHAnsi" w:hAnsiTheme="minorHAnsi" w:cstheme="minorHAnsi"/>
                <w:sz w:val="18"/>
                <w:szCs w:val="18"/>
              </w:rPr>
            </w:pPr>
            <w:r w:rsidRPr="0080331A">
              <w:rPr>
                <w:rFonts w:asciiTheme="minorHAnsi" w:hAnsiTheme="minorHAnsi" w:cstheme="minorHAnsi"/>
                <w:sz w:val="18"/>
                <w:szCs w:val="18"/>
              </w:rPr>
              <w:t>Stručný popis</w:t>
            </w:r>
            <w:r w:rsidR="001057A4" w:rsidRPr="0080331A">
              <w:rPr>
                <w:rFonts w:asciiTheme="minorHAnsi" w:hAnsiTheme="minorHAnsi" w:cstheme="minorHAnsi"/>
                <w:sz w:val="18"/>
                <w:szCs w:val="18"/>
              </w:rPr>
              <w:t>:</w:t>
            </w:r>
          </w:p>
          <w:p w:rsidR="001337B2" w:rsidRPr="0080331A" w:rsidRDefault="0080331A" w:rsidP="00DD26D3">
            <w:pPr>
              <w:spacing w:before="60" w:after="60" w:line="240" w:lineRule="auto"/>
              <w:rPr>
                <w:rFonts w:asciiTheme="minorHAnsi" w:hAnsiTheme="minorHAnsi" w:cstheme="minorHAnsi"/>
                <w:sz w:val="18"/>
                <w:szCs w:val="18"/>
              </w:rPr>
            </w:pPr>
            <w:r w:rsidRPr="0080331A">
              <w:rPr>
                <w:rFonts w:asciiTheme="minorHAnsi" w:hAnsiTheme="minorHAnsi" w:cstheme="minorHAnsi"/>
                <w:sz w:val="18"/>
                <w:szCs w:val="18"/>
              </w:rPr>
              <w:t xml:space="preserve">- přesuny v rozpočtu, </w:t>
            </w:r>
            <w:proofErr w:type="spellStart"/>
            <w:r w:rsidRPr="0080331A">
              <w:rPr>
                <w:rFonts w:asciiTheme="minorHAnsi" w:hAnsiTheme="minorHAnsi" w:cstheme="minorHAnsi"/>
                <w:sz w:val="18"/>
                <w:szCs w:val="18"/>
              </w:rPr>
              <w:t>fin</w:t>
            </w:r>
            <w:proofErr w:type="spellEnd"/>
            <w:r w:rsidRPr="0080331A">
              <w:rPr>
                <w:rFonts w:asciiTheme="minorHAnsi" w:hAnsiTheme="minorHAnsi" w:cstheme="minorHAnsi"/>
                <w:sz w:val="18"/>
                <w:szCs w:val="18"/>
              </w:rPr>
              <w:t>, plánu</w:t>
            </w:r>
          </w:p>
          <w:p w:rsidR="0080331A" w:rsidRPr="0080331A" w:rsidRDefault="0080331A" w:rsidP="00DD26D3">
            <w:pPr>
              <w:spacing w:before="60" w:after="60" w:line="240" w:lineRule="auto"/>
              <w:rPr>
                <w:rFonts w:asciiTheme="minorHAnsi" w:hAnsiTheme="minorHAnsi" w:cstheme="minorHAnsi"/>
                <w:sz w:val="18"/>
                <w:szCs w:val="18"/>
              </w:rPr>
            </w:pPr>
            <w:r w:rsidRPr="0080331A">
              <w:rPr>
                <w:rFonts w:asciiTheme="minorHAnsi" w:hAnsiTheme="minorHAnsi" w:cstheme="minorHAnsi"/>
                <w:sz w:val="18"/>
                <w:szCs w:val="18"/>
              </w:rPr>
              <w:t>- posun milníků</w:t>
            </w:r>
          </w:p>
          <w:p w:rsidR="0080331A" w:rsidRPr="0080331A" w:rsidRDefault="0080331A" w:rsidP="00DD26D3">
            <w:pPr>
              <w:spacing w:before="60" w:after="60" w:line="240" w:lineRule="auto"/>
              <w:rPr>
                <w:rFonts w:asciiTheme="minorHAnsi" w:hAnsiTheme="minorHAnsi" w:cstheme="minorHAnsi"/>
                <w:sz w:val="18"/>
                <w:szCs w:val="18"/>
              </w:rPr>
            </w:pPr>
            <w:r w:rsidRPr="0080331A">
              <w:rPr>
                <w:rFonts w:asciiTheme="minorHAnsi" w:hAnsiTheme="minorHAnsi" w:cstheme="minorHAnsi"/>
                <w:sz w:val="18"/>
                <w:szCs w:val="18"/>
              </w:rPr>
              <w:t>- úprava kapitol TA</w:t>
            </w:r>
          </w:p>
          <w:p w:rsidR="0080331A" w:rsidRPr="00205754" w:rsidRDefault="0080331A" w:rsidP="00DD26D3">
            <w:pPr>
              <w:spacing w:before="60" w:after="60" w:line="240" w:lineRule="auto"/>
              <w:rPr>
                <w:rFonts w:asciiTheme="minorHAnsi" w:hAnsiTheme="minorHAnsi" w:cstheme="minorHAnsi"/>
                <w:sz w:val="18"/>
                <w:szCs w:val="18"/>
                <w:highlight w:val="yellow"/>
              </w:rPr>
            </w:pPr>
            <w:r w:rsidRPr="0080331A">
              <w:rPr>
                <w:rFonts w:asciiTheme="minorHAnsi" w:hAnsiTheme="minorHAnsi" w:cstheme="minorHAnsi"/>
                <w:sz w:val="18"/>
                <w:szCs w:val="18"/>
              </w:rPr>
              <w:t xml:space="preserve">- implementace přílohy </w:t>
            </w:r>
            <w:proofErr w:type="gramStart"/>
            <w:r w:rsidRPr="0080331A">
              <w:rPr>
                <w:rFonts w:asciiTheme="minorHAnsi" w:hAnsiTheme="minorHAnsi" w:cstheme="minorHAnsi"/>
                <w:sz w:val="18"/>
                <w:szCs w:val="18"/>
              </w:rPr>
              <w:t>č. 3  (COCIF</w:t>
            </w:r>
            <w:proofErr w:type="gramEnd"/>
            <w:r w:rsidRPr="0080331A">
              <w:rPr>
                <w:rFonts w:asciiTheme="minorHAnsi" w:hAnsiTheme="minorHAnsi" w:cstheme="minorHAnsi"/>
                <w:sz w:val="18"/>
                <w:szCs w:val="18"/>
              </w:rPr>
              <w:t xml:space="preserve"> I,II) a Přílohy č. 4 (matice sankcí MI) </w:t>
            </w:r>
            <w:proofErr w:type="spellStart"/>
            <w:r w:rsidRPr="0080331A">
              <w:rPr>
                <w:rFonts w:asciiTheme="minorHAnsi" w:hAnsiTheme="minorHAnsi" w:cstheme="minorHAnsi"/>
                <w:sz w:val="18"/>
                <w:szCs w:val="18"/>
              </w:rPr>
              <w:t>RoPD</w:t>
            </w:r>
            <w:proofErr w:type="spellEnd"/>
          </w:p>
        </w:tc>
        <w:tc>
          <w:tcPr>
            <w:tcW w:w="2546" w:type="dxa"/>
          </w:tcPr>
          <w:p w:rsidR="0004245B" w:rsidRPr="0080331A" w:rsidRDefault="0004245B" w:rsidP="00DD26D3">
            <w:pPr>
              <w:spacing w:before="60" w:after="60" w:line="240" w:lineRule="auto"/>
              <w:rPr>
                <w:rFonts w:asciiTheme="minorHAnsi" w:hAnsiTheme="minorHAnsi" w:cstheme="minorHAnsi"/>
                <w:sz w:val="18"/>
                <w:szCs w:val="18"/>
              </w:rPr>
            </w:pPr>
            <w:r w:rsidRPr="0080331A">
              <w:rPr>
                <w:rFonts w:asciiTheme="minorHAnsi" w:hAnsiTheme="minorHAnsi" w:cstheme="minorHAnsi"/>
                <w:sz w:val="18"/>
                <w:szCs w:val="18"/>
              </w:rPr>
              <w:t>Finanční dopady</w:t>
            </w:r>
            <w:r w:rsidR="001057A4" w:rsidRPr="0080331A">
              <w:rPr>
                <w:rFonts w:asciiTheme="minorHAnsi" w:hAnsiTheme="minorHAnsi" w:cstheme="minorHAnsi"/>
                <w:sz w:val="18"/>
                <w:szCs w:val="18"/>
              </w:rPr>
              <w:t>:</w:t>
            </w:r>
          </w:p>
          <w:p w:rsidR="0080331A" w:rsidRPr="0080331A" w:rsidRDefault="0080331A" w:rsidP="00DD26D3">
            <w:pPr>
              <w:spacing w:before="60" w:after="60" w:line="240" w:lineRule="auto"/>
              <w:rPr>
                <w:rFonts w:asciiTheme="minorHAnsi" w:hAnsiTheme="minorHAnsi" w:cstheme="minorHAnsi"/>
                <w:sz w:val="18"/>
                <w:szCs w:val="18"/>
              </w:rPr>
            </w:pPr>
            <w:r w:rsidRPr="0080331A">
              <w:rPr>
                <w:rFonts w:asciiTheme="minorHAnsi" w:hAnsiTheme="minorHAnsi" w:cstheme="minorHAnsi"/>
                <w:sz w:val="18"/>
                <w:szCs w:val="18"/>
              </w:rPr>
              <w:t>- přesuny v rozpočtu</w:t>
            </w:r>
          </w:p>
          <w:p w:rsidR="0080331A" w:rsidRPr="0080331A" w:rsidRDefault="0080331A" w:rsidP="00DD26D3">
            <w:pPr>
              <w:spacing w:before="60" w:after="60" w:line="240" w:lineRule="auto"/>
              <w:rPr>
                <w:rFonts w:asciiTheme="minorHAnsi" w:hAnsiTheme="minorHAnsi" w:cstheme="minorHAnsi"/>
                <w:sz w:val="18"/>
                <w:szCs w:val="18"/>
              </w:rPr>
            </w:pPr>
            <w:r w:rsidRPr="0080331A">
              <w:rPr>
                <w:rFonts w:asciiTheme="minorHAnsi" w:hAnsiTheme="minorHAnsi" w:cstheme="minorHAnsi"/>
                <w:sz w:val="18"/>
                <w:szCs w:val="18"/>
              </w:rPr>
              <w:t>- využití 30 % úspory ze zakázky na stavební práce (Dodatek č. 0027/01/03)</w:t>
            </w:r>
          </w:p>
          <w:p w:rsidR="0080331A" w:rsidRPr="00205754" w:rsidRDefault="0080331A" w:rsidP="00DD26D3">
            <w:pPr>
              <w:spacing w:before="60" w:after="60" w:line="240" w:lineRule="auto"/>
              <w:rPr>
                <w:rFonts w:asciiTheme="minorHAnsi" w:hAnsiTheme="minorHAnsi" w:cstheme="minorHAnsi"/>
                <w:sz w:val="18"/>
                <w:szCs w:val="18"/>
                <w:highlight w:val="yellow"/>
              </w:rPr>
            </w:pPr>
            <w:r w:rsidRPr="0080331A">
              <w:rPr>
                <w:rFonts w:asciiTheme="minorHAnsi" w:hAnsiTheme="minorHAnsi" w:cstheme="minorHAnsi"/>
                <w:sz w:val="18"/>
                <w:szCs w:val="18"/>
              </w:rPr>
              <w:t>- využití zbylé 70 % úspory ze zakázky na stavební práce (Dodatek č. 0027/01/04)</w:t>
            </w:r>
          </w:p>
        </w:tc>
      </w:tr>
      <w:tr w:rsidR="0004245B" w:rsidTr="00D03FD2">
        <w:trPr>
          <w:trHeight w:val="869"/>
        </w:trPr>
        <w:tc>
          <w:tcPr>
            <w:tcW w:w="2298" w:type="dxa"/>
          </w:tcPr>
          <w:p w:rsidR="0004245B" w:rsidRPr="00E4455A" w:rsidRDefault="0004245B" w:rsidP="0000024D">
            <w:pPr>
              <w:pStyle w:val="Textkomente"/>
              <w:rPr>
                <w:rFonts w:asciiTheme="minorHAnsi" w:hAnsiTheme="minorHAnsi" w:cstheme="minorHAnsi"/>
                <w:sz w:val="22"/>
                <w:szCs w:val="22"/>
              </w:rPr>
            </w:pPr>
            <w:r w:rsidRPr="00E4455A">
              <w:rPr>
                <w:rFonts w:asciiTheme="minorHAnsi" w:hAnsiTheme="minorHAnsi" w:cstheme="minorHAnsi"/>
                <w:b/>
                <w:sz w:val="22"/>
                <w:szCs w:val="22"/>
              </w:rPr>
              <w:t>Věcná realizace projektu</w:t>
            </w:r>
            <w:r w:rsidR="0000024D" w:rsidRPr="00E4455A">
              <w:rPr>
                <w:rFonts w:asciiTheme="minorHAnsi" w:hAnsiTheme="minorHAnsi" w:cstheme="minorHAnsi"/>
                <w:b/>
                <w:sz w:val="22"/>
                <w:szCs w:val="22"/>
              </w:rPr>
              <w:t xml:space="preserve"> </w:t>
            </w:r>
            <w:r w:rsidR="0000024D" w:rsidRPr="0060312A">
              <w:rPr>
                <w:rFonts w:asciiTheme="minorHAnsi" w:hAnsiTheme="minorHAnsi" w:cstheme="minorHAnsi"/>
                <w:sz w:val="18"/>
                <w:szCs w:val="18"/>
              </w:rPr>
              <w:t>(stručný popis, v jaké fázi se projekt nachází, jak probíhá jeho realizace a uvedou se aktuální schválené hodnoty MI k výše uvedenému datu a jejich popis)</w:t>
            </w:r>
          </w:p>
        </w:tc>
        <w:tc>
          <w:tcPr>
            <w:tcW w:w="7152" w:type="dxa"/>
            <w:gridSpan w:val="5"/>
          </w:tcPr>
          <w:p w:rsidR="0004245B" w:rsidRDefault="0004245B" w:rsidP="00DD26D3">
            <w:pPr>
              <w:spacing w:before="60" w:after="60" w:line="240" w:lineRule="auto"/>
              <w:rPr>
                <w:rFonts w:asciiTheme="minorHAnsi" w:hAnsiTheme="minorHAnsi" w:cstheme="minorHAnsi"/>
                <w:sz w:val="18"/>
                <w:szCs w:val="18"/>
              </w:rPr>
            </w:pPr>
            <w:r w:rsidRPr="00E4455A">
              <w:rPr>
                <w:rFonts w:asciiTheme="minorHAnsi" w:hAnsiTheme="minorHAnsi" w:cstheme="minorHAnsi"/>
                <w:sz w:val="18"/>
                <w:szCs w:val="18"/>
              </w:rPr>
              <w:t>Stavební část</w:t>
            </w:r>
            <w:r w:rsidR="0000024D" w:rsidRPr="00E4455A">
              <w:rPr>
                <w:rFonts w:asciiTheme="minorHAnsi" w:hAnsiTheme="minorHAnsi" w:cstheme="minorHAnsi"/>
                <w:sz w:val="18"/>
                <w:szCs w:val="18"/>
              </w:rPr>
              <w:t xml:space="preserve"> (včetně % naplnění</w:t>
            </w:r>
            <w:r w:rsidRPr="00E4455A">
              <w:rPr>
                <w:rFonts w:asciiTheme="minorHAnsi" w:hAnsiTheme="minorHAnsi" w:cstheme="minorHAnsi"/>
                <w:sz w:val="18"/>
                <w:szCs w:val="18"/>
              </w:rPr>
              <w:t>)</w:t>
            </w:r>
            <w:r w:rsidR="0000024D" w:rsidRPr="00E4455A">
              <w:rPr>
                <w:rFonts w:asciiTheme="minorHAnsi" w:hAnsiTheme="minorHAnsi" w:cstheme="minorHAnsi"/>
                <w:sz w:val="18"/>
                <w:szCs w:val="18"/>
              </w:rPr>
              <w:t>:</w:t>
            </w:r>
          </w:p>
          <w:p w:rsidR="00AC313E" w:rsidRPr="00E4455A" w:rsidRDefault="00AC313E" w:rsidP="00DD26D3">
            <w:pPr>
              <w:spacing w:before="60" w:after="60" w:line="240" w:lineRule="auto"/>
              <w:rPr>
                <w:rFonts w:asciiTheme="minorHAnsi" w:hAnsiTheme="minorHAnsi" w:cstheme="minorHAnsi"/>
                <w:sz w:val="18"/>
                <w:szCs w:val="18"/>
              </w:rPr>
            </w:pPr>
            <w:r w:rsidRPr="00AC313E">
              <w:rPr>
                <w:rFonts w:asciiTheme="minorHAnsi" w:hAnsiTheme="minorHAnsi" w:cstheme="minorHAnsi"/>
                <w:sz w:val="18"/>
                <w:szCs w:val="18"/>
              </w:rPr>
              <w:t>V projektu byla realizována stavba v hodnotě 93 mil. Kč. Kolaudace čistých prostor v Dolních Břežanech proběhla v březnu 2014. Koncem června 2014 byl přestěhován celý realizační tým do Dolních Břežan, včetně technologií, které si projekt vyvíjí vlastními silami.</w:t>
            </w:r>
            <w:r w:rsidR="00205754">
              <w:rPr>
                <w:rFonts w:asciiTheme="minorHAnsi" w:hAnsiTheme="minorHAnsi" w:cstheme="minorHAnsi"/>
                <w:sz w:val="18"/>
                <w:szCs w:val="18"/>
              </w:rPr>
              <w:t xml:space="preserve"> (100%)</w:t>
            </w:r>
          </w:p>
          <w:p w:rsidR="0004245B" w:rsidRPr="00E4455A" w:rsidRDefault="0004245B" w:rsidP="00DD26D3">
            <w:pPr>
              <w:spacing w:before="60" w:after="60" w:line="240" w:lineRule="auto"/>
              <w:rPr>
                <w:rFonts w:asciiTheme="minorHAnsi" w:hAnsiTheme="minorHAnsi" w:cstheme="minorHAnsi"/>
                <w:sz w:val="18"/>
                <w:szCs w:val="18"/>
              </w:rPr>
            </w:pPr>
            <w:r w:rsidRPr="00E4455A">
              <w:rPr>
                <w:rFonts w:asciiTheme="minorHAnsi" w:hAnsiTheme="minorHAnsi" w:cstheme="minorHAnsi"/>
                <w:sz w:val="18"/>
                <w:szCs w:val="18"/>
              </w:rPr>
              <w:t>Přístroje</w:t>
            </w:r>
            <w:r w:rsidR="0000024D" w:rsidRPr="00E4455A">
              <w:rPr>
                <w:rFonts w:asciiTheme="minorHAnsi" w:hAnsiTheme="minorHAnsi" w:cstheme="minorHAnsi"/>
                <w:sz w:val="18"/>
                <w:szCs w:val="18"/>
              </w:rPr>
              <w:t xml:space="preserve"> klíčového vybavení i s přístroji pořízenými z úspor, tj. plnění dle aktuálního TA</w:t>
            </w:r>
            <w:r w:rsidRPr="00E4455A">
              <w:rPr>
                <w:rFonts w:asciiTheme="minorHAnsi" w:hAnsiTheme="minorHAnsi" w:cstheme="minorHAnsi"/>
                <w:sz w:val="18"/>
                <w:szCs w:val="18"/>
              </w:rPr>
              <w:t xml:space="preserve"> (včetně % naplnění)</w:t>
            </w:r>
            <w:r w:rsidR="0000024D" w:rsidRPr="00E4455A">
              <w:rPr>
                <w:rFonts w:asciiTheme="minorHAnsi" w:hAnsiTheme="minorHAnsi" w:cstheme="minorHAnsi"/>
                <w:sz w:val="18"/>
                <w:szCs w:val="18"/>
              </w:rPr>
              <w:t>:</w:t>
            </w:r>
            <w:r w:rsidR="00AC313E">
              <w:rPr>
                <w:rFonts w:asciiTheme="minorHAnsi" w:hAnsiTheme="minorHAnsi" w:cstheme="minorHAnsi"/>
                <w:sz w:val="18"/>
                <w:szCs w:val="18"/>
              </w:rPr>
              <w:t xml:space="preserve"> </w:t>
            </w:r>
            <w:r w:rsidR="00AC313E" w:rsidRPr="00AC313E">
              <w:rPr>
                <w:rFonts w:asciiTheme="minorHAnsi" w:hAnsiTheme="minorHAnsi" w:cstheme="minorHAnsi"/>
                <w:sz w:val="18"/>
                <w:szCs w:val="18"/>
              </w:rPr>
              <w:t>Jelikož je projekt relativně blízko ukončení realizace projektu, má proto všechny klíčové veřejné zakázky vyhlášeny a uzavřeny smlouvy, z nichž se průběžně čerpá.</w:t>
            </w:r>
            <w:r w:rsidR="00205754">
              <w:rPr>
                <w:rFonts w:asciiTheme="minorHAnsi" w:hAnsiTheme="minorHAnsi" w:cstheme="minorHAnsi"/>
                <w:sz w:val="18"/>
                <w:szCs w:val="18"/>
              </w:rPr>
              <w:t xml:space="preserve"> (54%)</w:t>
            </w:r>
          </w:p>
          <w:p w:rsidR="0004245B" w:rsidRDefault="0081392A" w:rsidP="00DD26D3">
            <w:pPr>
              <w:spacing w:before="60" w:after="60" w:line="240" w:lineRule="auto"/>
              <w:rPr>
                <w:rFonts w:asciiTheme="minorHAnsi" w:hAnsiTheme="minorHAnsi" w:cstheme="minorHAnsi"/>
                <w:sz w:val="18"/>
                <w:szCs w:val="18"/>
              </w:rPr>
            </w:pPr>
            <w:r w:rsidRPr="00E4455A">
              <w:rPr>
                <w:rFonts w:asciiTheme="minorHAnsi" w:hAnsiTheme="minorHAnsi" w:cstheme="minorHAnsi"/>
                <w:sz w:val="18"/>
                <w:szCs w:val="18"/>
              </w:rPr>
              <w:t xml:space="preserve">Personální zajištění </w:t>
            </w:r>
            <w:r w:rsidR="00AF6EBB" w:rsidRPr="00E4455A">
              <w:rPr>
                <w:rFonts w:asciiTheme="minorHAnsi" w:hAnsiTheme="minorHAnsi" w:cstheme="minorHAnsi"/>
                <w:sz w:val="18"/>
                <w:szCs w:val="18"/>
              </w:rPr>
              <w:t>(včetně % naplnění)</w:t>
            </w:r>
            <w:r w:rsidR="001057A4" w:rsidRPr="00E4455A">
              <w:rPr>
                <w:rFonts w:asciiTheme="minorHAnsi" w:hAnsiTheme="minorHAnsi" w:cstheme="minorHAnsi"/>
                <w:sz w:val="18"/>
                <w:szCs w:val="18"/>
              </w:rPr>
              <w:t>:</w:t>
            </w:r>
            <w:r w:rsidR="00AC313E">
              <w:rPr>
                <w:rFonts w:asciiTheme="minorHAnsi" w:hAnsiTheme="minorHAnsi" w:cstheme="minorHAnsi"/>
                <w:sz w:val="18"/>
                <w:szCs w:val="18"/>
              </w:rPr>
              <w:t xml:space="preserve"> </w:t>
            </w:r>
            <w:r w:rsidR="00AC313E" w:rsidRPr="00AC313E">
              <w:rPr>
                <w:rFonts w:asciiTheme="minorHAnsi" w:hAnsiTheme="minorHAnsi" w:cstheme="minorHAnsi"/>
                <w:sz w:val="18"/>
                <w:szCs w:val="18"/>
              </w:rPr>
              <w:t xml:space="preserve">Jsou obsazeny všechny jak klíčové vedoucí vědecké pozice, tak ostatní senior a juniorské pozice. Projekt je i relativně </w:t>
            </w:r>
            <w:proofErr w:type="spellStart"/>
            <w:r w:rsidR="00AC313E" w:rsidRPr="00AC313E">
              <w:rPr>
                <w:rFonts w:asciiTheme="minorHAnsi" w:hAnsiTheme="minorHAnsi" w:cstheme="minorHAnsi"/>
                <w:sz w:val="18"/>
                <w:szCs w:val="18"/>
              </w:rPr>
              <w:t>genderově</w:t>
            </w:r>
            <w:proofErr w:type="spellEnd"/>
            <w:r w:rsidR="00AC313E" w:rsidRPr="00AC313E">
              <w:rPr>
                <w:rFonts w:asciiTheme="minorHAnsi" w:hAnsiTheme="minorHAnsi" w:cstheme="minorHAnsi"/>
                <w:sz w:val="18"/>
                <w:szCs w:val="18"/>
              </w:rPr>
              <w:t xml:space="preserve"> vyvážen, jedna z vedoucích VP je žena a celkově je v projektu relativně vysoký podíl žen a cizinců.</w:t>
            </w:r>
            <w:r w:rsidR="00205754">
              <w:rPr>
                <w:rFonts w:asciiTheme="minorHAnsi" w:hAnsiTheme="minorHAnsi" w:cstheme="minorHAnsi"/>
                <w:sz w:val="18"/>
                <w:szCs w:val="18"/>
              </w:rPr>
              <w:t xml:space="preserve"> (100%)</w:t>
            </w:r>
          </w:p>
          <w:p w:rsidR="00AC313E" w:rsidRDefault="00AC313E" w:rsidP="00AC313E">
            <w:pPr>
              <w:spacing w:before="60" w:after="60" w:line="240" w:lineRule="auto"/>
              <w:rPr>
                <w:rFonts w:asciiTheme="minorHAnsi" w:hAnsiTheme="minorHAnsi" w:cstheme="minorHAnsi"/>
                <w:sz w:val="18"/>
                <w:szCs w:val="18"/>
              </w:rPr>
            </w:pPr>
            <w:r>
              <w:rPr>
                <w:rFonts w:asciiTheme="minorHAnsi" w:hAnsiTheme="minorHAnsi" w:cstheme="minorHAnsi"/>
                <w:sz w:val="18"/>
                <w:szCs w:val="18"/>
              </w:rPr>
              <w:lastRenderedPageBreak/>
              <w:t>Projektu se daří plnit závazné monitorovací indikátory.</w:t>
            </w:r>
          </w:p>
          <w:p w:rsidR="00AC313E" w:rsidRPr="00E4455A" w:rsidRDefault="00AC313E" w:rsidP="00AC313E">
            <w:pPr>
              <w:spacing w:before="60" w:after="60" w:line="240" w:lineRule="auto"/>
              <w:rPr>
                <w:rFonts w:asciiTheme="minorHAnsi" w:hAnsiTheme="minorHAnsi" w:cstheme="minorHAnsi"/>
                <w:sz w:val="18"/>
                <w:szCs w:val="18"/>
              </w:rPr>
            </w:pPr>
          </w:p>
        </w:tc>
      </w:tr>
      <w:tr w:rsidR="00DA6654" w:rsidTr="00D03FD2">
        <w:tc>
          <w:tcPr>
            <w:tcW w:w="2298" w:type="dxa"/>
          </w:tcPr>
          <w:p w:rsidR="00DA6654" w:rsidRPr="00E4455A" w:rsidRDefault="00DA6654" w:rsidP="007B2E97">
            <w:pPr>
              <w:spacing w:before="60" w:after="60"/>
              <w:rPr>
                <w:rFonts w:asciiTheme="minorHAnsi" w:hAnsiTheme="minorHAnsi" w:cstheme="minorHAnsi"/>
                <w:b/>
                <w:sz w:val="22"/>
              </w:rPr>
            </w:pPr>
            <w:r w:rsidRPr="00E4455A">
              <w:rPr>
                <w:rFonts w:asciiTheme="minorHAnsi" w:hAnsiTheme="minorHAnsi" w:cstheme="minorHAnsi"/>
                <w:b/>
                <w:sz w:val="22"/>
              </w:rPr>
              <w:lastRenderedPageBreak/>
              <w:t>Finanční čerpání projektu</w:t>
            </w:r>
            <w:r w:rsidR="007B2E97">
              <w:rPr>
                <w:rFonts w:asciiTheme="minorHAnsi" w:hAnsiTheme="minorHAnsi" w:cstheme="minorHAnsi"/>
                <w:b/>
                <w:sz w:val="22"/>
              </w:rPr>
              <w:t xml:space="preserve"> </w:t>
            </w:r>
            <w:r w:rsidR="007B2E97" w:rsidRPr="007B2E97">
              <w:rPr>
                <w:rFonts w:asciiTheme="minorHAnsi" w:hAnsiTheme="minorHAnsi" w:cstheme="minorHAnsi"/>
                <w:sz w:val="18"/>
                <w:szCs w:val="18"/>
              </w:rPr>
              <w:t>(bráno z</w:t>
            </w:r>
            <w:r w:rsidR="007B2E97">
              <w:rPr>
                <w:rFonts w:asciiTheme="minorHAnsi" w:hAnsiTheme="minorHAnsi" w:cstheme="minorHAnsi"/>
                <w:sz w:val="18"/>
                <w:szCs w:val="18"/>
              </w:rPr>
              <w:t xml:space="preserve"> plného</w:t>
            </w:r>
            <w:r w:rsidR="007B2E97" w:rsidRPr="007B2E97">
              <w:rPr>
                <w:rFonts w:asciiTheme="minorHAnsi" w:hAnsiTheme="minorHAnsi" w:cstheme="minorHAnsi"/>
                <w:sz w:val="18"/>
                <w:szCs w:val="18"/>
              </w:rPr>
              <w:t xml:space="preserve"> rozpočtu po změnách, </w:t>
            </w:r>
            <w:r w:rsidR="007B2E97">
              <w:rPr>
                <w:rFonts w:asciiTheme="minorHAnsi" w:hAnsiTheme="minorHAnsi" w:cstheme="minorHAnsi"/>
                <w:sz w:val="18"/>
                <w:szCs w:val="18"/>
              </w:rPr>
              <w:t>tj.</w:t>
            </w:r>
            <w:r w:rsidR="007B2E97" w:rsidRPr="007B2E97">
              <w:rPr>
                <w:rFonts w:asciiTheme="minorHAnsi" w:hAnsiTheme="minorHAnsi" w:cstheme="minorHAnsi"/>
                <w:sz w:val="18"/>
                <w:szCs w:val="18"/>
              </w:rPr>
              <w:t xml:space="preserve"> bez ponížení)</w:t>
            </w:r>
          </w:p>
        </w:tc>
        <w:tc>
          <w:tcPr>
            <w:tcW w:w="7152" w:type="dxa"/>
            <w:gridSpan w:val="5"/>
          </w:tcPr>
          <w:p w:rsidR="00DA6654" w:rsidRPr="00E4455A" w:rsidRDefault="00DA6654" w:rsidP="00DD26D3">
            <w:pPr>
              <w:spacing w:before="60" w:after="60" w:line="240" w:lineRule="auto"/>
              <w:rPr>
                <w:rFonts w:asciiTheme="minorHAnsi" w:hAnsiTheme="minorHAnsi" w:cstheme="minorHAnsi"/>
                <w:sz w:val="18"/>
                <w:szCs w:val="18"/>
              </w:rPr>
            </w:pPr>
            <w:r w:rsidRPr="00E4455A">
              <w:rPr>
                <w:rFonts w:asciiTheme="minorHAnsi" w:hAnsiTheme="minorHAnsi" w:cstheme="minorHAnsi"/>
                <w:sz w:val="18"/>
                <w:szCs w:val="18"/>
              </w:rPr>
              <w:t>Předložené výdaje (v Kč i %)</w:t>
            </w:r>
            <w:r w:rsidR="001057A4" w:rsidRPr="00E4455A">
              <w:rPr>
                <w:rFonts w:asciiTheme="minorHAnsi" w:hAnsiTheme="minorHAnsi" w:cstheme="minorHAnsi"/>
                <w:sz w:val="18"/>
                <w:szCs w:val="18"/>
              </w:rPr>
              <w:t>:</w:t>
            </w:r>
            <w:r w:rsidR="00730AFD">
              <w:rPr>
                <w:rFonts w:asciiTheme="minorHAnsi" w:hAnsiTheme="minorHAnsi" w:cstheme="minorHAnsi"/>
                <w:sz w:val="18"/>
                <w:szCs w:val="18"/>
              </w:rPr>
              <w:t xml:space="preserve"> 513 541 788,81 Kč, 64,19%</w:t>
            </w:r>
          </w:p>
          <w:p w:rsidR="00DA6654" w:rsidRPr="00E4455A" w:rsidRDefault="00DA6654" w:rsidP="00DD26D3">
            <w:pPr>
              <w:spacing w:before="60" w:after="60" w:line="240" w:lineRule="auto"/>
              <w:rPr>
                <w:rFonts w:asciiTheme="minorHAnsi" w:hAnsiTheme="minorHAnsi" w:cstheme="minorHAnsi"/>
                <w:sz w:val="18"/>
                <w:szCs w:val="18"/>
              </w:rPr>
            </w:pPr>
            <w:r w:rsidRPr="00E4455A">
              <w:rPr>
                <w:rFonts w:asciiTheme="minorHAnsi" w:hAnsiTheme="minorHAnsi" w:cstheme="minorHAnsi"/>
                <w:sz w:val="18"/>
                <w:szCs w:val="18"/>
              </w:rPr>
              <w:t>Schválené výdaje</w:t>
            </w:r>
            <w:r w:rsidR="00C92258" w:rsidRPr="00E4455A">
              <w:rPr>
                <w:rFonts w:asciiTheme="minorHAnsi" w:hAnsiTheme="minorHAnsi" w:cstheme="minorHAnsi"/>
                <w:sz w:val="18"/>
                <w:szCs w:val="18"/>
              </w:rPr>
              <w:t xml:space="preserve"> </w:t>
            </w:r>
            <w:r w:rsidRPr="00E4455A">
              <w:rPr>
                <w:rFonts w:asciiTheme="minorHAnsi" w:hAnsiTheme="minorHAnsi" w:cstheme="minorHAnsi"/>
                <w:sz w:val="18"/>
                <w:szCs w:val="18"/>
              </w:rPr>
              <w:t>(v Kč i %)</w:t>
            </w:r>
            <w:r w:rsidR="001057A4" w:rsidRPr="00E4455A">
              <w:rPr>
                <w:rFonts w:asciiTheme="minorHAnsi" w:hAnsiTheme="minorHAnsi" w:cstheme="minorHAnsi"/>
                <w:sz w:val="18"/>
                <w:szCs w:val="18"/>
              </w:rPr>
              <w:t>:</w:t>
            </w:r>
            <w:r w:rsidR="00F47C0B">
              <w:rPr>
                <w:rFonts w:asciiTheme="minorHAnsi" w:hAnsiTheme="minorHAnsi" w:cstheme="minorHAnsi"/>
                <w:sz w:val="18"/>
                <w:szCs w:val="18"/>
              </w:rPr>
              <w:t xml:space="preserve"> 511 915 200,39 Kč, 63,99%</w:t>
            </w:r>
          </w:p>
          <w:p w:rsidR="00DA6654" w:rsidRPr="00E4455A" w:rsidRDefault="00DA6654" w:rsidP="00AA6E68">
            <w:pPr>
              <w:pStyle w:val="Textkomente"/>
              <w:rPr>
                <w:rFonts w:asciiTheme="minorHAnsi" w:hAnsiTheme="minorHAnsi" w:cstheme="minorHAnsi"/>
                <w:sz w:val="18"/>
                <w:szCs w:val="18"/>
              </w:rPr>
            </w:pPr>
            <w:r w:rsidRPr="00E4455A">
              <w:rPr>
                <w:rFonts w:asciiTheme="minorHAnsi" w:hAnsiTheme="minorHAnsi" w:cstheme="minorHAnsi"/>
                <w:sz w:val="18"/>
                <w:szCs w:val="18"/>
              </w:rPr>
              <w:t>Certifikované výdaje (v Kč i %</w:t>
            </w:r>
            <w:r w:rsidR="001057A4" w:rsidRPr="00E4455A">
              <w:rPr>
                <w:rFonts w:asciiTheme="minorHAnsi" w:hAnsiTheme="minorHAnsi" w:cstheme="minorHAnsi"/>
                <w:sz w:val="18"/>
                <w:szCs w:val="18"/>
              </w:rPr>
              <w:t>, pozn. Certifikace probíhá s různým časovým odstupem, data</w:t>
            </w:r>
            <w:r w:rsidR="00070BDB">
              <w:rPr>
                <w:rFonts w:asciiTheme="minorHAnsi" w:hAnsiTheme="minorHAnsi" w:cstheme="minorHAnsi"/>
                <w:sz w:val="18"/>
                <w:szCs w:val="18"/>
              </w:rPr>
              <w:t xml:space="preserve"> mohou mít až půlroční zpoždění</w:t>
            </w:r>
            <w:r w:rsidR="001057A4" w:rsidRPr="00E4455A">
              <w:rPr>
                <w:rFonts w:asciiTheme="minorHAnsi" w:hAnsiTheme="minorHAnsi" w:cstheme="minorHAnsi"/>
                <w:sz w:val="18"/>
                <w:szCs w:val="18"/>
              </w:rPr>
              <w:t>. Poslední aktualizace k </w:t>
            </w:r>
            <w:proofErr w:type="gramStart"/>
            <w:r w:rsidR="001057A4" w:rsidRPr="00E4455A">
              <w:rPr>
                <w:rFonts w:asciiTheme="minorHAnsi" w:hAnsiTheme="minorHAnsi" w:cstheme="minorHAnsi"/>
                <w:sz w:val="18"/>
                <w:szCs w:val="18"/>
              </w:rPr>
              <w:t>31.12.2014</w:t>
            </w:r>
            <w:proofErr w:type="gramEnd"/>
            <w:r w:rsidR="001057A4" w:rsidRPr="00E4455A">
              <w:rPr>
                <w:rFonts w:asciiTheme="minorHAnsi" w:hAnsiTheme="minorHAnsi" w:cstheme="minorHAnsi"/>
                <w:sz w:val="18"/>
                <w:szCs w:val="18"/>
              </w:rPr>
              <w:t>):</w:t>
            </w:r>
            <w:r w:rsidR="005C379A">
              <w:t xml:space="preserve"> </w:t>
            </w:r>
            <w:r w:rsidR="005C379A" w:rsidRPr="005C379A">
              <w:rPr>
                <w:rFonts w:asciiTheme="minorHAnsi" w:hAnsiTheme="minorHAnsi" w:cstheme="minorHAnsi"/>
                <w:sz w:val="18"/>
                <w:szCs w:val="18"/>
              </w:rPr>
              <w:t>511 915 200,39</w:t>
            </w:r>
            <w:r w:rsidR="005C379A">
              <w:rPr>
                <w:rFonts w:asciiTheme="minorHAnsi" w:hAnsiTheme="minorHAnsi" w:cstheme="minorHAnsi"/>
                <w:sz w:val="18"/>
                <w:szCs w:val="18"/>
              </w:rPr>
              <w:t xml:space="preserve"> Kč, 63,99%</w:t>
            </w:r>
          </w:p>
        </w:tc>
      </w:tr>
      <w:tr w:rsidR="00C43F6D" w:rsidTr="00D03FD2">
        <w:tc>
          <w:tcPr>
            <w:tcW w:w="2298" w:type="dxa"/>
          </w:tcPr>
          <w:p w:rsidR="00C43F6D" w:rsidRPr="00E4455A" w:rsidRDefault="00EE2A12" w:rsidP="00070BDB">
            <w:pPr>
              <w:spacing w:before="60" w:after="60"/>
              <w:rPr>
                <w:rFonts w:asciiTheme="minorHAnsi" w:hAnsiTheme="minorHAnsi" w:cstheme="minorHAnsi"/>
                <w:b/>
                <w:sz w:val="22"/>
              </w:rPr>
            </w:pPr>
            <w:r w:rsidRPr="00E4455A">
              <w:rPr>
                <w:rFonts w:asciiTheme="minorHAnsi" w:hAnsiTheme="minorHAnsi" w:cstheme="minorHAnsi"/>
                <w:b/>
                <w:sz w:val="22"/>
              </w:rPr>
              <w:t>Nezpůsobilé výdaje</w:t>
            </w:r>
            <w:r w:rsidR="00C43F6D" w:rsidRPr="00E4455A">
              <w:rPr>
                <w:rFonts w:asciiTheme="minorHAnsi" w:hAnsiTheme="minorHAnsi" w:cstheme="minorHAnsi"/>
                <w:b/>
                <w:sz w:val="22"/>
              </w:rPr>
              <w:t xml:space="preserve"> projektu</w:t>
            </w:r>
            <w:r w:rsidR="00C43F6D" w:rsidRPr="00E4455A">
              <w:rPr>
                <w:rFonts w:asciiTheme="minorHAnsi" w:hAnsiTheme="minorHAnsi" w:cstheme="minorHAnsi"/>
                <w:sz w:val="22"/>
              </w:rPr>
              <w:t xml:space="preserve"> </w:t>
            </w:r>
            <w:r w:rsidR="00C43F6D" w:rsidRPr="0060312A">
              <w:rPr>
                <w:rFonts w:asciiTheme="minorHAnsi" w:hAnsiTheme="minorHAnsi" w:cstheme="minorHAnsi"/>
                <w:sz w:val="18"/>
                <w:szCs w:val="18"/>
              </w:rPr>
              <w:t>(v Kč i %</w:t>
            </w:r>
            <w:r w:rsidR="00070BDB">
              <w:rPr>
                <w:rFonts w:asciiTheme="minorHAnsi" w:hAnsiTheme="minorHAnsi" w:cstheme="minorHAnsi"/>
                <w:sz w:val="18"/>
                <w:szCs w:val="18"/>
              </w:rPr>
              <w:t xml:space="preserve"> </w:t>
            </w:r>
            <w:r w:rsidR="00070BDB" w:rsidRPr="00070BDB">
              <w:rPr>
                <w:rFonts w:asciiTheme="minorHAnsi" w:hAnsiTheme="minorHAnsi" w:cstheme="minorHAnsi"/>
                <w:sz w:val="18"/>
                <w:szCs w:val="18"/>
              </w:rPr>
              <w:t>z celkových výdajů proje</w:t>
            </w:r>
            <w:r w:rsidR="00070BDB">
              <w:rPr>
                <w:rFonts w:asciiTheme="minorHAnsi" w:hAnsiTheme="minorHAnsi" w:cstheme="minorHAnsi"/>
                <w:sz w:val="18"/>
                <w:szCs w:val="18"/>
              </w:rPr>
              <w:t>k</w:t>
            </w:r>
            <w:r w:rsidR="00070BDB" w:rsidRPr="00070BDB">
              <w:rPr>
                <w:rFonts w:asciiTheme="minorHAnsi" w:hAnsiTheme="minorHAnsi" w:cstheme="minorHAnsi"/>
                <w:sz w:val="18"/>
                <w:szCs w:val="18"/>
              </w:rPr>
              <w:t>tu, tj. způsobilých i nezpůsobilých</w:t>
            </w:r>
            <w:r w:rsidR="008C2B2A">
              <w:rPr>
                <w:rFonts w:asciiTheme="minorHAnsi" w:hAnsiTheme="minorHAnsi" w:cstheme="minorHAnsi"/>
                <w:sz w:val="18"/>
                <w:szCs w:val="18"/>
              </w:rPr>
              <w:t>, bráno z rozpočtu bez ponížení</w:t>
            </w:r>
            <w:r w:rsidR="00C43F6D" w:rsidRPr="0060312A">
              <w:rPr>
                <w:rFonts w:asciiTheme="minorHAnsi" w:hAnsiTheme="minorHAnsi" w:cstheme="minorHAnsi"/>
                <w:sz w:val="18"/>
                <w:szCs w:val="18"/>
              </w:rPr>
              <w:t>):</w:t>
            </w:r>
          </w:p>
        </w:tc>
        <w:tc>
          <w:tcPr>
            <w:tcW w:w="7152" w:type="dxa"/>
            <w:gridSpan w:val="5"/>
          </w:tcPr>
          <w:p w:rsidR="00C43F6D" w:rsidRPr="00E4455A" w:rsidRDefault="00844F8A" w:rsidP="00DD26D3">
            <w:pPr>
              <w:spacing w:before="60" w:after="60" w:line="240" w:lineRule="auto"/>
              <w:rPr>
                <w:rFonts w:asciiTheme="minorHAnsi" w:hAnsiTheme="minorHAnsi" w:cstheme="minorHAnsi"/>
                <w:sz w:val="18"/>
                <w:szCs w:val="18"/>
              </w:rPr>
            </w:pPr>
            <w:r w:rsidRPr="00844F8A">
              <w:rPr>
                <w:rFonts w:asciiTheme="minorHAnsi" w:hAnsiTheme="minorHAnsi" w:cstheme="minorHAnsi"/>
                <w:sz w:val="18"/>
                <w:szCs w:val="18"/>
              </w:rPr>
              <w:t>52 967 707,60</w:t>
            </w:r>
            <w:r>
              <w:rPr>
                <w:rFonts w:asciiTheme="minorHAnsi" w:hAnsiTheme="minorHAnsi" w:cstheme="minorHAnsi"/>
                <w:sz w:val="18"/>
                <w:szCs w:val="18"/>
              </w:rPr>
              <w:t xml:space="preserve"> Kč</w:t>
            </w:r>
            <w:r w:rsidR="008C461B">
              <w:rPr>
                <w:rFonts w:asciiTheme="minorHAnsi" w:hAnsiTheme="minorHAnsi" w:cstheme="minorHAnsi"/>
                <w:sz w:val="18"/>
                <w:szCs w:val="18"/>
              </w:rPr>
              <w:t>, 6,21 %</w:t>
            </w:r>
          </w:p>
        </w:tc>
      </w:tr>
      <w:tr w:rsidR="00D2753C" w:rsidTr="00D03FD2">
        <w:tc>
          <w:tcPr>
            <w:tcW w:w="2298" w:type="dxa"/>
          </w:tcPr>
          <w:p w:rsidR="00D2753C" w:rsidRPr="00E4455A" w:rsidRDefault="00D2753C" w:rsidP="00D03FD2">
            <w:pPr>
              <w:spacing w:before="60" w:after="0"/>
              <w:rPr>
                <w:rFonts w:asciiTheme="minorHAnsi" w:hAnsiTheme="minorHAnsi" w:cstheme="minorHAnsi"/>
                <w:b/>
                <w:sz w:val="22"/>
              </w:rPr>
            </w:pPr>
            <w:r w:rsidRPr="00E4455A">
              <w:rPr>
                <w:rFonts w:asciiTheme="minorHAnsi" w:hAnsiTheme="minorHAnsi" w:cstheme="minorHAnsi"/>
                <w:b/>
                <w:sz w:val="22"/>
              </w:rPr>
              <w:t>Ostatní informace</w:t>
            </w:r>
          </w:p>
          <w:p w:rsidR="00D2753C" w:rsidRPr="0060312A" w:rsidRDefault="00D2753C" w:rsidP="00D03FD2">
            <w:pPr>
              <w:spacing w:after="60"/>
              <w:rPr>
                <w:rFonts w:asciiTheme="minorHAnsi" w:hAnsiTheme="minorHAnsi" w:cstheme="minorHAnsi"/>
                <w:sz w:val="18"/>
                <w:szCs w:val="18"/>
              </w:rPr>
            </w:pPr>
            <w:r w:rsidRPr="0060312A">
              <w:rPr>
                <w:rFonts w:asciiTheme="minorHAnsi" w:hAnsiTheme="minorHAnsi" w:cstheme="minorHAnsi"/>
                <w:sz w:val="18"/>
                <w:szCs w:val="18"/>
              </w:rPr>
              <w:t>(signalizovaná rizika, fázování apod.)</w:t>
            </w:r>
          </w:p>
        </w:tc>
        <w:tc>
          <w:tcPr>
            <w:tcW w:w="7152" w:type="dxa"/>
            <w:gridSpan w:val="5"/>
          </w:tcPr>
          <w:p w:rsidR="00D2753C" w:rsidRPr="00E4455A" w:rsidRDefault="00D2753C" w:rsidP="00DD26D3">
            <w:pPr>
              <w:spacing w:before="60" w:after="60" w:line="240" w:lineRule="auto"/>
              <w:rPr>
                <w:rFonts w:asciiTheme="minorHAnsi" w:hAnsiTheme="minorHAnsi" w:cstheme="minorHAnsi"/>
                <w:sz w:val="18"/>
                <w:szCs w:val="18"/>
              </w:rPr>
            </w:pPr>
          </w:p>
        </w:tc>
      </w:tr>
      <w:tr w:rsidR="00A431A3" w:rsidTr="00F74C5F">
        <w:tc>
          <w:tcPr>
            <w:tcW w:w="9450" w:type="dxa"/>
            <w:gridSpan w:val="6"/>
            <w:shd w:val="clear" w:color="auto" w:fill="404040" w:themeFill="text1" w:themeFillTint="BF"/>
          </w:tcPr>
          <w:p w:rsidR="00A431A3" w:rsidRPr="003D1E91" w:rsidRDefault="00A431A3" w:rsidP="00A431A3">
            <w:pPr>
              <w:spacing w:before="60" w:after="60" w:line="240" w:lineRule="auto"/>
              <w:jc w:val="center"/>
              <w:rPr>
                <w:rFonts w:asciiTheme="minorHAnsi" w:hAnsiTheme="minorHAnsi" w:cstheme="minorHAnsi"/>
                <w:b/>
                <w:color w:val="FFFFFF" w:themeColor="background1"/>
                <w:sz w:val="22"/>
              </w:rPr>
            </w:pPr>
            <w:r w:rsidRPr="003D1E91">
              <w:rPr>
                <w:rFonts w:asciiTheme="minorHAnsi" w:hAnsiTheme="minorHAnsi" w:cstheme="minorHAnsi"/>
                <w:b/>
                <w:color w:val="FFFFFF" w:themeColor="background1"/>
                <w:sz w:val="22"/>
              </w:rPr>
              <w:t>Udržitelnost projektu</w:t>
            </w:r>
          </w:p>
        </w:tc>
      </w:tr>
      <w:tr w:rsidR="00BC7D9A" w:rsidTr="00F74C5F">
        <w:tc>
          <w:tcPr>
            <w:tcW w:w="2298" w:type="dxa"/>
          </w:tcPr>
          <w:p w:rsidR="00BC7D9A" w:rsidRDefault="00BC7D9A">
            <w:pPr>
              <w:spacing w:before="60" w:after="60"/>
              <w:rPr>
                <w:rFonts w:ascii="Arial" w:hAnsi="Arial" w:cs="Arial"/>
                <w:b/>
                <w:sz w:val="20"/>
              </w:rPr>
            </w:pPr>
            <w:r>
              <w:rPr>
                <w:rFonts w:ascii="Arial" w:hAnsi="Arial" w:cs="Arial"/>
                <w:b/>
                <w:sz w:val="20"/>
              </w:rPr>
              <w:t xml:space="preserve">Zdroje pro úhradu provozních nákladů </w:t>
            </w:r>
          </w:p>
        </w:tc>
        <w:tc>
          <w:tcPr>
            <w:tcW w:w="7152" w:type="dxa"/>
            <w:gridSpan w:val="5"/>
          </w:tcPr>
          <w:p w:rsidR="006B7659" w:rsidRDefault="006B7659" w:rsidP="00BC7D9A">
            <w:pPr>
              <w:spacing w:before="60" w:after="60" w:line="240" w:lineRule="auto"/>
              <w:rPr>
                <w:sz w:val="18"/>
              </w:rPr>
            </w:pPr>
            <w:r w:rsidRPr="006B7659">
              <w:rPr>
                <w:b/>
                <w:i/>
                <w:sz w:val="18"/>
              </w:rPr>
              <w:t>Smluvní výzkum</w:t>
            </w:r>
            <w:r>
              <w:rPr>
                <w:sz w:val="18"/>
              </w:rPr>
              <w:t xml:space="preserve"> a je</w:t>
            </w:r>
            <w:r w:rsidR="00BC7D9A">
              <w:rPr>
                <w:sz w:val="18"/>
              </w:rPr>
              <w:t>h</w:t>
            </w:r>
            <w:r>
              <w:rPr>
                <w:sz w:val="18"/>
              </w:rPr>
              <w:t>o</w:t>
            </w:r>
            <w:r w:rsidR="00BC7D9A">
              <w:rPr>
                <w:sz w:val="18"/>
              </w:rPr>
              <w:t xml:space="preserve"> za</w:t>
            </w:r>
            <w:r>
              <w:rPr>
                <w:sz w:val="18"/>
              </w:rPr>
              <w:t>jištění do roku 2020 ve výši 40 - 50 mil</w:t>
            </w:r>
            <w:r w:rsidR="00BC7D9A">
              <w:rPr>
                <w:sz w:val="18"/>
              </w:rPr>
              <w:t xml:space="preserve">. Kč. Jde o smluvní zakázky, které jsou již dnes realizovány. V budoucnu se projekt bude snažit komercionalizovat využití laserových systémů, jejichž vývoj probíhal vlastními kapacitami. </w:t>
            </w:r>
          </w:p>
          <w:p w:rsidR="006B7659" w:rsidRDefault="00BC7D9A" w:rsidP="00BC7D9A">
            <w:pPr>
              <w:spacing w:before="60" w:after="60" w:line="240" w:lineRule="auto"/>
              <w:rPr>
                <w:sz w:val="18"/>
              </w:rPr>
            </w:pPr>
            <w:r w:rsidRPr="006B7659">
              <w:rPr>
                <w:b/>
                <w:i/>
                <w:sz w:val="18"/>
              </w:rPr>
              <w:t>Mezinárodní granty</w:t>
            </w:r>
            <w:r>
              <w:rPr>
                <w:sz w:val="18"/>
              </w:rPr>
              <w:t xml:space="preserve"> a jejich z</w:t>
            </w:r>
            <w:r w:rsidR="006B7659">
              <w:rPr>
                <w:sz w:val="18"/>
              </w:rPr>
              <w:t>ajištění do roku 2020 ve výši 85 mil.</w:t>
            </w:r>
            <w:r>
              <w:rPr>
                <w:sz w:val="18"/>
              </w:rPr>
              <w:t xml:space="preserve"> Kč (převážně z projektů předložených v rámci výzev </w:t>
            </w:r>
            <w:proofErr w:type="spellStart"/>
            <w:r>
              <w:rPr>
                <w:sz w:val="18"/>
              </w:rPr>
              <w:t>Horizon</w:t>
            </w:r>
            <w:proofErr w:type="spellEnd"/>
            <w:r>
              <w:rPr>
                <w:sz w:val="18"/>
              </w:rPr>
              <w:t xml:space="preserve"> 2020). </w:t>
            </w:r>
          </w:p>
          <w:p w:rsidR="00BC7D9A" w:rsidRPr="006B7659" w:rsidRDefault="00BC7D9A" w:rsidP="00BC7D9A">
            <w:pPr>
              <w:spacing w:before="60" w:after="60" w:line="240" w:lineRule="auto"/>
              <w:rPr>
                <w:sz w:val="18"/>
              </w:rPr>
            </w:pPr>
            <w:r w:rsidRPr="006B7659">
              <w:rPr>
                <w:b/>
                <w:i/>
                <w:sz w:val="18"/>
              </w:rPr>
              <w:t>Ostatní zdroje</w:t>
            </w:r>
            <w:r w:rsidR="006B7659">
              <w:rPr>
                <w:sz w:val="18"/>
              </w:rPr>
              <w:t xml:space="preserve"> financování ve výši 119,6 mil</w:t>
            </w:r>
            <w:r>
              <w:rPr>
                <w:sz w:val="18"/>
              </w:rPr>
              <w:t>. Kč.</w:t>
            </w:r>
          </w:p>
        </w:tc>
      </w:tr>
      <w:tr w:rsidR="00BC7D9A" w:rsidTr="000366C3">
        <w:tc>
          <w:tcPr>
            <w:tcW w:w="2298" w:type="dxa"/>
          </w:tcPr>
          <w:p w:rsidR="00BC7D9A" w:rsidRDefault="00BC7D9A">
            <w:pPr>
              <w:spacing w:before="60" w:after="60"/>
              <w:rPr>
                <w:rFonts w:ascii="Arial" w:hAnsi="Arial" w:cs="Arial"/>
                <w:b/>
                <w:sz w:val="20"/>
              </w:rPr>
            </w:pPr>
            <w:r>
              <w:rPr>
                <w:rFonts w:ascii="Arial" w:hAnsi="Arial" w:cs="Arial"/>
                <w:b/>
                <w:sz w:val="20"/>
              </w:rPr>
              <w:t>Požadavky na podporu z NPU (po dobu udržitelnosti)</w:t>
            </w:r>
          </w:p>
        </w:tc>
        <w:tc>
          <w:tcPr>
            <w:tcW w:w="7152" w:type="dxa"/>
            <w:gridSpan w:val="5"/>
          </w:tcPr>
          <w:p w:rsidR="00BC7D9A" w:rsidRPr="00CD4A4E" w:rsidRDefault="00BC7D9A" w:rsidP="006B7659">
            <w:pPr>
              <w:spacing w:before="60" w:after="60" w:line="240" w:lineRule="auto"/>
              <w:rPr>
                <w:sz w:val="20"/>
              </w:rPr>
            </w:pPr>
            <w:r>
              <w:rPr>
                <w:sz w:val="18"/>
              </w:rPr>
              <w:t>Požadavky na účelov</w:t>
            </w:r>
            <w:r w:rsidR="006B7659">
              <w:rPr>
                <w:sz w:val="18"/>
              </w:rPr>
              <w:t>é zdroje centra jsou celkem 483,4 mil.</w:t>
            </w:r>
            <w:r>
              <w:rPr>
                <w:sz w:val="18"/>
              </w:rPr>
              <w:t xml:space="preserve"> Kč</w:t>
            </w:r>
            <w:r w:rsidR="006B7659">
              <w:rPr>
                <w:sz w:val="18"/>
              </w:rPr>
              <w:t>,</w:t>
            </w:r>
            <w:r>
              <w:rPr>
                <w:sz w:val="18"/>
              </w:rPr>
              <w:t xml:space="preserve"> v období 9/2015 – 1</w:t>
            </w:r>
            <w:r w:rsidR="006B7659">
              <w:rPr>
                <w:sz w:val="18"/>
              </w:rPr>
              <w:t>2/2020. Podpora NPU ve výši 228,2 mil.</w:t>
            </w:r>
            <w:r>
              <w:rPr>
                <w:sz w:val="18"/>
              </w:rPr>
              <w:t xml:space="preserve"> Kč. Institucionální pod</w:t>
            </w:r>
            <w:r w:rsidR="006B7659">
              <w:rPr>
                <w:sz w:val="18"/>
              </w:rPr>
              <w:t>pora je předpokládána ve výši 9.7 mil.</w:t>
            </w:r>
            <w:r w:rsidR="00BF4FE1">
              <w:rPr>
                <w:sz w:val="18"/>
              </w:rPr>
              <w:t xml:space="preserve"> </w:t>
            </w:r>
            <w:r>
              <w:rPr>
                <w:sz w:val="18"/>
              </w:rPr>
              <w:t xml:space="preserve">Kč. </w:t>
            </w:r>
            <w:r>
              <w:t xml:space="preserve"> </w:t>
            </w:r>
            <w:r w:rsidR="00CD4A4E">
              <w:rPr>
                <w:sz w:val="20"/>
              </w:rPr>
              <w:t>Centrum požádá v r. 2015 o podporu z NPU I, i v případě, že jej obdrží, bude mít problém s profinancováním svého provozu v posledním kvartálu r. 2015.</w:t>
            </w:r>
          </w:p>
        </w:tc>
      </w:tr>
      <w:tr w:rsidR="00BC7D9A" w:rsidTr="00FC3BB8">
        <w:tc>
          <w:tcPr>
            <w:tcW w:w="2298" w:type="dxa"/>
          </w:tcPr>
          <w:p w:rsidR="00BC7D9A" w:rsidRDefault="00BC7D9A">
            <w:pPr>
              <w:spacing w:before="60" w:after="60"/>
              <w:rPr>
                <w:rFonts w:ascii="Arial" w:hAnsi="Arial" w:cs="Arial"/>
                <w:b/>
                <w:sz w:val="20"/>
              </w:rPr>
            </w:pPr>
            <w:r>
              <w:rPr>
                <w:rFonts w:ascii="Arial" w:hAnsi="Arial" w:cs="Arial"/>
                <w:b/>
                <w:sz w:val="20"/>
              </w:rPr>
              <w:t>Monitorovací indikátory v období udržitelnosti</w:t>
            </w:r>
          </w:p>
        </w:tc>
        <w:tc>
          <w:tcPr>
            <w:tcW w:w="7152" w:type="dxa"/>
            <w:gridSpan w:val="5"/>
          </w:tcPr>
          <w:p w:rsidR="00CD4A4E" w:rsidRDefault="00715B98">
            <w:pPr>
              <w:spacing w:before="60" w:after="60" w:line="240" w:lineRule="auto"/>
              <w:rPr>
                <w:sz w:val="18"/>
              </w:rPr>
            </w:pPr>
            <w:r>
              <w:rPr>
                <w:sz w:val="18"/>
              </w:rPr>
              <w:t xml:space="preserve">Oficiální zahájení </w:t>
            </w:r>
            <w:r w:rsidR="00961105">
              <w:rPr>
                <w:sz w:val="18"/>
              </w:rPr>
              <w:t>provozu centra a sledování udržitelnosti začne 10/2015.</w:t>
            </w:r>
            <w:r w:rsidR="00CD4A4E" w:rsidRPr="00035CAA">
              <w:rPr>
                <w:sz w:val="18"/>
              </w:rPr>
              <w:t xml:space="preserve"> </w:t>
            </w:r>
          </w:p>
          <w:p w:rsidR="00CD4A4E" w:rsidRDefault="00CD4A4E" w:rsidP="00CD4A4E">
            <w:pPr>
              <w:spacing w:before="60" w:after="60" w:line="240" w:lineRule="auto"/>
              <w:rPr>
                <w:sz w:val="18"/>
              </w:rPr>
            </w:pPr>
            <w:r w:rsidRPr="00035CAA">
              <w:rPr>
                <w:sz w:val="18"/>
              </w:rPr>
              <w:t>Centrum má v současnosti 60 FTE pracovníků, z nichž 20% tvoří administrativa, 20% technický tým a 60% vědecký tým. Z toho je téměř ½ zahraničních vědců z různ</w:t>
            </w:r>
            <w:r>
              <w:rPr>
                <w:sz w:val="18"/>
              </w:rPr>
              <w:t>ých zemí</w:t>
            </w:r>
            <w:r w:rsidRPr="00035CAA">
              <w:rPr>
                <w:sz w:val="18"/>
              </w:rPr>
              <w:t xml:space="preserve"> světa (Indie, Japonsko, Evropa).</w:t>
            </w:r>
          </w:p>
          <w:p w:rsidR="00BC7D9A" w:rsidRPr="00CD4A4E" w:rsidRDefault="00CD4A4E" w:rsidP="00CD4A4E">
            <w:pPr>
              <w:spacing w:before="60" w:after="60" w:line="240" w:lineRule="auto"/>
              <w:rPr>
                <w:sz w:val="18"/>
              </w:rPr>
            </w:pPr>
            <w:r>
              <w:rPr>
                <w:sz w:val="18"/>
              </w:rPr>
              <w:t>Centrum má transparentní strukturu výzkumných týmů. Současný počet výzkumníků zaměstnaných v centru je 48 odborných pracovníků. Kvalifikační struktura centra je VVP - 3, senior - 6, junior - 17, Ph.D. student - 22. Plánovaný počet výzkumníků je 39 s kvalifikační strukturou  VVP - 3, senior - 6, junior - 14, Ph.D. student - 16. V současnosti je do výzkumu zapojeno 23 zahraničních výzkumníků. Plánováno 19 zahraničních výzkumníků.</w:t>
            </w:r>
          </w:p>
        </w:tc>
      </w:tr>
      <w:tr w:rsidR="00BC7D9A" w:rsidTr="00F74C5F">
        <w:tc>
          <w:tcPr>
            <w:tcW w:w="2298" w:type="dxa"/>
          </w:tcPr>
          <w:p w:rsidR="00BC7D9A" w:rsidRDefault="00BC7D9A">
            <w:pPr>
              <w:spacing w:before="60" w:after="60"/>
              <w:rPr>
                <w:rFonts w:ascii="Arial" w:hAnsi="Arial" w:cs="Arial"/>
                <w:b/>
                <w:sz w:val="20"/>
              </w:rPr>
            </w:pPr>
            <w:r>
              <w:rPr>
                <w:rFonts w:ascii="Arial" w:hAnsi="Arial" w:cs="Arial"/>
                <w:b/>
                <w:sz w:val="20"/>
              </w:rPr>
              <w:t>Hodnocení výzkumného centra</w:t>
            </w:r>
          </w:p>
        </w:tc>
        <w:tc>
          <w:tcPr>
            <w:tcW w:w="7152" w:type="dxa"/>
            <w:gridSpan w:val="5"/>
          </w:tcPr>
          <w:p w:rsidR="00035CAA" w:rsidRPr="00035CAA" w:rsidRDefault="00035CAA" w:rsidP="00035CAA">
            <w:pPr>
              <w:spacing w:before="60" w:after="60" w:line="240" w:lineRule="auto"/>
              <w:rPr>
                <w:sz w:val="18"/>
              </w:rPr>
            </w:pPr>
            <w:r w:rsidRPr="00035CAA">
              <w:rPr>
                <w:sz w:val="18"/>
              </w:rPr>
              <w:t xml:space="preserve">Stavba byla zkolaudována a objekt </w:t>
            </w:r>
            <w:proofErr w:type="spellStart"/>
            <w:r w:rsidRPr="00035CAA">
              <w:rPr>
                <w:sz w:val="18"/>
              </w:rPr>
              <w:t>HiLASE</w:t>
            </w:r>
            <w:proofErr w:type="spellEnd"/>
            <w:r w:rsidRPr="00035CAA">
              <w:rPr>
                <w:sz w:val="18"/>
              </w:rPr>
              <w:t xml:space="preserve"> sestává z dvoupodlažních laserových hal a třípodlažní administrativně-technické části. </w:t>
            </w:r>
          </w:p>
          <w:p w:rsidR="00035CAA" w:rsidRPr="00035CAA" w:rsidRDefault="00035CAA" w:rsidP="00035CAA">
            <w:pPr>
              <w:spacing w:before="60" w:after="60" w:line="240" w:lineRule="auto"/>
              <w:rPr>
                <w:sz w:val="18"/>
              </w:rPr>
            </w:pPr>
            <w:r w:rsidRPr="00035CAA">
              <w:rPr>
                <w:sz w:val="18"/>
              </w:rPr>
              <w:t xml:space="preserve">Hlavním cílem projektu </w:t>
            </w:r>
            <w:proofErr w:type="spellStart"/>
            <w:r w:rsidRPr="00035CAA">
              <w:rPr>
                <w:sz w:val="18"/>
              </w:rPr>
              <w:t>HiLASE</w:t>
            </w:r>
            <w:proofErr w:type="spellEnd"/>
            <w:r w:rsidRPr="00035CAA">
              <w:rPr>
                <w:sz w:val="18"/>
              </w:rPr>
              <w:t xml:space="preserve"> je vyvinout národní platformu laserové technologie s lasery, které budou podstatně silnější a výkonnější a více výkonově stabilní než jsou v současnosti dostupné technologie. Centrum </w:t>
            </w:r>
            <w:proofErr w:type="spellStart"/>
            <w:r w:rsidRPr="00035CAA">
              <w:rPr>
                <w:sz w:val="18"/>
              </w:rPr>
              <w:t>HiLASE</w:t>
            </w:r>
            <w:proofErr w:type="spellEnd"/>
            <w:r w:rsidRPr="00035CAA">
              <w:rPr>
                <w:sz w:val="18"/>
              </w:rPr>
              <w:t xml:space="preserve"> (má stejného příjemce jako centrum ELI) s tímto projektem souvisí a je postaven vedle centra ELI </w:t>
            </w:r>
            <w:proofErr w:type="spellStart"/>
            <w:r w:rsidRPr="00035CAA">
              <w:rPr>
                <w:sz w:val="18"/>
              </w:rPr>
              <w:t>Beamlines</w:t>
            </w:r>
            <w:proofErr w:type="spellEnd"/>
            <w:r w:rsidRPr="00035CAA">
              <w:rPr>
                <w:sz w:val="18"/>
              </w:rPr>
              <w:t xml:space="preserve"> v Dolních Břežanech u Prahy. S centrem ELI má některé společné zakázky, včetně zakázek na dílčí </w:t>
            </w:r>
            <w:proofErr w:type="spellStart"/>
            <w:proofErr w:type="gramStart"/>
            <w:r w:rsidRPr="00035CAA">
              <w:rPr>
                <w:sz w:val="18"/>
              </w:rPr>
              <w:t>technologie.a</w:t>
            </w:r>
            <w:proofErr w:type="spellEnd"/>
            <w:r w:rsidRPr="00035CAA">
              <w:rPr>
                <w:sz w:val="18"/>
              </w:rPr>
              <w:t xml:space="preserve"> je</w:t>
            </w:r>
            <w:proofErr w:type="gramEnd"/>
            <w:r w:rsidRPr="00035CAA">
              <w:rPr>
                <w:sz w:val="18"/>
              </w:rPr>
              <w:t xml:space="preserve"> zaměřen na rozvoj laserů s vysokou opakovací frekvencí a na laserové systémy, které najdou využití v průmyslu a v malých a středně velkých výzkumných laboratořích a zařízeních. Především je to pak spolupráce s maďarskou pobočkou ELI, která je tematicky podobná </w:t>
            </w:r>
            <w:proofErr w:type="spellStart"/>
            <w:r w:rsidRPr="00035CAA">
              <w:rPr>
                <w:sz w:val="18"/>
              </w:rPr>
              <w:t>HiLASE</w:t>
            </w:r>
            <w:proofErr w:type="spellEnd"/>
            <w:r w:rsidRPr="00035CAA">
              <w:rPr>
                <w:sz w:val="18"/>
              </w:rPr>
              <w:t xml:space="preserve">. </w:t>
            </w:r>
          </w:p>
          <w:p w:rsidR="00BC7D9A" w:rsidRPr="00CD4A4E" w:rsidRDefault="00035CAA" w:rsidP="00035CAA">
            <w:pPr>
              <w:spacing w:before="60" w:after="60" w:line="240" w:lineRule="auto"/>
              <w:rPr>
                <w:sz w:val="18"/>
              </w:rPr>
            </w:pPr>
            <w:r w:rsidRPr="00035CAA">
              <w:rPr>
                <w:sz w:val="18"/>
              </w:rPr>
              <w:t>Projekt se specificky zaměřuje zejména na lasery založené na diodovém čerpání a na vývoj souvisejících technologií. Výstupy tohoto projektu budou použity např. pro technologie mikro-obrábění, testování odolnosti optických materiálů, řezání, sváření, odstraňování povlaků a laserové vyklepávání (</w:t>
            </w:r>
            <w:proofErr w:type="spellStart"/>
            <w:r w:rsidRPr="00035CAA">
              <w:rPr>
                <w:sz w:val="18"/>
              </w:rPr>
              <w:t>radurizace</w:t>
            </w:r>
            <w:proofErr w:type="spellEnd"/>
            <w:r w:rsidRPr="00035CAA">
              <w:rPr>
                <w:sz w:val="18"/>
              </w:rPr>
              <w:t xml:space="preserve"> povrchů např. výběhových lopatek turbín, namáhaných povrchů apod.). Pro tento účel je sestavován kW laser pro laser-shot </w:t>
            </w:r>
            <w:proofErr w:type="spellStart"/>
            <w:r w:rsidRPr="00035CAA">
              <w:rPr>
                <w:sz w:val="18"/>
              </w:rPr>
              <w:t>peening</w:t>
            </w:r>
            <w:proofErr w:type="spellEnd"/>
            <w:r w:rsidRPr="00035CAA">
              <w:rPr>
                <w:sz w:val="18"/>
              </w:rPr>
              <w:t xml:space="preserve"> v GB (1/3 jejich plánované kapacity). Tento laser je statický a bude umístěn v </w:t>
            </w:r>
            <w:proofErr w:type="spellStart"/>
            <w:r w:rsidRPr="00035CAA">
              <w:rPr>
                <w:sz w:val="18"/>
              </w:rPr>
              <w:t>HiLASE</w:t>
            </w:r>
            <w:proofErr w:type="spellEnd"/>
            <w:r w:rsidRPr="00035CAA">
              <w:rPr>
                <w:sz w:val="18"/>
              </w:rPr>
              <w:t xml:space="preserve"> a do 3 let plánují vybudovat obdobný laser mobilní k provádění zakázek mimo centrum. Dále se zaobírají výrobou pikosekundových laserů na vlnočtu 13,5 </w:t>
            </w:r>
            <w:proofErr w:type="spellStart"/>
            <w:r w:rsidRPr="00035CAA">
              <w:rPr>
                <w:sz w:val="18"/>
              </w:rPr>
              <w:t>nm</w:t>
            </w:r>
            <w:proofErr w:type="spellEnd"/>
            <w:r w:rsidRPr="00035CAA">
              <w:rPr>
                <w:sz w:val="18"/>
              </w:rPr>
              <w:t xml:space="preserve">, které se používají mj. pro laserové </w:t>
            </w:r>
            <w:r w:rsidRPr="00035CAA">
              <w:rPr>
                <w:sz w:val="18"/>
              </w:rPr>
              <w:lastRenderedPageBreak/>
              <w:t>obrábění speciálních skel, např. pro mobilní telefony.</w:t>
            </w:r>
          </w:p>
        </w:tc>
      </w:tr>
      <w:tr w:rsidR="00BC7D9A" w:rsidTr="00F74C5F">
        <w:tc>
          <w:tcPr>
            <w:tcW w:w="2298" w:type="dxa"/>
          </w:tcPr>
          <w:p w:rsidR="00BC7D9A" w:rsidRDefault="00BC7D9A">
            <w:pPr>
              <w:spacing w:before="60" w:after="60"/>
              <w:rPr>
                <w:rFonts w:ascii="Arial" w:hAnsi="Arial" w:cs="Arial"/>
                <w:b/>
                <w:sz w:val="20"/>
              </w:rPr>
            </w:pPr>
            <w:r>
              <w:rPr>
                <w:rFonts w:ascii="Arial" w:hAnsi="Arial" w:cs="Arial"/>
                <w:b/>
                <w:sz w:val="20"/>
              </w:rPr>
              <w:lastRenderedPageBreak/>
              <w:t>Poznatky z návštěvy týmu zmocněnce pro udržitelnost</w:t>
            </w:r>
          </w:p>
        </w:tc>
        <w:tc>
          <w:tcPr>
            <w:tcW w:w="7152" w:type="dxa"/>
            <w:gridSpan w:val="5"/>
          </w:tcPr>
          <w:p w:rsidR="0089736A" w:rsidRDefault="00BC7D9A">
            <w:pPr>
              <w:spacing w:before="60" w:after="60" w:line="240" w:lineRule="auto"/>
              <w:rPr>
                <w:sz w:val="18"/>
              </w:rPr>
            </w:pPr>
            <w:r>
              <w:rPr>
                <w:sz w:val="18"/>
              </w:rPr>
              <w:t xml:space="preserve">Tuzemští partneři výzkumu jsou </w:t>
            </w:r>
            <w:r w:rsidR="0089736A">
              <w:rPr>
                <w:sz w:val="18"/>
              </w:rPr>
              <w:t xml:space="preserve">VŠB – TEU Ostrava, Fakulta Elektroniky a Informatiky. </w:t>
            </w:r>
          </w:p>
          <w:p w:rsidR="00BC7D9A" w:rsidRDefault="00BC7D9A">
            <w:pPr>
              <w:spacing w:before="60" w:after="60" w:line="240" w:lineRule="auto"/>
              <w:rPr>
                <w:sz w:val="18"/>
              </w:rPr>
            </w:pPr>
            <w:r>
              <w:rPr>
                <w:sz w:val="18"/>
              </w:rPr>
              <w:t xml:space="preserve">Zahraniční partneři výzkumu v centru </w:t>
            </w:r>
            <w:r w:rsidR="0089736A">
              <w:rPr>
                <w:sz w:val="18"/>
              </w:rPr>
              <w:t xml:space="preserve">University de Parma, </w:t>
            </w:r>
            <w:proofErr w:type="spellStart"/>
            <w:r w:rsidR="0089736A">
              <w:rPr>
                <w:sz w:val="18"/>
              </w:rPr>
              <w:t>Centro</w:t>
            </w:r>
            <w:proofErr w:type="spellEnd"/>
            <w:r w:rsidR="0089736A">
              <w:rPr>
                <w:sz w:val="18"/>
              </w:rPr>
              <w:t xml:space="preserve"> </w:t>
            </w:r>
            <w:proofErr w:type="spellStart"/>
            <w:r w:rsidR="0089736A">
              <w:rPr>
                <w:sz w:val="18"/>
              </w:rPr>
              <w:t>Láser</w:t>
            </w:r>
            <w:proofErr w:type="spellEnd"/>
            <w:r w:rsidR="0089736A">
              <w:rPr>
                <w:sz w:val="18"/>
              </w:rPr>
              <w:t xml:space="preserve"> de la </w:t>
            </w:r>
            <w:proofErr w:type="spellStart"/>
            <w:r w:rsidR="0089736A">
              <w:rPr>
                <w:sz w:val="18"/>
              </w:rPr>
              <w:t>Universidad</w:t>
            </w:r>
            <w:proofErr w:type="spellEnd"/>
            <w:r w:rsidR="0089736A">
              <w:rPr>
                <w:sz w:val="18"/>
              </w:rPr>
              <w:t xml:space="preserve"> </w:t>
            </w:r>
            <w:proofErr w:type="spellStart"/>
            <w:r w:rsidR="0089736A">
              <w:rPr>
                <w:sz w:val="18"/>
              </w:rPr>
              <w:t>Politécnica</w:t>
            </w:r>
            <w:proofErr w:type="spellEnd"/>
            <w:r w:rsidR="0089736A">
              <w:rPr>
                <w:sz w:val="18"/>
              </w:rPr>
              <w:t xml:space="preserve">  de Madrid, Institute </w:t>
            </w:r>
            <w:proofErr w:type="spellStart"/>
            <w:r w:rsidR="0089736A">
              <w:rPr>
                <w:sz w:val="18"/>
              </w:rPr>
              <w:t>of</w:t>
            </w:r>
            <w:proofErr w:type="spellEnd"/>
            <w:r w:rsidR="0089736A">
              <w:rPr>
                <w:sz w:val="18"/>
              </w:rPr>
              <w:t xml:space="preserve"> </w:t>
            </w:r>
            <w:proofErr w:type="spellStart"/>
            <w:r w:rsidR="0089736A">
              <w:rPr>
                <w:sz w:val="18"/>
              </w:rPr>
              <w:t>Thermophysics</w:t>
            </w:r>
            <w:proofErr w:type="spellEnd"/>
            <w:r w:rsidR="0089736A">
              <w:rPr>
                <w:sz w:val="18"/>
              </w:rPr>
              <w:t xml:space="preserve"> </w:t>
            </w:r>
            <w:proofErr w:type="spellStart"/>
            <w:r w:rsidR="0089736A">
              <w:rPr>
                <w:sz w:val="18"/>
              </w:rPr>
              <w:t>of</w:t>
            </w:r>
            <w:proofErr w:type="spellEnd"/>
            <w:r w:rsidR="0089736A">
              <w:rPr>
                <w:sz w:val="18"/>
              </w:rPr>
              <w:t xml:space="preserve"> </w:t>
            </w:r>
            <w:proofErr w:type="spellStart"/>
            <w:r w:rsidR="0089736A">
              <w:rPr>
                <w:sz w:val="18"/>
              </w:rPr>
              <w:t>Siberian</w:t>
            </w:r>
            <w:proofErr w:type="spellEnd"/>
            <w:r w:rsidR="0089736A">
              <w:rPr>
                <w:sz w:val="18"/>
              </w:rPr>
              <w:t xml:space="preserve"> </w:t>
            </w:r>
            <w:proofErr w:type="spellStart"/>
            <w:r w:rsidR="0089736A">
              <w:rPr>
                <w:sz w:val="18"/>
              </w:rPr>
              <w:t>Branch</w:t>
            </w:r>
            <w:proofErr w:type="spellEnd"/>
            <w:r w:rsidR="0089736A">
              <w:rPr>
                <w:sz w:val="18"/>
              </w:rPr>
              <w:t xml:space="preserve"> </w:t>
            </w:r>
            <w:proofErr w:type="spellStart"/>
            <w:r w:rsidR="0089736A">
              <w:rPr>
                <w:sz w:val="18"/>
              </w:rPr>
              <w:t>of</w:t>
            </w:r>
            <w:proofErr w:type="spellEnd"/>
            <w:r w:rsidR="0089736A">
              <w:rPr>
                <w:sz w:val="18"/>
              </w:rPr>
              <w:t xml:space="preserve"> </w:t>
            </w:r>
            <w:proofErr w:type="spellStart"/>
            <w:r w:rsidR="0089736A">
              <w:rPr>
                <w:sz w:val="18"/>
              </w:rPr>
              <w:t>Russian</w:t>
            </w:r>
            <w:proofErr w:type="spellEnd"/>
            <w:r w:rsidR="0089736A">
              <w:rPr>
                <w:sz w:val="18"/>
              </w:rPr>
              <w:t xml:space="preserve"> </w:t>
            </w:r>
            <w:proofErr w:type="spellStart"/>
            <w:r w:rsidR="0089736A">
              <w:rPr>
                <w:sz w:val="18"/>
              </w:rPr>
              <w:t>Academy</w:t>
            </w:r>
            <w:proofErr w:type="spellEnd"/>
            <w:r w:rsidR="0089736A">
              <w:rPr>
                <w:sz w:val="18"/>
              </w:rPr>
              <w:t xml:space="preserve"> </w:t>
            </w:r>
            <w:proofErr w:type="spellStart"/>
            <w:r w:rsidR="0089736A">
              <w:rPr>
                <w:sz w:val="18"/>
              </w:rPr>
              <w:t>of</w:t>
            </w:r>
            <w:proofErr w:type="spellEnd"/>
            <w:r w:rsidR="0089736A">
              <w:rPr>
                <w:sz w:val="18"/>
              </w:rPr>
              <w:t xml:space="preserve"> </w:t>
            </w:r>
            <w:proofErr w:type="spellStart"/>
            <w:r w:rsidR="0089736A">
              <w:rPr>
                <w:sz w:val="18"/>
              </w:rPr>
              <w:t>Sciences</w:t>
            </w:r>
            <w:proofErr w:type="spellEnd"/>
            <w:r w:rsidR="0089736A">
              <w:rPr>
                <w:sz w:val="18"/>
              </w:rPr>
              <w:t xml:space="preserve">, Ferdinand-Braun </w:t>
            </w:r>
            <w:proofErr w:type="gramStart"/>
            <w:r w:rsidR="0089736A">
              <w:rPr>
                <w:sz w:val="18"/>
              </w:rPr>
              <w:t>Institute , Leibniz-Institut</w:t>
            </w:r>
            <w:proofErr w:type="gramEnd"/>
            <w:r w:rsidR="0089736A">
              <w:rPr>
                <w:sz w:val="18"/>
              </w:rPr>
              <w:t xml:space="preserve"> </w:t>
            </w:r>
            <w:proofErr w:type="spellStart"/>
            <w:r w:rsidR="0089736A">
              <w:rPr>
                <w:sz w:val="18"/>
              </w:rPr>
              <w:t>of</w:t>
            </w:r>
            <w:proofErr w:type="spellEnd"/>
            <w:r w:rsidR="0089736A">
              <w:rPr>
                <w:sz w:val="18"/>
              </w:rPr>
              <w:t xml:space="preserve"> </w:t>
            </w:r>
            <w:proofErr w:type="spellStart"/>
            <w:r w:rsidR="0089736A">
              <w:rPr>
                <w:sz w:val="18"/>
              </w:rPr>
              <w:t>Photonics</w:t>
            </w:r>
            <w:proofErr w:type="spellEnd"/>
            <w:r w:rsidR="0089736A">
              <w:rPr>
                <w:sz w:val="18"/>
              </w:rPr>
              <w:t xml:space="preserve"> and </w:t>
            </w:r>
            <w:proofErr w:type="spellStart"/>
            <w:r w:rsidR="0089736A">
              <w:rPr>
                <w:sz w:val="18"/>
              </w:rPr>
              <w:t>Nanotechnology</w:t>
            </w:r>
            <w:proofErr w:type="spellEnd"/>
            <w:r w:rsidR="0089736A">
              <w:rPr>
                <w:sz w:val="18"/>
              </w:rPr>
              <w:t xml:space="preserve">, </w:t>
            </w:r>
            <w:proofErr w:type="spellStart"/>
            <w:r w:rsidR="0089736A">
              <w:rPr>
                <w:sz w:val="18"/>
              </w:rPr>
              <w:t>Waseda</w:t>
            </w:r>
            <w:proofErr w:type="spellEnd"/>
            <w:r w:rsidR="0089736A">
              <w:rPr>
                <w:sz w:val="18"/>
              </w:rPr>
              <w:t xml:space="preserve"> </w:t>
            </w:r>
            <w:proofErr w:type="spellStart"/>
            <w:r w:rsidR="0089736A">
              <w:rPr>
                <w:sz w:val="18"/>
              </w:rPr>
              <w:t>Research</w:t>
            </w:r>
            <w:proofErr w:type="spellEnd"/>
            <w:r w:rsidR="0089736A">
              <w:rPr>
                <w:sz w:val="18"/>
              </w:rPr>
              <w:t xml:space="preserve"> Institute, </w:t>
            </w:r>
            <w:proofErr w:type="spellStart"/>
            <w:r w:rsidR="0089736A">
              <w:rPr>
                <w:sz w:val="18"/>
              </w:rPr>
              <w:t>Faculty</w:t>
            </w:r>
            <w:proofErr w:type="spellEnd"/>
            <w:r w:rsidR="0089736A">
              <w:rPr>
                <w:sz w:val="18"/>
              </w:rPr>
              <w:t xml:space="preserve"> </w:t>
            </w:r>
            <w:proofErr w:type="spellStart"/>
            <w:r w:rsidR="0089736A">
              <w:rPr>
                <w:sz w:val="18"/>
              </w:rPr>
              <w:t>of</w:t>
            </w:r>
            <w:proofErr w:type="spellEnd"/>
            <w:r w:rsidR="0089736A">
              <w:rPr>
                <w:sz w:val="18"/>
              </w:rPr>
              <w:t xml:space="preserve"> </w:t>
            </w:r>
            <w:proofErr w:type="spellStart"/>
            <w:r w:rsidR="0089736A">
              <w:rPr>
                <w:sz w:val="18"/>
              </w:rPr>
              <w:t>Engineering</w:t>
            </w:r>
            <w:proofErr w:type="spellEnd"/>
            <w:r w:rsidR="0089736A">
              <w:rPr>
                <w:sz w:val="18"/>
              </w:rPr>
              <w:t xml:space="preserve"> </w:t>
            </w:r>
            <w:proofErr w:type="spellStart"/>
            <w:r w:rsidR="0089736A">
              <w:rPr>
                <w:sz w:val="18"/>
              </w:rPr>
              <w:t>Utsonomiya</w:t>
            </w:r>
            <w:proofErr w:type="spellEnd"/>
            <w:r w:rsidR="0089736A">
              <w:rPr>
                <w:sz w:val="18"/>
              </w:rPr>
              <w:t xml:space="preserve"> University, Institute </w:t>
            </w:r>
            <w:proofErr w:type="spellStart"/>
            <w:r w:rsidR="0089736A">
              <w:rPr>
                <w:sz w:val="18"/>
              </w:rPr>
              <w:t>of</w:t>
            </w:r>
            <w:proofErr w:type="spellEnd"/>
            <w:r w:rsidR="0089736A">
              <w:rPr>
                <w:sz w:val="18"/>
              </w:rPr>
              <w:t xml:space="preserve"> </w:t>
            </w:r>
            <w:proofErr w:type="spellStart"/>
            <w:r w:rsidR="0089736A">
              <w:rPr>
                <w:sz w:val="18"/>
              </w:rPr>
              <w:t>Optics</w:t>
            </w:r>
            <w:proofErr w:type="spellEnd"/>
            <w:r w:rsidR="0089736A">
              <w:rPr>
                <w:sz w:val="18"/>
              </w:rPr>
              <w:t xml:space="preserve"> and </w:t>
            </w:r>
            <w:proofErr w:type="spellStart"/>
            <w:r w:rsidR="0089736A">
              <w:rPr>
                <w:sz w:val="18"/>
              </w:rPr>
              <w:t>Quantum</w:t>
            </w:r>
            <w:proofErr w:type="spellEnd"/>
            <w:r w:rsidR="0089736A">
              <w:rPr>
                <w:sz w:val="18"/>
              </w:rPr>
              <w:t xml:space="preserve"> </w:t>
            </w:r>
            <w:proofErr w:type="spellStart"/>
            <w:r w:rsidR="0089736A">
              <w:rPr>
                <w:sz w:val="18"/>
              </w:rPr>
              <w:t>Electronics</w:t>
            </w:r>
            <w:proofErr w:type="spellEnd"/>
            <w:r w:rsidR="0089736A">
              <w:rPr>
                <w:sz w:val="18"/>
              </w:rPr>
              <w:t xml:space="preserve"> Jena a </w:t>
            </w:r>
            <w:proofErr w:type="spellStart"/>
            <w:r w:rsidR="0089736A">
              <w:rPr>
                <w:sz w:val="18"/>
              </w:rPr>
              <w:t>Laboratoire</w:t>
            </w:r>
            <w:proofErr w:type="spellEnd"/>
            <w:r w:rsidR="0089736A">
              <w:rPr>
                <w:sz w:val="18"/>
              </w:rPr>
              <w:t xml:space="preserve"> </w:t>
            </w:r>
            <w:proofErr w:type="spellStart"/>
            <w:r w:rsidR="0089736A">
              <w:rPr>
                <w:sz w:val="18"/>
              </w:rPr>
              <w:t>d´Optique</w:t>
            </w:r>
            <w:proofErr w:type="spellEnd"/>
            <w:r w:rsidR="0089736A">
              <w:rPr>
                <w:sz w:val="18"/>
              </w:rPr>
              <w:t xml:space="preserve"> </w:t>
            </w:r>
            <w:proofErr w:type="spellStart"/>
            <w:r w:rsidR="0089736A">
              <w:rPr>
                <w:sz w:val="18"/>
              </w:rPr>
              <w:t>Appliquée</w:t>
            </w:r>
            <w:proofErr w:type="spellEnd"/>
            <w:r w:rsidR="0089736A">
              <w:rPr>
                <w:sz w:val="18"/>
              </w:rPr>
              <w:t>.</w:t>
            </w:r>
            <w:bookmarkStart w:id="0" w:name="_GoBack"/>
            <w:bookmarkEnd w:id="0"/>
          </w:p>
        </w:tc>
      </w:tr>
      <w:tr w:rsidR="00BC7D9A" w:rsidTr="00F74C5F">
        <w:tc>
          <w:tcPr>
            <w:tcW w:w="2298" w:type="dxa"/>
          </w:tcPr>
          <w:p w:rsidR="00BC7D9A" w:rsidRDefault="00BC7D9A">
            <w:pPr>
              <w:spacing w:before="60" w:after="60"/>
              <w:rPr>
                <w:rFonts w:ascii="Arial" w:hAnsi="Arial" w:cs="Arial"/>
                <w:b/>
                <w:sz w:val="20"/>
              </w:rPr>
            </w:pPr>
            <w:r>
              <w:rPr>
                <w:rFonts w:ascii="Arial" w:hAnsi="Arial" w:cs="Arial"/>
                <w:b/>
                <w:sz w:val="20"/>
              </w:rPr>
              <w:t>Zařazení projektu do rizikové skupiny z hlediska udržitelnosti</w:t>
            </w:r>
          </w:p>
        </w:tc>
        <w:tc>
          <w:tcPr>
            <w:tcW w:w="7152" w:type="dxa"/>
            <w:gridSpan w:val="5"/>
          </w:tcPr>
          <w:p w:rsidR="00BC7D9A" w:rsidRDefault="00CD4A4E">
            <w:pPr>
              <w:spacing w:before="60" w:after="60" w:line="240" w:lineRule="auto"/>
              <w:rPr>
                <w:sz w:val="18"/>
              </w:rPr>
            </w:pPr>
            <w:r>
              <w:rPr>
                <w:sz w:val="18"/>
              </w:rPr>
              <w:t>A</w:t>
            </w:r>
          </w:p>
        </w:tc>
      </w:tr>
      <w:tr w:rsidR="00BC7D9A" w:rsidTr="00F74C5F">
        <w:tc>
          <w:tcPr>
            <w:tcW w:w="2298" w:type="dxa"/>
          </w:tcPr>
          <w:p w:rsidR="00BC7D9A" w:rsidRDefault="00BC7D9A">
            <w:pPr>
              <w:spacing w:before="60" w:after="60"/>
              <w:rPr>
                <w:rFonts w:ascii="Arial" w:hAnsi="Arial" w:cs="Arial"/>
                <w:b/>
                <w:sz w:val="20"/>
              </w:rPr>
            </w:pPr>
            <w:r>
              <w:rPr>
                <w:rFonts w:ascii="Arial" w:hAnsi="Arial" w:cs="Arial"/>
                <w:b/>
                <w:sz w:val="20"/>
              </w:rPr>
              <w:t>Poznámka</w:t>
            </w:r>
          </w:p>
        </w:tc>
        <w:tc>
          <w:tcPr>
            <w:tcW w:w="7152" w:type="dxa"/>
            <w:gridSpan w:val="5"/>
          </w:tcPr>
          <w:p w:rsidR="00BC7D9A" w:rsidRDefault="00CD4A4E">
            <w:pPr>
              <w:spacing w:before="60" w:after="60" w:line="240" w:lineRule="auto"/>
              <w:rPr>
                <w:sz w:val="18"/>
              </w:rPr>
            </w:pPr>
            <w:r w:rsidRPr="00035CAA">
              <w:rPr>
                <w:sz w:val="18"/>
              </w:rPr>
              <w:t xml:space="preserve">Pokud se jedná o smluvní výzkum, od r. 2013 mají 13 zakázek, vč. zahraničí, na výzkum, studie proveditelnosti a další úkony. Do konce roku 2014 činil 1 mil Kč. Pro centrum zabývající se fyzikálními záležitostmi, je realistické hovořit o </w:t>
            </w:r>
            <w:proofErr w:type="gramStart"/>
            <w:r w:rsidRPr="00035CAA">
              <w:rPr>
                <w:sz w:val="18"/>
              </w:rPr>
              <w:t>max.10</w:t>
            </w:r>
            <w:proofErr w:type="gramEnd"/>
            <w:r w:rsidRPr="00035CAA">
              <w:rPr>
                <w:sz w:val="18"/>
              </w:rPr>
              <w:t>-15% výzkumu, avšak návrhy na 20-30% jsou neproveditelné.</w:t>
            </w:r>
          </w:p>
        </w:tc>
      </w:tr>
    </w:tbl>
    <w:p w:rsidR="00A7545D" w:rsidRDefault="00A7545D"/>
    <w:sectPr w:rsidR="00A7545D">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2C57" w:rsidRDefault="00B22C57" w:rsidP="00353AEB">
      <w:pPr>
        <w:spacing w:after="0" w:line="240" w:lineRule="auto"/>
      </w:pPr>
      <w:r>
        <w:separator/>
      </w:r>
    </w:p>
  </w:endnote>
  <w:endnote w:type="continuationSeparator" w:id="0">
    <w:p w:rsidR="00B22C57" w:rsidRDefault="00B22C57" w:rsidP="00353A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libri Light">
    <w:altName w:val="Arial"/>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6409597"/>
      <w:docPartObj>
        <w:docPartGallery w:val="Page Numbers (Bottom of Page)"/>
        <w:docPartUnique/>
      </w:docPartObj>
    </w:sdtPr>
    <w:sdtEndPr>
      <w:rPr>
        <w:sz w:val="18"/>
        <w:szCs w:val="18"/>
      </w:rPr>
    </w:sdtEndPr>
    <w:sdtContent>
      <w:p w:rsidR="00353AEB" w:rsidRPr="000C71C7" w:rsidRDefault="00353AEB">
        <w:pPr>
          <w:pStyle w:val="Zpat"/>
          <w:rPr>
            <w:sz w:val="18"/>
            <w:szCs w:val="18"/>
          </w:rPr>
        </w:pPr>
        <w:r w:rsidRPr="000C71C7">
          <w:rPr>
            <w:rFonts w:asciiTheme="majorHAnsi" w:eastAsiaTheme="majorEastAsia" w:hAnsiTheme="majorHAnsi" w:cstheme="majorBidi"/>
            <w:noProof/>
            <w:sz w:val="18"/>
            <w:szCs w:val="18"/>
            <w:lang w:val="cs-CZ" w:eastAsia="cs-CZ"/>
          </w:rPr>
          <mc:AlternateContent>
            <mc:Choice Requires="wps">
              <w:drawing>
                <wp:anchor distT="0" distB="0" distL="114300" distR="114300" simplePos="0" relativeHeight="251659264" behindDoc="0" locked="0" layoutInCell="1" allowOverlap="1" wp14:anchorId="2DBD9E46" wp14:editId="5E6DB39A">
                  <wp:simplePos x="0" y="0"/>
                  <wp:positionH relativeFrom="rightMargin">
                    <wp:align>center</wp:align>
                  </wp:positionH>
                  <wp:positionV relativeFrom="bottomMargin">
                    <wp:align>center</wp:align>
                  </wp:positionV>
                  <wp:extent cx="512445" cy="441325"/>
                  <wp:effectExtent l="0" t="0" r="1905" b="0"/>
                  <wp:wrapNone/>
                  <wp:docPr id="522" name="Automatický obrazec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512445" cy="441325"/>
                          </a:xfrm>
                          <a:prstGeom prst="flowChartAlternateProcess">
                            <a:avLst/>
                          </a:prstGeom>
                          <a:noFill/>
                          <a:extLst>
                            <a:ext uri="{909E8E84-426E-40DD-AFC4-6F175D3DCCD1}">
                              <a14:hiddenFill xmlns:a14="http://schemas.microsoft.com/office/drawing/2010/main">
                                <a:solidFill>
                                  <a:srgbClr val="5C83B4"/>
                                </a:solidFill>
                              </a14:hiddenFill>
                            </a:ext>
                            <a:ext uri="{91240B29-F687-4F45-9708-019B960494DF}">
                              <a14:hiddenLine xmlns:a14="http://schemas.microsoft.com/office/drawing/2010/main" w="9525">
                                <a:solidFill>
                                  <a:srgbClr val="737373"/>
                                </a:solidFill>
                                <a:miter lim="800000"/>
                                <a:headEnd/>
                                <a:tailEnd/>
                              </a14:hiddenLine>
                            </a:ext>
                          </a:extLst>
                        </wps:spPr>
                        <wps:txbx>
                          <w:txbxContent>
                            <w:p w:rsidR="00353AEB" w:rsidRPr="00353AEB" w:rsidRDefault="00353AEB">
                              <w:pPr>
                                <w:pStyle w:val="Zpat"/>
                                <w:pBdr>
                                  <w:top w:val="single" w:sz="12" w:space="1" w:color="A5A5A5" w:themeColor="accent3"/>
                                  <w:bottom w:val="single" w:sz="48" w:space="1" w:color="A5A5A5" w:themeColor="accent3"/>
                                </w:pBdr>
                                <w:jc w:val="center"/>
                                <w:rPr>
                                  <w:sz w:val="18"/>
                                  <w:szCs w:val="28"/>
                                </w:rPr>
                              </w:pPr>
                              <w:r w:rsidRPr="00353AEB">
                                <w:rPr>
                                  <w:sz w:val="18"/>
                                  <w:szCs w:val="21"/>
                                </w:rPr>
                                <w:fldChar w:fldCharType="begin"/>
                              </w:r>
                              <w:r w:rsidRPr="00353AEB">
                                <w:rPr>
                                  <w:sz w:val="18"/>
                                </w:rPr>
                                <w:instrText>PAGE    \* MERGEFORMAT</w:instrText>
                              </w:r>
                              <w:r w:rsidRPr="00353AEB">
                                <w:rPr>
                                  <w:sz w:val="18"/>
                                  <w:szCs w:val="21"/>
                                </w:rPr>
                                <w:fldChar w:fldCharType="separate"/>
                              </w:r>
                              <w:r w:rsidR="00CD4A4E" w:rsidRPr="00CD4A4E">
                                <w:rPr>
                                  <w:noProof/>
                                  <w:sz w:val="18"/>
                                  <w:szCs w:val="28"/>
                                  <w:lang w:val="cs-CZ"/>
                                </w:rPr>
                                <w:t>3</w:t>
                              </w:r>
                              <w:r w:rsidRPr="00353AEB">
                                <w:rPr>
                                  <w:sz w:val="18"/>
                                  <w:szCs w:val="2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matický obrazec 13" o:spid="_x0000_s1027" type="#_x0000_t176" style="position:absolute;left:0;text-align:left;margin-left:0;margin-top:0;width:40.35pt;height:34.75pt;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" filled="f" fillcolor="#5c83b4" stroked="f" strokecolor="#737373">
                  <v:textbox>
                    <w:txbxContent>
                      <w:p w:rsidR="00353AEB" w:rsidRPr="00353AEB" w:rsidRDefault="00353AEB">
                        <w:pPr>
                          <w:pStyle w:val="Zpat"/>
                          <w:pBdr>
                            <w:top w:val="single" w:sz="12" w:space="1" w:color="A5A5A5" w:themeColor="accent3"/>
                            <w:bottom w:val="single" w:sz="48" w:space="1" w:color="A5A5A5" w:themeColor="accent3"/>
                          </w:pBdr>
                          <w:jc w:val="center"/>
                          <w:rPr>
                            <w:sz w:val="18"/>
                            <w:szCs w:val="28"/>
                          </w:rPr>
                        </w:pPr>
                        <w:r w:rsidRPr="00353AEB">
                          <w:rPr>
                            <w:sz w:val="18"/>
                            <w:szCs w:val="21"/>
                          </w:rPr>
                          <w:fldChar w:fldCharType="begin"/>
                        </w:r>
                        <w:r w:rsidRPr="00353AEB">
                          <w:rPr>
                            <w:sz w:val="18"/>
                          </w:rPr>
                          <w:instrText>PAGE    \* MERGEFORMAT</w:instrText>
                        </w:r>
                        <w:r w:rsidRPr="00353AEB">
                          <w:rPr>
                            <w:sz w:val="18"/>
                            <w:szCs w:val="21"/>
                          </w:rPr>
                          <w:fldChar w:fldCharType="separate"/>
                        </w:r>
                        <w:r w:rsidR="00CD4A4E" w:rsidRPr="00CD4A4E">
                          <w:rPr>
                            <w:noProof/>
                            <w:sz w:val="18"/>
                            <w:szCs w:val="28"/>
                            <w:lang w:val="cs-CZ"/>
                          </w:rPr>
                          <w:t>3</w:t>
                        </w:r>
                        <w:r w:rsidRPr="00353AEB">
                          <w:rPr>
                            <w:sz w:val="18"/>
                            <w:szCs w:val="28"/>
                          </w:rPr>
                          <w:fldChar w:fldCharType="end"/>
                        </w:r>
                      </w:p>
                    </w:txbxContent>
                  </v:textbox>
                  <w10:wrap anchorx="margin" anchory="margin"/>
                </v:shape>
              </w:pict>
            </mc:Fallback>
          </mc:AlternateContent>
        </w:r>
        <w:r w:rsidR="000C71C7" w:rsidRPr="000C71C7">
          <w:rPr>
            <w:sz w:val="18"/>
            <w:szCs w:val="18"/>
            <w:lang w:val="cs-CZ"/>
          </w:rPr>
          <w:t>verze 1.1</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2C57" w:rsidRDefault="00B22C57" w:rsidP="00353AEB">
      <w:pPr>
        <w:spacing w:after="0" w:line="240" w:lineRule="auto"/>
      </w:pPr>
      <w:r>
        <w:separator/>
      </w:r>
    </w:p>
  </w:footnote>
  <w:footnote w:type="continuationSeparator" w:id="0">
    <w:p w:rsidR="00B22C57" w:rsidRDefault="00B22C57" w:rsidP="00353AE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E5D7A"/>
    <w:multiLevelType w:val="hybridMultilevel"/>
    <w:tmpl w:val="10866436"/>
    <w:lvl w:ilvl="0" w:tplc="079A0076">
      <w:start w:val="1"/>
      <w:numFmt w:val="bullet"/>
      <w:pStyle w:val="Odrka2"/>
      <w:lvlText w:val="o"/>
      <w:lvlJc w:val="left"/>
      <w:pPr>
        <w:ind w:left="2120" w:hanging="360"/>
      </w:pPr>
      <w:rPr>
        <w:rFonts w:ascii="Courier New" w:hAnsi="Courier New" w:cs="Courier New" w:hint="default"/>
      </w:rPr>
    </w:lvl>
    <w:lvl w:ilvl="1" w:tplc="04050003" w:tentative="1">
      <w:start w:val="1"/>
      <w:numFmt w:val="bullet"/>
      <w:lvlText w:val="o"/>
      <w:lvlJc w:val="left"/>
      <w:pPr>
        <w:ind w:left="2840" w:hanging="360"/>
      </w:pPr>
      <w:rPr>
        <w:rFonts w:ascii="Courier New" w:hAnsi="Courier New" w:cs="Courier New" w:hint="default"/>
      </w:rPr>
    </w:lvl>
    <w:lvl w:ilvl="2" w:tplc="04050005" w:tentative="1">
      <w:start w:val="1"/>
      <w:numFmt w:val="bullet"/>
      <w:lvlText w:val=""/>
      <w:lvlJc w:val="left"/>
      <w:pPr>
        <w:ind w:left="3560" w:hanging="360"/>
      </w:pPr>
      <w:rPr>
        <w:rFonts w:ascii="Wingdings" w:hAnsi="Wingdings" w:hint="default"/>
      </w:rPr>
    </w:lvl>
    <w:lvl w:ilvl="3" w:tplc="04050001" w:tentative="1">
      <w:start w:val="1"/>
      <w:numFmt w:val="bullet"/>
      <w:lvlText w:val=""/>
      <w:lvlJc w:val="left"/>
      <w:pPr>
        <w:ind w:left="4280" w:hanging="360"/>
      </w:pPr>
      <w:rPr>
        <w:rFonts w:ascii="Symbol" w:hAnsi="Symbol" w:hint="default"/>
      </w:rPr>
    </w:lvl>
    <w:lvl w:ilvl="4" w:tplc="04050003" w:tentative="1">
      <w:start w:val="1"/>
      <w:numFmt w:val="bullet"/>
      <w:lvlText w:val="o"/>
      <w:lvlJc w:val="left"/>
      <w:pPr>
        <w:ind w:left="5000" w:hanging="360"/>
      </w:pPr>
      <w:rPr>
        <w:rFonts w:ascii="Courier New" w:hAnsi="Courier New" w:cs="Courier New" w:hint="default"/>
      </w:rPr>
    </w:lvl>
    <w:lvl w:ilvl="5" w:tplc="04050005" w:tentative="1">
      <w:start w:val="1"/>
      <w:numFmt w:val="bullet"/>
      <w:lvlText w:val=""/>
      <w:lvlJc w:val="left"/>
      <w:pPr>
        <w:ind w:left="5720" w:hanging="360"/>
      </w:pPr>
      <w:rPr>
        <w:rFonts w:ascii="Wingdings" w:hAnsi="Wingdings" w:hint="default"/>
      </w:rPr>
    </w:lvl>
    <w:lvl w:ilvl="6" w:tplc="04050001" w:tentative="1">
      <w:start w:val="1"/>
      <w:numFmt w:val="bullet"/>
      <w:lvlText w:val=""/>
      <w:lvlJc w:val="left"/>
      <w:pPr>
        <w:ind w:left="6440" w:hanging="360"/>
      </w:pPr>
      <w:rPr>
        <w:rFonts w:ascii="Symbol" w:hAnsi="Symbol" w:hint="default"/>
      </w:rPr>
    </w:lvl>
    <w:lvl w:ilvl="7" w:tplc="04050003" w:tentative="1">
      <w:start w:val="1"/>
      <w:numFmt w:val="bullet"/>
      <w:lvlText w:val="o"/>
      <w:lvlJc w:val="left"/>
      <w:pPr>
        <w:ind w:left="7160" w:hanging="360"/>
      </w:pPr>
      <w:rPr>
        <w:rFonts w:ascii="Courier New" w:hAnsi="Courier New" w:cs="Courier New" w:hint="default"/>
      </w:rPr>
    </w:lvl>
    <w:lvl w:ilvl="8" w:tplc="04050005" w:tentative="1">
      <w:start w:val="1"/>
      <w:numFmt w:val="bullet"/>
      <w:lvlText w:val=""/>
      <w:lvlJc w:val="left"/>
      <w:pPr>
        <w:ind w:left="7880" w:hanging="360"/>
      </w:pPr>
      <w:rPr>
        <w:rFonts w:ascii="Wingdings" w:hAnsi="Wingdings" w:hint="default"/>
      </w:rPr>
    </w:lvl>
  </w:abstractNum>
  <w:abstractNum w:abstractNumId="1">
    <w:nsid w:val="19371BD0"/>
    <w:multiLevelType w:val="singleLevel"/>
    <w:tmpl w:val="39B073EC"/>
    <w:lvl w:ilvl="0">
      <w:start w:val="1"/>
      <w:numFmt w:val="decimal"/>
      <w:pStyle w:val="Novelizanbod"/>
      <w:lvlText w:val="%1."/>
      <w:lvlJc w:val="left"/>
      <w:pPr>
        <w:tabs>
          <w:tab w:val="num" w:pos="567"/>
        </w:tabs>
        <w:ind w:left="567" w:hanging="567"/>
      </w:pPr>
    </w:lvl>
  </w:abstractNum>
  <w:abstractNum w:abstractNumId="2">
    <w:nsid w:val="41E8300D"/>
    <w:multiLevelType w:val="hybridMultilevel"/>
    <w:tmpl w:val="4A7CF9C0"/>
    <w:lvl w:ilvl="0" w:tplc="CE5C2BD8">
      <w:start w:val="1"/>
      <w:numFmt w:val="bullet"/>
      <w:pStyle w:val="Odrka5"/>
      <w:lvlText w:val=""/>
      <w:lvlJc w:val="left"/>
      <w:pPr>
        <w:ind w:left="1381" w:hanging="360"/>
      </w:pPr>
      <w:rPr>
        <w:rFonts w:ascii="Symbol" w:hAnsi="Symbol" w:hint="default"/>
      </w:rPr>
    </w:lvl>
    <w:lvl w:ilvl="1" w:tplc="04050003" w:tentative="1">
      <w:start w:val="1"/>
      <w:numFmt w:val="bullet"/>
      <w:lvlText w:val="o"/>
      <w:lvlJc w:val="left"/>
      <w:pPr>
        <w:ind w:left="2120" w:hanging="360"/>
      </w:pPr>
      <w:rPr>
        <w:rFonts w:ascii="Courier New" w:hAnsi="Courier New" w:cs="Courier New" w:hint="default"/>
      </w:rPr>
    </w:lvl>
    <w:lvl w:ilvl="2" w:tplc="04050005" w:tentative="1">
      <w:start w:val="1"/>
      <w:numFmt w:val="bullet"/>
      <w:lvlText w:val=""/>
      <w:lvlJc w:val="left"/>
      <w:pPr>
        <w:ind w:left="2840" w:hanging="360"/>
      </w:pPr>
      <w:rPr>
        <w:rFonts w:ascii="Wingdings" w:hAnsi="Wingdings" w:hint="default"/>
      </w:rPr>
    </w:lvl>
    <w:lvl w:ilvl="3" w:tplc="04050001" w:tentative="1">
      <w:start w:val="1"/>
      <w:numFmt w:val="bullet"/>
      <w:lvlText w:val=""/>
      <w:lvlJc w:val="left"/>
      <w:pPr>
        <w:ind w:left="3560" w:hanging="360"/>
      </w:pPr>
      <w:rPr>
        <w:rFonts w:ascii="Symbol" w:hAnsi="Symbol" w:hint="default"/>
      </w:rPr>
    </w:lvl>
    <w:lvl w:ilvl="4" w:tplc="04050003" w:tentative="1">
      <w:start w:val="1"/>
      <w:numFmt w:val="bullet"/>
      <w:lvlText w:val="o"/>
      <w:lvlJc w:val="left"/>
      <w:pPr>
        <w:ind w:left="4280" w:hanging="360"/>
      </w:pPr>
      <w:rPr>
        <w:rFonts w:ascii="Courier New" w:hAnsi="Courier New" w:cs="Courier New" w:hint="default"/>
      </w:rPr>
    </w:lvl>
    <w:lvl w:ilvl="5" w:tplc="04050005" w:tentative="1">
      <w:start w:val="1"/>
      <w:numFmt w:val="bullet"/>
      <w:lvlText w:val=""/>
      <w:lvlJc w:val="left"/>
      <w:pPr>
        <w:ind w:left="5000" w:hanging="360"/>
      </w:pPr>
      <w:rPr>
        <w:rFonts w:ascii="Wingdings" w:hAnsi="Wingdings" w:hint="default"/>
      </w:rPr>
    </w:lvl>
    <w:lvl w:ilvl="6" w:tplc="04050001" w:tentative="1">
      <w:start w:val="1"/>
      <w:numFmt w:val="bullet"/>
      <w:lvlText w:val=""/>
      <w:lvlJc w:val="left"/>
      <w:pPr>
        <w:ind w:left="5720" w:hanging="360"/>
      </w:pPr>
      <w:rPr>
        <w:rFonts w:ascii="Symbol" w:hAnsi="Symbol" w:hint="default"/>
      </w:rPr>
    </w:lvl>
    <w:lvl w:ilvl="7" w:tplc="04050003" w:tentative="1">
      <w:start w:val="1"/>
      <w:numFmt w:val="bullet"/>
      <w:lvlText w:val="o"/>
      <w:lvlJc w:val="left"/>
      <w:pPr>
        <w:ind w:left="6440" w:hanging="360"/>
      </w:pPr>
      <w:rPr>
        <w:rFonts w:ascii="Courier New" w:hAnsi="Courier New" w:cs="Courier New" w:hint="default"/>
      </w:rPr>
    </w:lvl>
    <w:lvl w:ilvl="8" w:tplc="04050005" w:tentative="1">
      <w:start w:val="1"/>
      <w:numFmt w:val="bullet"/>
      <w:lvlText w:val=""/>
      <w:lvlJc w:val="left"/>
      <w:pPr>
        <w:ind w:left="7160" w:hanging="360"/>
      </w:pPr>
      <w:rPr>
        <w:rFonts w:ascii="Wingdings" w:hAnsi="Wingdings" w:hint="default"/>
      </w:rPr>
    </w:lvl>
  </w:abstractNum>
  <w:abstractNum w:abstractNumId="3">
    <w:nsid w:val="4FBA54EF"/>
    <w:multiLevelType w:val="hybridMultilevel"/>
    <w:tmpl w:val="1C707DB2"/>
    <w:lvl w:ilvl="0" w:tplc="D2D0FFEC">
      <w:start w:val="1"/>
      <w:numFmt w:val="decimal"/>
      <w:pStyle w:val="Nadpis9"/>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nsid w:val="518A6B26"/>
    <w:multiLevelType w:val="hybridMultilevel"/>
    <w:tmpl w:val="D3B09364"/>
    <w:lvl w:ilvl="0" w:tplc="AA003F68">
      <w:start w:val="1"/>
      <w:numFmt w:val="decimal"/>
      <w:pStyle w:val="Nadpis8"/>
      <w:lvlText w:val="2.%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524F6AD3"/>
    <w:multiLevelType w:val="hybridMultilevel"/>
    <w:tmpl w:val="375293FE"/>
    <w:lvl w:ilvl="0" w:tplc="448880DE">
      <w:start w:val="1"/>
      <w:numFmt w:val="bullet"/>
      <w:lvlText w:val="-"/>
      <w:lvlJc w:val="left"/>
      <w:pPr>
        <w:ind w:left="360" w:hanging="360"/>
      </w:pPr>
      <w:rPr>
        <w:rFonts w:ascii="Calibri" w:hAnsi="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nsid w:val="52B6462E"/>
    <w:multiLevelType w:val="multilevel"/>
    <w:tmpl w:val="9E025F20"/>
    <w:lvl w:ilvl="0">
      <w:start w:val="1"/>
      <w:numFmt w:val="decimal"/>
      <w:pStyle w:val="Textodstavce"/>
      <w:isLgl/>
      <w:lvlText w:val="(%1)"/>
      <w:lvlJc w:val="left"/>
      <w:pPr>
        <w:tabs>
          <w:tab w:val="num" w:pos="785"/>
        </w:tabs>
        <w:ind w:firstLine="425"/>
      </w:pPr>
      <w:rPr>
        <w:rFonts w:hint="default"/>
      </w:rPr>
    </w:lvl>
    <w:lvl w:ilvl="1">
      <w:start w:val="1"/>
      <w:numFmt w:val="lowerLetter"/>
      <w:pStyle w:val="Textpsmene"/>
      <w:lvlText w:val="%2)"/>
      <w:lvlJc w:val="left"/>
      <w:pPr>
        <w:tabs>
          <w:tab w:val="num" w:pos="425"/>
        </w:tabs>
        <w:ind w:left="425" w:hanging="425"/>
      </w:pPr>
      <w:rPr>
        <w:rFonts w:hint="default"/>
      </w:rPr>
    </w:lvl>
    <w:lvl w:ilvl="2">
      <w:start w:val="1"/>
      <w:numFmt w:val="decimal"/>
      <w:pStyle w:val="Textbodu"/>
      <w:isLgl/>
      <w:lvlText w:val="%3."/>
      <w:lvlJc w:val="left"/>
      <w:pPr>
        <w:tabs>
          <w:tab w:val="num" w:pos="851"/>
        </w:tabs>
        <w:ind w:left="851" w:hanging="426"/>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nsid w:val="5F797848"/>
    <w:multiLevelType w:val="hybridMultilevel"/>
    <w:tmpl w:val="895E6DF4"/>
    <w:lvl w:ilvl="0" w:tplc="0680E0DA">
      <w:start w:val="1"/>
      <w:numFmt w:val="decimal"/>
      <w:pStyle w:val="Nadpis7"/>
      <w:lvlText w:val="2.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63D0727D"/>
    <w:multiLevelType w:val="hybridMultilevel"/>
    <w:tmpl w:val="3DEE4B6E"/>
    <w:lvl w:ilvl="0" w:tplc="B3A2C594">
      <w:start w:val="1"/>
      <w:numFmt w:val="bullet"/>
      <w:pStyle w:val="Odrka3"/>
      <w:lvlText w:val="□"/>
      <w:lvlJc w:val="left"/>
      <w:pPr>
        <w:ind w:left="1381" w:hanging="360"/>
      </w:pPr>
      <w:rPr>
        <w:rFonts w:ascii="Calibri" w:hAnsi="Calibri"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9">
    <w:nsid w:val="655E2316"/>
    <w:multiLevelType w:val="hybridMultilevel"/>
    <w:tmpl w:val="D61EE7AE"/>
    <w:lvl w:ilvl="0" w:tplc="C4F0B72E">
      <w:start w:val="1"/>
      <w:numFmt w:val="bullet"/>
      <w:pStyle w:val="Odrka4"/>
      <w:lvlText w:val=""/>
      <w:lvlJc w:val="left"/>
      <w:pPr>
        <w:ind w:left="1381"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nsid w:val="65E26814"/>
    <w:multiLevelType w:val="hybridMultilevel"/>
    <w:tmpl w:val="29725B18"/>
    <w:lvl w:ilvl="0" w:tplc="D63C6AD6">
      <w:start w:val="1"/>
      <w:numFmt w:val="bullet"/>
      <w:pStyle w:val="Odrka1-"/>
      <w:lvlText w:val="-"/>
      <w:lvlJc w:val="left"/>
      <w:pPr>
        <w:ind w:left="36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79742B48"/>
    <w:multiLevelType w:val="hybridMultilevel"/>
    <w:tmpl w:val="68C24DE4"/>
    <w:lvl w:ilvl="0" w:tplc="A3F4522C">
      <w:start w:val="2"/>
      <w:numFmt w:val="bullet"/>
      <w:pStyle w:val="Odrka-"/>
      <w:lvlText w:val="-"/>
      <w:lvlJc w:val="left"/>
      <w:pPr>
        <w:ind w:left="1400" w:hanging="360"/>
      </w:pPr>
      <w:rPr>
        <w:rFonts w:ascii="Times New Roman" w:eastAsia="Times New Roman" w:hAnsi="Times New Roman" w:cs="Times New Roman" w:hint="default"/>
      </w:rPr>
    </w:lvl>
    <w:lvl w:ilvl="1" w:tplc="04050003" w:tentative="1">
      <w:start w:val="1"/>
      <w:numFmt w:val="bullet"/>
      <w:lvlText w:val="o"/>
      <w:lvlJc w:val="left"/>
      <w:pPr>
        <w:ind w:left="2120" w:hanging="360"/>
      </w:pPr>
      <w:rPr>
        <w:rFonts w:ascii="Courier New" w:hAnsi="Courier New" w:cs="Courier New" w:hint="default"/>
      </w:rPr>
    </w:lvl>
    <w:lvl w:ilvl="2" w:tplc="04050005" w:tentative="1">
      <w:start w:val="1"/>
      <w:numFmt w:val="bullet"/>
      <w:lvlText w:val=""/>
      <w:lvlJc w:val="left"/>
      <w:pPr>
        <w:ind w:left="2840" w:hanging="360"/>
      </w:pPr>
      <w:rPr>
        <w:rFonts w:ascii="Wingdings" w:hAnsi="Wingdings" w:hint="default"/>
      </w:rPr>
    </w:lvl>
    <w:lvl w:ilvl="3" w:tplc="04050001" w:tentative="1">
      <w:start w:val="1"/>
      <w:numFmt w:val="bullet"/>
      <w:lvlText w:val=""/>
      <w:lvlJc w:val="left"/>
      <w:pPr>
        <w:ind w:left="3560" w:hanging="360"/>
      </w:pPr>
      <w:rPr>
        <w:rFonts w:ascii="Symbol" w:hAnsi="Symbol" w:hint="default"/>
      </w:rPr>
    </w:lvl>
    <w:lvl w:ilvl="4" w:tplc="04050003" w:tentative="1">
      <w:start w:val="1"/>
      <w:numFmt w:val="bullet"/>
      <w:lvlText w:val="o"/>
      <w:lvlJc w:val="left"/>
      <w:pPr>
        <w:ind w:left="4280" w:hanging="360"/>
      </w:pPr>
      <w:rPr>
        <w:rFonts w:ascii="Courier New" w:hAnsi="Courier New" w:cs="Courier New" w:hint="default"/>
      </w:rPr>
    </w:lvl>
    <w:lvl w:ilvl="5" w:tplc="04050005" w:tentative="1">
      <w:start w:val="1"/>
      <w:numFmt w:val="bullet"/>
      <w:lvlText w:val=""/>
      <w:lvlJc w:val="left"/>
      <w:pPr>
        <w:ind w:left="5000" w:hanging="360"/>
      </w:pPr>
      <w:rPr>
        <w:rFonts w:ascii="Wingdings" w:hAnsi="Wingdings" w:hint="default"/>
      </w:rPr>
    </w:lvl>
    <w:lvl w:ilvl="6" w:tplc="04050001" w:tentative="1">
      <w:start w:val="1"/>
      <w:numFmt w:val="bullet"/>
      <w:lvlText w:val=""/>
      <w:lvlJc w:val="left"/>
      <w:pPr>
        <w:ind w:left="5720" w:hanging="360"/>
      </w:pPr>
      <w:rPr>
        <w:rFonts w:ascii="Symbol" w:hAnsi="Symbol" w:hint="default"/>
      </w:rPr>
    </w:lvl>
    <w:lvl w:ilvl="7" w:tplc="04050003" w:tentative="1">
      <w:start w:val="1"/>
      <w:numFmt w:val="bullet"/>
      <w:lvlText w:val="o"/>
      <w:lvlJc w:val="left"/>
      <w:pPr>
        <w:ind w:left="6440" w:hanging="360"/>
      </w:pPr>
      <w:rPr>
        <w:rFonts w:ascii="Courier New" w:hAnsi="Courier New" w:cs="Courier New" w:hint="default"/>
      </w:rPr>
    </w:lvl>
    <w:lvl w:ilvl="8" w:tplc="04050005" w:tentative="1">
      <w:start w:val="1"/>
      <w:numFmt w:val="bullet"/>
      <w:lvlText w:val=""/>
      <w:lvlJc w:val="left"/>
      <w:pPr>
        <w:ind w:left="7160" w:hanging="360"/>
      </w:pPr>
      <w:rPr>
        <w:rFonts w:ascii="Wingdings" w:hAnsi="Wingdings" w:hint="default"/>
      </w:rPr>
    </w:lvl>
  </w:abstractNum>
  <w:num w:numId="1">
    <w:abstractNumId w:val="5"/>
  </w:num>
  <w:num w:numId="2">
    <w:abstractNumId w:val="6"/>
  </w:num>
  <w:num w:numId="3">
    <w:abstractNumId w:val="1"/>
  </w:num>
  <w:num w:numId="4">
    <w:abstractNumId w:val="6"/>
  </w:num>
  <w:num w:numId="5">
    <w:abstractNumId w:val="6"/>
  </w:num>
  <w:num w:numId="6">
    <w:abstractNumId w:val="0"/>
  </w:num>
  <w:num w:numId="7">
    <w:abstractNumId w:val="8"/>
  </w:num>
  <w:num w:numId="8">
    <w:abstractNumId w:val="9"/>
  </w:num>
  <w:num w:numId="9">
    <w:abstractNumId w:val="2"/>
  </w:num>
  <w:num w:numId="10">
    <w:abstractNumId w:val="10"/>
  </w:num>
  <w:num w:numId="11">
    <w:abstractNumId w:val="7"/>
  </w:num>
  <w:num w:numId="12">
    <w:abstractNumId w:val="4"/>
  </w:num>
  <w:num w:numId="13">
    <w:abstractNumId w:val="3"/>
  </w:num>
  <w:num w:numId="14">
    <w:abstractNumId w:val="6"/>
  </w:num>
  <w:num w:numId="15">
    <w:abstractNumId w:val="1"/>
  </w:num>
  <w:num w:numId="16">
    <w:abstractNumId w:val="6"/>
  </w:num>
  <w:num w:numId="17">
    <w:abstractNumId w:val="6"/>
  </w:num>
  <w:num w:numId="18">
    <w:abstractNumId w:val="11"/>
  </w:num>
  <w:num w:numId="19">
    <w:abstractNumId w:val="0"/>
  </w:num>
  <w:num w:numId="20">
    <w:abstractNumId w:val="8"/>
  </w:num>
  <w:num w:numId="21">
    <w:abstractNumId w:val="9"/>
  </w:num>
  <w:num w:numId="22">
    <w:abstractNumId w:val="2"/>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2C5"/>
    <w:rsid w:val="0000024D"/>
    <w:rsid w:val="00002DBE"/>
    <w:rsid w:val="00035CAA"/>
    <w:rsid w:val="00041A9E"/>
    <w:rsid w:val="0004245B"/>
    <w:rsid w:val="0005178F"/>
    <w:rsid w:val="00070BDB"/>
    <w:rsid w:val="00071F64"/>
    <w:rsid w:val="000A69DE"/>
    <w:rsid w:val="000B7BB7"/>
    <w:rsid w:val="000C71C7"/>
    <w:rsid w:val="000F0945"/>
    <w:rsid w:val="0010270A"/>
    <w:rsid w:val="001057A4"/>
    <w:rsid w:val="00125F00"/>
    <w:rsid w:val="001337B2"/>
    <w:rsid w:val="0018459D"/>
    <w:rsid w:val="001845D5"/>
    <w:rsid w:val="001B09DB"/>
    <w:rsid w:val="001B2134"/>
    <w:rsid w:val="00205754"/>
    <w:rsid w:val="00235AE1"/>
    <w:rsid w:val="00264709"/>
    <w:rsid w:val="002A102B"/>
    <w:rsid w:val="002B4A3E"/>
    <w:rsid w:val="002C69A4"/>
    <w:rsid w:val="00353AEB"/>
    <w:rsid w:val="003D1E91"/>
    <w:rsid w:val="00413C71"/>
    <w:rsid w:val="00431B1E"/>
    <w:rsid w:val="004360B5"/>
    <w:rsid w:val="004C4832"/>
    <w:rsid w:val="004D6F6B"/>
    <w:rsid w:val="00500997"/>
    <w:rsid w:val="0052281E"/>
    <w:rsid w:val="00526313"/>
    <w:rsid w:val="00595603"/>
    <w:rsid w:val="005C379A"/>
    <w:rsid w:val="005D613D"/>
    <w:rsid w:val="005F27AE"/>
    <w:rsid w:val="0060312A"/>
    <w:rsid w:val="006208B3"/>
    <w:rsid w:val="00664562"/>
    <w:rsid w:val="00686EA8"/>
    <w:rsid w:val="006B7659"/>
    <w:rsid w:val="007011BD"/>
    <w:rsid w:val="00715B98"/>
    <w:rsid w:val="00730AFD"/>
    <w:rsid w:val="00737A93"/>
    <w:rsid w:val="00742563"/>
    <w:rsid w:val="00774A9C"/>
    <w:rsid w:val="007A62D7"/>
    <w:rsid w:val="007B2E97"/>
    <w:rsid w:val="0080331A"/>
    <w:rsid w:val="0081225A"/>
    <w:rsid w:val="0081392A"/>
    <w:rsid w:val="008146D9"/>
    <w:rsid w:val="00824F51"/>
    <w:rsid w:val="008353DD"/>
    <w:rsid w:val="00844F8A"/>
    <w:rsid w:val="0089736A"/>
    <w:rsid w:val="008C2B2A"/>
    <w:rsid w:val="008C461B"/>
    <w:rsid w:val="00924BF2"/>
    <w:rsid w:val="009360DE"/>
    <w:rsid w:val="009372B3"/>
    <w:rsid w:val="00961105"/>
    <w:rsid w:val="0098715F"/>
    <w:rsid w:val="009E437E"/>
    <w:rsid w:val="00A0019C"/>
    <w:rsid w:val="00A431A3"/>
    <w:rsid w:val="00A74241"/>
    <w:rsid w:val="00A7545D"/>
    <w:rsid w:val="00AA442B"/>
    <w:rsid w:val="00AA6E68"/>
    <w:rsid w:val="00AC313E"/>
    <w:rsid w:val="00AD65D3"/>
    <w:rsid w:val="00AE72C5"/>
    <w:rsid w:val="00AF6EBB"/>
    <w:rsid w:val="00B00DA4"/>
    <w:rsid w:val="00B07516"/>
    <w:rsid w:val="00B22C57"/>
    <w:rsid w:val="00B31B5B"/>
    <w:rsid w:val="00BC7D9A"/>
    <w:rsid w:val="00BD1371"/>
    <w:rsid w:val="00BF4FE1"/>
    <w:rsid w:val="00C217DD"/>
    <w:rsid w:val="00C43F6D"/>
    <w:rsid w:val="00C56390"/>
    <w:rsid w:val="00C92258"/>
    <w:rsid w:val="00CC6243"/>
    <w:rsid w:val="00CD0222"/>
    <w:rsid w:val="00CD4A4E"/>
    <w:rsid w:val="00D03FD2"/>
    <w:rsid w:val="00D2753C"/>
    <w:rsid w:val="00D3009A"/>
    <w:rsid w:val="00DA6654"/>
    <w:rsid w:val="00DA7033"/>
    <w:rsid w:val="00DD26D3"/>
    <w:rsid w:val="00E05352"/>
    <w:rsid w:val="00E20092"/>
    <w:rsid w:val="00E43C3D"/>
    <w:rsid w:val="00E4455A"/>
    <w:rsid w:val="00E51FC6"/>
    <w:rsid w:val="00E70AF7"/>
    <w:rsid w:val="00E71CB7"/>
    <w:rsid w:val="00EC3BBE"/>
    <w:rsid w:val="00EE2A12"/>
    <w:rsid w:val="00F0067F"/>
    <w:rsid w:val="00F114E7"/>
    <w:rsid w:val="00F34368"/>
    <w:rsid w:val="00F44BAD"/>
    <w:rsid w:val="00F47C0B"/>
    <w:rsid w:val="00F74C5F"/>
    <w:rsid w:val="00F9010E"/>
    <w:rsid w:val="00FA0F95"/>
    <w:rsid w:val="00FD37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A69DE"/>
    <w:pPr>
      <w:spacing w:after="200" w:line="276" w:lineRule="auto"/>
    </w:pPr>
    <w:rPr>
      <w:rFonts w:cstheme="minorBidi"/>
      <w:sz w:val="24"/>
      <w:szCs w:val="22"/>
    </w:rPr>
  </w:style>
  <w:style w:type="paragraph" w:styleId="Nadpis1">
    <w:name w:val="heading 1"/>
    <w:basedOn w:val="Normln"/>
    <w:next w:val="Normln"/>
    <w:link w:val="Nadpis1Char"/>
    <w:uiPriority w:val="99"/>
    <w:qFormat/>
    <w:rsid w:val="009372B3"/>
    <w:pPr>
      <w:keepNext/>
      <w:spacing w:before="240" w:after="60"/>
      <w:outlineLvl w:val="0"/>
    </w:pPr>
    <w:rPr>
      <w:rFonts w:ascii="Cambria" w:eastAsia="Times New Roman" w:hAnsi="Cambria"/>
      <w:b/>
      <w:bCs/>
      <w:kern w:val="32"/>
      <w:sz w:val="32"/>
      <w:szCs w:val="32"/>
      <w:lang w:val="x-none" w:eastAsia="x-none"/>
    </w:rPr>
  </w:style>
  <w:style w:type="paragraph" w:styleId="Nadpis2">
    <w:name w:val="heading 2"/>
    <w:basedOn w:val="Normln"/>
    <w:next w:val="Normln"/>
    <w:link w:val="Nadpis2Char"/>
    <w:uiPriority w:val="9"/>
    <w:unhideWhenUsed/>
    <w:qFormat/>
    <w:rsid w:val="009372B3"/>
    <w:pPr>
      <w:keepNext/>
      <w:shd w:val="clear" w:color="auto" w:fill="FFFFFF"/>
      <w:spacing w:before="240" w:after="60"/>
      <w:outlineLvl w:val="1"/>
    </w:pPr>
    <w:rPr>
      <w:rFonts w:ascii="Cambria" w:eastAsia="Times New Roman" w:hAnsi="Cambria"/>
      <w:b/>
      <w:bCs/>
      <w:iCs/>
      <w:caps/>
      <w:szCs w:val="28"/>
    </w:rPr>
  </w:style>
  <w:style w:type="paragraph" w:styleId="Nadpis3">
    <w:name w:val="heading 3"/>
    <w:basedOn w:val="Normln"/>
    <w:next w:val="Normln"/>
    <w:link w:val="Nadpis3Char"/>
    <w:uiPriority w:val="9"/>
    <w:unhideWhenUsed/>
    <w:qFormat/>
    <w:rsid w:val="009372B3"/>
    <w:pPr>
      <w:keepNext/>
      <w:pBdr>
        <w:top w:val="single" w:sz="4" w:space="1" w:color="auto"/>
        <w:bottom w:val="single" w:sz="4" w:space="1" w:color="auto"/>
      </w:pBdr>
      <w:spacing w:before="240" w:after="60"/>
      <w:ind w:left="680"/>
      <w:outlineLvl w:val="2"/>
    </w:pPr>
    <w:rPr>
      <w:rFonts w:eastAsiaTheme="majorEastAsia" w:cstheme="majorBidi"/>
      <w:bCs/>
      <w:szCs w:val="26"/>
    </w:rPr>
  </w:style>
  <w:style w:type="paragraph" w:styleId="Nadpis4">
    <w:name w:val="heading 4"/>
    <w:basedOn w:val="Normln"/>
    <w:next w:val="Normln"/>
    <w:link w:val="Nadpis4Char"/>
    <w:uiPriority w:val="9"/>
    <w:unhideWhenUsed/>
    <w:qFormat/>
    <w:rsid w:val="009372B3"/>
    <w:pPr>
      <w:keepNext/>
      <w:spacing w:before="240" w:after="60"/>
      <w:ind w:left="680"/>
      <w:outlineLvl w:val="3"/>
    </w:pPr>
    <w:rPr>
      <w:rFonts w:ascii="Arial" w:eastAsia="Times New Roman" w:hAnsi="Arial"/>
      <w:b/>
      <w:bCs/>
      <w:szCs w:val="28"/>
    </w:rPr>
  </w:style>
  <w:style w:type="paragraph" w:styleId="Nadpis5">
    <w:name w:val="heading 5"/>
    <w:basedOn w:val="Normln"/>
    <w:next w:val="Normln"/>
    <w:link w:val="Nadpis5Char"/>
    <w:uiPriority w:val="99"/>
    <w:qFormat/>
    <w:rsid w:val="009372B3"/>
    <w:pPr>
      <w:spacing w:before="240" w:after="60"/>
      <w:outlineLvl w:val="4"/>
    </w:pPr>
    <w:rPr>
      <w:rFonts w:eastAsia="Times New Roman"/>
      <w:b/>
      <w:bCs/>
      <w:i/>
      <w:iCs/>
      <w:sz w:val="26"/>
      <w:szCs w:val="26"/>
      <w:lang w:val="x-none" w:eastAsia="x-none"/>
    </w:rPr>
  </w:style>
  <w:style w:type="paragraph" w:styleId="Nadpis6">
    <w:name w:val="heading 6"/>
    <w:basedOn w:val="Normln"/>
    <w:next w:val="Normln"/>
    <w:link w:val="Nadpis6Char"/>
    <w:uiPriority w:val="9"/>
    <w:unhideWhenUsed/>
    <w:qFormat/>
    <w:rsid w:val="009372B3"/>
    <w:pPr>
      <w:spacing w:before="240" w:after="60"/>
      <w:outlineLvl w:val="5"/>
    </w:pPr>
    <w:rPr>
      <w:rFonts w:ascii="Arial" w:eastAsia="Times New Roman" w:hAnsi="Arial"/>
      <w:b/>
      <w:bCs/>
      <w:sz w:val="22"/>
    </w:rPr>
  </w:style>
  <w:style w:type="paragraph" w:styleId="Nadpis7">
    <w:name w:val="heading 7"/>
    <w:basedOn w:val="Normln"/>
    <w:next w:val="Normln"/>
    <w:link w:val="Nadpis7Char"/>
    <w:uiPriority w:val="9"/>
    <w:unhideWhenUsed/>
    <w:qFormat/>
    <w:rsid w:val="009372B3"/>
    <w:pPr>
      <w:numPr>
        <w:numId w:val="11"/>
      </w:numPr>
      <w:spacing w:before="240" w:after="120"/>
      <w:outlineLvl w:val="6"/>
    </w:pPr>
    <w:rPr>
      <w:rFonts w:eastAsia="Times New Roman"/>
      <w:b/>
      <w:color w:val="000000"/>
      <w:szCs w:val="24"/>
    </w:rPr>
  </w:style>
  <w:style w:type="paragraph" w:styleId="Nadpis8">
    <w:name w:val="heading 8"/>
    <w:basedOn w:val="Normln"/>
    <w:next w:val="Normln"/>
    <w:link w:val="Nadpis8Char"/>
    <w:uiPriority w:val="9"/>
    <w:unhideWhenUsed/>
    <w:qFormat/>
    <w:rsid w:val="009372B3"/>
    <w:pPr>
      <w:numPr>
        <w:numId w:val="12"/>
      </w:numPr>
      <w:spacing w:before="240" w:after="60"/>
      <w:outlineLvl w:val="7"/>
    </w:pPr>
    <w:rPr>
      <w:rFonts w:eastAsia="Times New Roman"/>
      <w:b/>
      <w:iCs/>
      <w:szCs w:val="24"/>
    </w:rPr>
  </w:style>
  <w:style w:type="paragraph" w:styleId="Nadpis9">
    <w:name w:val="heading 9"/>
    <w:basedOn w:val="Normln"/>
    <w:next w:val="Normln"/>
    <w:link w:val="Nadpis9Char"/>
    <w:uiPriority w:val="9"/>
    <w:unhideWhenUsed/>
    <w:qFormat/>
    <w:rsid w:val="009372B3"/>
    <w:pPr>
      <w:numPr>
        <w:numId w:val="13"/>
      </w:numPr>
      <w:spacing w:before="240" w:after="60"/>
      <w:outlineLvl w:val="8"/>
    </w:pPr>
    <w:rPr>
      <w:rFonts w:eastAsia="Times New Roman"/>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ln1">
    <w:name w:val="Normální 1"/>
    <w:basedOn w:val="Normln"/>
    <w:autoRedefine/>
    <w:qFormat/>
    <w:rsid w:val="00E05352"/>
    <w:pPr>
      <w:pBdr>
        <w:top w:val="single" w:sz="4" w:space="1" w:color="auto"/>
        <w:bottom w:val="single" w:sz="4" w:space="1" w:color="auto"/>
      </w:pBdr>
      <w:shd w:val="clear" w:color="auto" w:fill="BFBFBF" w:themeFill="background1" w:themeFillShade="BF"/>
      <w:spacing w:before="240"/>
    </w:pPr>
    <w:rPr>
      <w:rFonts w:eastAsia="Times New Roman"/>
      <w:b/>
      <w:lang w:eastAsia="cs-CZ"/>
    </w:rPr>
  </w:style>
  <w:style w:type="paragraph" w:customStyle="1" w:styleId="Odrka-">
    <w:name w:val="Odrážka -"/>
    <w:basedOn w:val="Normln"/>
    <w:qFormat/>
    <w:rsid w:val="009372B3"/>
    <w:pPr>
      <w:numPr>
        <w:numId w:val="18"/>
      </w:numPr>
      <w:spacing w:line="280" w:lineRule="exact"/>
    </w:pPr>
    <w:rPr>
      <w:rFonts w:eastAsia="Times New Roman"/>
    </w:rPr>
  </w:style>
  <w:style w:type="character" w:customStyle="1" w:styleId="Nadpis3Char">
    <w:name w:val="Nadpis 3 Char"/>
    <w:link w:val="Nadpis3"/>
    <w:uiPriority w:val="9"/>
    <w:rsid w:val="009372B3"/>
    <w:rPr>
      <w:rFonts w:ascii="Times New Roman" w:eastAsiaTheme="majorEastAsia" w:hAnsi="Times New Roman" w:cstheme="majorBidi"/>
      <w:bCs/>
      <w:sz w:val="24"/>
      <w:szCs w:val="26"/>
      <w:lang w:eastAsia="cs-CZ"/>
    </w:rPr>
  </w:style>
  <w:style w:type="paragraph" w:customStyle="1" w:styleId="Normln6">
    <w:name w:val="Normální 6"/>
    <w:basedOn w:val="Normln"/>
    <w:autoRedefine/>
    <w:qFormat/>
    <w:rsid w:val="00E05352"/>
    <w:pPr>
      <w:shd w:val="clear" w:color="auto" w:fill="FFFFFF" w:themeFill="background1"/>
      <w:spacing w:before="120"/>
    </w:pPr>
    <w:rPr>
      <w:rFonts w:eastAsia="Times New Roman"/>
      <w:lang w:eastAsia="cs-CZ"/>
    </w:rPr>
  </w:style>
  <w:style w:type="character" w:customStyle="1" w:styleId="Heading1Char">
    <w:name w:val="Heading 1 Char"/>
    <w:uiPriority w:val="99"/>
    <w:locked/>
    <w:rsid w:val="009372B3"/>
    <w:rPr>
      <w:rFonts w:ascii="Cambria" w:eastAsia="Times New Roman" w:hAnsi="Cambria" w:cs="Cambria"/>
      <w:b/>
      <w:bCs/>
      <w:kern w:val="32"/>
      <w:sz w:val="32"/>
      <w:szCs w:val="32"/>
    </w:rPr>
  </w:style>
  <w:style w:type="character" w:customStyle="1" w:styleId="Heading5Char">
    <w:name w:val="Heading 5 Char"/>
    <w:uiPriority w:val="99"/>
    <w:semiHidden/>
    <w:locked/>
    <w:rsid w:val="009372B3"/>
    <w:rPr>
      <w:rFonts w:ascii="Calibri" w:eastAsia="Times New Roman" w:hAnsi="Calibri" w:cs="Calibri"/>
      <w:b/>
      <w:bCs/>
      <w:i/>
      <w:iCs/>
      <w:sz w:val="26"/>
      <w:szCs w:val="26"/>
    </w:rPr>
  </w:style>
  <w:style w:type="character" w:customStyle="1" w:styleId="HeaderChar">
    <w:name w:val="Header Char"/>
    <w:uiPriority w:val="99"/>
    <w:semiHidden/>
    <w:locked/>
    <w:rsid w:val="009372B3"/>
    <w:rPr>
      <w:sz w:val="24"/>
      <w:szCs w:val="24"/>
    </w:rPr>
  </w:style>
  <w:style w:type="paragraph" w:customStyle="1" w:styleId="Textparagrafu">
    <w:name w:val="Text paragrafu"/>
    <w:basedOn w:val="Normln"/>
    <w:uiPriority w:val="99"/>
    <w:rsid w:val="009372B3"/>
    <w:pPr>
      <w:spacing w:before="240"/>
      <w:ind w:firstLine="425"/>
      <w:outlineLvl w:val="5"/>
    </w:pPr>
    <w:rPr>
      <w:rFonts w:eastAsia="Times New Roman"/>
    </w:rPr>
  </w:style>
  <w:style w:type="paragraph" w:customStyle="1" w:styleId="Paragraf">
    <w:name w:val="Paragraf"/>
    <w:basedOn w:val="Normln"/>
    <w:next w:val="Textodstavce"/>
    <w:uiPriority w:val="99"/>
    <w:rsid w:val="009372B3"/>
    <w:pPr>
      <w:keepNext/>
      <w:keepLines/>
      <w:spacing w:before="240"/>
      <w:jc w:val="center"/>
      <w:outlineLvl w:val="5"/>
    </w:pPr>
    <w:rPr>
      <w:rFonts w:eastAsia="Times New Roman"/>
    </w:rPr>
  </w:style>
  <w:style w:type="paragraph" w:customStyle="1" w:styleId="Textodstavce">
    <w:name w:val="Text odstavce"/>
    <w:basedOn w:val="Normln"/>
    <w:uiPriority w:val="99"/>
    <w:rsid w:val="009372B3"/>
    <w:pPr>
      <w:numPr>
        <w:numId w:val="17"/>
      </w:numPr>
      <w:tabs>
        <w:tab w:val="left" w:pos="851"/>
      </w:tabs>
      <w:spacing w:after="120"/>
      <w:outlineLvl w:val="6"/>
    </w:pPr>
    <w:rPr>
      <w:rFonts w:eastAsia="Times New Roman"/>
    </w:rPr>
  </w:style>
  <w:style w:type="paragraph" w:customStyle="1" w:styleId="Oddl">
    <w:name w:val="Oddíl"/>
    <w:basedOn w:val="Normln"/>
    <w:next w:val="Nadpisoddlu"/>
    <w:uiPriority w:val="99"/>
    <w:rsid w:val="009372B3"/>
    <w:pPr>
      <w:keepNext/>
      <w:keepLines/>
      <w:spacing w:before="240"/>
      <w:jc w:val="center"/>
      <w:outlineLvl w:val="4"/>
    </w:pPr>
    <w:rPr>
      <w:rFonts w:eastAsia="Times New Roman"/>
    </w:rPr>
  </w:style>
  <w:style w:type="paragraph" w:customStyle="1" w:styleId="Nadpisoddlu">
    <w:name w:val="Nadpis oddílu"/>
    <w:basedOn w:val="Normln"/>
    <w:next w:val="Paragraf"/>
    <w:uiPriority w:val="99"/>
    <w:rsid w:val="009372B3"/>
    <w:pPr>
      <w:keepNext/>
      <w:keepLines/>
      <w:jc w:val="center"/>
      <w:outlineLvl w:val="4"/>
    </w:pPr>
    <w:rPr>
      <w:rFonts w:eastAsia="Times New Roman"/>
      <w:b/>
      <w:bCs/>
    </w:rPr>
  </w:style>
  <w:style w:type="paragraph" w:customStyle="1" w:styleId="Dl">
    <w:name w:val="Díl"/>
    <w:basedOn w:val="Normln"/>
    <w:next w:val="Nadpisdlu"/>
    <w:uiPriority w:val="99"/>
    <w:rsid w:val="009372B3"/>
    <w:pPr>
      <w:keepNext/>
      <w:keepLines/>
      <w:spacing w:before="240"/>
      <w:jc w:val="center"/>
      <w:outlineLvl w:val="3"/>
    </w:pPr>
    <w:rPr>
      <w:rFonts w:eastAsia="Times New Roman"/>
    </w:rPr>
  </w:style>
  <w:style w:type="paragraph" w:customStyle="1" w:styleId="Nadpisdlu">
    <w:name w:val="Nadpis dílu"/>
    <w:basedOn w:val="Normln"/>
    <w:next w:val="Oddl"/>
    <w:uiPriority w:val="99"/>
    <w:rsid w:val="009372B3"/>
    <w:pPr>
      <w:keepNext/>
      <w:keepLines/>
      <w:jc w:val="center"/>
      <w:outlineLvl w:val="3"/>
    </w:pPr>
    <w:rPr>
      <w:rFonts w:eastAsia="Times New Roman"/>
      <w:b/>
      <w:bCs/>
    </w:rPr>
  </w:style>
  <w:style w:type="paragraph" w:customStyle="1" w:styleId="Hlava">
    <w:name w:val="Hlava"/>
    <w:basedOn w:val="Normln"/>
    <w:next w:val="Nadpishlavy"/>
    <w:uiPriority w:val="99"/>
    <w:rsid w:val="009372B3"/>
    <w:pPr>
      <w:keepNext/>
      <w:keepLines/>
      <w:spacing w:before="240"/>
      <w:jc w:val="center"/>
      <w:outlineLvl w:val="2"/>
    </w:pPr>
    <w:rPr>
      <w:rFonts w:eastAsia="Times New Roman"/>
    </w:rPr>
  </w:style>
  <w:style w:type="paragraph" w:customStyle="1" w:styleId="Nadpishlavy">
    <w:name w:val="Nadpis hlavy"/>
    <w:basedOn w:val="Normln"/>
    <w:next w:val="Dl"/>
    <w:uiPriority w:val="99"/>
    <w:rsid w:val="009372B3"/>
    <w:pPr>
      <w:keepNext/>
      <w:keepLines/>
      <w:jc w:val="center"/>
      <w:outlineLvl w:val="2"/>
    </w:pPr>
    <w:rPr>
      <w:rFonts w:eastAsia="Times New Roman"/>
      <w:b/>
      <w:bCs/>
    </w:rPr>
  </w:style>
  <w:style w:type="paragraph" w:customStyle="1" w:styleId="ST">
    <w:name w:val="ČÁST"/>
    <w:basedOn w:val="Normln"/>
    <w:next w:val="NADPISSTI"/>
    <w:uiPriority w:val="99"/>
    <w:rsid w:val="009372B3"/>
    <w:pPr>
      <w:keepNext/>
      <w:keepLines/>
      <w:spacing w:before="240" w:after="120"/>
      <w:jc w:val="center"/>
      <w:outlineLvl w:val="1"/>
    </w:pPr>
    <w:rPr>
      <w:rFonts w:eastAsia="Times New Roman"/>
      <w:caps/>
    </w:rPr>
  </w:style>
  <w:style w:type="paragraph" w:customStyle="1" w:styleId="NADPISSTI">
    <w:name w:val="NADPIS ČÁSTI"/>
    <w:basedOn w:val="Normln"/>
    <w:next w:val="Hlava"/>
    <w:uiPriority w:val="99"/>
    <w:rsid w:val="009372B3"/>
    <w:pPr>
      <w:keepNext/>
      <w:keepLines/>
      <w:jc w:val="center"/>
      <w:outlineLvl w:val="1"/>
    </w:pPr>
    <w:rPr>
      <w:rFonts w:eastAsia="Times New Roman"/>
      <w:b/>
      <w:bCs/>
      <w:caps/>
    </w:rPr>
  </w:style>
  <w:style w:type="paragraph" w:customStyle="1" w:styleId="Novelizanbod">
    <w:name w:val="Novelizační bod"/>
    <w:basedOn w:val="Normln"/>
    <w:next w:val="Normln"/>
    <w:uiPriority w:val="99"/>
    <w:rsid w:val="009372B3"/>
    <w:pPr>
      <w:keepNext/>
      <w:keepLines/>
      <w:numPr>
        <w:numId w:val="15"/>
      </w:numPr>
      <w:tabs>
        <w:tab w:val="left" w:pos="851"/>
      </w:tabs>
      <w:spacing w:before="480" w:after="120"/>
    </w:pPr>
    <w:rPr>
      <w:rFonts w:eastAsia="Times New Roman"/>
    </w:rPr>
  </w:style>
  <w:style w:type="paragraph" w:customStyle="1" w:styleId="nadpisvyhlky">
    <w:name w:val="nadpis vyhlášky"/>
    <w:basedOn w:val="Normln"/>
    <w:next w:val="Ministerstvo"/>
    <w:uiPriority w:val="99"/>
    <w:rsid w:val="009372B3"/>
    <w:pPr>
      <w:keepNext/>
      <w:keepLines/>
      <w:jc w:val="center"/>
      <w:outlineLvl w:val="0"/>
    </w:pPr>
    <w:rPr>
      <w:rFonts w:eastAsia="Times New Roman"/>
      <w:b/>
      <w:bCs/>
    </w:rPr>
  </w:style>
  <w:style w:type="paragraph" w:customStyle="1" w:styleId="Ministerstvo">
    <w:name w:val="Ministerstvo"/>
    <w:basedOn w:val="Normln"/>
    <w:next w:val="ST"/>
    <w:uiPriority w:val="99"/>
    <w:rsid w:val="009372B3"/>
    <w:pPr>
      <w:keepNext/>
      <w:keepLines/>
      <w:spacing w:before="360" w:after="240"/>
    </w:pPr>
    <w:rPr>
      <w:rFonts w:eastAsia="Times New Roman"/>
    </w:rPr>
  </w:style>
  <w:style w:type="paragraph" w:customStyle="1" w:styleId="funkce">
    <w:name w:val="funkce"/>
    <w:basedOn w:val="Normln"/>
    <w:uiPriority w:val="99"/>
    <w:rsid w:val="009372B3"/>
    <w:pPr>
      <w:keepLines/>
      <w:jc w:val="center"/>
    </w:pPr>
    <w:rPr>
      <w:rFonts w:eastAsia="Times New Roman"/>
    </w:rPr>
  </w:style>
  <w:style w:type="paragraph" w:customStyle="1" w:styleId="Textbodu">
    <w:name w:val="Text bodu"/>
    <w:basedOn w:val="Normln"/>
    <w:uiPriority w:val="99"/>
    <w:rsid w:val="009372B3"/>
    <w:pPr>
      <w:numPr>
        <w:ilvl w:val="2"/>
        <w:numId w:val="17"/>
      </w:numPr>
      <w:outlineLvl w:val="8"/>
    </w:pPr>
    <w:rPr>
      <w:rFonts w:eastAsia="Times New Roman"/>
    </w:rPr>
  </w:style>
  <w:style w:type="paragraph" w:customStyle="1" w:styleId="Textpsmene">
    <w:name w:val="Text písmene"/>
    <w:basedOn w:val="Normln"/>
    <w:uiPriority w:val="99"/>
    <w:rsid w:val="009372B3"/>
    <w:pPr>
      <w:numPr>
        <w:ilvl w:val="1"/>
        <w:numId w:val="17"/>
      </w:numPr>
      <w:outlineLvl w:val="7"/>
    </w:pPr>
    <w:rPr>
      <w:rFonts w:eastAsia="Times New Roman"/>
    </w:rPr>
  </w:style>
  <w:style w:type="character" w:customStyle="1" w:styleId="FooterChar">
    <w:name w:val="Footer Char"/>
    <w:uiPriority w:val="99"/>
    <w:semiHidden/>
    <w:locked/>
    <w:rsid w:val="009372B3"/>
    <w:rPr>
      <w:sz w:val="24"/>
      <w:szCs w:val="24"/>
    </w:rPr>
  </w:style>
  <w:style w:type="character" w:customStyle="1" w:styleId="FootnoteTextChar">
    <w:name w:val="Footnote Text Char"/>
    <w:uiPriority w:val="99"/>
    <w:semiHidden/>
    <w:locked/>
    <w:rsid w:val="009372B3"/>
    <w:rPr>
      <w:sz w:val="20"/>
      <w:szCs w:val="20"/>
    </w:rPr>
  </w:style>
  <w:style w:type="paragraph" w:customStyle="1" w:styleId="Nvrh">
    <w:name w:val="Návrh"/>
    <w:basedOn w:val="Normln"/>
    <w:next w:val="Normln"/>
    <w:uiPriority w:val="99"/>
    <w:rsid w:val="009372B3"/>
    <w:pPr>
      <w:keepNext/>
      <w:keepLines/>
      <w:spacing w:after="240"/>
      <w:jc w:val="center"/>
      <w:outlineLvl w:val="0"/>
    </w:pPr>
    <w:rPr>
      <w:rFonts w:eastAsia="Times New Roman"/>
      <w:spacing w:val="40"/>
    </w:rPr>
  </w:style>
  <w:style w:type="paragraph" w:customStyle="1" w:styleId="Podpis">
    <w:name w:val="Podpis_"/>
    <w:basedOn w:val="Normln"/>
    <w:next w:val="funkce"/>
    <w:uiPriority w:val="99"/>
    <w:rsid w:val="009372B3"/>
    <w:pPr>
      <w:keepNext/>
      <w:keepLines/>
      <w:spacing w:before="720"/>
      <w:jc w:val="center"/>
    </w:pPr>
    <w:rPr>
      <w:rFonts w:eastAsia="Times New Roman"/>
    </w:rPr>
  </w:style>
  <w:style w:type="paragraph" w:customStyle="1" w:styleId="Nadpisparagrafu">
    <w:name w:val="Nadpis paragrafu"/>
    <w:basedOn w:val="Paragraf"/>
    <w:next w:val="Textodstavce"/>
    <w:uiPriority w:val="99"/>
    <w:rsid w:val="009372B3"/>
    <w:rPr>
      <w:b/>
      <w:bCs/>
    </w:rPr>
  </w:style>
  <w:style w:type="character" w:customStyle="1" w:styleId="Odkaznapoznpodarou">
    <w:name w:val="Odkaz na pozn. pod čarou"/>
    <w:uiPriority w:val="99"/>
    <w:rsid w:val="009372B3"/>
    <w:rPr>
      <w:vertAlign w:val="superscript"/>
    </w:rPr>
  </w:style>
  <w:style w:type="paragraph" w:customStyle="1" w:styleId="lnek">
    <w:name w:val="Článek"/>
    <w:basedOn w:val="Normln"/>
    <w:next w:val="Normln"/>
    <w:uiPriority w:val="99"/>
    <w:rsid w:val="009372B3"/>
    <w:pPr>
      <w:keepNext/>
      <w:keepLines/>
      <w:spacing w:before="240"/>
      <w:jc w:val="center"/>
      <w:outlineLvl w:val="5"/>
    </w:pPr>
    <w:rPr>
      <w:rFonts w:eastAsia="Times New Roman"/>
    </w:rPr>
  </w:style>
  <w:style w:type="paragraph" w:customStyle="1" w:styleId="Nadpislnku">
    <w:name w:val="Nadpis článku"/>
    <w:basedOn w:val="lnek"/>
    <w:next w:val="Normln"/>
    <w:uiPriority w:val="99"/>
    <w:rsid w:val="009372B3"/>
    <w:rPr>
      <w:b/>
      <w:bCs/>
    </w:rPr>
  </w:style>
  <w:style w:type="paragraph" w:customStyle="1" w:styleId="Textlnku">
    <w:name w:val="Text článku"/>
    <w:basedOn w:val="Normln"/>
    <w:uiPriority w:val="99"/>
    <w:rsid w:val="009372B3"/>
    <w:pPr>
      <w:spacing w:before="240"/>
      <w:ind w:firstLine="425"/>
      <w:outlineLvl w:val="5"/>
    </w:pPr>
    <w:rPr>
      <w:rFonts w:eastAsia="Times New Roman"/>
    </w:rPr>
  </w:style>
  <w:style w:type="paragraph" w:customStyle="1" w:styleId="Textbodunovely">
    <w:name w:val="Text bodu novely"/>
    <w:basedOn w:val="Normln"/>
    <w:next w:val="Normln"/>
    <w:uiPriority w:val="99"/>
    <w:rsid w:val="009372B3"/>
    <w:pPr>
      <w:ind w:left="567" w:hanging="567"/>
    </w:pPr>
    <w:rPr>
      <w:rFonts w:eastAsia="Times New Roman"/>
    </w:rPr>
  </w:style>
  <w:style w:type="character" w:customStyle="1" w:styleId="BodyTextChar">
    <w:name w:val="Body Text Char"/>
    <w:uiPriority w:val="99"/>
    <w:semiHidden/>
    <w:locked/>
    <w:rsid w:val="009372B3"/>
    <w:rPr>
      <w:sz w:val="24"/>
      <w:szCs w:val="24"/>
    </w:rPr>
  </w:style>
  <w:style w:type="character" w:customStyle="1" w:styleId="BodyText2Char">
    <w:name w:val="Body Text 2 Char"/>
    <w:uiPriority w:val="99"/>
    <w:semiHidden/>
    <w:locked/>
    <w:rsid w:val="009372B3"/>
    <w:rPr>
      <w:sz w:val="24"/>
      <w:szCs w:val="24"/>
    </w:rPr>
  </w:style>
  <w:style w:type="paragraph" w:customStyle="1" w:styleId="Eslovan">
    <w:name w:val="Eíslovaný"/>
    <w:uiPriority w:val="99"/>
    <w:rsid w:val="009372B3"/>
    <w:pPr>
      <w:widowControl w:val="0"/>
      <w:spacing w:after="120"/>
      <w:ind w:left="851" w:hanging="284"/>
      <w:jc w:val="both"/>
    </w:pPr>
    <w:rPr>
      <w:rFonts w:eastAsia="Times New Roman"/>
      <w:color w:val="000000"/>
      <w:sz w:val="24"/>
      <w:szCs w:val="24"/>
      <w:lang w:eastAsia="cs-CZ"/>
    </w:rPr>
  </w:style>
  <w:style w:type="paragraph" w:customStyle="1" w:styleId="BodyText21">
    <w:name w:val="Body Text 21"/>
    <w:basedOn w:val="Normln"/>
    <w:uiPriority w:val="99"/>
    <w:rsid w:val="009372B3"/>
    <w:pPr>
      <w:widowControl w:val="0"/>
      <w:tabs>
        <w:tab w:val="left" w:pos="426"/>
        <w:tab w:val="left" w:pos="709"/>
      </w:tabs>
      <w:spacing w:after="120"/>
      <w:ind w:left="284"/>
    </w:pPr>
    <w:rPr>
      <w:rFonts w:eastAsia="Times New Roman"/>
    </w:rPr>
  </w:style>
  <w:style w:type="character" w:customStyle="1" w:styleId="BalloonTextChar">
    <w:name w:val="Balloon Text Char"/>
    <w:uiPriority w:val="99"/>
    <w:semiHidden/>
    <w:locked/>
    <w:rsid w:val="009372B3"/>
    <w:rPr>
      <w:sz w:val="2"/>
      <w:szCs w:val="2"/>
    </w:rPr>
  </w:style>
  <w:style w:type="paragraph" w:customStyle="1" w:styleId="Odstavecseseznamem1">
    <w:name w:val="Odstavec se seznamem1"/>
    <w:basedOn w:val="Normln"/>
    <w:uiPriority w:val="99"/>
    <w:qFormat/>
    <w:rsid w:val="009372B3"/>
    <w:pPr>
      <w:ind w:left="720"/>
    </w:pPr>
    <w:rPr>
      <w:rFonts w:ascii="Calibri" w:eastAsia="MS Mincho" w:hAnsi="Calibri" w:cs="Calibri"/>
      <w:sz w:val="22"/>
    </w:rPr>
  </w:style>
  <w:style w:type="paragraph" w:customStyle="1" w:styleId="Normln0">
    <w:name w:val="Normální 0"/>
    <w:basedOn w:val="Normln"/>
    <w:autoRedefine/>
    <w:rsid w:val="009372B3"/>
    <w:rPr>
      <w:rFonts w:eastAsia="Times New Roman"/>
    </w:rPr>
  </w:style>
  <w:style w:type="paragraph" w:customStyle="1" w:styleId="slovan">
    <w:name w:val="Číslovaný"/>
    <w:uiPriority w:val="99"/>
    <w:rsid w:val="009372B3"/>
    <w:pPr>
      <w:autoSpaceDE w:val="0"/>
      <w:autoSpaceDN w:val="0"/>
      <w:spacing w:after="120"/>
      <w:ind w:left="851" w:hanging="284"/>
      <w:jc w:val="both"/>
    </w:pPr>
    <w:rPr>
      <w:rFonts w:eastAsia="Times New Roman"/>
      <w:color w:val="000000"/>
      <w:sz w:val="24"/>
      <w:szCs w:val="24"/>
      <w:lang w:eastAsia="cs-CZ"/>
    </w:rPr>
  </w:style>
  <w:style w:type="paragraph" w:customStyle="1" w:styleId="Odrka2">
    <w:name w:val="Odrážka 2"/>
    <w:basedOn w:val="Odrka-"/>
    <w:next w:val="Odrka-"/>
    <w:qFormat/>
    <w:rsid w:val="009372B3"/>
    <w:pPr>
      <w:numPr>
        <w:numId w:val="19"/>
      </w:numPr>
    </w:pPr>
  </w:style>
  <w:style w:type="paragraph" w:customStyle="1" w:styleId="Odrka3">
    <w:name w:val="Odrážka3"/>
    <w:basedOn w:val="Odrka2"/>
    <w:qFormat/>
    <w:rsid w:val="009372B3"/>
    <w:pPr>
      <w:numPr>
        <w:numId w:val="20"/>
      </w:numPr>
    </w:pPr>
  </w:style>
  <w:style w:type="paragraph" w:customStyle="1" w:styleId="Odrka4">
    <w:name w:val="Odrážka 4"/>
    <w:basedOn w:val="Normln"/>
    <w:autoRedefine/>
    <w:qFormat/>
    <w:rsid w:val="009372B3"/>
    <w:pPr>
      <w:numPr>
        <w:numId w:val="21"/>
      </w:numPr>
    </w:pPr>
    <w:rPr>
      <w:rFonts w:eastAsia="Times New Roman"/>
      <w:color w:val="000000"/>
    </w:rPr>
  </w:style>
  <w:style w:type="paragraph" w:customStyle="1" w:styleId="Odrka5">
    <w:name w:val="Odrážka 5"/>
    <w:basedOn w:val="Odrka4"/>
    <w:qFormat/>
    <w:rsid w:val="009372B3"/>
    <w:pPr>
      <w:numPr>
        <w:numId w:val="22"/>
      </w:numPr>
    </w:pPr>
  </w:style>
  <w:style w:type="paragraph" w:customStyle="1" w:styleId="Odrka1-">
    <w:name w:val="Odrážka 1 -"/>
    <w:basedOn w:val="Odrka5"/>
    <w:qFormat/>
    <w:rsid w:val="009372B3"/>
    <w:pPr>
      <w:numPr>
        <w:numId w:val="23"/>
      </w:numPr>
      <w:spacing w:before="60"/>
    </w:pPr>
  </w:style>
  <w:style w:type="character" w:customStyle="1" w:styleId="Nadpis1Char">
    <w:name w:val="Nadpis 1 Char"/>
    <w:link w:val="Nadpis1"/>
    <w:uiPriority w:val="99"/>
    <w:rsid w:val="009372B3"/>
    <w:rPr>
      <w:rFonts w:ascii="Cambria" w:eastAsia="Times New Roman" w:hAnsi="Cambria" w:cs="Times New Roman"/>
      <w:b/>
      <w:bCs/>
      <w:kern w:val="32"/>
      <w:sz w:val="32"/>
      <w:szCs w:val="32"/>
      <w:lang w:val="x-none" w:eastAsia="x-none"/>
    </w:rPr>
  </w:style>
  <w:style w:type="character" w:customStyle="1" w:styleId="Nadpis2Char">
    <w:name w:val="Nadpis 2 Char"/>
    <w:link w:val="Nadpis2"/>
    <w:uiPriority w:val="9"/>
    <w:rsid w:val="009372B3"/>
    <w:rPr>
      <w:rFonts w:ascii="Cambria" w:eastAsia="Times New Roman" w:hAnsi="Cambria" w:cs="Times New Roman"/>
      <w:b/>
      <w:bCs/>
      <w:iCs/>
      <w:caps/>
      <w:sz w:val="24"/>
      <w:szCs w:val="28"/>
      <w:shd w:val="clear" w:color="auto" w:fill="FFFFFF"/>
      <w:lang w:eastAsia="cs-CZ"/>
    </w:rPr>
  </w:style>
  <w:style w:type="character" w:customStyle="1" w:styleId="Nadpis4Char">
    <w:name w:val="Nadpis 4 Char"/>
    <w:link w:val="Nadpis4"/>
    <w:uiPriority w:val="9"/>
    <w:rsid w:val="009372B3"/>
    <w:rPr>
      <w:rFonts w:ascii="Arial" w:eastAsia="Times New Roman" w:hAnsi="Arial" w:cs="Times New Roman"/>
      <w:b/>
      <w:bCs/>
      <w:sz w:val="20"/>
      <w:szCs w:val="28"/>
      <w:lang w:eastAsia="cs-CZ"/>
    </w:rPr>
  </w:style>
  <w:style w:type="character" w:customStyle="1" w:styleId="Nadpis5Char">
    <w:name w:val="Nadpis 5 Char"/>
    <w:link w:val="Nadpis5"/>
    <w:uiPriority w:val="99"/>
    <w:rsid w:val="009372B3"/>
    <w:rPr>
      <w:rFonts w:ascii="Times New Roman" w:eastAsia="Times New Roman" w:hAnsi="Times New Roman" w:cs="Times New Roman"/>
      <w:b/>
      <w:bCs/>
      <w:i/>
      <w:iCs/>
      <w:sz w:val="26"/>
      <w:szCs w:val="26"/>
      <w:lang w:val="x-none" w:eastAsia="x-none"/>
    </w:rPr>
  </w:style>
  <w:style w:type="character" w:customStyle="1" w:styleId="Nadpis6Char">
    <w:name w:val="Nadpis 6 Char"/>
    <w:link w:val="Nadpis6"/>
    <w:uiPriority w:val="9"/>
    <w:rsid w:val="009372B3"/>
    <w:rPr>
      <w:rFonts w:ascii="Arial" w:eastAsia="Times New Roman" w:hAnsi="Arial" w:cs="Times New Roman"/>
      <w:b/>
      <w:bCs/>
      <w:lang w:eastAsia="cs-CZ"/>
    </w:rPr>
  </w:style>
  <w:style w:type="character" w:customStyle="1" w:styleId="Nadpis7Char">
    <w:name w:val="Nadpis 7 Char"/>
    <w:link w:val="Nadpis7"/>
    <w:uiPriority w:val="9"/>
    <w:rsid w:val="009372B3"/>
    <w:rPr>
      <w:rFonts w:ascii="Times New Roman" w:eastAsia="Times New Roman" w:hAnsi="Times New Roman" w:cs="Times New Roman"/>
      <w:b/>
      <w:color w:val="000000"/>
      <w:sz w:val="24"/>
      <w:szCs w:val="24"/>
      <w:lang w:eastAsia="cs-CZ"/>
    </w:rPr>
  </w:style>
  <w:style w:type="character" w:customStyle="1" w:styleId="Nadpis8Char">
    <w:name w:val="Nadpis 8 Char"/>
    <w:link w:val="Nadpis8"/>
    <w:uiPriority w:val="9"/>
    <w:rsid w:val="009372B3"/>
    <w:rPr>
      <w:rFonts w:ascii="Times New Roman" w:eastAsia="Times New Roman" w:hAnsi="Times New Roman" w:cs="Times New Roman"/>
      <w:b/>
      <w:iCs/>
      <w:sz w:val="24"/>
      <w:szCs w:val="24"/>
      <w:lang w:eastAsia="cs-CZ"/>
    </w:rPr>
  </w:style>
  <w:style w:type="character" w:customStyle="1" w:styleId="Nadpis9Char">
    <w:name w:val="Nadpis 9 Char"/>
    <w:link w:val="Nadpis9"/>
    <w:uiPriority w:val="9"/>
    <w:rsid w:val="009372B3"/>
    <w:rPr>
      <w:rFonts w:ascii="Times New Roman" w:eastAsia="Times New Roman" w:hAnsi="Times New Roman" w:cs="Times New Roman"/>
      <w:b/>
      <w:sz w:val="24"/>
      <w:lang w:eastAsia="cs-CZ"/>
    </w:rPr>
  </w:style>
  <w:style w:type="paragraph" w:styleId="Textpoznpodarou">
    <w:name w:val="footnote text"/>
    <w:basedOn w:val="Normln"/>
    <w:link w:val="TextpoznpodarouChar"/>
    <w:semiHidden/>
    <w:rsid w:val="009372B3"/>
    <w:rPr>
      <w:rFonts w:eastAsia="Times New Roman"/>
    </w:rPr>
  </w:style>
  <w:style w:type="character" w:customStyle="1" w:styleId="TextpoznpodarouChar">
    <w:name w:val="Text pozn. pod čarou Char"/>
    <w:link w:val="Textpoznpodarou"/>
    <w:semiHidden/>
    <w:rsid w:val="009372B3"/>
    <w:rPr>
      <w:rFonts w:ascii="Times New Roman" w:eastAsia="Times New Roman" w:hAnsi="Times New Roman" w:cs="Times New Roman"/>
      <w:sz w:val="20"/>
      <w:szCs w:val="20"/>
      <w:lang w:eastAsia="cs-CZ"/>
    </w:rPr>
  </w:style>
  <w:style w:type="paragraph" w:styleId="Zhlav">
    <w:name w:val="header"/>
    <w:basedOn w:val="Normln"/>
    <w:link w:val="ZhlavChar"/>
    <w:uiPriority w:val="99"/>
    <w:rsid w:val="009372B3"/>
    <w:pPr>
      <w:tabs>
        <w:tab w:val="center" w:pos="4536"/>
        <w:tab w:val="right" w:pos="9072"/>
      </w:tabs>
    </w:pPr>
    <w:rPr>
      <w:rFonts w:eastAsia="Times New Roman"/>
      <w:szCs w:val="24"/>
      <w:lang w:val="x-none" w:eastAsia="x-none"/>
    </w:rPr>
  </w:style>
  <w:style w:type="character" w:customStyle="1" w:styleId="ZhlavChar">
    <w:name w:val="Záhlaví Char"/>
    <w:link w:val="Zhlav"/>
    <w:uiPriority w:val="99"/>
    <w:rsid w:val="009372B3"/>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9372B3"/>
    <w:pPr>
      <w:tabs>
        <w:tab w:val="center" w:pos="4536"/>
        <w:tab w:val="right" w:pos="9072"/>
      </w:tabs>
      <w:spacing w:after="120" w:line="200" w:lineRule="atLeast"/>
      <w:jc w:val="both"/>
    </w:pPr>
    <w:rPr>
      <w:rFonts w:ascii="Calibri" w:eastAsia="Times New Roman" w:hAnsi="Calibri"/>
      <w:szCs w:val="24"/>
      <w:lang w:val="x-none" w:eastAsia="x-none"/>
    </w:rPr>
  </w:style>
  <w:style w:type="character" w:customStyle="1" w:styleId="ZpatChar">
    <w:name w:val="Zápatí Char"/>
    <w:link w:val="Zpat"/>
    <w:uiPriority w:val="99"/>
    <w:rsid w:val="009372B3"/>
    <w:rPr>
      <w:rFonts w:ascii="Calibri" w:eastAsia="Times New Roman" w:hAnsi="Calibri" w:cs="Times New Roman"/>
      <w:sz w:val="20"/>
      <w:szCs w:val="24"/>
      <w:lang w:val="x-none" w:eastAsia="x-none"/>
    </w:rPr>
  </w:style>
  <w:style w:type="paragraph" w:styleId="Titulek">
    <w:name w:val="caption"/>
    <w:basedOn w:val="Normln"/>
    <w:next w:val="Normln"/>
    <w:uiPriority w:val="99"/>
    <w:qFormat/>
    <w:rsid w:val="009372B3"/>
    <w:pPr>
      <w:spacing w:after="120"/>
    </w:pPr>
    <w:rPr>
      <w:rFonts w:eastAsia="Times New Roman"/>
      <w:b/>
      <w:bCs/>
    </w:rPr>
  </w:style>
  <w:style w:type="character" w:styleId="Znakapoznpodarou">
    <w:name w:val="footnote reference"/>
    <w:semiHidden/>
    <w:rsid w:val="009372B3"/>
    <w:rPr>
      <w:vertAlign w:val="superscript"/>
    </w:rPr>
  </w:style>
  <w:style w:type="character" w:styleId="slostrnky">
    <w:name w:val="page number"/>
    <w:basedOn w:val="Standardnpsmoodstavce"/>
    <w:uiPriority w:val="99"/>
    <w:semiHidden/>
    <w:rsid w:val="009372B3"/>
  </w:style>
  <w:style w:type="paragraph" w:styleId="Zkladntext">
    <w:name w:val="Body Text"/>
    <w:basedOn w:val="Normln"/>
    <w:link w:val="ZkladntextChar"/>
    <w:uiPriority w:val="99"/>
    <w:rsid w:val="009372B3"/>
    <w:pPr>
      <w:spacing w:after="120"/>
      <w:ind w:firstLine="567"/>
    </w:pPr>
    <w:rPr>
      <w:rFonts w:eastAsia="Times New Roman"/>
      <w:szCs w:val="24"/>
      <w:lang w:val="x-none" w:eastAsia="x-none"/>
    </w:rPr>
  </w:style>
  <w:style w:type="character" w:customStyle="1" w:styleId="ZkladntextChar">
    <w:name w:val="Základní text Char"/>
    <w:link w:val="Zkladntext"/>
    <w:uiPriority w:val="99"/>
    <w:rsid w:val="009372B3"/>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9372B3"/>
    <w:rPr>
      <w:color w:val="0000FF"/>
      <w:u w:val="single"/>
    </w:rPr>
  </w:style>
  <w:style w:type="paragraph" w:styleId="Prosttext">
    <w:name w:val="Plain Text"/>
    <w:basedOn w:val="Normln"/>
    <w:link w:val="ProsttextChar"/>
    <w:uiPriority w:val="99"/>
    <w:rsid w:val="009372B3"/>
    <w:rPr>
      <w:rFonts w:ascii="Courier New" w:eastAsia="MS Mincho" w:hAnsi="Courier New"/>
      <w:lang w:val="x-none" w:eastAsia="x-none"/>
    </w:rPr>
  </w:style>
  <w:style w:type="character" w:customStyle="1" w:styleId="ProsttextChar">
    <w:name w:val="Prostý text Char"/>
    <w:link w:val="Prosttext"/>
    <w:uiPriority w:val="99"/>
    <w:rsid w:val="009372B3"/>
    <w:rPr>
      <w:rFonts w:ascii="Courier New" w:eastAsia="MS Mincho" w:hAnsi="Courier New" w:cs="Times New Roman"/>
      <w:sz w:val="20"/>
      <w:szCs w:val="20"/>
      <w:lang w:val="x-none" w:eastAsia="x-none"/>
    </w:rPr>
  </w:style>
  <w:style w:type="paragraph" w:styleId="Textbubliny">
    <w:name w:val="Balloon Text"/>
    <w:basedOn w:val="Normln"/>
    <w:link w:val="TextbublinyChar"/>
    <w:uiPriority w:val="99"/>
    <w:semiHidden/>
    <w:rsid w:val="009372B3"/>
    <w:rPr>
      <w:rFonts w:ascii="Tahoma" w:eastAsia="Times New Roman" w:hAnsi="Tahoma"/>
      <w:sz w:val="16"/>
      <w:szCs w:val="16"/>
      <w:lang w:val="x-none" w:eastAsia="x-none"/>
    </w:rPr>
  </w:style>
  <w:style w:type="character" w:customStyle="1" w:styleId="TextbublinyChar">
    <w:name w:val="Text bubliny Char"/>
    <w:link w:val="Textbubliny"/>
    <w:uiPriority w:val="99"/>
    <w:semiHidden/>
    <w:rsid w:val="009372B3"/>
    <w:rPr>
      <w:rFonts w:ascii="Tahoma" w:eastAsia="Times New Roman" w:hAnsi="Tahoma" w:cs="Times New Roman"/>
      <w:sz w:val="16"/>
      <w:szCs w:val="16"/>
      <w:lang w:val="x-none" w:eastAsia="x-none"/>
    </w:rPr>
  </w:style>
  <w:style w:type="table" w:styleId="Mkatabulky">
    <w:name w:val="Table Grid"/>
    <w:basedOn w:val="Normlntabulka"/>
    <w:uiPriority w:val="59"/>
    <w:rsid w:val="009372B3"/>
    <w:rPr>
      <w:rFonts w:eastAsia="Times New Roman"/>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9372B3"/>
    <w:pPr>
      <w:ind w:left="708"/>
    </w:pPr>
    <w:rPr>
      <w:rFonts w:ascii="Calibri" w:eastAsia="Times New Roman" w:hAnsi="Calibri" w:cs="Calibri"/>
      <w:sz w:val="22"/>
    </w:rPr>
  </w:style>
  <w:style w:type="paragraph" w:styleId="Nzev">
    <w:name w:val="Title"/>
    <w:basedOn w:val="Normln"/>
    <w:next w:val="Normln"/>
    <w:link w:val="NzevChar"/>
    <w:uiPriority w:val="10"/>
    <w:qFormat/>
    <w:rsid w:val="00AE72C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E72C5"/>
    <w:rPr>
      <w:rFonts w:asciiTheme="majorHAnsi" w:eastAsiaTheme="majorEastAsia" w:hAnsiTheme="majorHAnsi" w:cstheme="majorBidi"/>
      <w:spacing w:val="-10"/>
      <w:kern w:val="28"/>
      <w:sz w:val="56"/>
      <w:szCs w:val="56"/>
    </w:rPr>
  </w:style>
  <w:style w:type="character" w:styleId="Odkaznakoment">
    <w:name w:val="annotation reference"/>
    <w:basedOn w:val="Standardnpsmoodstavce"/>
    <w:uiPriority w:val="99"/>
    <w:semiHidden/>
    <w:unhideWhenUsed/>
    <w:rsid w:val="00E43C3D"/>
    <w:rPr>
      <w:sz w:val="16"/>
      <w:szCs w:val="16"/>
    </w:rPr>
  </w:style>
  <w:style w:type="paragraph" w:styleId="Textkomente">
    <w:name w:val="annotation text"/>
    <w:basedOn w:val="Normln"/>
    <w:link w:val="TextkomenteChar"/>
    <w:uiPriority w:val="99"/>
    <w:unhideWhenUsed/>
    <w:rsid w:val="00E43C3D"/>
    <w:pPr>
      <w:spacing w:line="240" w:lineRule="auto"/>
    </w:pPr>
    <w:rPr>
      <w:sz w:val="20"/>
      <w:szCs w:val="20"/>
    </w:rPr>
  </w:style>
  <w:style w:type="character" w:customStyle="1" w:styleId="TextkomenteChar">
    <w:name w:val="Text komentáře Char"/>
    <w:basedOn w:val="Standardnpsmoodstavce"/>
    <w:link w:val="Textkomente"/>
    <w:uiPriority w:val="99"/>
    <w:rsid w:val="00E43C3D"/>
    <w:rPr>
      <w:rFonts w:cstheme="minorBidi"/>
    </w:rPr>
  </w:style>
  <w:style w:type="paragraph" w:styleId="Pedmtkomente">
    <w:name w:val="annotation subject"/>
    <w:basedOn w:val="Textkomente"/>
    <w:next w:val="Textkomente"/>
    <w:link w:val="PedmtkomenteChar"/>
    <w:uiPriority w:val="99"/>
    <w:semiHidden/>
    <w:unhideWhenUsed/>
    <w:rsid w:val="00E43C3D"/>
    <w:rPr>
      <w:b/>
      <w:bCs/>
    </w:rPr>
  </w:style>
  <w:style w:type="character" w:customStyle="1" w:styleId="PedmtkomenteChar">
    <w:name w:val="Předmět komentáře Char"/>
    <w:basedOn w:val="TextkomenteChar"/>
    <w:link w:val="Pedmtkomente"/>
    <w:uiPriority w:val="99"/>
    <w:semiHidden/>
    <w:rsid w:val="00E43C3D"/>
    <w:rPr>
      <w:rFonts w:cstheme="minorBidi"/>
      <w:b/>
      <w:bCs/>
    </w:rPr>
  </w:style>
  <w:style w:type="paragraph" w:styleId="Revize">
    <w:name w:val="Revision"/>
    <w:hidden/>
    <w:uiPriority w:val="99"/>
    <w:semiHidden/>
    <w:rsid w:val="008146D9"/>
    <w:rPr>
      <w:rFonts w:cstheme="minorBidi"/>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A69DE"/>
    <w:pPr>
      <w:spacing w:after="200" w:line="276" w:lineRule="auto"/>
    </w:pPr>
    <w:rPr>
      <w:rFonts w:cstheme="minorBidi"/>
      <w:sz w:val="24"/>
      <w:szCs w:val="22"/>
    </w:rPr>
  </w:style>
  <w:style w:type="paragraph" w:styleId="Nadpis1">
    <w:name w:val="heading 1"/>
    <w:basedOn w:val="Normln"/>
    <w:next w:val="Normln"/>
    <w:link w:val="Nadpis1Char"/>
    <w:uiPriority w:val="99"/>
    <w:qFormat/>
    <w:rsid w:val="009372B3"/>
    <w:pPr>
      <w:keepNext/>
      <w:spacing w:before="240" w:after="60"/>
      <w:outlineLvl w:val="0"/>
    </w:pPr>
    <w:rPr>
      <w:rFonts w:ascii="Cambria" w:eastAsia="Times New Roman" w:hAnsi="Cambria"/>
      <w:b/>
      <w:bCs/>
      <w:kern w:val="32"/>
      <w:sz w:val="32"/>
      <w:szCs w:val="32"/>
      <w:lang w:val="x-none" w:eastAsia="x-none"/>
    </w:rPr>
  </w:style>
  <w:style w:type="paragraph" w:styleId="Nadpis2">
    <w:name w:val="heading 2"/>
    <w:basedOn w:val="Normln"/>
    <w:next w:val="Normln"/>
    <w:link w:val="Nadpis2Char"/>
    <w:uiPriority w:val="9"/>
    <w:unhideWhenUsed/>
    <w:qFormat/>
    <w:rsid w:val="009372B3"/>
    <w:pPr>
      <w:keepNext/>
      <w:shd w:val="clear" w:color="auto" w:fill="FFFFFF"/>
      <w:spacing w:before="240" w:after="60"/>
      <w:outlineLvl w:val="1"/>
    </w:pPr>
    <w:rPr>
      <w:rFonts w:ascii="Cambria" w:eastAsia="Times New Roman" w:hAnsi="Cambria"/>
      <w:b/>
      <w:bCs/>
      <w:iCs/>
      <w:caps/>
      <w:szCs w:val="28"/>
    </w:rPr>
  </w:style>
  <w:style w:type="paragraph" w:styleId="Nadpis3">
    <w:name w:val="heading 3"/>
    <w:basedOn w:val="Normln"/>
    <w:next w:val="Normln"/>
    <w:link w:val="Nadpis3Char"/>
    <w:uiPriority w:val="9"/>
    <w:unhideWhenUsed/>
    <w:qFormat/>
    <w:rsid w:val="009372B3"/>
    <w:pPr>
      <w:keepNext/>
      <w:pBdr>
        <w:top w:val="single" w:sz="4" w:space="1" w:color="auto"/>
        <w:bottom w:val="single" w:sz="4" w:space="1" w:color="auto"/>
      </w:pBdr>
      <w:spacing w:before="240" w:after="60"/>
      <w:ind w:left="680"/>
      <w:outlineLvl w:val="2"/>
    </w:pPr>
    <w:rPr>
      <w:rFonts w:eastAsiaTheme="majorEastAsia" w:cstheme="majorBidi"/>
      <w:bCs/>
      <w:szCs w:val="26"/>
    </w:rPr>
  </w:style>
  <w:style w:type="paragraph" w:styleId="Nadpis4">
    <w:name w:val="heading 4"/>
    <w:basedOn w:val="Normln"/>
    <w:next w:val="Normln"/>
    <w:link w:val="Nadpis4Char"/>
    <w:uiPriority w:val="9"/>
    <w:unhideWhenUsed/>
    <w:qFormat/>
    <w:rsid w:val="009372B3"/>
    <w:pPr>
      <w:keepNext/>
      <w:spacing w:before="240" w:after="60"/>
      <w:ind w:left="680"/>
      <w:outlineLvl w:val="3"/>
    </w:pPr>
    <w:rPr>
      <w:rFonts w:ascii="Arial" w:eastAsia="Times New Roman" w:hAnsi="Arial"/>
      <w:b/>
      <w:bCs/>
      <w:szCs w:val="28"/>
    </w:rPr>
  </w:style>
  <w:style w:type="paragraph" w:styleId="Nadpis5">
    <w:name w:val="heading 5"/>
    <w:basedOn w:val="Normln"/>
    <w:next w:val="Normln"/>
    <w:link w:val="Nadpis5Char"/>
    <w:uiPriority w:val="99"/>
    <w:qFormat/>
    <w:rsid w:val="009372B3"/>
    <w:pPr>
      <w:spacing w:before="240" w:after="60"/>
      <w:outlineLvl w:val="4"/>
    </w:pPr>
    <w:rPr>
      <w:rFonts w:eastAsia="Times New Roman"/>
      <w:b/>
      <w:bCs/>
      <w:i/>
      <w:iCs/>
      <w:sz w:val="26"/>
      <w:szCs w:val="26"/>
      <w:lang w:val="x-none" w:eastAsia="x-none"/>
    </w:rPr>
  </w:style>
  <w:style w:type="paragraph" w:styleId="Nadpis6">
    <w:name w:val="heading 6"/>
    <w:basedOn w:val="Normln"/>
    <w:next w:val="Normln"/>
    <w:link w:val="Nadpis6Char"/>
    <w:uiPriority w:val="9"/>
    <w:unhideWhenUsed/>
    <w:qFormat/>
    <w:rsid w:val="009372B3"/>
    <w:pPr>
      <w:spacing w:before="240" w:after="60"/>
      <w:outlineLvl w:val="5"/>
    </w:pPr>
    <w:rPr>
      <w:rFonts w:ascii="Arial" w:eastAsia="Times New Roman" w:hAnsi="Arial"/>
      <w:b/>
      <w:bCs/>
      <w:sz w:val="22"/>
    </w:rPr>
  </w:style>
  <w:style w:type="paragraph" w:styleId="Nadpis7">
    <w:name w:val="heading 7"/>
    <w:basedOn w:val="Normln"/>
    <w:next w:val="Normln"/>
    <w:link w:val="Nadpis7Char"/>
    <w:uiPriority w:val="9"/>
    <w:unhideWhenUsed/>
    <w:qFormat/>
    <w:rsid w:val="009372B3"/>
    <w:pPr>
      <w:numPr>
        <w:numId w:val="11"/>
      </w:numPr>
      <w:spacing w:before="240" w:after="120"/>
      <w:outlineLvl w:val="6"/>
    </w:pPr>
    <w:rPr>
      <w:rFonts w:eastAsia="Times New Roman"/>
      <w:b/>
      <w:color w:val="000000"/>
      <w:szCs w:val="24"/>
    </w:rPr>
  </w:style>
  <w:style w:type="paragraph" w:styleId="Nadpis8">
    <w:name w:val="heading 8"/>
    <w:basedOn w:val="Normln"/>
    <w:next w:val="Normln"/>
    <w:link w:val="Nadpis8Char"/>
    <w:uiPriority w:val="9"/>
    <w:unhideWhenUsed/>
    <w:qFormat/>
    <w:rsid w:val="009372B3"/>
    <w:pPr>
      <w:numPr>
        <w:numId w:val="12"/>
      </w:numPr>
      <w:spacing w:before="240" w:after="60"/>
      <w:outlineLvl w:val="7"/>
    </w:pPr>
    <w:rPr>
      <w:rFonts w:eastAsia="Times New Roman"/>
      <w:b/>
      <w:iCs/>
      <w:szCs w:val="24"/>
    </w:rPr>
  </w:style>
  <w:style w:type="paragraph" w:styleId="Nadpis9">
    <w:name w:val="heading 9"/>
    <w:basedOn w:val="Normln"/>
    <w:next w:val="Normln"/>
    <w:link w:val="Nadpis9Char"/>
    <w:uiPriority w:val="9"/>
    <w:unhideWhenUsed/>
    <w:qFormat/>
    <w:rsid w:val="009372B3"/>
    <w:pPr>
      <w:numPr>
        <w:numId w:val="13"/>
      </w:numPr>
      <w:spacing w:before="240" w:after="60"/>
      <w:outlineLvl w:val="8"/>
    </w:pPr>
    <w:rPr>
      <w:rFonts w:eastAsia="Times New Roman"/>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ln1">
    <w:name w:val="Normální 1"/>
    <w:basedOn w:val="Normln"/>
    <w:autoRedefine/>
    <w:qFormat/>
    <w:rsid w:val="00E05352"/>
    <w:pPr>
      <w:pBdr>
        <w:top w:val="single" w:sz="4" w:space="1" w:color="auto"/>
        <w:bottom w:val="single" w:sz="4" w:space="1" w:color="auto"/>
      </w:pBdr>
      <w:shd w:val="clear" w:color="auto" w:fill="BFBFBF" w:themeFill="background1" w:themeFillShade="BF"/>
      <w:spacing w:before="240"/>
    </w:pPr>
    <w:rPr>
      <w:rFonts w:eastAsia="Times New Roman"/>
      <w:b/>
      <w:lang w:eastAsia="cs-CZ"/>
    </w:rPr>
  </w:style>
  <w:style w:type="paragraph" w:customStyle="1" w:styleId="Odrka-">
    <w:name w:val="Odrážka -"/>
    <w:basedOn w:val="Normln"/>
    <w:qFormat/>
    <w:rsid w:val="009372B3"/>
    <w:pPr>
      <w:numPr>
        <w:numId w:val="18"/>
      </w:numPr>
      <w:spacing w:line="280" w:lineRule="exact"/>
    </w:pPr>
    <w:rPr>
      <w:rFonts w:eastAsia="Times New Roman"/>
    </w:rPr>
  </w:style>
  <w:style w:type="character" w:customStyle="1" w:styleId="Nadpis3Char">
    <w:name w:val="Nadpis 3 Char"/>
    <w:link w:val="Nadpis3"/>
    <w:uiPriority w:val="9"/>
    <w:rsid w:val="009372B3"/>
    <w:rPr>
      <w:rFonts w:ascii="Times New Roman" w:eastAsiaTheme="majorEastAsia" w:hAnsi="Times New Roman" w:cstheme="majorBidi"/>
      <w:bCs/>
      <w:sz w:val="24"/>
      <w:szCs w:val="26"/>
      <w:lang w:eastAsia="cs-CZ"/>
    </w:rPr>
  </w:style>
  <w:style w:type="paragraph" w:customStyle="1" w:styleId="Normln6">
    <w:name w:val="Normální 6"/>
    <w:basedOn w:val="Normln"/>
    <w:autoRedefine/>
    <w:qFormat/>
    <w:rsid w:val="00E05352"/>
    <w:pPr>
      <w:shd w:val="clear" w:color="auto" w:fill="FFFFFF" w:themeFill="background1"/>
      <w:spacing w:before="120"/>
    </w:pPr>
    <w:rPr>
      <w:rFonts w:eastAsia="Times New Roman"/>
      <w:lang w:eastAsia="cs-CZ"/>
    </w:rPr>
  </w:style>
  <w:style w:type="character" w:customStyle="1" w:styleId="Heading1Char">
    <w:name w:val="Heading 1 Char"/>
    <w:uiPriority w:val="99"/>
    <w:locked/>
    <w:rsid w:val="009372B3"/>
    <w:rPr>
      <w:rFonts w:ascii="Cambria" w:eastAsia="Times New Roman" w:hAnsi="Cambria" w:cs="Cambria"/>
      <w:b/>
      <w:bCs/>
      <w:kern w:val="32"/>
      <w:sz w:val="32"/>
      <w:szCs w:val="32"/>
    </w:rPr>
  </w:style>
  <w:style w:type="character" w:customStyle="1" w:styleId="Heading5Char">
    <w:name w:val="Heading 5 Char"/>
    <w:uiPriority w:val="99"/>
    <w:semiHidden/>
    <w:locked/>
    <w:rsid w:val="009372B3"/>
    <w:rPr>
      <w:rFonts w:ascii="Calibri" w:eastAsia="Times New Roman" w:hAnsi="Calibri" w:cs="Calibri"/>
      <w:b/>
      <w:bCs/>
      <w:i/>
      <w:iCs/>
      <w:sz w:val="26"/>
      <w:szCs w:val="26"/>
    </w:rPr>
  </w:style>
  <w:style w:type="character" w:customStyle="1" w:styleId="HeaderChar">
    <w:name w:val="Header Char"/>
    <w:uiPriority w:val="99"/>
    <w:semiHidden/>
    <w:locked/>
    <w:rsid w:val="009372B3"/>
    <w:rPr>
      <w:sz w:val="24"/>
      <w:szCs w:val="24"/>
    </w:rPr>
  </w:style>
  <w:style w:type="paragraph" w:customStyle="1" w:styleId="Textparagrafu">
    <w:name w:val="Text paragrafu"/>
    <w:basedOn w:val="Normln"/>
    <w:uiPriority w:val="99"/>
    <w:rsid w:val="009372B3"/>
    <w:pPr>
      <w:spacing w:before="240"/>
      <w:ind w:firstLine="425"/>
      <w:outlineLvl w:val="5"/>
    </w:pPr>
    <w:rPr>
      <w:rFonts w:eastAsia="Times New Roman"/>
    </w:rPr>
  </w:style>
  <w:style w:type="paragraph" w:customStyle="1" w:styleId="Paragraf">
    <w:name w:val="Paragraf"/>
    <w:basedOn w:val="Normln"/>
    <w:next w:val="Textodstavce"/>
    <w:uiPriority w:val="99"/>
    <w:rsid w:val="009372B3"/>
    <w:pPr>
      <w:keepNext/>
      <w:keepLines/>
      <w:spacing w:before="240"/>
      <w:jc w:val="center"/>
      <w:outlineLvl w:val="5"/>
    </w:pPr>
    <w:rPr>
      <w:rFonts w:eastAsia="Times New Roman"/>
    </w:rPr>
  </w:style>
  <w:style w:type="paragraph" w:customStyle="1" w:styleId="Textodstavce">
    <w:name w:val="Text odstavce"/>
    <w:basedOn w:val="Normln"/>
    <w:uiPriority w:val="99"/>
    <w:rsid w:val="009372B3"/>
    <w:pPr>
      <w:numPr>
        <w:numId w:val="17"/>
      </w:numPr>
      <w:tabs>
        <w:tab w:val="left" w:pos="851"/>
      </w:tabs>
      <w:spacing w:after="120"/>
      <w:outlineLvl w:val="6"/>
    </w:pPr>
    <w:rPr>
      <w:rFonts w:eastAsia="Times New Roman"/>
    </w:rPr>
  </w:style>
  <w:style w:type="paragraph" w:customStyle="1" w:styleId="Oddl">
    <w:name w:val="Oddíl"/>
    <w:basedOn w:val="Normln"/>
    <w:next w:val="Nadpisoddlu"/>
    <w:uiPriority w:val="99"/>
    <w:rsid w:val="009372B3"/>
    <w:pPr>
      <w:keepNext/>
      <w:keepLines/>
      <w:spacing w:before="240"/>
      <w:jc w:val="center"/>
      <w:outlineLvl w:val="4"/>
    </w:pPr>
    <w:rPr>
      <w:rFonts w:eastAsia="Times New Roman"/>
    </w:rPr>
  </w:style>
  <w:style w:type="paragraph" w:customStyle="1" w:styleId="Nadpisoddlu">
    <w:name w:val="Nadpis oddílu"/>
    <w:basedOn w:val="Normln"/>
    <w:next w:val="Paragraf"/>
    <w:uiPriority w:val="99"/>
    <w:rsid w:val="009372B3"/>
    <w:pPr>
      <w:keepNext/>
      <w:keepLines/>
      <w:jc w:val="center"/>
      <w:outlineLvl w:val="4"/>
    </w:pPr>
    <w:rPr>
      <w:rFonts w:eastAsia="Times New Roman"/>
      <w:b/>
      <w:bCs/>
    </w:rPr>
  </w:style>
  <w:style w:type="paragraph" w:customStyle="1" w:styleId="Dl">
    <w:name w:val="Díl"/>
    <w:basedOn w:val="Normln"/>
    <w:next w:val="Nadpisdlu"/>
    <w:uiPriority w:val="99"/>
    <w:rsid w:val="009372B3"/>
    <w:pPr>
      <w:keepNext/>
      <w:keepLines/>
      <w:spacing w:before="240"/>
      <w:jc w:val="center"/>
      <w:outlineLvl w:val="3"/>
    </w:pPr>
    <w:rPr>
      <w:rFonts w:eastAsia="Times New Roman"/>
    </w:rPr>
  </w:style>
  <w:style w:type="paragraph" w:customStyle="1" w:styleId="Nadpisdlu">
    <w:name w:val="Nadpis dílu"/>
    <w:basedOn w:val="Normln"/>
    <w:next w:val="Oddl"/>
    <w:uiPriority w:val="99"/>
    <w:rsid w:val="009372B3"/>
    <w:pPr>
      <w:keepNext/>
      <w:keepLines/>
      <w:jc w:val="center"/>
      <w:outlineLvl w:val="3"/>
    </w:pPr>
    <w:rPr>
      <w:rFonts w:eastAsia="Times New Roman"/>
      <w:b/>
      <w:bCs/>
    </w:rPr>
  </w:style>
  <w:style w:type="paragraph" w:customStyle="1" w:styleId="Hlava">
    <w:name w:val="Hlava"/>
    <w:basedOn w:val="Normln"/>
    <w:next w:val="Nadpishlavy"/>
    <w:uiPriority w:val="99"/>
    <w:rsid w:val="009372B3"/>
    <w:pPr>
      <w:keepNext/>
      <w:keepLines/>
      <w:spacing w:before="240"/>
      <w:jc w:val="center"/>
      <w:outlineLvl w:val="2"/>
    </w:pPr>
    <w:rPr>
      <w:rFonts w:eastAsia="Times New Roman"/>
    </w:rPr>
  </w:style>
  <w:style w:type="paragraph" w:customStyle="1" w:styleId="Nadpishlavy">
    <w:name w:val="Nadpis hlavy"/>
    <w:basedOn w:val="Normln"/>
    <w:next w:val="Dl"/>
    <w:uiPriority w:val="99"/>
    <w:rsid w:val="009372B3"/>
    <w:pPr>
      <w:keepNext/>
      <w:keepLines/>
      <w:jc w:val="center"/>
      <w:outlineLvl w:val="2"/>
    </w:pPr>
    <w:rPr>
      <w:rFonts w:eastAsia="Times New Roman"/>
      <w:b/>
      <w:bCs/>
    </w:rPr>
  </w:style>
  <w:style w:type="paragraph" w:customStyle="1" w:styleId="ST">
    <w:name w:val="ČÁST"/>
    <w:basedOn w:val="Normln"/>
    <w:next w:val="NADPISSTI"/>
    <w:uiPriority w:val="99"/>
    <w:rsid w:val="009372B3"/>
    <w:pPr>
      <w:keepNext/>
      <w:keepLines/>
      <w:spacing w:before="240" w:after="120"/>
      <w:jc w:val="center"/>
      <w:outlineLvl w:val="1"/>
    </w:pPr>
    <w:rPr>
      <w:rFonts w:eastAsia="Times New Roman"/>
      <w:caps/>
    </w:rPr>
  </w:style>
  <w:style w:type="paragraph" w:customStyle="1" w:styleId="NADPISSTI">
    <w:name w:val="NADPIS ČÁSTI"/>
    <w:basedOn w:val="Normln"/>
    <w:next w:val="Hlava"/>
    <w:uiPriority w:val="99"/>
    <w:rsid w:val="009372B3"/>
    <w:pPr>
      <w:keepNext/>
      <w:keepLines/>
      <w:jc w:val="center"/>
      <w:outlineLvl w:val="1"/>
    </w:pPr>
    <w:rPr>
      <w:rFonts w:eastAsia="Times New Roman"/>
      <w:b/>
      <w:bCs/>
      <w:caps/>
    </w:rPr>
  </w:style>
  <w:style w:type="paragraph" w:customStyle="1" w:styleId="Novelizanbod">
    <w:name w:val="Novelizační bod"/>
    <w:basedOn w:val="Normln"/>
    <w:next w:val="Normln"/>
    <w:uiPriority w:val="99"/>
    <w:rsid w:val="009372B3"/>
    <w:pPr>
      <w:keepNext/>
      <w:keepLines/>
      <w:numPr>
        <w:numId w:val="15"/>
      </w:numPr>
      <w:tabs>
        <w:tab w:val="left" w:pos="851"/>
      </w:tabs>
      <w:spacing w:before="480" w:after="120"/>
    </w:pPr>
    <w:rPr>
      <w:rFonts w:eastAsia="Times New Roman"/>
    </w:rPr>
  </w:style>
  <w:style w:type="paragraph" w:customStyle="1" w:styleId="nadpisvyhlky">
    <w:name w:val="nadpis vyhlášky"/>
    <w:basedOn w:val="Normln"/>
    <w:next w:val="Ministerstvo"/>
    <w:uiPriority w:val="99"/>
    <w:rsid w:val="009372B3"/>
    <w:pPr>
      <w:keepNext/>
      <w:keepLines/>
      <w:jc w:val="center"/>
      <w:outlineLvl w:val="0"/>
    </w:pPr>
    <w:rPr>
      <w:rFonts w:eastAsia="Times New Roman"/>
      <w:b/>
      <w:bCs/>
    </w:rPr>
  </w:style>
  <w:style w:type="paragraph" w:customStyle="1" w:styleId="Ministerstvo">
    <w:name w:val="Ministerstvo"/>
    <w:basedOn w:val="Normln"/>
    <w:next w:val="ST"/>
    <w:uiPriority w:val="99"/>
    <w:rsid w:val="009372B3"/>
    <w:pPr>
      <w:keepNext/>
      <w:keepLines/>
      <w:spacing w:before="360" w:after="240"/>
    </w:pPr>
    <w:rPr>
      <w:rFonts w:eastAsia="Times New Roman"/>
    </w:rPr>
  </w:style>
  <w:style w:type="paragraph" w:customStyle="1" w:styleId="funkce">
    <w:name w:val="funkce"/>
    <w:basedOn w:val="Normln"/>
    <w:uiPriority w:val="99"/>
    <w:rsid w:val="009372B3"/>
    <w:pPr>
      <w:keepLines/>
      <w:jc w:val="center"/>
    </w:pPr>
    <w:rPr>
      <w:rFonts w:eastAsia="Times New Roman"/>
    </w:rPr>
  </w:style>
  <w:style w:type="paragraph" w:customStyle="1" w:styleId="Textbodu">
    <w:name w:val="Text bodu"/>
    <w:basedOn w:val="Normln"/>
    <w:uiPriority w:val="99"/>
    <w:rsid w:val="009372B3"/>
    <w:pPr>
      <w:numPr>
        <w:ilvl w:val="2"/>
        <w:numId w:val="17"/>
      </w:numPr>
      <w:outlineLvl w:val="8"/>
    </w:pPr>
    <w:rPr>
      <w:rFonts w:eastAsia="Times New Roman"/>
    </w:rPr>
  </w:style>
  <w:style w:type="paragraph" w:customStyle="1" w:styleId="Textpsmene">
    <w:name w:val="Text písmene"/>
    <w:basedOn w:val="Normln"/>
    <w:uiPriority w:val="99"/>
    <w:rsid w:val="009372B3"/>
    <w:pPr>
      <w:numPr>
        <w:ilvl w:val="1"/>
        <w:numId w:val="17"/>
      </w:numPr>
      <w:outlineLvl w:val="7"/>
    </w:pPr>
    <w:rPr>
      <w:rFonts w:eastAsia="Times New Roman"/>
    </w:rPr>
  </w:style>
  <w:style w:type="character" w:customStyle="1" w:styleId="FooterChar">
    <w:name w:val="Footer Char"/>
    <w:uiPriority w:val="99"/>
    <w:semiHidden/>
    <w:locked/>
    <w:rsid w:val="009372B3"/>
    <w:rPr>
      <w:sz w:val="24"/>
      <w:szCs w:val="24"/>
    </w:rPr>
  </w:style>
  <w:style w:type="character" w:customStyle="1" w:styleId="FootnoteTextChar">
    <w:name w:val="Footnote Text Char"/>
    <w:uiPriority w:val="99"/>
    <w:semiHidden/>
    <w:locked/>
    <w:rsid w:val="009372B3"/>
    <w:rPr>
      <w:sz w:val="20"/>
      <w:szCs w:val="20"/>
    </w:rPr>
  </w:style>
  <w:style w:type="paragraph" w:customStyle="1" w:styleId="Nvrh">
    <w:name w:val="Návrh"/>
    <w:basedOn w:val="Normln"/>
    <w:next w:val="Normln"/>
    <w:uiPriority w:val="99"/>
    <w:rsid w:val="009372B3"/>
    <w:pPr>
      <w:keepNext/>
      <w:keepLines/>
      <w:spacing w:after="240"/>
      <w:jc w:val="center"/>
      <w:outlineLvl w:val="0"/>
    </w:pPr>
    <w:rPr>
      <w:rFonts w:eastAsia="Times New Roman"/>
      <w:spacing w:val="40"/>
    </w:rPr>
  </w:style>
  <w:style w:type="paragraph" w:customStyle="1" w:styleId="Podpis">
    <w:name w:val="Podpis_"/>
    <w:basedOn w:val="Normln"/>
    <w:next w:val="funkce"/>
    <w:uiPriority w:val="99"/>
    <w:rsid w:val="009372B3"/>
    <w:pPr>
      <w:keepNext/>
      <w:keepLines/>
      <w:spacing w:before="720"/>
      <w:jc w:val="center"/>
    </w:pPr>
    <w:rPr>
      <w:rFonts w:eastAsia="Times New Roman"/>
    </w:rPr>
  </w:style>
  <w:style w:type="paragraph" w:customStyle="1" w:styleId="Nadpisparagrafu">
    <w:name w:val="Nadpis paragrafu"/>
    <w:basedOn w:val="Paragraf"/>
    <w:next w:val="Textodstavce"/>
    <w:uiPriority w:val="99"/>
    <w:rsid w:val="009372B3"/>
    <w:rPr>
      <w:b/>
      <w:bCs/>
    </w:rPr>
  </w:style>
  <w:style w:type="character" w:customStyle="1" w:styleId="Odkaznapoznpodarou">
    <w:name w:val="Odkaz na pozn. pod čarou"/>
    <w:uiPriority w:val="99"/>
    <w:rsid w:val="009372B3"/>
    <w:rPr>
      <w:vertAlign w:val="superscript"/>
    </w:rPr>
  </w:style>
  <w:style w:type="paragraph" w:customStyle="1" w:styleId="lnek">
    <w:name w:val="Článek"/>
    <w:basedOn w:val="Normln"/>
    <w:next w:val="Normln"/>
    <w:uiPriority w:val="99"/>
    <w:rsid w:val="009372B3"/>
    <w:pPr>
      <w:keepNext/>
      <w:keepLines/>
      <w:spacing w:before="240"/>
      <w:jc w:val="center"/>
      <w:outlineLvl w:val="5"/>
    </w:pPr>
    <w:rPr>
      <w:rFonts w:eastAsia="Times New Roman"/>
    </w:rPr>
  </w:style>
  <w:style w:type="paragraph" w:customStyle="1" w:styleId="Nadpislnku">
    <w:name w:val="Nadpis článku"/>
    <w:basedOn w:val="lnek"/>
    <w:next w:val="Normln"/>
    <w:uiPriority w:val="99"/>
    <w:rsid w:val="009372B3"/>
    <w:rPr>
      <w:b/>
      <w:bCs/>
    </w:rPr>
  </w:style>
  <w:style w:type="paragraph" w:customStyle="1" w:styleId="Textlnku">
    <w:name w:val="Text článku"/>
    <w:basedOn w:val="Normln"/>
    <w:uiPriority w:val="99"/>
    <w:rsid w:val="009372B3"/>
    <w:pPr>
      <w:spacing w:before="240"/>
      <w:ind w:firstLine="425"/>
      <w:outlineLvl w:val="5"/>
    </w:pPr>
    <w:rPr>
      <w:rFonts w:eastAsia="Times New Roman"/>
    </w:rPr>
  </w:style>
  <w:style w:type="paragraph" w:customStyle="1" w:styleId="Textbodunovely">
    <w:name w:val="Text bodu novely"/>
    <w:basedOn w:val="Normln"/>
    <w:next w:val="Normln"/>
    <w:uiPriority w:val="99"/>
    <w:rsid w:val="009372B3"/>
    <w:pPr>
      <w:ind w:left="567" w:hanging="567"/>
    </w:pPr>
    <w:rPr>
      <w:rFonts w:eastAsia="Times New Roman"/>
    </w:rPr>
  </w:style>
  <w:style w:type="character" w:customStyle="1" w:styleId="BodyTextChar">
    <w:name w:val="Body Text Char"/>
    <w:uiPriority w:val="99"/>
    <w:semiHidden/>
    <w:locked/>
    <w:rsid w:val="009372B3"/>
    <w:rPr>
      <w:sz w:val="24"/>
      <w:szCs w:val="24"/>
    </w:rPr>
  </w:style>
  <w:style w:type="character" w:customStyle="1" w:styleId="BodyText2Char">
    <w:name w:val="Body Text 2 Char"/>
    <w:uiPriority w:val="99"/>
    <w:semiHidden/>
    <w:locked/>
    <w:rsid w:val="009372B3"/>
    <w:rPr>
      <w:sz w:val="24"/>
      <w:szCs w:val="24"/>
    </w:rPr>
  </w:style>
  <w:style w:type="paragraph" w:customStyle="1" w:styleId="Eslovan">
    <w:name w:val="Eíslovaný"/>
    <w:uiPriority w:val="99"/>
    <w:rsid w:val="009372B3"/>
    <w:pPr>
      <w:widowControl w:val="0"/>
      <w:spacing w:after="120"/>
      <w:ind w:left="851" w:hanging="284"/>
      <w:jc w:val="both"/>
    </w:pPr>
    <w:rPr>
      <w:rFonts w:eastAsia="Times New Roman"/>
      <w:color w:val="000000"/>
      <w:sz w:val="24"/>
      <w:szCs w:val="24"/>
      <w:lang w:eastAsia="cs-CZ"/>
    </w:rPr>
  </w:style>
  <w:style w:type="paragraph" w:customStyle="1" w:styleId="BodyText21">
    <w:name w:val="Body Text 21"/>
    <w:basedOn w:val="Normln"/>
    <w:uiPriority w:val="99"/>
    <w:rsid w:val="009372B3"/>
    <w:pPr>
      <w:widowControl w:val="0"/>
      <w:tabs>
        <w:tab w:val="left" w:pos="426"/>
        <w:tab w:val="left" w:pos="709"/>
      </w:tabs>
      <w:spacing w:after="120"/>
      <w:ind w:left="284"/>
    </w:pPr>
    <w:rPr>
      <w:rFonts w:eastAsia="Times New Roman"/>
    </w:rPr>
  </w:style>
  <w:style w:type="character" w:customStyle="1" w:styleId="BalloonTextChar">
    <w:name w:val="Balloon Text Char"/>
    <w:uiPriority w:val="99"/>
    <w:semiHidden/>
    <w:locked/>
    <w:rsid w:val="009372B3"/>
    <w:rPr>
      <w:sz w:val="2"/>
      <w:szCs w:val="2"/>
    </w:rPr>
  </w:style>
  <w:style w:type="paragraph" w:customStyle="1" w:styleId="Odstavecseseznamem1">
    <w:name w:val="Odstavec se seznamem1"/>
    <w:basedOn w:val="Normln"/>
    <w:uiPriority w:val="99"/>
    <w:qFormat/>
    <w:rsid w:val="009372B3"/>
    <w:pPr>
      <w:ind w:left="720"/>
    </w:pPr>
    <w:rPr>
      <w:rFonts w:ascii="Calibri" w:eastAsia="MS Mincho" w:hAnsi="Calibri" w:cs="Calibri"/>
      <w:sz w:val="22"/>
    </w:rPr>
  </w:style>
  <w:style w:type="paragraph" w:customStyle="1" w:styleId="Normln0">
    <w:name w:val="Normální 0"/>
    <w:basedOn w:val="Normln"/>
    <w:autoRedefine/>
    <w:rsid w:val="009372B3"/>
    <w:rPr>
      <w:rFonts w:eastAsia="Times New Roman"/>
    </w:rPr>
  </w:style>
  <w:style w:type="paragraph" w:customStyle="1" w:styleId="slovan">
    <w:name w:val="Číslovaný"/>
    <w:uiPriority w:val="99"/>
    <w:rsid w:val="009372B3"/>
    <w:pPr>
      <w:autoSpaceDE w:val="0"/>
      <w:autoSpaceDN w:val="0"/>
      <w:spacing w:after="120"/>
      <w:ind w:left="851" w:hanging="284"/>
      <w:jc w:val="both"/>
    </w:pPr>
    <w:rPr>
      <w:rFonts w:eastAsia="Times New Roman"/>
      <w:color w:val="000000"/>
      <w:sz w:val="24"/>
      <w:szCs w:val="24"/>
      <w:lang w:eastAsia="cs-CZ"/>
    </w:rPr>
  </w:style>
  <w:style w:type="paragraph" w:customStyle="1" w:styleId="Odrka2">
    <w:name w:val="Odrážka 2"/>
    <w:basedOn w:val="Odrka-"/>
    <w:next w:val="Odrka-"/>
    <w:qFormat/>
    <w:rsid w:val="009372B3"/>
    <w:pPr>
      <w:numPr>
        <w:numId w:val="19"/>
      </w:numPr>
    </w:pPr>
  </w:style>
  <w:style w:type="paragraph" w:customStyle="1" w:styleId="Odrka3">
    <w:name w:val="Odrážka3"/>
    <w:basedOn w:val="Odrka2"/>
    <w:qFormat/>
    <w:rsid w:val="009372B3"/>
    <w:pPr>
      <w:numPr>
        <w:numId w:val="20"/>
      </w:numPr>
    </w:pPr>
  </w:style>
  <w:style w:type="paragraph" w:customStyle="1" w:styleId="Odrka4">
    <w:name w:val="Odrážka 4"/>
    <w:basedOn w:val="Normln"/>
    <w:autoRedefine/>
    <w:qFormat/>
    <w:rsid w:val="009372B3"/>
    <w:pPr>
      <w:numPr>
        <w:numId w:val="21"/>
      </w:numPr>
    </w:pPr>
    <w:rPr>
      <w:rFonts w:eastAsia="Times New Roman"/>
      <w:color w:val="000000"/>
    </w:rPr>
  </w:style>
  <w:style w:type="paragraph" w:customStyle="1" w:styleId="Odrka5">
    <w:name w:val="Odrážka 5"/>
    <w:basedOn w:val="Odrka4"/>
    <w:qFormat/>
    <w:rsid w:val="009372B3"/>
    <w:pPr>
      <w:numPr>
        <w:numId w:val="22"/>
      </w:numPr>
    </w:pPr>
  </w:style>
  <w:style w:type="paragraph" w:customStyle="1" w:styleId="Odrka1-">
    <w:name w:val="Odrážka 1 -"/>
    <w:basedOn w:val="Odrka5"/>
    <w:qFormat/>
    <w:rsid w:val="009372B3"/>
    <w:pPr>
      <w:numPr>
        <w:numId w:val="23"/>
      </w:numPr>
      <w:spacing w:before="60"/>
    </w:pPr>
  </w:style>
  <w:style w:type="character" w:customStyle="1" w:styleId="Nadpis1Char">
    <w:name w:val="Nadpis 1 Char"/>
    <w:link w:val="Nadpis1"/>
    <w:uiPriority w:val="99"/>
    <w:rsid w:val="009372B3"/>
    <w:rPr>
      <w:rFonts w:ascii="Cambria" w:eastAsia="Times New Roman" w:hAnsi="Cambria" w:cs="Times New Roman"/>
      <w:b/>
      <w:bCs/>
      <w:kern w:val="32"/>
      <w:sz w:val="32"/>
      <w:szCs w:val="32"/>
      <w:lang w:val="x-none" w:eastAsia="x-none"/>
    </w:rPr>
  </w:style>
  <w:style w:type="character" w:customStyle="1" w:styleId="Nadpis2Char">
    <w:name w:val="Nadpis 2 Char"/>
    <w:link w:val="Nadpis2"/>
    <w:uiPriority w:val="9"/>
    <w:rsid w:val="009372B3"/>
    <w:rPr>
      <w:rFonts w:ascii="Cambria" w:eastAsia="Times New Roman" w:hAnsi="Cambria" w:cs="Times New Roman"/>
      <w:b/>
      <w:bCs/>
      <w:iCs/>
      <w:caps/>
      <w:sz w:val="24"/>
      <w:szCs w:val="28"/>
      <w:shd w:val="clear" w:color="auto" w:fill="FFFFFF"/>
      <w:lang w:eastAsia="cs-CZ"/>
    </w:rPr>
  </w:style>
  <w:style w:type="character" w:customStyle="1" w:styleId="Nadpis4Char">
    <w:name w:val="Nadpis 4 Char"/>
    <w:link w:val="Nadpis4"/>
    <w:uiPriority w:val="9"/>
    <w:rsid w:val="009372B3"/>
    <w:rPr>
      <w:rFonts w:ascii="Arial" w:eastAsia="Times New Roman" w:hAnsi="Arial" w:cs="Times New Roman"/>
      <w:b/>
      <w:bCs/>
      <w:sz w:val="20"/>
      <w:szCs w:val="28"/>
      <w:lang w:eastAsia="cs-CZ"/>
    </w:rPr>
  </w:style>
  <w:style w:type="character" w:customStyle="1" w:styleId="Nadpis5Char">
    <w:name w:val="Nadpis 5 Char"/>
    <w:link w:val="Nadpis5"/>
    <w:uiPriority w:val="99"/>
    <w:rsid w:val="009372B3"/>
    <w:rPr>
      <w:rFonts w:ascii="Times New Roman" w:eastAsia="Times New Roman" w:hAnsi="Times New Roman" w:cs="Times New Roman"/>
      <w:b/>
      <w:bCs/>
      <w:i/>
      <w:iCs/>
      <w:sz w:val="26"/>
      <w:szCs w:val="26"/>
      <w:lang w:val="x-none" w:eastAsia="x-none"/>
    </w:rPr>
  </w:style>
  <w:style w:type="character" w:customStyle="1" w:styleId="Nadpis6Char">
    <w:name w:val="Nadpis 6 Char"/>
    <w:link w:val="Nadpis6"/>
    <w:uiPriority w:val="9"/>
    <w:rsid w:val="009372B3"/>
    <w:rPr>
      <w:rFonts w:ascii="Arial" w:eastAsia="Times New Roman" w:hAnsi="Arial" w:cs="Times New Roman"/>
      <w:b/>
      <w:bCs/>
      <w:lang w:eastAsia="cs-CZ"/>
    </w:rPr>
  </w:style>
  <w:style w:type="character" w:customStyle="1" w:styleId="Nadpis7Char">
    <w:name w:val="Nadpis 7 Char"/>
    <w:link w:val="Nadpis7"/>
    <w:uiPriority w:val="9"/>
    <w:rsid w:val="009372B3"/>
    <w:rPr>
      <w:rFonts w:ascii="Times New Roman" w:eastAsia="Times New Roman" w:hAnsi="Times New Roman" w:cs="Times New Roman"/>
      <w:b/>
      <w:color w:val="000000"/>
      <w:sz w:val="24"/>
      <w:szCs w:val="24"/>
      <w:lang w:eastAsia="cs-CZ"/>
    </w:rPr>
  </w:style>
  <w:style w:type="character" w:customStyle="1" w:styleId="Nadpis8Char">
    <w:name w:val="Nadpis 8 Char"/>
    <w:link w:val="Nadpis8"/>
    <w:uiPriority w:val="9"/>
    <w:rsid w:val="009372B3"/>
    <w:rPr>
      <w:rFonts w:ascii="Times New Roman" w:eastAsia="Times New Roman" w:hAnsi="Times New Roman" w:cs="Times New Roman"/>
      <w:b/>
      <w:iCs/>
      <w:sz w:val="24"/>
      <w:szCs w:val="24"/>
      <w:lang w:eastAsia="cs-CZ"/>
    </w:rPr>
  </w:style>
  <w:style w:type="character" w:customStyle="1" w:styleId="Nadpis9Char">
    <w:name w:val="Nadpis 9 Char"/>
    <w:link w:val="Nadpis9"/>
    <w:uiPriority w:val="9"/>
    <w:rsid w:val="009372B3"/>
    <w:rPr>
      <w:rFonts w:ascii="Times New Roman" w:eastAsia="Times New Roman" w:hAnsi="Times New Roman" w:cs="Times New Roman"/>
      <w:b/>
      <w:sz w:val="24"/>
      <w:lang w:eastAsia="cs-CZ"/>
    </w:rPr>
  </w:style>
  <w:style w:type="paragraph" w:styleId="Textpoznpodarou">
    <w:name w:val="footnote text"/>
    <w:basedOn w:val="Normln"/>
    <w:link w:val="TextpoznpodarouChar"/>
    <w:semiHidden/>
    <w:rsid w:val="009372B3"/>
    <w:rPr>
      <w:rFonts w:eastAsia="Times New Roman"/>
    </w:rPr>
  </w:style>
  <w:style w:type="character" w:customStyle="1" w:styleId="TextpoznpodarouChar">
    <w:name w:val="Text pozn. pod čarou Char"/>
    <w:link w:val="Textpoznpodarou"/>
    <w:semiHidden/>
    <w:rsid w:val="009372B3"/>
    <w:rPr>
      <w:rFonts w:ascii="Times New Roman" w:eastAsia="Times New Roman" w:hAnsi="Times New Roman" w:cs="Times New Roman"/>
      <w:sz w:val="20"/>
      <w:szCs w:val="20"/>
      <w:lang w:eastAsia="cs-CZ"/>
    </w:rPr>
  </w:style>
  <w:style w:type="paragraph" w:styleId="Zhlav">
    <w:name w:val="header"/>
    <w:basedOn w:val="Normln"/>
    <w:link w:val="ZhlavChar"/>
    <w:uiPriority w:val="99"/>
    <w:rsid w:val="009372B3"/>
    <w:pPr>
      <w:tabs>
        <w:tab w:val="center" w:pos="4536"/>
        <w:tab w:val="right" w:pos="9072"/>
      </w:tabs>
    </w:pPr>
    <w:rPr>
      <w:rFonts w:eastAsia="Times New Roman"/>
      <w:szCs w:val="24"/>
      <w:lang w:val="x-none" w:eastAsia="x-none"/>
    </w:rPr>
  </w:style>
  <w:style w:type="character" w:customStyle="1" w:styleId="ZhlavChar">
    <w:name w:val="Záhlaví Char"/>
    <w:link w:val="Zhlav"/>
    <w:uiPriority w:val="99"/>
    <w:rsid w:val="009372B3"/>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9372B3"/>
    <w:pPr>
      <w:tabs>
        <w:tab w:val="center" w:pos="4536"/>
        <w:tab w:val="right" w:pos="9072"/>
      </w:tabs>
      <w:spacing w:after="120" w:line="200" w:lineRule="atLeast"/>
      <w:jc w:val="both"/>
    </w:pPr>
    <w:rPr>
      <w:rFonts w:ascii="Calibri" w:eastAsia="Times New Roman" w:hAnsi="Calibri"/>
      <w:szCs w:val="24"/>
      <w:lang w:val="x-none" w:eastAsia="x-none"/>
    </w:rPr>
  </w:style>
  <w:style w:type="character" w:customStyle="1" w:styleId="ZpatChar">
    <w:name w:val="Zápatí Char"/>
    <w:link w:val="Zpat"/>
    <w:uiPriority w:val="99"/>
    <w:rsid w:val="009372B3"/>
    <w:rPr>
      <w:rFonts w:ascii="Calibri" w:eastAsia="Times New Roman" w:hAnsi="Calibri" w:cs="Times New Roman"/>
      <w:sz w:val="20"/>
      <w:szCs w:val="24"/>
      <w:lang w:val="x-none" w:eastAsia="x-none"/>
    </w:rPr>
  </w:style>
  <w:style w:type="paragraph" w:styleId="Titulek">
    <w:name w:val="caption"/>
    <w:basedOn w:val="Normln"/>
    <w:next w:val="Normln"/>
    <w:uiPriority w:val="99"/>
    <w:qFormat/>
    <w:rsid w:val="009372B3"/>
    <w:pPr>
      <w:spacing w:after="120"/>
    </w:pPr>
    <w:rPr>
      <w:rFonts w:eastAsia="Times New Roman"/>
      <w:b/>
      <w:bCs/>
    </w:rPr>
  </w:style>
  <w:style w:type="character" w:styleId="Znakapoznpodarou">
    <w:name w:val="footnote reference"/>
    <w:semiHidden/>
    <w:rsid w:val="009372B3"/>
    <w:rPr>
      <w:vertAlign w:val="superscript"/>
    </w:rPr>
  </w:style>
  <w:style w:type="character" w:styleId="slostrnky">
    <w:name w:val="page number"/>
    <w:basedOn w:val="Standardnpsmoodstavce"/>
    <w:uiPriority w:val="99"/>
    <w:semiHidden/>
    <w:rsid w:val="009372B3"/>
  </w:style>
  <w:style w:type="paragraph" w:styleId="Zkladntext">
    <w:name w:val="Body Text"/>
    <w:basedOn w:val="Normln"/>
    <w:link w:val="ZkladntextChar"/>
    <w:uiPriority w:val="99"/>
    <w:rsid w:val="009372B3"/>
    <w:pPr>
      <w:spacing w:after="120"/>
      <w:ind w:firstLine="567"/>
    </w:pPr>
    <w:rPr>
      <w:rFonts w:eastAsia="Times New Roman"/>
      <w:szCs w:val="24"/>
      <w:lang w:val="x-none" w:eastAsia="x-none"/>
    </w:rPr>
  </w:style>
  <w:style w:type="character" w:customStyle="1" w:styleId="ZkladntextChar">
    <w:name w:val="Základní text Char"/>
    <w:link w:val="Zkladntext"/>
    <w:uiPriority w:val="99"/>
    <w:rsid w:val="009372B3"/>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9372B3"/>
    <w:rPr>
      <w:color w:val="0000FF"/>
      <w:u w:val="single"/>
    </w:rPr>
  </w:style>
  <w:style w:type="paragraph" w:styleId="Prosttext">
    <w:name w:val="Plain Text"/>
    <w:basedOn w:val="Normln"/>
    <w:link w:val="ProsttextChar"/>
    <w:uiPriority w:val="99"/>
    <w:rsid w:val="009372B3"/>
    <w:rPr>
      <w:rFonts w:ascii="Courier New" w:eastAsia="MS Mincho" w:hAnsi="Courier New"/>
      <w:lang w:val="x-none" w:eastAsia="x-none"/>
    </w:rPr>
  </w:style>
  <w:style w:type="character" w:customStyle="1" w:styleId="ProsttextChar">
    <w:name w:val="Prostý text Char"/>
    <w:link w:val="Prosttext"/>
    <w:uiPriority w:val="99"/>
    <w:rsid w:val="009372B3"/>
    <w:rPr>
      <w:rFonts w:ascii="Courier New" w:eastAsia="MS Mincho" w:hAnsi="Courier New" w:cs="Times New Roman"/>
      <w:sz w:val="20"/>
      <w:szCs w:val="20"/>
      <w:lang w:val="x-none" w:eastAsia="x-none"/>
    </w:rPr>
  </w:style>
  <w:style w:type="paragraph" w:styleId="Textbubliny">
    <w:name w:val="Balloon Text"/>
    <w:basedOn w:val="Normln"/>
    <w:link w:val="TextbublinyChar"/>
    <w:uiPriority w:val="99"/>
    <w:semiHidden/>
    <w:rsid w:val="009372B3"/>
    <w:rPr>
      <w:rFonts w:ascii="Tahoma" w:eastAsia="Times New Roman" w:hAnsi="Tahoma"/>
      <w:sz w:val="16"/>
      <w:szCs w:val="16"/>
      <w:lang w:val="x-none" w:eastAsia="x-none"/>
    </w:rPr>
  </w:style>
  <w:style w:type="character" w:customStyle="1" w:styleId="TextbublinyChar">
    <w:name w:val="Text bubliny Char"/>
    <w:link w:val="Textbubliny"/>
    <w:uiPriority w:val="99"/>
    <w:semiHidden/>
    <w:rsid w:val="009372B3"/>
    <w:rPr>
      <w:rFonts w:ascii="Tahoma" w:eastAsia="Times New Roman" w:hAnsi="Tahoma" w:cs="Times New Roman"/>
      <w:sz w:val="16"/>
      <w:szCs w:val="16"/>
      <w:lang w:val="x-none" w:eastAsia="x-none"/>
    </w:rPr>
  </w:style>
  <w:style w:type="table" w:styleId="Mkatabulky">
    <w:name w:val="Table Grid"/>
    <w:basedOn w:val="Normlntabulka"/>
    <w:uiPriority w:val="59"/>
    <w:rsid w:val="009372B3"/>
    <w:rPr>
      <w:rFonts w:eastAsia="Times New Roman"/>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9372B3"/>
    <w:pPr>
      <w:ind w:left="708"/>
    </w:pPr>
    <w:rPr>
      <w:rFonts w:ascii="Calibri" w:eastAsia="Times New Roman" w:hAnsi="Calibri" w:cs="Calibri"/>
      <w:sz w:val="22"/>
    </w:rPr>
  </w:style>
  <w:style w:type="paragraph" w:styleId="Nzev">
    <w:name w:val="Title"/>
    <w:basedOn w:val="Normln"/>
    <w:next w:val="Normln"/>
    <w:link w:val="NzevChar"/>
    <w:uiPriority w:val="10"/>
    <w:qFormat/>
    <w:rsid w:val="00AE72C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E72C5"/>
    <w:rPr>
      <w:rFonts w:asciiTheme="majorHAnsi" w:eastAsiaTheme="majorEastAsia" w:hAnsiTheme="majorHAnsi" w:cstheme="majorBidi"/>
      <w:spacing w:val="-10"/>
      <w:kern w:val="28"/>
      <w:sz w:val="56"/>
      <w:szCs w:val="56"/>
    </w:rPr>
  </w:style>
  <w:style w:type="character" w:styleId="Odkaznakoment">
    <w:name w:val="annotation reference"/>
    <w:basedOn w:val="Standardnpsmoodstavce"/>
    <w:uiPriority w:val="99"/>
    <w:semiHidden/>
    <w:unhideWhenUsed/>
    <w:rsid w:val="00E43C3D"/>
    <w:rPr>
      <w:sz w:val="16"/>
      <w:szCs w:val="16"/>
    </w:rPr>
  </w:style>
  <w:style w:type="paragraph" w:styleId="Textkomente">
    <w:name w:val="annotation text"/>
    <w:basedOn w:val="Normln"/>
    <w:link w:val="TextkomenteChar"/>
    <w:uiPriority w:val="99"/>
    <w:unhideWhenUsed/>
    <w:rsid w:val="00E43C3D"/>
    <w:pPr>
      <w:spacing w:line="240" w:lineRule="auto"/>
    </w:pPr>
    <w:rPr>
      <w:sz w:val="20"/>
      <w:szCs w:val="20"/>
    </w:rPr>
  </w:style>
  <w:style w:type="character" w:customStyle="1" w:styleId="TextkomenteChar">
    <w:name w:val="Text komentáře Char"/>
    <w:basedOn w:val="Standardnpsmoodstavce"/>
    <w:link w:val="Textkomente"/>
    <w:uiPriority w:val="99"/>
    <w:rsid w:val="00E43C3D"/>
    <w:rPr>
      <w:rFonts w:cstheme="minorBidi"/>
    </w:rPr>
  </w:style>
  <w:style w:type="paragraph" w:styleId="Pedmtkomente">
    <w:name w:val="annotation subject"/>
    <w:basedOn w:val="Textkomente"/>
    <w:next w:val="Textkomente"/>
    <w:link w:val="PedmtkomenteChar"/>
    <w:uiPriority w:val="99"/>
    <w:semiHidden/>
    <w:unhideWhenUsed/>
    <w:rsid w:val="00E43C3D"/>
    <w:rPr>
      <w:b/>
      <w:bCs/>
    </w:rPr>
  </w:style>
  <w:style w:type="character" w:customStyle="1" w:styleId="PedmtkomenteChar">
    <w:name w:val="Předmět komentáře Char"/>
    <w:basedOn w:val="TextkomenteChar"/>
    <w:link w:val="Pedmtkomente"/>
    <w:uiPriority w:val="99"/>
    <w:semiHidden/>
    <w:rsid w:val="00E43C3D"/>
    <w:rPr>
      <w:rFonts w:cstheme="minorBidi"/>
      <w:b/>
      <w:bCs/>
    </w:rPr>
  </w:style>
  <w:style w:type="paragraph" w:styleId="Revize">
    <w:name w:val="Revision"/>
    <w:hidden/>
    <w:uiPriority w:val="99"/>
    <w:semiHidden/>
    <w:rsid w:val="008146D9"/>
    <w:rPr>
      <w:rFonts w:cstheme="minorBidi"/>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15340">
      <w:bodyDiv w:val="1"/>
      <w:marLeft w:val="0"/>
      <w:marRight w:val="0"/>
      <w:marTop w:val="0"/>
      <w:marBottom w:val="0"/>
      <w:divBdr>
        <w:top w:val="none" w:sz="0" w:space="0" w:color="auto"/>
        <w:left w:val="none" w:sz="0" w:space="0" w:color="auto"/>
        <w:bottom w:val="none" w:sz="0" w:space="0" w:color="auto"/>
        <w:right w:val="none" w:sz="0" w:space="0" w:color="auto"/>
      </w:divBdr>
    </w:div>
    <w:div w:id="296112244">
      <w:bodyDiv w:val="1"/>
      <w:marLeft w:val="0"/>
      <w:marRight w:val="0"/>
      <w:marTop w:val="0"/>
      <w:marBottom w:val="0"/>
      <w:divBdr>
        <w:top w:val="none" w:sz="0" w:space="0" w:color="auto"/>
        <w:left w:val="none" w:sz="0" w:space="0" w:color="auto"/>
        <w:bottom w:val="none" w:sz="0" w:space="0" w:color="auto"/>
        <w:right w:val="none" w:sz="0" w:space="0" w:color="auto"/>
      </w:divBdr>
    </w:div>
    <w:div w:id="366024521">
      <w:bodyDiv w:val="1"/>
      <w:marLeft w:val="0"/>
      <w:marRight w:val="0"/>
      <w:marTop w:val="0"/>
      <w:marBottom w:val="0"/>
      <w:divBdr>
        <w:top w:val="none" w:sz="0" w:space="0" w:color="auto"/>
        <w:left w:val="none" w:sz="0" w:space="0" w:color="auto"/>
        <w:bottom w:val="none" w:sz="0" w:space="0" w:color="auto"/>
        <w:right w:val="none" w:sz="0" w:space="0" w:color="auto"/>
      </w:divBdr>
    </w:div>
    <w:div w:id="947346662">
      <w:bodyDiv w:val="1"/>
      <w:marLeft w:val="0"/>
      <w:marRight w:val="0"/>
      <w:marTop w:val="0"/>
      <w:marBottom w:val="0"/>
      <w:divBdr>
        <w:top w:val="none" w:sz="0" w:space="0" w:color="auto"/>
        <w:left w:val="none" w:sz="0" w:space="0" w:color="auto"/>
        <w:bottom w:val="none" w:sz="0" w:space="0" w:color="auto"/>
        <w:right w:val="none" w:sz="0" w:space="0" w:color="auto"/>
      </w:divBdr>
    </w:div>
    <w:div w:id="1152715044">
      <w:bodyDiv w:val="1"/>
      <w:marLeft w:val="0"/>
      <w:marRight w:val="0"/>
      <w:marTop w:val="0"/>
      <w:marBottom w:val="0"/>
      <w:divBdr>
        <w:top w:val="none" w:sz="0" w:space="0" w:color="auto"/>
        <w:left w:val="none" w:sz="0" w:space="0" w:color="auto"/>
        <w:bottom w:val="none" w:sz="0" w:space="0" w:color="auto"/>
        <w:right w:val="none" w:sz="0" w:space="0" w:color="auto"/>
      </w:divBdr>
    </w:div>
    <w:div w:id="1760053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80479B-B39B-4EDE-AA1F-8010D4A9F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1529</Words>
  <Characters>9022</Characters>
  <Application>Microsoft Office Word</Application>
  <DocSecurity>0</DocSecurity>
  <Lines>75</Lines>
  <Paragraphs>21</Paragraphs>
  <ScaleCrop>false</ScaleCrop>
  <HeadingPairs>
    <vt:vector size="2" baseType="variant">
      <vt:variant>
        <vt:lpstr>Název</vt:lpstr>
      </vt:variant>
      <vt:variant>
        <vt:i4>1</vt:i4>
      </vt:variant>
    </vt:vector>
  </HeadingPairs>
  <TitlesOfParts>
    <vt:vector size="1" baseType="lpstr">
      <vt:lpstr/>
    </vt:vector>
  </TitlesOfParts>
  <Company>VŠE</Company>
  <LinksUpToDate>false</LinksUpToDate>
  <CharactersWithSpaces>10530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Jaromír Veber</dc:creator>
  <cp:lastModifiedBy>Veber Jaromír</cp:lastModifiedBy>
  <cp:revision>2</cp:revision>
  <dcterms:created xsi:type="dcterms:W3CDTF">2015-03-16T17:17:00Z</dcterms:created>
  <dcterms:modified xsi:type="dcterms:W3CDTF">2015-03-16T17:17:00Z</dcterms:modified>
</cp:coreProperties>
</file>