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DB" w:rsidRDefault="00083ADB" w:rsidP="00083ADB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083ADB" w:rsidRDefault="00083ADB" w:rsidP="00083ADB">
      <w:pPr>
        <w:rPr>
          <w:rFonts w:ascii="Arial" w:hAnsi="Arial" w:cs="Arial"/>
          <w:b/>
          <w:sz w:val="28"/>
          <w:szCs w:val="28"/>
        </w:rPr>
      </w:pPr>
    </w:p>
    <w:p w:rsidR="002A7D4A" w:rsidRPr="002A7D4A" w:rsidRDefault="002A7D4A" w:rsidP="002A7D4A">
      <w:pPr>
        <w:spacing w:after="120"/>
        <w:jc w:val="both"/>
        <w:rPr>
          <w:rFonts w:ascii="Arial" w:hAnsi="Arial" w:cs="Arial"/>
          <w:b/>
          <w:bCs/>
          <w:sz w:val="28"/>
          <w:szCs w:val="28"/>
        </w:rPr>
      </w:pPr>
      <w:r w:rsidRPr="002A7D4A">
        <w:rPr>
          <w:rFonts w:ascii="Arial" w:hAnsi="Arial" w:cs="Arial"/>
          <w:b/>
          <w:bCs/>
          <w:sz w:val="28"/>
          <w:szCs w:val="28"/>
        </w:rPr>
        <w:t xml:space="preserve">Ministr Chládek předkládá strategii dočerpání alokace OP </w:t>
      </w:r>
      <w:proofErr w:type="spellStart"/>
      <w:r w:rsidRPr="002A7D4A">
        <w:rPr>
          <w:rFonts w:ascii="Arial" w:hAnsi="Arial" w:cs="Arial"/>
          <w:b/>
          <w:bCs/>
          <w:sz w:val="28"/>
          <w:szCs w:val="28"/>
        </w:rPr>
        <w:t>VaVpI</w:t>
      </w:r>
      <w:proofErr w:type="spellEnd"/>
    </w:p>
    <w:p w:rsidR="002A7D4A" w:rsidRPr="002A7D4A" w:rsidRDefault="002A7D4A" w:rsidP="002A7D4A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2A7D4A">
        <w:rPr>
          <w:rFonts w:ascii="Arial" w:hAnsi="Arial" w:cs="Arial"/>
          <w:bCs/>
          <w:sz w:val="24"/>
          <w:szCs w:val="24"/>
        </w:rPr>
        <w:t xml:space="preserve">Praha, 30. dubna 2015 – Ministr školství, mládeže a tělovýchovy Marcel Chládek předkládá vládě materiál, který informuje o strategii dočerpání alokace Operačního programu Výzkum a vývoj pro inovace (OP </w:t>
      </w:r>
      <w:proofErr w:type="spellStart"/>
      <w:r w:rsidRPr="002A7D4A">
        <w:rPr>
          <w:rFonts w:ascii="Arial" w:hAnsi="Arial" w:cs="Arial"/>
          <w:bCs/>
          <w:sz w:val="24"/>
          <w:szCs w:val="24"/>
        </w:rPr>
        <w:t>VaVpI</w:t>
      </w:r>
      <w:proofErr w:type="spellEnd"/>
      <w:r w:rsidRPr="002A7D4A">
        <w:rPr>
          <w:rFonts w:ascii="Arial" w:hAnsi="Arial" w:cs="Arial"/>
          <w:bCs/>
          <w:sz w:val="24"/>
          <w:szCs w:val="24"/>
        </w:rPr>
        <w:t>). Dokument upozorňuje na rizika spojená s čerpáním finančních prostředků a navrhuje opatření k dočerpání alokace tohoto operačního programu.</w:t>
      </w:r>
    </w:p>
    <w:p w:rsidR="002A7D4A" w:rsidRPr="002A7D4A" w:rsidRDefault="002A7D4A" w:rsidP="002A7D4A">
      <w:pPr>
        <w:spacing w:after="120"/>
        <w:jc w:val="both"/>
        <w:rPr>
          <w:rFonts w:ascii="Arial" w:hAnsi="Arial" w:cs="Arial"/>
          <w:bCs/>
          <w:sz w:val="24"/>
          <w:szCs w:val="24"/>
        </w:rPr>
      </w:pPr>
      <w:r w:rsidRPr="002A7D4A">
        <w:rPr>
          <w:rFonts w:ascii="Arial" w:hAnsi="Arial" w:cs="Arial"/>
          <w:bCs/>
          <w:sz w:val="24"/>
          <w:szCs w:val="24"/>
        </w:rPr>
        <w:t xml:space="preserve">Předložený materiál shrnuje informace o předpokládaném vývoji čerpání finančních prostředků OP </w:t>
      </w:r>
      <w:proofErr w:type="spellStart"/>
      <w:r w:rsidRPr="002A7D4A">
        <w:rPr>
          <w:rFonts w:ascii="Arial" w:hAnsi="Arial" w:cs="Arial"/>
          <w:bCs/>
          <w:sz w:val="24"/>
          <w:szCs w:val="24"/>
        </w:rPr>
        <w:t>VaVpI</w:t>
      </w:r>
      <w:proofErr w:type="spellEnd"/>
      <w:r w:rsidRPr="002A7D4A">
        <w:rPr>
          <w:rFonts w:ascii="Arial" w:hAnsi="Arial" w:cs="Arial"/>
          <w:bCs/>
          <w:sz w:val="24"/>
          <w:szCs w:val="24"/>
        </w:rPr>
        <w:t>, o předpokládané výši ztráty alokace na konci programového období a rizicích, která mohou mít negativní dopad na dočerpání.</w:t>
      </w:r>
    </w:p>
    <w:p w:rsidR="00DC7D58" w:rsidRPr="002A7D4A" w:rsidRDefault="002A7D4A" w:rsidP="002A7D4A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A7D4A">
        <w:rPr>
          <w:rFonts w:ascii="Arial" w:hAnsi="Arial" w:cs="Arial"/>
          <w:bCs/>
          <w:sz w:val="24"/>
          <w:szCs w:val="24"/>
        </w:rPr>
        <w:t xml:space="preserve">Letos se OP </w:t>
      </w:r>
      <w:proofErr w:type="spellStart"/>
      <w:r w:rsidRPr="002A7D4A">
        <w:rPr>
          <w:rFonts w:ascii="Arial" w:hAnsi="Arial" w:cs="Arial"/>
          <w:bCs/>
          <w:sz w:val="24"/>
          <w:szCs w:val="24"/>
        </w:rPr>
        <w:t>VaVpI</w:t>
      </w:r>
      <w:proofErr w:type="spellEnd"/>
      <w:r w:rsidRPr="002A7D4A">
        <w:rPr>
          <w:rFonts w:ascii="Arial" w:hAnsi="Arial" w:cs="Arial"/>
          <w:bCs/>
          <w:sz w:val="24"/>
          <w:szCs w:val="24"/>
        </w:rPr>
        <w:t xml:space="preserve"> díky snížení předpokládané ztráty alokace v roce 2014 nepotýká s </w:t>
      </w:r>
      <w:proofErr w:type="spellStart"/>
      <w:r w:rsidRPr="002A7D4A">
        <w:rPr>
          <w:rFonts w:ascii="Arial" w:hAnsi="Arial" w:cs="Arial"/>
          <w:bCs/>
          <w:sz w:val="24"/>
          <w:szCs w:val="24"/>
        </w:rPr>
        <w:t>přezávazkováním</w:t>
      </w:r>
      <w:proofErr w:type="spellEnd"/>
      <w:r w:rsidRPr="002A7D4A">
        <w:rPr>
          <w:rFonts w:ascii="Arial" w:hAnsi="Arial" w:cs="Arial"/>
          <w:bCs/>
          <w:sz w:val="24"/>
          <w:szCs w:val="24"/>
        </w:rPr>
        <w:t xml:space="preserve">. Naopak disponuje volnou alokací způsobenou zejména kurzovou intervencí České národní banky a úsporami v projektech na straně příjemců. Řídicí orgán OP </w:t>
      </w:r>
      <w:proofErr w:type="spellStart"/>
      <w:r w:rsidRPr="002A7D4A">
        <w:rPr>
          <w:rFonts w:ascii="Arial" w:hAnsi="Arial" w:cs="Arial"/>
          <w:bCs/>
          <w:sz w:val="24"/>
          <w:szCs w:val="24"/>
        </w:rPr>
        <w:t>VaVpI</w:t>
      </w:r>
      <w:proofErr w:type="spellEnd"/>
      <w:r w:rsidRPr="002A7D4A">
        <w:rPr>
          <w:rFonts w:ascii="Arial" w:hAnsi="Arial" w:cs="Arial"/>
          <w:bCs/>
          <w:sz w:val="24"/>
          <w:szCs w:val="24"/>
        </w:rPr>
        <w:t xml:space="preserve"> se takto nově vzniklou alokaci snaží pomocí přijatých opatření v souladu s výše uvedenou strategií dočerpat.</w:t>
      </w:r>
    </w:p>
    <w:p w:rsidR="00083ADB" w:rsidRPr="00DC7D58" w:rsidRDefault="00083ADB" w:rsidP="00083ADB">
      <w:pPr>
        <w:jc w:val="both"/>
        <w:rPr>
          <w:rFonts w:ascii="Arial" w:hAnsi="Arial" w:cs="Arial"/>
          <w:sz w:val="24"/>
          <w:szCs w:val="24"/>
        </w:rPr>
      </w:pPr>
    </w:p>
    <w:p w:rsidR="006C2F55" w:rsidRPr="00DC7D58" w:rsidRDefault="006C2F55">
      <w:pPr>
        <w:rPr>
          <w:sz w:val="24"/>
          <w:szCs w:val="24"/>
        </w:rPr>
      </w:pPr>
    </w:p>
    <w:sectPr w:rsidR="006C2F55" w:rsidRPr="00DC7D58" w:rsidSect="00AA078C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3D6" w:rsidRDefault="008C53D6" w:rsidP="00083ADB">
      <w:pPr>
        <w:spacing w:after="0" w:line="240" w:lineRule="auto"/>
      </w:pPr>
      <w:r>
        <w:separator/>
      </w:r>
    </w:p>
  </w:endnote>
  <w:endnote w:type="continuationSeparator" w:id="0">
    <w:p w:rsidR="008C53D6" w:rsidRDefault="008C53D6" w:rsidP="0008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ADB" w:rsidRDefault="00083ADB" w:rsidP="00083ADB">
    <w:pPr>
      <w:pStyle w:val="Styl1"/>
      <w:ind w:left="0"/>
      <w:rPr>
        <w:rFonts w:ascii="Arial" w:hAnsi="Arial"/>
        <w:b/>
        <w:sz w:val="16"/>
        <w:szCs w:val="16"/>
      </w:rPr>
    </w:pPr>
    <w:r w:rsidRPr="00065713">
      <w:rPr>
        <w:rFonts w:ascii="Arial" w:hAnsi="Arial"/>
        <w:b/>
        <w:sz w:val="16"/>
        <w:szCs w:val="16"/>
      </w:rPr>
      <w:t xml:space="preserve">Ministerstvo </w:t>
    </w:r>
    <w:r>
      <w:rPr>
        <w:rFonts w:ascii="Arial" w:hAnsi="Arial"/>
        <w:b/>
        <w:sz w:val="16"/>
        <w:szCs w:val="16"/>
      </w:rPr>
      <w:t>školství, mládeže a tělovýchovy ČR</w:t>
    </w:r>
  </w:p>
  <w:p w:rsidR="00083ADB" w:rsidRPr="00083ADB" w:rsidRDefault="00083ADB" w:rsidP="00083ADB">
    <w:pPr>
      <w:pStyle w:val="Styl1"/>
      <w:ind w:left="0"/>
      <w:rPr>
        <w:rFonts w:ascii="Arial" w:hAnsi="Arial"/>
        <w:b/>
        <w:i/>
        <w:sz w:val="16"/>
        <w:szCs w:val="16"/>
      </w:rPr>
    </w:pPr>
    <w:r w:rsidRPr="00083ADB">
      <w:rPr>
        <w:rFonts w:ascii="Arial" w:hAnsi="Arial"/>
        <w:b/>
        <w:i/>
        <w:sz w:val="16"/>
        <w:szCs w:val="16"/>
      </w:rPr>
      <w:t>Odbor vnějších vztahů a komunikace</w:t>
    </w:r>
  </w:p>
  <w:p w:rsidR="00083ADB" w:rsidRPr="00083ADB" w:rsidRDefault="00083ADB" w:rsidP="00083ADB">
    <w:pPr>
      <w:pStyle w:val="Styl1"/>
      <w:ind w:left="0"/>
      <w:rPr>
        <w:rFonts w:ascii="Arial" w:hAnsi="Arial"/>
        <w:i/>
        <w:sz w:val="16"/>
        <w:szCs w:val="16"/>
      </w:rPr>
    </w:pPr>
    <w:r w:rsidRPr="00083ADB">
      <w:rPr>
        <w:rFonts w:ascii="Arial" w:hAnsi="Arial"/>
        <w:i/>
        <w:sz w:val="16"/>
        <w:szCs w:val="16"/>
      </w:rPr>
      <w:t>Karmelitská 7, 118 12</w:t>
    </w:r>
    <w:r w:rsidR="00DE4B56">
      <w:rPr>
        <w:rFonts w:ascii="Arial" w:hAnsi="Arial"/>
        <w:i/>
        <w:sz w:val="16"/>
        <w:szCs w:val="16"/>
      </w:rPr>
      <w:t xml:space="preserve"> </w:t>
    </w:r>
    <w:r w:rsidRPr="00083ADB">
      <w:rPr>
        <w:rFonts w:ascii="Arial" w:hAnsi="Arial"/>
        <w:i/>
        <w:sz w:val="16"/>
        <w:szCs w:val="16"/>
      </w:rPr>
      <w:t xml:space="preserve">Praha 1 </w:t>
    </w:r>
    <w:r w:rsidRPr="00083ADB">
      <w:rPr>
        <w:rFonts w:ascii="Arial" w:hAnsi="Arial"/>
        <w:i/>
        <w:sz w:val="16"/>
        <w:szCs w:val="16"/>
      </w:rPr>
      <w:br/>
    </w:r>
    <w:r>
      <w:rPr>
        <w:rFonts w:ascii="Arial" w:hAnsi="Arial"/>
        <w:i/>
        <w:sz w:val="16"/>
        <w:szCs w:val="16"/>
      </w:rPr>
      <w:t>e-mail</w:t>
    </w:r>
    <w:r w:rsidRPr="00083ADB">
      <w:rPr>
        <w:rFonts w:ascii="Arial" w:hAnsi="Arial"/>
        <w:i/>
        <w:sz w:val="16"/>
        <w:szCs w:val="16"/>
      </w:rPr>
      <w:t xml:space="preserve">: </w:t>
    </w:r>
    <w:hyperlink r:id="rId1" w:history="1">
      <w:r w:rsidRPr="00083ADB">
        <w:rPr>
          <w:rStyle w:val="Hypertextovodkaz"/>
          <w:rFonts w:ascii="Arial" w:hAnsi="Arial"/>
          <w:i/>
          <w:sz w:val="16"/>
          <w:szCs w:val="16"/>
        </w:rPr>
        <w:t>press@msmt.cz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3D6" w:rsidRDefault="008C53D6" w:rsidP="00083ADB">
      <w:pPr>
        <w:spacing w:after="0" w:line="240" w:lineRule="auto"/>
      </w:pPr>
      <w:r>
        <w:separator/>
      </w:r>
    </w:p>
  </w:footnote>
  <w:footnote w:type="continuationSeparator" w:id="0">
    <w:p w:rsidR="008C53D6" w:rsidRDefault="008C53D6" w:rsidP="0008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5567"/>
    </w:tblGrid>
    <w:tr w:rsidR="00AA078C" w:rsidTr="00AA078C">
      <w:trPr>
        <w:trHeight w:val="690"/>
      </w:trPr>
      <w:tc>
        <w:tcPr>
          <w:tcW w:w="4606" w:type="dxa"/>
          <w:vMerge w:val="restart"/>
          <w:vAlign w:val="center"/>
        </w:tcPr>
        <w:p w:rsidR="00AA078C" w:rsidRDefault="00AA078C" w:rsidP="00083ADB">
          <w:pPr>
            <w:pStyle w:val="Zhlav"/>
          </w:pPr>
          <w:r>
            <w:rPr>
              <w:noProof/>
              <w:lang w:eastAsia="cs-CZ"/>
            </w:rPr>
            <w:drawing>
              <wp:inline distT="0" distB="0" distL="0" distR="0" wp14:anchorId="2E9D9227" wp14:editId="6DFC9D0F">
                <wp:extent cx="1762125" cy="879997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MT_logotyp_text_RGB_c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4261" cy="8810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7" w:type="dxa"/>
          <w:vAlign w:val="center"/>
        </w:tcPr>
        <w:p w:rsidR="00AA078C" w:rsidRPr="002A7D4A" w:rsidRDefault="002A7D4A" w:rsidP="002A7D4A">
          <w:pPr>
            <w:pStyle w:val="Zhlav"/>
            <w:jc w:val="center"/>
            <w:rPr>
              <w:rFonts w:ascii="Arial" w:hAnsi="Arial" w:cs="Arial"/>
              <w:b/>
              <w:sz w:val="40"/>
            </w:rPr>
          </w:pPr>
          <w:r>
            <w:rPr>
              <w:rFonts w:ascii="Arial" w:hAnsi="Arial" w:cs="Arial"/>
              <w:b/>
              <w:sz w:val="32"/>
            </w:rPr>
            <w:t xml:space="preserve">                                  </w:t>
          </w:r>
          <w:r w:rsidR="00AA078C" w:rsidRPr="002A7D4A">
            <w:rPr>
              <w:rFonts w:ascii="Arial" w:hAnsi="Arial" w:cs="Arial"/>
              <w:b/>
              <w:sz w:val="32"/>
            </w:rPr>
            <w:t>III.</w:t>
          </w:r>
        </w:p>
      </w:tc>
    </w:tr>
    <w:tr w:rsidR="00AA078C" w:rsidTr="00AA078C">
      <w:trPr>
        <w:trHeight w:val="690"/>
      </w:trPr>
      <w:tc>
        <w:tcPr>
          <w:tcW w:w="4606" w:type="dxa"/>
          <w:vMerge/>
          <w:vAlign w:val="center"/>
        </w:tcPr>
        <w:p w:rsidR="00AA078C" w:rsidRDefault="00AA078C" w:rsidP="00083ADB">
          <w:pPr>
            <w:pStyle w:val="Zhlav"/>
            <w:rPr>
              <w:noProof/>
              <w:lang w:eastAsia="cs-CZ"/>
            </w:rPr>
          </w:pPr>
        </w:p>
      </w:tc>
      <w:tc>
        <w:tcPr>
          <w:tcW w:w="5567" w:type="dxa"/>
          <w:vAlign w:val="center"/>
        </w:tcPr>
        <w:p w:rsidR="00AA078C" w:rsidRPr="00083ADB" w:rsidRDefault="00AA078C" w:rsidP="00FE0942">
          <w:pPr>
            <w:pStyle w:val="Zhlav"/>
            <w:jc w:val="center"/>
            <w:rPr>
              <w:b/>
              <w:sz w:val="40"/>
            </w:rPr>
          </w:pPr>
          <w:r w:rsidRPr="00083ADB">
            <w:rPr>
              <w:b/>
              <w:sz w:val="40"/>
            </w:rPr>
            <w:t>Návrh tiskové zprávy</w:t>
          </w:r>
        </w:p>
      </w:tc>
    </w:tr>
  </w:tbl>
  <w:p w:rsidR="00083ADB" w:rsidRDefault="00083AD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B"/>
    <w:rsid w:val="00083ADB"/>
    <w:rsid w:val="0014195B"/>
    <w:rsid w:val="00147ABC"/>
    <w:rsid w:val="00152992"/>
    <w:rsid w:val="002356B6"/>
    <w:rsid w:val="002A7D4A"/>
    <w:rsid w:val="002F44A0"/>
    <w:rsid w:val="003420ED"/>
    <w:rsid w:val="00374CD0"/>
    <w:rsid w:val="003B1B0C"/>
    <w:rsid w:val="006C2F55"/>
    <w:rsid w:val="00746E09"/>
    <w:rsid w:val="008C53D6"/>
    <w:rsid w:val="0099714B"/>
    <w:rsid w:val="00AA078C"/>
    <w:rsid w:val="00B179FA"/>
    <w:rsid w:val="00CA7814"/>
    <w:rsid w:val="00DC7D58"/>
    <w:rsid w:val="00DE2B31"/>
    <w:rsid w:val="00DE4B56"/>
    <w:rsid w:val="00FD0A00"/>
    <w:rsid w:val="00FE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msm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7CDC0-0F8C-4683-829F-6B3C03A3E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Macura</dc:creator>
  <cp:lastModifiedBy>Kunčíková Milada</cp:lastModifiedBy>
  <cp:revision>8</cp:revision>
  <dcterms:created xsi:type="dcterms:W3CDTF">2014-07-29T14:54:00Z</dcterms:created>
  <dcterms:modified xsi:type="dcterms:W3CDTF">2015-04-22T08:25:00Z</dcterms:modified>
</cp:coreProperties>
</file>