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14" w:rsidRDefault="00436268" w:rsidP="005B6E70">
      <w:pPr>
        <w:pStyle w:val="Odstavecseseznamem"/>
        <w:ind w:left="862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36268">
        <w:rPr>
          <w:rFonts w:ascii="Arial" w:hAnsi="Arial" w:cs="Arial"/>
          <w:b/>
          <w:color w:val="0070C0"/>
          <w:sz w:val="28"/>
          <w:szCs w:val="28"/>
        </w:rPr>
        <w:t xml:space="preserve">Projekt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TA ČR </w:t>
      </w:r>
      <w:r w:rsidRPr="00436268">
        <w:rPr>
          <w:rFonts w:ascii="Arial" w:hAnsi="Arial" w:cs="Arial"/>
          <w:b/>
          <w:color w:val="0070C0"/>
          <w:sz w:val="28"/>
          <w:szCs w:val="28"/>
        </w:rPr>
        <w:t>"Zefektivnění činnosti TA ČR v oblasti podpory VaVaI a podpora posilování odborných kapacit organizací veřejné správy v oblasti VaVaI</w:t>
      </w:r>
      <w:r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011A69" w:rsidRDefault="00011A69" w:rsidP="00F40DA5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740EAC" w:rsidRDefault="00905FA8" w:rsidP="00B9796E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Technologická agentura ČR (TA</w:t>
      </w:r>
      <w:r w:rsidR="009730AA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ČR) u</w:t>
      </w:r>
      <w:r w:rsidR="00814044">
        <w:rPr>
          <w:rFonts w:ascii="Arial" w:hAnsi="Arial" w:cs="Arial"/>
          <w:szCs w:val="24"/>
        </w:rPr>
        <w:t>končil</w:t>
      </w:r>
      <w:r w:rsidR="00C25096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projekt </w:t>
      </w:r>
      <w:r w:rsidR="00D823BC">
        <w:rPr>
          <w:rFonts w:ascii="Arial" w:hAnsi="Arial" w:cs="Arial"/>
          <w:szCs w:val="24"/>
        </w:rPr>
        <w:t>„</w:t>
      </w:r>
      <w:r w:rsidRPr="00C25096">
        <w:rPr>
          <w:rFonts w:ascii="Arial" w:hAnsi="Arial" w:cs="Arial"/>
          <w:i/>
          <w:szCs w:val="24"/>
        </w:rPr>
        <w:t>Zefektivnění činnosti TA</w:t>
      </w:r>
      <w:r w:rsidR="009730AA">
        <w:rPr>
          <w:rFonts w:ascii="Arial" w:hAnsi="Arial" w:cs="Arial"/>
          <w:i/>
          <w:szCs w:val="24"/>
        </w:rPr>
        <w:t xml:space="preserve"> </w:t>
      </w:r>
      <w:r w:rsidRPr="00C25096">
        <w:rPr>
          <w:rFonts w:ascii="Arial" w:hAnsi="Arial" w:cs="Arial"/>
          <w:i/>
          <w:szCs w:val="24"/>
        </w:rPr>
        <w:t>ČR v oblasti podpory VaVaI a podpora posilování odborných kapacit organizací veřejné správy v oblasti VaVaI</w:t>
      </w:r>
      <w:r w:rsidR="00D823BC">
        <w:rPr>
          <w:rFonts w:ascii="Arial" w:hAnsi="Arial" w:cs="Arial"/>
          <w:i/>
          <w:szCs w:val="24"/>
        </w:rPr>
        <w:t>“</w:t>
      </w:r>
      <w:r w:rsidR="006402C6" w:rsidRPr="00A14CA2">
        <w:rPr>
          <w:rFonts w:ascii="Arial" w:hAnsi="Arial" w:cs="Arial"/>
          <w:szCs w:val="24"/>
        </w:rPr>
        <w:t xml:space="preserve">, </w:t>
      </w:r>
      <w:proofErr w:type="spellStart"/>
      <w:r w:rsidR="006402C6" w:rsidRPr="00A14CA2">
        <w:rPr>
          <w:rFonts w:ascii="Arial" w:hAnsi="Arial" w:cs="Arial"/>
          <w:szCs w:val="24"/>
        </w:rPr>
        <w:t>reg</w:t>
      </w:r>
      <w:proofErr w:type="spellEnd"/>
      <w:r w:rsidR="006402C6" w:rsidRPr="00A14CA2">
        <w:rPr>
          <w:rFonts w:ascii="Arial" w:hAnsi="Arial" w:cs="Arial"/>
          <w:szCs w:val="24"/>
        </w:rPr>
        <w:t xml:space="preserve">. </w:t>
      </w:r>
      <w:proofErr w:type="gramStart"/>
      <w:r w:rsidR="006402C6" w:rsidRPr="00A14CA2">
        <w:rPr>
          <w:rFonts w:ascii="Arial" w:hAnsi="Arial" w:cs="Arial"/>
          <w:szCs w:val="24"/>
        </w:rPr>
        <w:t>č.</w:t>
      </w:r>
      <w:proofErr w:type="gramEnd"/>
      <w:r w:rsidR="006402C6" w:rsidRPr="00A14CA2">
        <w:rPr>
          <w:rFonts w:ascii="Arial" w:hAnsi="Arial" w:cs="Arial"/>
          <w:szCs w:val="24"/>
        </w:rPr>
        <w:t xml:space="preserve"> projektu CZ.1.04/4.1.00/D4.00003 (dále jen „Zefektivnění TA ČR“</w:t>
      </w:r>
      <w:r>
        <w:rPr>
          <w:rFonts w:ascii="Arial" w:hAnsi="Arial" w:cs="Arial"/>
          <w:szCs w:val="24"/>
        </w:rPr>
        <w:t>)</w:t>
      </w:r>
      <w:r w:rsidR="00C25096">
        <w:rPr>
          <w:rFonts w:ascii="Arial" w:hAnsi="Arial" w:cs="Arial"/>
          <w:szCs w:val="24"/>
        </w:rPr>
        <w:t>, který byl realizován</w:t>
      </w:r>
      <w:r w:rsidR="001D2AD3">
        <w:rPr>
          <w:rFonts w:ascii="Arial" w:hAnsi="Arial" w:cs="Arial"/>
          <w:szCs w:val="24"/>
        </w:rPr>
        <w:t xml:space="preserve"> TA ČR</w:t>
      </w:r>
      <w:r w:rsidR="00C25096">
        <w:rPr>
          <w:rFonts w:ascii="Arial" w:hAnsi="Arial" w:cs="Arial"/>
          <w:szCs w:val="24"/>
        </w:rPr>
        <w:t xml:space="preserve"> v letech 2014-2015</w:t>
      </w:r>
      <w:r w:rsidR="00011A69">
        <w:rPr>
          <w:rFonts w:ascii="Arial" w:hAnsi="Arial" w:cs="Arial"/>
          <w:szCs w:val="24"/>
        </w:rPr>
        <w:t xml:space="preserve"> a financován z Operačního programu Lidské zdroje a zaměstnanost. </w:t>
      </w:r>
    </w:p>
    <w:p w:rsidR="00814044" w:rsidRDefault="00740EAC" w:rsidP="00B9796E">
      <w:pPr>
        <w:pStyle w:val="Zkladntext2"/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Hlavním cílem projektu bylo zefektivnění poskytování podpory VaVaI ze strany TA ČR </w:t>
      </w:r>
      <w:r w:rsidR="00515FA6">
        <w:rPr>
          <w:rFonts w:ascii="Arial" w:hAnsi="Arial" w:cs="Arial"/>
          <w:szCs w:val="24"/>
        </w:rPr>
        <w:t>a dalších organizací veřejné správy</w:t>
      </w:r>
      <w:r>
        <w:rPr>
          <w:rFonts w:ascii="Arial" w:hAnsi="Arial" w:cs="Arial"/>
          <w:szCs w:val="24"/>
        </w:rPr>
        <w:t>, posílení odborných kapacit organizací veřejné správy v oblasti VaVaI, posílení chápání významu aplikovaného VaVaI a</w:t>
      </w:r>
      <w:r w:rsidR="00D823BC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jeho výsledků pro další rozvoj ČR a do budoucna </w:t>
      </w:r>
      <w:r w:rsidR="00515FA6">
        <w:rPr>
          <w:rFonts w:ascii="Arial" w:hAnsi="Arial" w:cs="Arial"/>
          <w:szCs w:val="24"/>
        </w:rPr>
        <w:t xml:space="preserve">i </w:t>
      </w:r>
      <w:r>
        <w:rPr>
          <w:rFonts w:ascii="Arial" w:hAnsi="Arial" w:cs="Arial"/>
          <w:szCs w:val="24"/>
        </w:rPr>
        <w:t>sjednocení způsobů a</w:t>
      </w:r>
      <w:r w:rsidR="00D823BC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podmínek poskytování podpory VaVaI. </w:t>
      </w:r>
      <w:r w:rsidR="00814044" w:rsidRPr="00814044">
        <w:rPr>
          <w:rFonts w:ascii="Arial" w:hAnsi="Arial" w:cs="Arial"/>
          <w:szCs w:val="24"/>
        </w:rPr>
        <w:t xml:space="preserve">Předsedkyně </w:t>
      </w:r>
      <w:r w:rsidR="00F74FD6">
        <w:rPr>
          <w:rFonts w:ascii="Arial" w:hAnsi="Arial" w:cs="Arial"/>
          <w:szCs w:val="24"/>
        </w:rPr>
        <w:t xml:space="preserve">TA ČR </w:t>
      </w:r>
      <w:r w:rsidR="00814044" w:rsidRPr="00814044">
        <w:rPr>
          <w:rFonts w:ascii="Arial" w:hAnsi="Arial" w:cs="Arial"/>
          <w:szCs w:val="24"/>
        </w:rPr>
        <w:t>zaslala dopisem čj. TACR/92801-166/2015 ze dne 23. prosince 2015 místopředsedovi vlády pro vědu, výzkum a inovace shrnutí realizace projektu a</w:t>
      </w:r>
      <w:r w:rsidR="00D823BC">
        <w:rPr>
          <w:rFonts w:ascii="Arial" w:hAnsi="Arial" w:cs="Arial"/>
          <w:szCs w:val="24"/>
        </w:rPr>
        <w:t> </w:t>
      </w:r>
      <w:r w:rsidR="00814044" w:rsidRPr="00814044">
        <w:rPr>
          <w:rFonts w:ascii="Arial" w:hAnsi="Arial" w:cs="Arial"/>
          <w:szCs w:val="24"/>
        </w:rPr>
        <w:t>jednotlivých klíčových výstupů</w:t>
      </w:r>
      <w:r w:rsidR="00814044">
        <w:rPr>
          <w:rFonts w:ascii="Arial" w:hAnsi="Arial" w:cs="Arial"/>
          <w:szCs w:val="24"/>
        </w:rPr>
        <w:t xml:space="preserve">, vč. návrhu </w:t>
      </w:r>
      <w:r w:rsidR="00814044" w:rsidRPr="00DD37AA">
        <w:rPr>
          <w:rFonts w:ascii="Arial" w:hAnsi="Arial" w:cs="Arial"/>
          <w:i/>
          <w:szCs w:val="24"/>
        </w:rPr>
        <w:t>Scénáře přípravy strategie ČR pro oblast VaVaI</w:t>
      </w:r>
      <w:r w:rsidR="00B9796E">
        <w:rPr>
          <w:rFonts w:ascii="Arial" w:hAnsi="Arial" w:cs="Arial"/>
          <w:szCs w:val="24"/>
        </w:rPr>
        <w:t>, pro informaci Radě pro výzkum, vývoj a inovace.</w:t>
      </w:r>
    </w:p>
    <w:p w:rsidR="00A14CA2" w:rsidRPr="00A14CA2" w:rsidRDefault="00F24818" w:rsidP="00A14CA2">
      <w:pPr>
        <w:spacing w:after="120"/>
        <w:jc w:val="both"/>
        <w:rPr>
          <w:rFonts w:ascii="Arial" w:hAnsi="Arial" w:cs="Arial"/>
        </w:rPr>
      </w:pPr>
      <w:r w:rsidRPr="00B9796E">
        <w:rPr>
          <w:rFonts w:ascii="Arial" w:hAnsi="Arial" w:cs="Arial"/>
        </w:rPr>
        <w:t>Projekt</w:t>
      </w:r>
      <w:r w:rsidR="00154E0E" w:rsidRPr="00B9796E">
        <w:rPr>
          <w:rFonts w:ascii="Arial" w:hAnsi="Arial" w:cs="Arial"/>
        </w:rPr>
        <w:t xml:space="preserve"> byl</w:t>
      </w:r>
      <w:r w:rsidRPr="00B9796E">
        <w:rPr>
          <w:rFonts w:ascii="Arial" w:hAnsi="Arial" w:cs="Arial"/>
        </w:rPr>
        <w:t xml:space="preserve"> Rad</w:t>
      </w:r>
      <w:r w:rsidR="00154E0E" w:rsidRPr="00B9796E">
        <w:rPr>
          <w:rFonts w:ascii="Arial" w:hAnsi="Arial" w:cs="Arial"/>
        </w:rPr>
        <w:t>ou</w:t>
      </w:r>
      <w:r w:rsidRPr="00B9796E">
        <w:rPr>
          <w:rFonts w:ascii="Arial" w:hAnsi="Arial" w:cs="Arial"/>
        </w:rPr>
        <w:t xml:space="preserve"> pro výzkum, vývoj a inovace </w:t>
      </w:r>
      <w:r w:rsidR="00A14CA2">
        <w:rPr>
          <w:rFonts w:ascii="Arial" w:hAnsi="Arial" w:cs="Arial"/>
        </w:rPr>
        <w:t xml:space="preserve">již </w:t>
      </w:r>
      <w:r w:rsidR="00993439">
        <w:rPr>
          <w:rFonts w:ascii="Arial" w:hAnsi="Arial" w:cs="Arial"/>
        </w:rPr>
        <w:t>projednáván</w:t>
      </w:r>
      <w:r w:rsidR="00D823BC">
        <w:rPr>
          <w:rFonts w:ascii="Arial" w:hAnsi="Arial" w:cs="Arial"/>
        </w:rPr>
        <w:t>,</w:t>
      </w:r>
      <w:r w:rsidRPr="00B9796E">
        <w:rPr>
          <w:rFonts w:ascii="Arial" w:hAnsi="Arial" w:cs="Arial"/>
        </w:rPr>
        <w:t xml:space="preserve"> a to na </w:t>
      </w:r>
      <w:r w:rsidR="00154E0E" w:rsidRPr="00B9796E">
        <w:rPr>
          <w:rFonts w:ascii="Arial" w:hAnsi="Arial" w:cs="Arial"/>
        </w:rPr>
        <w:t>její</w:t>
      </w:r>
      <w:r w:rsidRPr="00B9796E">
        <w:rPr>
          <w:rFonts w:ascii="Arial" w:hAnsi="Arial" w:cs="Arial"/>
        </w:rPr>
        <w:t>m 305. zasedání dne 29. května 2015</w:t>
      </w:r>
      <w:r w:rsidR="001D2AD3" w:rsidRPr="00B9796E">
        <w:rPr>
          <w:rFonts w:ascii="Arial" w:hAnsi="Arial" w:cs="Arial"/>
        </w:rPr>
        <w:t xml:space="preserve"> (305/A5)</w:t>
      </w:r>
      <w:r w:rsidR="00A14CA2">
        <w:rPr>
          <w:rFonts w:ascii="Arial" w:hAnsi="Arial" w:cs="Arial"/>
        </w:rPr>
        <w:t>, kdy</w:t>
      </w:r>
      <w:r w:rsidRPr="00B9796E">
        <w:rPr>
          <w:rFonts w:ascii="Arial" w:hAnsi="Arial" w:cs="Arial"/>
        </w:rPr>
        <w:t xml:space="preserve"> </w:t>
      </w:r>
      <w:r w:rsidR="00A14CA2" w:rsidRPr="00A14CA2">
        <w:rPr>
          <w:rFonts w:ascii="Arial" w:hAnsi="Arial" w:cs="Arial"/>
        </w:rPr>
        <w:t>TA ČR požádal</w:t>
      </w:r>
      <w:r w:rsidR="00CC09F1">
        <w:rPr>
          <w:rFonts w:ascii="Arial" w:hAnsi="Arial" w:cs="Arial"/>
        </w:rPr>
        <w:t>a</w:t>
      </w:r>
      <w:r w:rsidR="00A14CA2" w:rsidRPr="00A14CA2">
        <w:rPr>
          <w:rFonts w:ascii="Arial" w:hAnsi="Arial" w:cs="Arial"/>
        </w:rPr>
        <w:t xml:space="preserve"> o navýšení prostředků na spolufinancování projektu</w:t>
      </w:r>
      <w:r w:rsidR="006402C6">
        <w:rPr>
          <w:rFonts w:ascii="Arial" w:hAnsi="Arial" w:cs="Arial"/>
        </w:rPr>
        <w:t xml:space="preserve"> </w:t>
      </w:r>
      <w:r w:rsidR="00A14CA2" w:rsidRPr="00A14CA2">
        <w:rPr>
          <w:rFonts w:ascii="Arial" w:hAnsi="Arial" w:cs="Arial"/>
        </w:rPr>
        <w:t xml:space="preserve">ve výši 4 755 521 Kč přesunem finančních prostředků v rámci stanovených institucionálních výdajů na rok 2015 dle § 24 odst. 3 zákona č. 218/2000 sb., o rozpočtových pravidlech, ve znění pozdějších předpisů. Projekt </w:t>
      </w:r>
      <w:r w:rsidR="00CC09F1">
        <w:rPr>
          <w:rFonts w:ascii="Arial" w:hAnsi="Arial" w:cs="Arial"/>
        </w:rPr>
        <w:t>byl</w:t>
      </w:r>
      <w:r w:rsidR="00A14CA2" w:rsidRPr="00A14CA2">
        <w:rPr>
          <w:rFonts w:ascii="Arial" w:hAnsi="Arial" w:cs="Arial"/>
        </w:rPr>
        <w:t xml:space="preserve"> spolufinancovaný ze strukturálních fondů v rámci Operačního programu Lidské zdroje a zaměstnanost (OP LZZ) v programovém období 2007 – 2013. Projekt byl schválen Řídícím orgánem Ministerstvem práce a sociálních věcí ČR dne 17. října 2014 a b</w:t>
      </w:r>
      <w:r w:rsidR="00CC09F1">
        <w:rPr>
          <w:rFonts w:ascii="Arial" w:hAnsi="Arial" w:cs="Arial"/>
        </w:rPr>
        <w:t>yl</w:t>
      </w:r>
      <w:r w:rsidR="00A14CA2" w:rsidRPr="00A14CA2">
        <w:rPr>
          <w:rFonts w:ascii="Arial" w:hAnsi="Arial" w:cs="Arial"/>
        </w:rPr>
        <w:t xml:space="preserve"> realizován po dobu 16 měsíců v období od 1. srpna 2014 do 30. listopadu 2015 realizačním týmem TA ČR. Celková výše prostředků na realizaci tohoto projektu </w:t>
      </w:r>
      <w:r w:rsidR="00144342">
        <w:rPr>
          <w:rFonts w:ascii="Arial" w:hAnsi="Arial" w:cs="Arial"/>
        </w:rPr>
        <w:t>byla</w:t>
      </w:r>
      <w:r w:rsidR="00A14CA2" w:rsidRPr="00A14CA2">
        <w:rPr>
          <w:rFonts w:ascii="Arial" w:hAnsi="Arial" w:cs="Arial"/>
        </w:rPr>
        <w:t xml:space="preserve"> navrhována ve výši 42 213 786 Kč, z toho 35 881 718 Kč z Evropského sociálního fondu (85 %) a 6 332 068 Kč ze státního rozpočtu (15 %). </w:t>
      </w:r>
    </w:p>
    <w:p w:rsidR="00A14CA2" w:rsidRPr="00A14CA2" w:rsidRDefault="00A14CA2" w:rsidP="00A14CA2">
      <w:pPr>
        <w:spacing w:after="120"/>
        <w:jc w:val="both"/>
        <w:rPr>
          <w:rFonts w:ascii="Arial" w:hAnsi="Arial" w:cs="Arial"/>
        </w:rPr>
      </w:pPr>
      <w:r w:rsidRPr="00A14CA2">
        <w:rPr>
          <w:rFonts w:ascii="Arial" w:hAnsi="Arial" w:cs="Arial"/>
        </w:rPr>
        <w:t>Realizace projektu byla zahájena dne 1. srpna 2014. Místopředseda vlády pro vědu, výzkum a inovace o realizaci projektu byl, spolu s mnoh</w:t>
      </w:r>
      <w:r w:rsidR="00D823BC">
        <w:rPr>
          <w:rFonts w:ascii="Arial" w:hAnsi="Arial" w:cs="Arial"/>
        </w:rPr>
        <w:t>a</w:t>
      </w:r>
      <w:r w:rsidRPr="00A14CA2">
        <w:rPr>
          <w:rFonts w:ascii="Arial" w:hAnsi="Arial" w:cs="Arial"/>
        </w:rPr>
        <w:t xml:space="preserve"> dalšími účastníky projektu, informován dopisem </w:t>
      </w:r>
      <w:proofErr w:type="gramStart"/>
      <w:r w:rsidRPr="00A14CA2">
        <w:rPr>
          <w:rFonts w:ascii="Arial" w:hAnsi="Arial" w:cs="Arial"/>
        </w:rPr>
        <w:t>č.j.</w:t>
      </w:r>
      <w:proofErr w:type="gramEnd"/>
      <w:r w:rsidRPr="00A14CA2">
        <w:rPr>
          <w:rFonts w:ascii="Arial" w:hAnsi="Arial" w:cs="Arial"/>
        </w:rPr>
        <w:t xml:space="preserve"> TACR/414/2015 ze dne 22. ledna 2015. Předmětný dopis obsahoval pouze stručný popis projektu bez uvedení popisu, v jakém rozsahu a za jakých podmínek bude realizován. Hlavním smyslem dopisu byla žádost o</w:t>
      </w:r>
      <w:r w:rsidR="00D823BC">
        <w:rPr>
          <w:rFonts w:ascii="Arial" w:hAnsi="Arial" w:cs="Arial"/>
        </w:rPr>
        <w:t> </w:t>
      </w:r>
      <w:r w:rsidRPr="00A14CA2">
        <w:rPr>
          <w:rFonts w:ascii="Arial" w:hAnsi="Arial" w:cs="Arial"/>
        </w:rPr>
        <w:t xml:space="preserve">určení odborníků ze Sekce </w:t>
      </w:r>
      <w:r w:rsidR="00144342">
        <w:rPr>
          <w:rFonts w:ascii="Arial" w:hAnsi="Arial" w:cs="Arial"/>
        </w:rPr>
        <w:t xml:space="preserve">VVI </w:t>
      </w:r>
      <w:r w:rsidRPr="00A14CA2">
        <w:rPr>
          <w:rFonts w:ascii="Arial" w:hAnsi="Arial" w:cs="Arial"/>
        </w:rPr>
        <w:t xml:space="preserve">pro spolupráci v rámci projektu bez uvedení bližší specifikace této spolupráce. V reakci na výše uvedený dopis požádala Sekce </w:t>
      </w:r>
      <w:r w:rsidR="00144342">
        <w:rPr>
          <w:rFonts w:ascii="Arial" w:hAnsi="Arial" w:cs="Arial"/>
        </w:rPr>
        <w:t xml:space="preserve">VVI </w:t>
      </w:r>
      <w:r w:rsidRPr="00A14CA2">
        <w:rPr>
          <w:rFonts w:ascii="Arial" w:hAnsi="Arial" w:cs="Arial"/>
        </w:rPr>
        <w:t>předsedkyni TA ČR o schůzku k vysvětlení strategického významu projektu a jeho vztahu k úloze vznikajícího úřadu místopředsedy vlády pro vědu, výzkum a inovace, a kompetencím Rady v oblasti provádění</w:t>
      </w:r>
      <w:r w:rsidR="00144342">
        <w:rPr>
          <w:rFonts w:ascii="Arial" w:hAnsi="Arial" w:cs="Arial"/>
        </w:rPr>
        <w:t xml:space="preserve"> Národní politiky VaVaI</w:t>
      </w:r>
      <w:r w:rsidRPr="00A14CA2">
        <w:rPr>
          <w:rFonts w:ascii="Arial" w:hAnsi="Arial" w:cs="Arial"/>
        </w:rPr>
        <w:t xml:space="preserve">. Současně byli dle požadavku nominováni zástupci </w:t>
      </w:r>
      <w:r w:rsidR="00144342">
        <w:rPr>
          <w:rFonts w:ascii="Arial" w:hAnsi="Arial" w:cs="Arial"/>
        </w:rPr>
        <w:t>S</w:t>
      </w:r>
      <w:r w:rsidRPr="00A14CA2">
        <w:rPr>
          <w:rFonts w:ascii="Arial" w:hAnsi="Arial" w:cs="Arial"/>
        </w:rPr>
        <w:t xml:space="preserve">ekce </w:t>
      </w:r>
      <w:r w:rsidR="00144342">
        <w:rPr>
          <w:rFonts w:ascii="Arial" w:hAnsi="Arial" w:cs="Arial"/>
        </w:rPr>
        <w:t xml:space="preserve">VVI </w:t>
      </w:r>
      <w:r w:rsidRPr="00A14CA2">
        <w:rPr>
          <w:rFonts w:ascii="Arial" w:hAnsi="Arial" w:cs="Arial"/>
        </w:rPr>
        <w:t xml:space="preserve">do projektu. </w:t>
      </w:r>
    </w:p>
    <w:p w:rsidR="00A14CA2" w:rsidRDefault="00A14CA2" w:rsidP="00A14CA2">
      <w:pPr>
        <w:spacing w:after="120"/>
        <w:jc w:val="both"/>
        <w:rPr>
          <w:rFonts w:ascii="Arial" w:hAnsi="Arial" w:cs="Arial"/>
        </w:rPr>
      </w:pPr>
      <w:r w:rsidRPr="00A14CA2">
        <w:rPr>
          <w:rFonts w:ascii="Arial" w:hAnsi="Arial" w:cs="Arial"/>
        </w:rPr>
        <w:t>Předsedkyně TA ČR informovala rámcově místopředsedu vlády pro vědu, výzkum a</w:t>
      </w:r>
      <w:r w:rsidR="00D823BC">
        <w:rPr>
          <w:rFonts w:ascii="Arial" w:hAnsi="Arial" w:cs="Arial"/>
        </w:rPr>
        <w:t> </w:t>
      </w:r>
      <w:r w:rsidRPr="00A14CA2">
        <w:rPr>
          <w:rFonts w:ascii="Arial" w:hAnsi="Arial" w:cs="Arial"/>
        </w:rPr>
        <w:t xml:space="preserve">inovace o projektu a jeho zaměření při příležitosti diskuse o některých záležitostech </w:t>
      </w:r>
      <w:r w:rsidR="00D823BC">
        <w:rPr>
          <w:rFonts w:ascii="Arial" w:hAnsi="Arial" w:cs="Arial"/>
        </w:rPr>
        <w:t xml:space="preserve">v </w:t>
      </w:r>
      <w:r w:rsidRPr="00A14CA2">
        <w:rPr>
          <w:rFonts w:ascii="Arial" w:hAnsi="Arial" w:cs="Arial"/>
        </w:rPr>
        <w:t>oblasti VaV</w:t>
      </w:r>
      <w:r w:rsidR="00A67155">
        <w:rPr>
          <w:rFonts w:ascii="Arial" w:hAnsi="Arial" w:cs="Arial"/>
        </w:rPr>
        <w:t>aI</w:t>
      </w:r>
      <w:r w:rsidRPr="00A14CA2">
        <w:rPr>
          <w:rFonts w:ascii="Arial" w:hAnsi="Arial" w:cs="Arial"/>
        </w:rPr>
        <w:t xml:space="preserve"> na jednání, které proběhlo dne 3. února 2015 v sídle TA ČR. Na tomto jednání však bylo následně uvedeno, že otázka zařazení TA</w:t>
      </w:r>
      <w:r w:rsidR="00A67155">
        <w:rPr>
          <w:rFonts w:ascii="Arial" w:hAnsi="Arial" w:cs="Arial"/>
        </w:rPr>
        <w:t xml:space="preserve"> </w:t>
      </w:r>
      <w:r w:rsidRPr="00A14CA2">
        <w:rPr>
          <w:rFonts w:ascii="Arial" w:hAnsi="Arial" w:cs="Arial"/>
        </w:rPr>
        <w:t>ČR do systému státní správy a vztah s MPO budou dále diskutovány na dalších pravidelných jednáních.</w:t>
      </w:r>
    </w:p>
    <w:p w:rsidR="000F22E1" w:rsidRPr="00A14CA2" w:rsidRDefault="000F22E1" w:rsidP="000F22E1">
      <w:pPr>
        <w:spacing w:after="120"/>
        <w:jc w:val="both"/>
        <w:rPr>
          <w:rFonts w:ascii="Arial" w:hAnsi="Arial" w:cs="Arial"/>
        </w:rPr>
      </w:pPr>
      <w:r w:rsidRPr="00A14CA2">
        <w:rPr>
          <w:rFonts w:ascii="Arial" w:hAnsi="Arial" w:cs="Arial"/>
        </w:rPr>
        <w:lastRenderedPageBreak/>
        <w:t xml:space="preserve">Místopředseda vlády pro vědu, výzkum a inovace dopisem </w:t>
      </w:r>
      <w:proofErr w:type="gramStart"/>
      <w:r w:rsidRPr="00A14CA2">
        <w:rPr>
          <w:rFonts w:ascii="Arial" w:hAnsi="Arial" w:cs="Arial"/>
        </w:rPr>
        <w:t>č.j.</w:t>
      </w:r>
      <w:proofErr w:type="gramEnd"/>
      <w:r w:rsidRPr="00A14CA2">
        <w:rPr>
          <w:rFonts w:ascii="Arial" w:hAnsi="Arial" w:cs="Arial"/>
        </w:rPr>
        <w:t xml:space="preserve"> 7418/2015-OKP ze dne 13. května 2015 požádal předsedkyni TA ČR o zaslání detailního podkladového materiálu, zejména s odůvodněním kritérií účelnosti ve vztahu ke kompetencím TA ČR definovaným § 36a zákona č. 130/2002 Sb., jakož i ve vztahu k účelnosti vynakládání veřejných prostředků v daném případě. Předsedkyně TA ČR následně jako host 305. zasedání Rady ve své prezentaci detailně seznámila přítomné s projektem.</w:t>
      </w:r>
    </w:p>
    <w:p w:rsidR="00A14CA2" w:rsidRPr="00A14CA2" w:rsidRDefault="00A14CA2" w:rsidP="00A14CA2">
      <w:pPr>
        <w:spacing w:after="120"/>
        <w:jc w:val="both"/>
        <w:rPr>
          <w:rFonts w:ascii="Arial" w:hAnsi="Arial" w:cs="Arial"/>
        </w:rPr>
      </w:pPr>
      <w:r w:rsidRPr="00A14CA2">
        <w:rPr>
          <w:rFonts w:ascii="Arial" w:hAnsi="Arial" w:cs="Arial"/>
        </w:rPr>
        <w:t>Klíčové aktivity projektu se netýkají pouze zefektivnění činnosti TA ČR, ale celkového nastavení systému podpory VaVaI, s překryvem činností spadajících do kompetence Rady</w:t>
      </w:r>
      <w:r w:rsidR="00A67155">
        <w:rPr>
          <w:rFonts w:ascii="Arial" w:hAnsi="Arial" w:cs="Arial"/>
        </w:rPr>
        <w:t xml:space="preserve"> a Sekce </w:t>
      </w:r>
      <w:r w:rsidR="00A67155" w:rsidRPr="00D70024">
        <w:rPr>
          <w:rFonts w:ascii="Arial" w:hAnsi="Arial" w:cs="Arial"/>
        </w:rPr>
        <w:t>VVI</w:t>
      </w:r>
      <w:r w:rsidRPr="00D70024">
        <w:rPr>
          <w:rFonts w:ascii="Arial" w:hAnsi="Arial" w:cs="Arial"/>
        </w:rPr>
        <w:t>. Náplň projektu ve vztahu k vymezení kompetencí TA ČR dle § 36a zákona č. 130/2002 Sb.</w:t>
      </w:r>
      <w:r w:rsidR="00A67155" w:rsidRPr="00D70024">
        <w:rPr>
          <w:rFonts w:ascii="Arial" w:hAnsi="Arial" w:cs="Arial"/>
        </w:rPr>
        <w:t>, o podpoře VaVaI, v platném znění,</w:t>
      </w:r>
      <w:r w:rsidRPr="00D70024">
        <w:rPr>
          <w:rFonts w:ascii="Arial" w:hAnsi="Arial" w:cs="Arial"/>
        </w:rPr>
        <w:t xml:space="preserve"> nebyla na 305. zasedání Rady </w:t>
      </w:r>
      <w:r w:rsidR="00A67155" w:rsidRPr="00D70024">
        <w:rPr>
          <w:rFonts w:ascii="Arial" w:hAnsi="Arial" w:cs="Arial"/>
        </w:rPr>
        <w:t>vy</w:t>
      </w:r>
      <w:r w:rsidRPr="00D70024">
        <w:rPr>
          <w:rFonts w:ascii="Arial" w:hAnsi="Arial" w:cs="Arial"/>
        </w:rPr>
        <w:t>jasněna.</w:t>
      </w:r>
      <w:r w:rsidRPr="00A14CA2">
        <w:rPr>
          <w:rFonts w:ascii="Arial" w:hAnsi="Arial" w:cs="Arial"/>
        </w:rPr>
        <w:t xml:space="preserve">  </w:t>
      </w:r>
    </w:p>
    <w:p w:rsidR="00A14CA2" w:rsidRDefault="00A14CA2" w:rsidP="00A14CA2">
      <w:pPr>
        <w:spacing w:after="120"/>
        <w:jc w:val="both"/>
        <w:rPr>
          <w:rFonts w:ascii="Arial" w:hAnsi="Arial" w:cs="Arial"/>
        </w:rPr>
      </w:pPr>
      <w:r w:rsidRPr="00A14CA2">
        <w:rPr>
          <w:rFonts w:ascii="Arial" w:hAnsi="Arial" w:cs="Arial"/>
        </w:rPr>
        <w:t>V kontextu současných aktivit Rady, kdy je snahou optimalizovat nastavení systému podpory VaVaI po věcné a finanční stránce, je naprosto zásadní zajistit účelnost vynakládání prostředků státního rozpočtu na VaVaI. Rozpočet projektu z tohoto hlediska výrazně přesah</w:t>
      </w:r>
      <w:r w:rsidR="005740E5">
        <w:rPr>
          <w:rFonts w:ascii="Arial" w:hAnsi="Arial" w:cs="Arial"/>
        </w:rPr>
        <w:t>oval</w:t>
      </w:r>
      <w:r w:rsidRPr="00A14CA2">
        <w:rPr>
          <w:rFonts w:ascii="Arial" w:hAnsi="Arial" w:cs="Arial"/>
        </w:rPr>
        <w:t xml:space="preserve"> obvyklý rozpočet projektů obdobného typu. </w:t>
      </w:r>
    </w:p>
    <w:p w:rsidR="00740EAC" w:rsidRPr="00B61E9A" w:rsidRDefault="00740EAC" w:rsidP="00740EA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796E">
        <w:rPr>
          <w:rFonts w:ascii="Arial" w:hAnsi="Arial" w:cs="Arial"/>
        </w:rPr>
        <w:t>Rada m</w:t>
      </w:r>
      <w:r w:rsidR="005740E5">
        <w:rPr>
          <w:rFonts w:ascii="Arial" w:hAnsi="Arial" w:cs="Arial"/>
        </w:rPr>
        <w:t>ěla</w:t>
      </w:r>
      <w:r w:rsidRPr="00B9796E">
        <w:rPr>
          <w:rFonts w:ascii="Arial" w:hAnsi="Arial" w:cs="Arial"/>
        </w:rPr>
        <w:t xml:space="preserve"> k projektu věcné výhrady a nepřij</w:t>
      </w:r>
      <w:r w:rsidR="005B6E70">
        <w:rPr>
          <w:rFonts w:ascii="Arial" w:hAnsi="Arial" w:cs="Arial"/>
        </w:rPr>
        <w:t>ala</w:t>
      </w:r>
      <w:r w:rsidRPr="00B9796E">
        <w:rPr>
          <w:rFonts w:ascii="Arial" w:hAnsi="Arial" w:cs="Arial"/>
        </w:rPr>
        <w:t xml:space="preserve"> k němu žádné stanovisko. </w:t>
      </w:r>
      <w:r w:rsidR="005B6E70">
        <w:rPr>
          <w:rFonts w:ascii="Arial" w:hAnsi="Arial" w:cs="Arial"/>
        </w:rPr>
        <w:t>Na 305. zasedání Rady se usnesla</w:t>
      </w:r>
      <w:r w:rsidRPr="00B9796E">
        <w:rPr>
          <w:rFonts w:ascii="Arial" w:hAnsi="Arial" w:cs="Arial"/>
        </w:rPr>
        <w:t xml:space="preserve"> násled</w:t>
      </w:r>
      <w:r w:rsidR="005B6E70">
        <w:rPr>
          <w:rFonts w:ascii="Arial" w:hAnsi="Arial" w:cs="Arial"/>
        </w:rPr>
        <w:t>ovně</w:t>
      </w:r>
      <w:r w:rsidRPr="00B9796E">
        <w:rPr>
          <w:rFonts w:ascii="Arial" w:hAnsi="Arial" w:cs="Arial"/>
        </w:rPr>
        <w:t xml:space="preserve">: </w:t>
      </w:r>
      <w:r w:rsidRPr="00B9796E">
        <w:rPr>
          <w:rFonts w:ascii="Arial" w:hAnsi="Arial" w:cs="Arial"/>
          <w:i/>
        </w:rPr>
        <w:t>Rada má k činnosti T</w:t>
      </w:r>
      <w:r>
        <w:rPr>
          <w:rFonts w:ascii="Arial" w:hAnsi="Arial" w:cs="Arial"/>
          <w:i/>
        </w:rPr>
        <w:t>A</w:t>
      </w:r>
      <w:r w:rsidRPr="00B9796E">
        <w:rPr>
          <w:rFonts w:ascii="Arial" w:hAnsi="Arial" w:cs="Arial"/>
          <w:i/>
        </w:rPr>
        <w:t xml:space="preserve"> ČR věcné výhrady a</w:t>
      </w:r>
      <w:r w:rsidR="00D823BC">
        <w:rPr>
          <w:rFonts w:ascii="Arial" w:hAnsi="Arial" w:cs="Arial"/>
          <w:i/>
        </w:rPr>
        <w:t> </w:t>
      </w:r>
      <w:r w:rsidRPr="00B9796E">
        <w:rPr>
          <w:rFonts w:ascii="Arial" w:hAnsi="Arial" w:cs="Arial"/>
          <w:i/>
        </w:rPr>
        <w:t>bude se její rolí v systému VaVaI dále zabývat</w:t>
      </w:r>
      <w:r w:rsidRPr="00B9796E">
        <w:rPr>
          <w:rFonts w:ascii="Arial" w:hAnsi="Arial" w:cs="Arial"/>
        </w:rPr>
        <w:t>.</w:t>
      </w:r>
    </w:p>
    <w:p w:rsidR="00F24818" w:rsidRDefault="00F24818" w:rsidP="00B9796E">
      <w:pPr>
        <w:jc w:val="both"/>
        <w:rPr>
          <w:rFonts w:ascii="Arial" w:hAnsi="Arial" w:cs="Arial"/>
        </w:rPr>
      </w:pPr>
    </w:p>
    <w:p w:rsidR="008E0B56" w:rsidRPr="008F73FC" w:rsidRDefault="008E0B56" w:rsidP="00F2481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8F73FC">
        <w:rPr>
          <w:rFonts w:ascii="Arial" w:hAnsi="Arial" w:cs="Arial"/>
          <w:b/>
          <w:szCs w:val="24"/>
        </w:rPr>
        <w:t>Klíčové aktivity</w:t>
      </w:r>
      <w:r w:rsidR="00154E0E">
        <w:rPr>
          <w:rFonts w:ascii="Arial" w:hAnsi="Arial" w:cs="Arial"/>
          <w:b/>
          <w:szCs w:val="24"/>
        </w:rPr>
        <w:t xml:space="preserve"> programu</w:t>
      </w:r>
      <w:r w:rsidRPr="008F73FC">
        <w:rPr>
          <w:rFonts w:ascii="Arial" w:hAnsi="Arial" w:cs="Arial"/>
          <w:b/>
          <w:szCs w:val="24"/>
        </w:rPr>
        <w:t>: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Zmapování a posouzení významu VaVaI ve strategických dokumentech veřejné správy.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Nastavení nového rámce pro odbornou podporu státní správy.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Nastavení a založení analytických služeb v rámci TA ČR. 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Zefektivnění spolupráce s externími experty TA ČR.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Příprava činnosti platformy pro inovační politiky.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Zefektivnění poradenských služeb v rámci TA ČR.</w:t>
      </w:r>
    </w:p>
    <w:p w:rsidR="008E0B56" w:rsidRDefault="008E0B56" w:rsidP="00F24818">
      <w:pPr>
        <w:pStyle w:val="Zkladntext2"/>
        <w:numPr>
          <w:ilvl w:val="0"/>
          <w:numId w:val="18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Zvýšení informovanosti veřejné správy o inovacích a nastavení systému vzdělávání zaměstnanců organizací veřejné správy v oblasti VaVaI.</w:t>
      </w:r>
    </w:p>
    <w:p w:rsidR="00B26213" w:rsidRDefault="00B26213" w:rsidP="00F2481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0F22E1" w:rsidRPr="000F22E1" w:rsidRDefault="000F22E1" w:rsidP="00F2481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0F22E1">
        <w:rPr>
          <w:rFonts w:ascii="Arial" w:hAnsi="Arial" w:cs="Arial"/>
          <w:b/>
          <w:szCs w:val="24"/>
        </w:rPr>
        <w:t>Výstupy programu:</w:t>
      </w:r>
    </w:p>
    <w:p w:rsidR="00C11723" w:rsidRDefault="00C11723" w:rsidP="000F22E1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 w:rsidRPr="00C11723">
        <w:rPr>
          <w:rFonts w:ascii="Arial" w:hAnsi="Arial" w:cs="Arial"/>
          <w:szCs w:val="24"/>
        </w:rPr>
        <w:t>Scénář přípravy strategie ČR pro oblast VaVaI</w:t>
      </w:r>
    </w:p>
    <w:p w:rsidR="00D823BC" w:rsidRDefault="000F22E1" w:rsidP="000F22E1">
      <w:pPr>
        <w:pStyle w:val="Zkladntext2"/>
        <w:numPr>
          <w:ilvl w:val="0"/>
          <w:numId w:val="20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Příloha Scénáře strategie ČR pro oblast VaVaI - Analýza základních dokumentů strategických dokumentů pro oblast VaVaI</w:t>
      </w:r>
    </w:p>
    <w:p w:rsidR="00D823BC" w:rsidRDefault="00D823BC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4E0E" w:rsidRDefault="00114675" w:rsidP="00F2481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  <w:r w:rsidRPr="00154E0E">
        <w:rPr>
          <w:rFonts w:ascii="Arial" w:hAnsi="Arial" w:cs="Arial"/>
          <w:b/>
          <w:szCs w:val="24"/>
        </w:rPr>
        <w:lastRenderedPageBreak/>
        <w:t>PŘÍLOHY</w:t>
      </w:r>
    </w:p>
    <w:p w:rsidR="00814044" w:rsidRDefault="00814044" w:rsidP="00154E0E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Dopis</w:t>
      </w:r>
      <w:r w:rsidRPr="00814044">
        <w:rPr>
          <w:rFonts w:ascii="Arial" w:hAnsi="Arial" w:cs="Arial"/>
          <w:szCs w:val="24"/>
        </w:rPr>
        <w:t xml:space="preserve"> </w:t>
      </w:r>
      <w:proofErr w:type="gramStart"/>
      <w:r w:rsidRPr="00814044">
        <w:rPr>
          <w:rFonts w:ascii="Arial" w:hAnsi="Arial" w:cs="Arial"/>
          <w:szCs w:val="24"/>
        </w:rPr>
        <w:t>č</w:t>
      </w:r>
      <w:r w:rsidR="00D823BC">
        <w:rPr>
          <w:rFonts w:ascii="Arial" w:hAnsi="Arial" w:cs="Arial"/>
          <w:szCs w:val="24"/>
        </w:rPr>
        <w:t>.</w:t>
      </w:r>
      <w:r w:rsidRPr="00814044">
        <w:rPr>
          <w:rFonts w:ascii="Arial" w:hAnsi="Arial" w:cs="Arial"/>
          <w:szCs w:val="24"/>
        </w:rPr>
        <w:t>j.</w:t>
      </w:r>
      <w:proofErr w:type="gramEnd"/>
      <w:r w:rsidRPr="00814044">
        <w:rPr>
          <w:rFonts w:ascii="Arial" w:hAnsi="Arial" w:cs="Arial"/>
          <w:szCs w:val="24"/>
        </w:rPr>
        <w:t xml:space="preserve"> TACR/92801-166/2015 ze dne 23. prosince 2015 </w:t>
      </w:r>
      <w:r>
        <w:rPr>
          <w:rFonts w:ascii="Arial" w:hAnsi="Arial" w:cs="Arial"/>
          <w:szCs w:val="24"/>
        </w:rPr>
        <w:t>p</w:t>
      </w:r>
      <w:r w:rsidRPr="00814044">
        <w:rPr>
          <w:rFonts w:ascii="Arial" w:hAnsi="Arial" w:cs="Arial"/>
          <w:szCs w:val="24"/>
        </w:rPr>
        <w:t>ředsedkyně TA ČR místopředsedovi vlády pro vědu, výzkum a inovace</w:t>
      </w:r>
    </w:p>
    <w:p w:rsidR="00154E0E" w:rsidRDefault="00154E0E" w:rsidP="00154E0E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Shrnutí z realizace a jednotlivých výstupů klíčových aktivit projektu</w:t>
      </w:r>
    </w:p>
    <w:p w:rsidR="00154E0E" w:rsidRDefault="00154E0E" w:rsidP="00154E0E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 w:rsidRPr="00C11723">
        <w:rPr>
          <w:rFonts w:ascii="Arial" w:hAnsi="Arial" w:cs="Arial"/>
          <w:szCs w:val="24"/>
        </w:rPr>
        <w:t>Scénář přípravy strategie ČR pro oblast VaVaI</w:t>
      </w:r>
      <w:r w:rsidR="00814044">
        <w:rPr>
          <w:rFonts w:ascii="Arial" w:hAnsi="Arial" w:cs="Arial"/>
          <w:szCs w:val="24"/>
        </w:rPr>
        <w:t xml:space="preserve"> s</w:t>
      </w:r>
      <w:r w:rsidR="007C75F6">
        <w:rPr>
          <w:rFonts w:ascii="Arial" w:hAnsi="Arial" w:cs="Arial"/>
          <w:szCs w:val="24"/>
        </w:rPr>
        <w:t> </w:t>
      </w:r>
      <w:r w:rsidR="00814044">
        <w:rPr>
          <w:rFonts w:ascii="Arial" w:hAnsi="Arial" w:cs="Arial"/>
          <w:szCs w:val="24"/>
        </w:rPr>
        <w:t>přílohou</w:t>
      </w:r>
    </w:p>
    <w:p w:rsidR="007C75F6" w:rsidRDefault="007C75F6" w:rsidP="00154E0E">
      <w:pPr>
        <w:pStyle w:val="Zkladntext2"/>
        <w:numPr>
          <w:ilvl w:val="0"/>
          <w:numId w:val="19"/>
        </w:numPr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Dopis </w:t>
      </w:r>
      <w:proofErr w:type="gramStart"/>
      <w:r>
        <w:rPr>
          <w:rFonts w:ascii="Arial" w:hAnsi="Arial" w:cs="Arial"/>
          <w:szCs w:val="24"/>
        </w:rPr>
        <w:t>č</w:t>
      </w:r>
      <w:r w:rsidR="00D823BC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j.</w:t>
      </w:r>
      <w:proofErr w:type="gramEnd"/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color w:val="000000"/>
          <w:szCs w:val="22"/>
        </w:rPr>
        <w:t xml:space="preserve">7418/2015-OKP ze dne 6. května 2015 </w:t>
      </w:r>
      <w:r w:rsidRPr="00814044">
        <w:rPr>
          <w:rFonts w:ascii="Arial" w:hAnsi="Arial" w:cs="Arial"/>
          <w:szCs w:val="24"/>
        </w:rPr>
        <w:t>místopředsed</w:t>
      </w:r>
      <w:r>
        <w:rPr>
          <w:rFonts w:ascii="Arial" w:hAnsi="Arial" w:cs="Arial"/>
          <w:szCs w:val="24"/>
        </w:rPr>
        <w:t>y</w:t>
      </w:r>
      <w:r w:rsidRPr="00814044">
        <w:rPr>
          <w:rFonts w:ascii="Arial" w:hAnsi="Arial" w:cs="Arial"/>
          <w:szCs w:val="24"/>
        </w:rPr>
        <w:t xml:space="preserve"> vlády pro vědu, výzkum a inovace</w:t>
      </w:r>
      <w:r>
        <w:rPr>
          <w:rFonts w:ascii="Arial" w:hAnsi="Arial" w:cs="Arial"/>
          <w:szCs w:val="24"/>
        </w:rPr>
        <w:t xml:space="preserve"> p</w:t>
      </w:r>
      <w:r w:rsidRPr="00814044">
        <w:rPr>
          <w:rFonts w:ascii="Arial" w:hAnsi="Arial" w:cs="Arial"/>
          <w:szCs w:val="24"/>
        </w:rPr>
        <w:t>ředsedkyn</w:t>
      </w:r>
      <w:r>
        <w:rPr>
          <w:rFonts w:ascii="Arial" w:hAnsi="Arial" w:cs="Arial"/>
          <w:szCs w:val="24"/>
        </w:rPr>
        <w:t>i</w:t>
      </w:r>
      <w:r w:rsidRPr="00814044">
        <w:rPr>
          <w:rFonts w:ascii="Arial" w:hAnsi="Arial" w:cs="Arial"/>
          <w:szCs w:val="24"/>
        </w:rPr>
        <w:t xml:space="preserve"> TA ČR</w:t>
      </w:r>
    </w:p>
    <w:sectPr w:rsidR="007C75F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81" w:rsidRDefault="00D97481" w:rsidP="008F77F6">
      <w:r>
        <w:separator/>
      </w:r>
    </w:p>
  </w:endnote>
  <w:endnote w:type="continuationSeparator" w:id="0">
    <w:p w:rsidR="00D97481" w:rsidRDefault="00D9748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557" w:rsidRDefault="00C415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41557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4155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41557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81" w:rsidRDefault="00D97481" w:rsidP="008F77F6">
      <w:r>
        <w:separator/>
      </w:r>
    </w:p>
  </w:footnote>
  <w:footnote w:type="continuationSeparator" w:id="0">
    <w:p w:rsidR="00D97481" w:rsidRDefault="00D9748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557" w:rsidRDefault="00C415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5D59AFA" wp14:editId="4EA766A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E7FB83D" wp14:editId="04CBFF5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C41557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D823BC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C41557">
            <w:rPr>
              <w:rFonts w:ascii="Arial" w:hAnsi="Arial" w:cs="Arial"/>
              <w:b/>
              <w:color w:val="0070C0"/>
              <w:sz w:val="28"/>
              <w:szCs w:val="28"/>
            </w:rPr>
            <w:t>12</w:t>
          </w:r>
          <w:bookmarkStart w:id="0" w:name="_GoBack"/>
          <w:bookmarkEnd w:id="0"/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10"/>
  </w:num>
  <w:num w:numId="6">
    <w:abstractNumId w:val="17"/>
  </w:num>
  <w:num w:numId="7">
    <w:abstractNumId w:val="1"/>
  </w:num>
  <w:num w:numId="8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9"/>
  </w:num>
  <w:num w:numId="10">
    <w:abstractNumId w:val="6"/>
  </w:num>
  <w:num w:numId="11">
    <w:abstractNumId w:val="13"/>
  </w:num>
  <w:num w:numId="12">
    <w:abstractNumId w:val="16"/>
  </w:num>
  <w:num w:numId="13">
    <w:abstractNumId w:val="2"/>
  </w:num>
  <w:num w:numId="14">
    <w:abstractNumId w:val="3"/>
  </w:num>
  <w:num w:numId="15">
    <w:abstractNumId w:val="15"/>
  </w:num>
  <w:num w:numId="16">
    <w:abstractNumId w:val="12"/>
  </w:num>
  <w:num w:numId="17">
    <w:abstractNumId w:val="18"/>
  </w:num>
  <w:num w:numId="18">
    <w:abstractNumId w:val="5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44DBA"/>
    <w:rsid w:val="0006404D"/>
    <w:rsid w:val="00067AD1"/>
    <w:rsid w:val="00076848"/>
    <w:rsid w:val="000944D1"/>
    <w:rsid w:val="000B4A98"/>
    <w:rsid w:val="000B5D3C"/>
    <w:rsid w:val="000C4A33"/>
    <w:rsid w:val="000D15AC"/>
    <w:rsid w:val="000E1DEC"/>
    <w:rsid w:val="000E5D02"/>
    <w:rsid w:val="000F22E1"/>
    <w:rsid w:val="00114675"/>
    <w:rsid w:val="00143648"/>
    <w:rsid w:val="00144342"/>
    <w:rsid w:val="00154E0E"/>
    <w:rsid w:val="00162162"/>
    <w:rsid w:val="00170310"/>
    <w:rsid w:val="001801FE"/>
    <w:rsid w:val="001933B7"/>
    <w:rsid w:val="001A2E5B"/>
    <w:rsid w:val="001B0280"/>
    <w:rsid w:val="001B6805"/>
    <w:rsid w:val="001C1E05"/>
    <w:rsid w:val="001C48E6"/>
    <w:rsid w:val="001D2AD3"/>
    <w:rsid w:val="001E4F9B"/>
    <w:rsid w:val="00206F3A"/>
    <w:rsid w:val="002074B9"/>
    <w:rsid w:val="00237006"/>
    <w:rsid w:val="00263581"/>
    <w:rsid w:val="00265A36"/>
    <w:rsid w:val="00270334"/>
    <w:rsid w:val="00293A47"/>
    <w:rsid w:val="002A6332"/>
    <w:rsid w:val="002C29EF"/>
    <w:rsid w:val="002C3C8B"/>
    <w:rsid w:val="002E1349"/>
    <w:rsid w:val="002E2591"/>
    <w:rsid w:val="002E36D4"/>
    <w:rsid w:val="00345714"/>
    <w:rsid w:val="00360293"/>
    <w:rsid w:val="00365A9D"/>
    <w:rsid w:val="00374E77"/>
    <w:rsid w:val="00376E61"/>
    <w:rsid w:val="003861EE"/>
    <w:rsid w:val="00387B05"/>
    <w:rsid w:val="003A3F7D"/>
    <w:rsid w:val="003C2A8E"/>
    <w:rsid w:val="00413B39"/>
    <w:rsid w:val="00425F6D"/>
    <w:rsid w:val="004330DD"/>
    <w:rsid w:val="00436268"/>
    <w:rsid w:val="00436DBC"/>
    <w:rsid w:val="004567DA"/>
    <w:rsid w:val="004765A6"/>
    <w:rsid w:val="00484AA4"/>
    <w:rsid w:val="004A310E"/>
    <w:rsid w:val="004D0409"/>
    <w:rsid w:val="004E1737"/>
    <w:rsid w:val="004F475B"/>
    <w:rsid w:val="00515FA6"/>
    <w:rsid w:val="00520915"/>
    <w:rsid w:val="00532A9E"/>
    <w:rsid w:val="0054000E"/>
    <w:rsid w:val="0054090C"/>
    <w:rsid w:val="00541B5C"/>
    <w:rsid w:val="00564896"/>
    <w:rsid w:val="00566167"/>
    <w:rsid w:val="005740E5"/>
    <w:rsid w:val="005B4008"/>
    <w:rsid w:val="005B6E70"/>
    <w:rsid w:val="005C2395"/>
    <w:rsid w:val="005C4846"/>
    <w:rsid w:val="005E43C2"/>
    <w:rsid w:val="005F4E5C"/>
    <w:rsid w:val="00610F3E"/>
    <w:rsid w:val="00616978"/>
    <w:rsid w:val="006321A8"/>
    <w:rsid w:val="006402C6"/>
    <w:rsid w:val="00653A30"/>
    <w:rsid w:val="00656BF6"/>
    <w:rsid w:val="006625EF"/>
    <w:rsid w:val="00670B13"/>
    <w:rsid w:val="00670DEC"/>
    <w:rsid w:val="006B2918"/>
    <w:rsid w:val="006E4C78"/>
    <w:rsid w:val="006F3007"/>
    <w:rsid w:val="0070108E"/>
    <w:rsid w:val="00720790"/>
    <w:rsid w:val="00737082"/>
    <w:rsid w:val="00740EAC"/>
    <w:rsid w:val="007874BE"/>
    <w:rsid w:val="00791BA1"/>
    <w:rsid w:val="00796E8E"/>
    <w:rsid w:val="007B1AA3"/>
    <w:rsid w:val="007C5802"/>
    <w:rsid w:val="007C75F6"/>
    <w:rsid w:val="0080220E"/>
    <w:rsid w:val="00810AA0"/>
    <w:rsid w:val="00814044"/>
    <w:rsid w:val="00831D76"/>
    <w:rsid w:val="0083379B"/>
    <w:rsid w:val="0083702C"/>
    <w:rsid w:val="008732F8"/>
    <w:rsid w:val="008754A3"/>
    <w:rsid w:val="00886BE2"/>
    <w:rsid w:val="008A242C"/>
    <w:rsid w:val="008A28BF"/>
    <w:rsid w:val="008B28F7"/>
    <w:rsid w:val="008D0383"/>
    <w:rsid w:val="008D5A3C"/>
    <w:rsid w:val="008E0B56"/>
    <w:rsid w:val="008F73FC"/>
    <w:rsid w:val="008F77F6"/>
    <w:rsid w:val="00905FA8"/>
    <w:rsid w:val="0090670E"/>
    <w:rsid w:val="009373E0"/>
    <w:rsid w:val="00944E27"/>
    <w:rsid w:val="009730AA"/>
    <w:rsid w:val="009758E5"/>
    <w:rsid w:val="00987ACF"/>
    <w:rsid w:val="00993439"/>
    <w:rsid w:val="009E3F4E"/>
    <w:rsid w:val="009E4D45"/>
    <w:rsid w:val="00A14CA2"/>
    <w:rsid w:val="00A32C9A"/>
    <w:rsid w:val="00A46348"/>
    <w:rsid w:val="00A67155"/>
    <w:rsid w:val="00AA0814"/>
    <w:rsid w:val="00AA4659"/>
    <w:rsid w:val="00AA6A69"/>
    <w:rsid w:val="00AD5458"/>
    <w:rsid w:val="00AE5DA1"/>
    <w:rsid w:val="00AF3398"/>
    <w:rsid w:val="00AF4BE1"/>
    <w:rsid w:val="00B26213"/>
    <w:rsid w:val="00B66154"/>
    <w:rsid w:val="00B66469"/>
    <w:rsid w:val="00B71E24"/>
    <w:rsid w:val="00B85770"/>
    <w:rsid w:val="00B9796E"/>
    <w:rsid w:val="00BA5B5A"/>
    <w:rsid w:val="00BC09EB"/>
    <w:rsid w:val="00BC249A"/>
    <w:rsid w:val="00BF6F21"/>
    <w:rsid w:val="00C11723"/>
    <w:rsid w:val="00C25096"/>
    <w:rsid w:val="00C41557"/>
    <w:rsid w:val="00C6779A"/>
    <w:rsid w:val="00C70502"/>
    <w:rsid w:val="00C83788"/>
    <w:rsid w:val="00CB6BDA"/>
    <w:rsid w:val="00CC09F1"/>
    <w:rsid w:val="00CC370F"/>
    <w:rsid w:val="00CF3244"/>
    <w:rsid w:val="00D34A1D"/>
    <w:rsid w:val="00D5349B"/>
    <w:rsid w:val="00D70024"/>
    <w:rsid w:val="00D77C64"/>
    <w:rsid w:val="00D823BC"/>
    <w:rsid w:val="00D97481"/>
    <w:rsid w:val="00DA7FA3"/>
    <w:rsid w:val="00DC5FE9"/>
    <w:rsid w:val="00DC6BDC"/>
    <w:rsid w:val="00DD37AA"/>
    <w:rsid w:val="00DE111A"/>
    <w:rsid w:val="00DF6EFA"/>
    <w:rsid w:val="00E250DF"/>
    <w:rsid w:val="00E340EA"/>
    <w:rsid w:val="00E561DE"/>
    <w:rsid w:val="00E80B39"/>
    <w:rsid w:val="00E82C93"/>
    <w:rsid w:val="00E90863"/>
    <w:rsid w:val="00EC0676"/>
    <w:rsid w:val="00EC5E97"/>
    <w:rsid w:val="00EC63D5"/>
    <w:rsid w:val="00ED79AA"/>
    <w:rsid w:val="00EE045D"/>
    <w:rsid w:val="00EE7BDC"/>
    <w:rsid w:val="00F24818"/>
    <w:rsid w:val="00F40DA5"/>
    <w:rsid w:val="00F66636"/>
    <w:rsid w:val="00F74FD6"/>
    <w:rsid w:val="00F779F6"/>
    <w:rsid w:val="00F816EE"/>
    <w:rsid w:val="00F85F64"/>
    <w:rsid w:val="00FB4178"/>
    <w:rsid w:val="00FB5F50"/>
    <w:rsid w:val="00FB755D"/>
    <w:rsid w:val="00FC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39661-2EC4-4A14-85D4-59CC88CD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2016-01-21T14:33:00Z</cp:lastPrinted>
  <dcterms:created xsi:type="dcterms:W3CDTF">2016-02-16T12:27:00Z</dcterms:created>
  <dcterms:modified xsi:type="dcterms:W3CDTF">2016-02-19T12:51:00Z</dcterms:modified>
</cp:coreProperties>
</file>