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11B7" w:rsidRDefault="00813AC6" w:rsidP="005611B7">
      <w:pPr>
        <w:spacing w:before="120" w:after="120"/>
        <w:jc w:val="center"/>
        <w:rPr>
          <w:rFonts w:ascii="Arial" w:hAnsi="Arial" w:cs="Arial"/>
          <w:b/>
          <w:color w:val="0070C0"/>
          <w:sz w:val="28"/>
          <w:szCs w:val="28"/>
        </w:rPr>
      </w:pPr>
      <w:bookmarkStart w:id="0" w:name="_GoBack"/>
      <w:bookmarkEnd w:id="0"/>
      <w:r w:rsidRPr="00813AC6">
        <w:rPr>
          <w:rFonts w:ascii="Arial" w:hAnsi="Arial" w:cs="Arial"/>
          <w:b/>
          <w:color w:val="0070C0"/>
          <w:sz w:val="28"/>
          <w:szCs w:val="28"/>
        </w:rPr>
        <w:t xml:space="preserve">Implementace Národní politiky výzkumu, vývoje a inovací </w:t>
      </w:r>
      <w:r w:rsidR="005611B7">
        <w:rPr>
          <w:rFonts w:ascii="Arial" w:hAnsi="Arial" w:cs="Arial"/>
          <w:b/>
          <w:color w:val="0070C0"/>
          <w:sz w:val="28"/>
          <w:szCs w:val="28"/>
        </w:rPr>
        <w:t>ČR</w:t>
      </w:r>
      <w:r w:rsidRPr="00813AC6">
        <w:rPr>
          <w:rFonts w:ascii="Arial" w:hAnsi="Arial" w:cs="Arial"/>
          <w:b/>
          <w:color w:val="0070C0"/>
          <w:sz w:val="28"/>
          <w:szCs w:val="28"/>
        </w:rPr>
        <w:t xml:space="preserve"> </w:t>
      </w:r>
    </w:p>
    <w:p w:rsidR="00CC370F" w:rsidRPr="002E2591" w:rsidRDefault="00813AC6" w:rsidP="005611B7">
      <w:pPr>
        <w:spacing w:before="120" w:after="480"/>
        <w:jc w:val="center"/>
        <w:rPr>
          <w:rFonts w:ascii="Arial" w:hAnsi="Arial" w:cs="Arial"/>
          <w:b/>
          <w:color w:val="0070C0"/>
          <w:sz w:val="28"/>
          <w:szCs w:val="28"/>
        </w:rPr>
      </w:pPr>
      <w:r w:rsidRPr="00813AC6">
        <w:rPr>
          <w:rFonts w:ascii="Arial" w:hAnsi="Arial" w:cs="Arial"/>
          <w:b/>
          <w:color w:val="0070C0"/>
          <w:sz w:val="28"/>
          <w:szCs w:val="28"/>
        </w:rPr>
        <w:t>na léta 2016 až 2020</w:t>
      </w:r>
    </w:p>
    <w:p w:rsidR="00D4248D" w:rsidRPr="00C94894" w:rsidRDefault="00813AC6" w:rsidP="00C94894">
      <w:pPr>
        <w:pStyle w:val="Odstavecseseznamem"/>
        <w:numPr>
          <w:ilvl w:val="0"/>
          <w:numId w:val="2"/>
        </w:numPr>
        <w:spacing w:after="120"/>
        <w:jc w:val="both"/>
        <w:rPr>
          <w:rFonts w:ascii="Arial" w:hAnsi="Arial" w:cs="Arial"/>
          <w:b/>
        </w:rPr>
      </w:pPr>
      <w:r>
        <w:rPr>
          <w:rFonts w:ascii="Arial" w:hAnsi="Arial" w:cs="Arial"/>
          <w:b/>
        </w:rPr>
        <w:t>Základní informace</w:t>
      </w:r>
    </w:p>
    <w:p w:rsidR="00813AC6" w:rsidRPr="00813AC6" w:rsidRDefault="00813AC6" w:rsidP="00813AC6">
      <w:pPr>
        <w:spacing w:after="120"/>
        <w:jc w:val="both"/>
        <w:rPr>
          <w:rFonts w:ascii="Arial" w:hAnsi="Arial" w:cs="Arial"/>
        </w:rPr>
      </w:pPr>
      <w:r w:rsidRPr="00813AC6">
        <w:rPr>
          <w:rFonts w:ascii="Arial" w:hAnsi="Arial" w:cs="Arial"/>
        </w:rPr>
        <w:t xml:space="preserve">Implementace blíže specifikuje způsob, jakým budou realizována jednotlivá opatření obsažená v Národní politice výzkumu, vývoje a inovací České republiky na léta 2016 až 2020 (dále jen „NP </w:t>
      </w:r>
      <w:proofErr w:type="spellStart"/>
      <w:r w:rsidRPr="00813AC6">
        <w:rPr>
          <w:rFonts w:ascii="Arial" w:hAnsi="Arial" w:cs="Arial"/>
        </w:rPr>
        <w:t>VaVaI</w:t>
      </w:r>
      <w:proofErr w:type="spellEnd"/>
      <w:r w:rsidRPr="00813AC6">
        <w:rPr>
          <w:rFonts w:ascii="Arial" w:hAnsi="Arial" w:cs="Arial"/>
        </w:rPr>
        <w:t xml:space="preserve">“).  </w:t>
      </w:r>
    </w:p>
    <w:p w:rsidR="00813AC6" w:rsidRPr="00813AC6" w:rsidRDefault="00813AC6" w:rsidP="00813AC6">
      <w:pPr>
        <w:spacing w:after="120"/>
        <w:jc w:val="both"/>
        <w:rPr>
          <w:rFonts w:ascii="Arial" w:hAnsi="Arial" w:cs="Arial"/>
        </w:rPr>
      </w:pPr>
      <w:r w:rsidRPr="00813AC6">
        <w:rPr>
          <w:rFonts w:ascii="Arial" w:hAnsi="Arial" w:cs="Arial"/>
        </w:rPr>
        <w:t xml:space="preserve">Systém implementace, rozdělení rolí jednotlivých aktérů a odpovědností za plnění opatření NP </w:t>
      </w:r>
      <w:proofErr w:type="spellStart"/>
      <w:r w:rsidRPr="00813AC6">
        <w:rPr>
          <w:rFonts w:ascii="Arial" w:hAnsi="Arial" w:cs="Arial"/>
        </w:rPr>
        <w:t>VaVaI</w:t>
      </w:r>
      <w:proofErr w:type="spellEnd"/>
      <w:r w:rsidRPr="00813AC6">
        <w:rPr>
          <w:rFonts w:ascii="Arial" w:hAnsi="Arial" w:cs="Arial"/>
        </w:rPr>
        <w:t xml:space="preserve"> vychází z platné legislativy, definovaných kompetencí a</w:t>
      </w:r>
      <w:r w:rsidR="005611B7">
        <w:rPr>
          <w:rFonts w:ascii="Arial" w:hAnsi="Arial" w:cs="Arial"/>
        </w:rPr>
        <w:t> </w:t>
      </w:r>
      <w:r w:rsidRPr="00813AC6">
        <w:rPr>
          <w:rFonts w:ascii="Arial" w:hAnsi="Arial" w:cs="Arial"/>
        </w:rPr>
        <w:t xml:space="preserve">vytvořených koordinačních struktur v oblasti </w:t>
      </w:r>
      <w:proofErr w:type="spellStart"/>
      <w:r w:rsidRPr="00813AC6">
        <w:rPr>
          <w:rFonts w:ascii="Arial" w:hAnsi="Arial" w:cs="Arial"/>
        </w:rPr>
        <w:t>VaVaI</w:t>
      </w:r>
      <w:proofErr w:type="spellEnd"/>
      <w:r w:rsidRPr="00813AC6">
        <w:rPr>
          <w:rFonts w:ascii="Arial" w:hAnsi="Arial" w:cs="Arial"/>
        </w:rPr>
        <w:t xml:space="preserve"> na úrovni vlády České republiky. V příloze je uveden přehled jednotlivých opatření, indikátorů, milníků a</w:t>
      </w:r>
      <w:r w:rsidR="005611B7">
        <w:rPr>
          <w:rFonts w:ascii="Arial" w:hAnsi="Arial" w:cs="Arial"/>
        </w:rPr>
        <w:t> </w:t>
      </w:r>
      <w:r w:rsidRPr="00813AC6">
        <w:rPr>
          <w:rFonts w:ascii="Arial" w:hAnsi="Arial" w:cs="Arial"/>
        </w:rPr>
        <w:t>zodpovědných orgánů za jejich naplňování.</w:t>
      </w:r>
    </w:p>
    <w:p w:rsidR="00813AC6" w:rsidRPr="00813AC6" w:rsidRDefault="00813AC6" w:rsidP="00813AC6">
      <w:pPr>
        <w:spacing w:after="120"/>
        <w:jc w:val="both"/>
        <w:rPr>
          <w:rFonts w:ascii="Arial" w:hAnsi="Arial" w:cs="Arial"/>
        </w:rPr>
      </w:pPr>
      <w:r w:rsidRPr="00813AC6">
        <w:rPr>
          <w:rFonts w:ascii="Arial" w:hAnsi="Arial" w:cs="Arial"/>
        </w:rPr>
        <w:t>V textu níže jsou barevně zvýrazněny milníky v gesci Úřadu vlády – Sekce pro vědu, výzkum a inovace (dále jen „ÚV ČR – Sekce VVI“) a/nebo v gesci Rady vlády pro</w:t>
      </w:r>
      <w:r w:rsidR="005611B7">
        <w:rPr>
          <w:rFonts w:ascii="Arial" w:hAnsi="Arial" w:cs="Arial"/>
        </w:rPr>
        <w:t> </w:t>
      </w:r>
      <w:r w:rsidRPr="00813AC6">
        <w:rPr>
          <w:rFonts w:ascii="Arial" w:hAnsi="Arial" w:cs="Arial"/>
        </w:rPr>
        <w:t>vědu, výzkum a inovace (dále jen „RVVI“).</w:t>
      </w:r>
    </w:p>
    <w:p w:rsidR="00974C89" w:rsidRDefault="00813AC6" w:rsidP="00813AC6">
      <w:pPr>
        <w:spacing w:after="120"/>
        <w:jc w:val="both"/>
        <w:rPr>
          <w:rFonts w:ascii="Arial" w:hAnsi="Arial" w:cs="Arial"/>
        </w:rPr>
      </w:pPr>
      <w:r w:rsidRPr="00813AC6">
        <w:rPr>
          <w:rFonts w:ascii="Arial" w:hAnsi="Arial" w:cs="Arial"/>
        </w:rPr>
        <w:t>V příloze je uveden souhrnný přehled jednotlivých opatření, indikátorů, milníků a</w:t>
      </w:r>
      <w:r w:rsidR="005611B7">
        <w:rPr>
          <w:rFonts w:ascii="Arial" w:hAnsi="Arial" w:cs="Arial"/>
        </w:rPr>
        <w:t> </w:t>
      </w:r>
      <w:r w:rsidRPr="00813AC6">
        <w:rPr>
          <w:rFonts w:ascii="Arial" w:hAnsi="Arial" w:cs="Arial"/>
        </w:rPr>
        <w:t>zodpovědných orgánů za jejich naplňování.</w:t>
      </w:r>
    </w:p>
    <w:p w:rsidR="00813AC6" w:rsidRDefault="00813AC6" w:rsidP="00813AC6">
      <w:pPr>
        <w:spacing w:after="120"/>
        <w:jc w:val="both"/>
        <w:rPr>
          <w:rFonts w:ascii="Arial" w:hAnsi="Arial" w:cs="Arial"/>
        </w:rPr>
      </w:pPr>
    </w:p>
    <w:p w:rsidR="00813AC6" w:rsidRPr="00813AC6" w:rsidRDefault="00813AC6" w:rsidP="00813AC6">
      <w:pPr>
        <w:pStyle w:val="Odstavecseseznamem"/>
        <w:numPr>
          <w:ilvl w:val="0"/>
          <w:numId w:val="2"/>
        </w:numPr>
        <w:spacing w:after="120"/>
        <w:jc w:val="both"/>
        <w:rPr>
          <w:rFonts w:ascii="Arial" w:hAnsi="Arial" w:cs="Arial"/>
          <w:b/>
        </w:rPr>
      </w:pPr>
      <w:r w:rsidRPr="00813AC6">
        <w:rPr>
          <w:rFonts w:ascii="Arial" w:hAnsi="Arial" w:cs="Arial"/>
          <w:b/>
        </w:rPr>
        <w:t xml:space="preserve">Realizace milníků u opatření pod cílem 4.1. Řízení systému </w:t>
      </w:r>
      <w:proofErr w:type="spellStart"/>
      <w:r w:rsidRPr="00813AC6">
        <w:rPr>
          <w:rFonts w:ascii="Arial" w:hAnsi="Arial" w:cs="Arial"/>
          <w:b/>
        </w:rPr>
        <w:t>VaVaI</w:t>
      </w:r>
      <w:proofErr w:type="spellEnd"/>
    </w:p>
    <w:p w:rsidR="00813AC6" w:rsidRPr="00813AC6" w:rsidRDefault="00813AC6" w:rsidP="00813AC6">
      <w:pPr>
        <w:spacing w:after="120" w:line="288" w:lineRule="auto"/>
        <w:jc w:val="both"/>
        <w:rPr>
          <w:rFonts w:ascii="Arial" w:hAnsi="Arial" w:cs="Arial"/>
          <w:bCs/>
          <w:u w:val="single"/>
        </w:rPr>
      </w:pPr>
      <w:r w:rsidRPr="00813AC6">
        <w:rPr>
          <w:rFonts w:ascii="Arial" w:hAnsi="Arial" w:cs="Arial"/>
          <w:bCs/>
        </w:rPr>
        <w:t>Pro realizaci opatření stanovených v rámci tohoto cíle již existuje potřebný rámec pro implementaci, popřípadě jsou jasně definovány potřeby pro jejich doplnění a</w:t>
      </w:r>
      <w:r w:rsidR="005611B7">
        <w:rPr>
          <w:rFonts w:ascii="Arial" w:hAnsi="Arial" w:cs="Arial"/>
          <w:bCs/>
        </w:rPr>
        <w:t> </w:t>
      </w:r>
      <w:r w:rsidRPr="00813AC6">
        <w:rPr>
          <w:rFonts w:ascii="Arial" w:hAnsi="Arial" w:cs="Arial"/>
          <w:bCs/>
        </w:rPr>
        <w:t xml:space="preserve">zkvalitnění (např. vznik ústředního správního úřadu pro </w:t>
      </w:r>
      <w:proofErr w:type="spellStart"/>
      <w:r w:rsidRPr="00813AC6">
        <w:rPr>
          <w:rFonts w:ascii="Arial" w:hAnsi="Arial" w:cs="Arial"/>
          <w:bCs/>
        </w:rPr>
        <w:t>VaVaI</w:t>
      </w:r>
      <w:proofErr w:type="spellEnd"/>
      <w:r w:rsidRPr="00813AC6">
        <w:rPr>
          <w:rFonts w:ascii="Arial" w:hAnsi="Arial" w:cs="Arial"/>
          <w:bCs/>
        </w:rPr>
        <w:t>). Realizace opatření bude probíhat postupem dle níže uvedeného časového harmonogramu:</w:t>
      </w:r>
    </w:p>
    <w:p w:rsidR="00813AC6" w:rsidRPr="00813AC6" w:rsidRDefault="00813AC6" w:rsidP="00813AC6">
      <w:pPr>
        <w:spacing w:after="120" w:line="288" w:lineRule="auto"/>
        <w:jc w:val="both"/>
        <w:rPr>
          <w:rFonts w:ascii="Arial" w:hAnsi="Arial" w:cs="Arial"/>
          <w:bCs/>
          <w:u w:val="single"/>
        </w:rPr>
      </w:pPr>
      <w:r w:rsidRPr="00813AC6">
        <w:rPr>
          <w:rFonts w:ascii="Arial" w:hAnsi="Arial" w:cs="Arial"/>
          <w:bCs/>
          <w:u w:val="single"/>
        </w:rPr>
        <w:t>Rok 2016</w:t>
      </w:r>
    </w:p>
    <w:p w:rsidR="00813AC6" w:rsidRPr="00813AC6" w:rsidRDefault="00813AC6" w:rsidP="00813AC6">
      <w:pPr>
        <w:numPr>
          <w:ilvl w:val="0"/>
          <w:numId w:val="25"/>
        </w:numPr>
        <w:spacing w:after="120" w:line="288" w:lineRule="auto"/>
        <w:jc w:val="both"/>
        <w:rPr>
          <w:rFonts w:ascii="Arial" w:hAnsi="Arial" w:cs="Arial"/>
          <w:bCs/>
        </w:rPr>
      </w:pPr>
      <w:r w:rsidRPr="00813AC6">
        <w:rPr>
          <w:rFonts w:ascii="Arial" w:hAnsi="Arial" w:cs="Arial"/>
          <w:bCs/>
        </w:rPr>
        <w:t xml:space="preserve">Zpracování akčního plánu pro internacionalizaci </w:t>
      </w:r>
      <w:proofErr w:type="spellStart"/>
      <w:r w:rsidRPr="00813AC6">
        <w:rPr>
          <w:rFonts w:ascii="Arial" w:hAnsi="Arial" w:cs="Arial"/>
          <w:bCs/>
        </w:rPr>
        <w:t>VaVaI</w:t>
      </w:r>
      <w:proofErr w:type="spellEnd"/>
      <w:r w:rsidRPr="00813AC6">
        <w:rPr>
          <w:rFonts w:ascii="Arial" w:hAnsi="Arial" w:cs="Arial"/>
          <w:bCs/>
        </w:rPr>
        <w:t xml:space="preserve">, jehož součástí bude akční plán rozvoje lidských zdrojů a genderové rovnosti ve </w:t>
      </w:r>
      <w:proofErr w:type="spellStart"/>
      <w:r w:rsidRPr="00813AC6">
        <w:rPr>
          <w:rFonts w:ascii="Arial" w:hAnsi="Arial" w:cs="Arial"/>
          <w:bCs/>
        </w:rPr>
        <w:t>VaVaI</w:t>
      </w:r>
      <w:proofErr w:type="spellEnd"/>
    </w:p>
    <w:p w:rsidR="00813AC6" w:rsidRPr="00813AC6" w:rsidRDefault="00813AC6" w:rsidP="00813AC6">
      <w:pPr>
        <w:spacing w:after="120" w:line="288" w:lineRule="auto"/>
        <w:ind w:left="720"/>
        <w:jc w:val="both"/>
        <w:rPr>
          <w:rFonts w:ascii="Arial" w:hAnsi="Arial" w:cs="Arial"/>
          <w:bCs/>
        </w:rPr>
      </w:pPr>
      <w:r w:rsidRPr="00813AC6">
        <w:rPr>
          <w:rFonts w:ascii="Arial" w:hAnsi="Arial" w:cs="Arial"/>
          <w:bCs/>
        </w:rPr>
        <w:t xml:space="preserve">Gesce: MŠMT, </w:t>
      </w:r>
      <w:proofErr w:type="spellStart"/>
      <w:r w:rsidRPr="00813AC6">
        <w:rPr>
          <w:rFonts w:ascii="Arial" w:hAnsi="Arial" w:cs="Arial"/>
          <w:bCs/>
        </w:rPr>
        <w:t>spolugesce</w:t>
      </w:r>
      <w:proofErr w:type="spellEnd"/>
      <w:r w:rsidRPr="00813AC6">
        <w:rPr>
          <w:rFonts w:ascii="Arial" w:hAnsi="Arial" w:cs="Arial"/>
          <w:bCs/>
        </w:rPr>
        <w:t xml:space="preserve"> ÚV ČR – Sekce VVI, ÚV ČR - KML</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 xml:space="preserve">Bude zpracován akční plán pro internacionalizaci </w:t>
      </w:r>
      <w:proofErr w:type="spellStart"/>
      <w:r w:rsidRPr="00813AC6">
        <w:rPr>
          <w:rFonts w:ascii="Arial" w:hAnsi="Arial" w:cs="Arial"/>
          <w:bCs/>
          <w:i/>
        </w:rPr>
        <w:t>VaVaI</w:t>
      </w:r>
      <w:proofErr w:type="spellEnd"/>
      <w:r w:rsidRPr="00813AC6">
        <w:rPr>
          <w:rFonts w:ascii="Arial" w:hAnsi="Arial" w:cs="Arial"/>
          <w:bCs/>
          <w:i/>
        </w:rPr>
        <w:t>, jehož součástí bude akční plán rozvoje lidských zdrojů včetně zohlednění genderové rovnosti ve</w:t>
      </w:r>
      <w:r w:rsidR="005611B7">
        <w:rPr>
          <w:rFonts w:ascii="Arial" w:hAnsi="Arial" w:cs="Arial"/>
          <w:bCs/>
          <w:i/>
        </w:rPr>
        <w:t> </w:t>
      </w:r>
      <w:proofErr w:type="spellStart"/>
      <w:r w:rsidRPr="00813AC6">
        <w:rPr>
          <w:rFonts w:ascii="Arial" w:hAnsi="Arial" w:cs="Arial"/>
          <w:bCs/>
          <w:i/>
        </w:rPr>
        <w:t>VaVaI</w:t>
      </w:r>
      <w:proofErr w:type="spellEnd"/>
      <w:r w:rsidRPr="00813AC6">
        <w:rPr>
          <w:rFonts w:ascii="Arial" w:hAnsi="Arial" w:cs="Arial"/>
          <w:bCs/>
          <w:i/>
        </w:rPr>
        <w:t>, kde budou stanoveny jednotlivé kroky, termíny jejich realizace a</w:t>
      </w:r>
      <w:r w:rsidR="005611B7">
        <w:rPr>
          <w:rFonts w:ascii="Arial" w:hAnsi="Arial" w:cs="Arial"/>
          <w:bCs/>
          <w:i/>
        </w:rPr>
        <w:t> </w:t>
      </w:r>
      <w:r w:rsidRPr="00813AC6">
        <w:rPr>
          <w:rFonts w:ascii="Arial" w:hAnsi="Arial" w:cs="Arial"/>
          <w:bCs/>
          <w:i/>
        </w:rPr>
        <w:t>odpovědnosti.</w:t>
      </w:r>
    </w:p>
    <w:p w:rsidR="00813AC6" w:rsidRPr="00813AC6" w:rsidRDefault="00813AC6" w:rsidP="00813AC6">
      <w:pPr>
        <w:numPr>
          <w:ilvl w:val="0"/>
          <w:numId w:val="25"/>
        </w:numPr>
        <w:spacing w:after="120" w:line="288" w:lineRule="auto"/>
        <w:jc w:val="both"/>
        <w:rPr>
          <w:rFonts w:ascii="Arial" w:hAnsi="Arial" w:cs="Arial"/>
          <w:b/>
          <w:bCs/>
        </w:rPr>
      </w:pPr>
      <w:r w:rsidRPr="00813AC6">
        <w:rPr>
          <w:rFonts w:ascii="Arial" w:hAnsi="Arial" w:cs="Arial"/>
          <w:b/>
          <w:bCs/>
        </w:rPr>
        <w:t xml:space="preserve">Vytvoření závazného metodického pokynu pro hodnocení programů </w:t>
      </w:r>
      <w:proofErr w:type="spellStart"/>
      <w:r w:rsidRPr="00813AC6">
        <w:rPr>
          <w:rFonts w:ascii="Arial" w:hAnsi="Arial" w:cs="Arial"/>
          <w:b/>
          <w:bCs/>
        </w:rPr>
        <w:t>VaVaI</w:t>
      </w:r>
      <w:proofErr w:type="spellEnd"/>
      <w:r w:rsidRPr="00813AC6">
        <w:rPr>
          <w:rFonts w:ascii="Arial" w:hAnsi="Arial" w:cs="Arial"/>
          <w:b/>
          <w:bCs/>
        </w:rPr>
        <w:t xml:space="preserve"> stanovující odpovědnosti za realizaci hodnocení (2016)</w:t>
      </w:r>
      <w:r w:rsidRPr="00813AC6">
        <w:rPr>
          <w:rStyle w:val="Znakapoznpodarou"/>
          <w:rFonts w:ascii="Arial" w:hAnsi="Arial" w:cs="Arial"/>
          <w:b/>
          <w:bCs/>
        </w:rPr>
        <w:footnoteReference w:id="1"/>
      </w:r>
    </w:p>
    <w:p w:rsidR="00813AC6" w:rsidRPr="00813AC6" w:rsidRDefault="00813AC6" w:rsidP="00813AC6">
      <w:pPr>
        <w:spacing w:after="120" w:line="288" w:lineRule="auto"/>
        <w:ind w:left="720"/>
        <w:jc w:val="both"/>
        <w:rPr>
          <w:rFonts w:ascii="Arial" w:hAnsi="Arial" w:cs="Arial"/>
          <w:b/>
          <w:bCs/>
        </w:rPr>
      </w:pPr>
      <w:r w:rsidRPr="00813AC6">
        <w:rPr>
          <w:rFonts w:ascii="Arial" w:hAnsi="Arial" w:cs="Arial"/>
          <w:b/>
          <w:bCs/>
        </w:rPr>
        <w:t>Gesce: ÚV ČR – Sekce VVI, RVVI</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lastRenderedPageBreak/>
        <w:t>Vytvoření metodického pokynu bude probíhat v návaznosti na dokument „Základní principy přípravy a hodnocení programů a skupin grantových projektů výzkumu, vývoje a inovací“ schválený usnesením vlády ze dne 13.</w:t>
      </w:r>
      <w:r w:rsidR="005611B7">
        <w:rPr>
          <w:rFonts w:ascii="Arial" w:hAnsi="Arial" w:cs="Arial"/>
          <w:bCs/>
          <w:i/>
        </w:rPr>
        <w:t> </w:t>
      </w:r>
      <w:r w:rsidRPr="00813AC6">
        <w:rPr>
          <w:rFonts w:ascii="Arial" w:hAnsi="Arial" w:cs="Arial"/>
          <w:bCs/>
          <w:i/>
        </w:rPr>
        <w:t>května 2015 č. 351. Ve spolupráci s ministry školství, mládeže a</w:t>
      </w:r>
      <w:r w:rsidR="005611B7">
        <w:rPr>
          <w:rFonts w:ascii="Arial" w:hAnsi="Arial" w:cs="Arial"/>
          <w:bCs/>
          <w:i/>
        </w:rPr>
        <w:t> </w:t>
      </w:r>
      <w:r w:rsidRPr="00813AC6">
        <w:rPr>
          <w:rFonts w:ascii="Arial" w:hAnsi="Arial" w:cs="Arial"/>
          <w:bCs/>
          <w:i/>
        </w:rPr>
        <w:t>tělovýchovy, kultury, vnitra, průmyslu a obchodu, obrany, zemědělství, zdravotnictví, předsedou Grantové agentury České republiky a předsedou Technologické agentury České republiky bude vypracován a vládě do</w:t>
      </w:r>
      <w:r w:rsidR="005611B7">
        <w:rPr>
          <w:rFonts w:ascii="Arial" w:hAnsi="Arial" w:cs="Arial"/>
          <w:bCs/>
          <w:i/>
        </w:rPr>
        <w:t> </w:t>
      </w:r>
      <w:r w:rsidRPr="00813AC6">
        <w:rPr>
          <w:rFonts w:ascii="Arial" w:hAnsi="Arial" w:cs="Arial"/>
          <w:bCs/>
          <w:i/>
        </w:rPr>
        <w:t>31.</w:t>
      </w:r>
      <w:r w:rsidR="005611B7">
        <w:rPr>
          <w:rFonts w:ascii="Arial" w:hAnsi="Arial" w:cs="Arial"/>
          <w:bCs/>
          <w:i/>
        </w:rPr>
        <w:t> </w:t>
      </w:r>
      <w:r w:rsidRPr="00813AC6">
        <w:rPr>
          <w:rFonts w:ascii="Arial" w:hAnsi="Arial" w:cs="Arial"/>
          <w:bCs/>
          <w:i/>
        </w:rPr>
        <w:t>prosince 2016 předložen obecně závazný dokument upravující přípravu a hodnocení programů a skupin grantových projektů výzkumu, vývoje a inovací, jehož součástí bude také způsob jejich realizace a analýza dopadů na výdaje státního rozpočtu včetně potřebného zajištění systemizovaných míst.</w:t>
      </w:r>
    </w:p>
    <w:p w:rsidR="00813AC6" w:rsidRPr="00813AC6" w:rsidRDefault="00813AC6" w:rsidP="00813AC6">
      <w:pPr>
        <w:spacing w:after="120" w:line="288" w:lineRule="auto"/>
        <w:jc w:val="both"/>
        <w:rPr>
          <w:rFonts w:ascii="Arial" w:hAnsi="Arial" w:cs="Arial"/>
          <w:bCs/>
          <w:u w:val="single"/>
        </w:rPr>
      </w:pPr>
      <w:r w:rsidRPr="00813AC6">
        <w:rPr>
          <w:rFonts w:ascii="Arial" w:hAnsi="Arial" w:cs="Arial"/>
          <w:bCs/>
          <w:u w:val="single"/>
        </w:rPr>
        <w:t>Rok 2017</w:t>
      </w:r>
    </w:p>
    <w:p w:rsidR="00813AC6" w:rsidRPr="00813AC6" w:rsidRDefault="00813AC6" w:rsidP="00813AC6">
      <w:pPr>
        <w:numPr>
          <w:ilvl w:val="0"/>
          <w:numId w:val="26"/>
        </w:numPr>
        <w:spacing w:after="120" w:line="288" w:lineRule="auto"/>
        <w:jc w:val="both"/>
        <w:rPr>
          <w:rFonts w:ascii="Arial" w:hAnsi="Arial" w:cs="Arial"/>
          <w:b/>
          <w:bCs/>
        </w:rPr>
      </w:pPr>
      <w:r w:rsidRPr="00813AC6">
        <w:rPr>
          <w:rFonts w:ascii="Arial" w:hAnsi="Arial" w:cs="Arial"/>
          <w:b/>
          <w:bCs/>
        </w:rPr>
        <w:t xml:space="preserve">Právní ukotvení nového systému  </w:t>
      </w:r>
    </w:p>
    <w:p w:rsidR="00813AC6" w:rsidRPr="00813AC6" w:rsidRDefault="00813AC6" w:rsidP="00813AC6">
      <w:pPr>
        <w:spacing w:after="120" w:line="288" w:lineRule="auto"/>
        <w:ind w:left="720"/>
        <w:jc w:val="both"/>
        <w:rPr>
          <w:rFonts w:ascii="Arial" w:hAnsi="Arial" w:cs="Arial"/>
          <w:b/>
          <w:bCs/>
        </w:rPr>
      </w:pPr>
      <w:r w:rsidRPr="00813AC6">
        <w:rPr>
          <w:rFonts w:ascii="Arial" w:hAnsi="Arial" w:cs="Arial"/>
          <w:b/>
          <w:bCs/>
        </w:rPr>
        <w:t>Gesce: ÚV ČR – Sekce VVI, RVVI</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 xml:space="preserve">Probíhají práce na přípravě věcného záměru nového zákona o podpoře </w:t>
      </w:r>
      <w:proofErr w:type="spellStart"/>
      <w:r w:rsidRPr="00813AC6">
        <w:rPr>
          <w:rFonts w:ascii="Arial" w:hAnsi="Arial" w:cs="Arial"/>
          <w:bCs/>
          <w:i/>
        </w:rPr>
        <w:t>VaVaI</w:t>
      </w:r>
      <w:proofErr w:type="spellEnd"/>
      <w:r w:rsidRPr="00813AC6">
        <w:rPr>
          <w:rFonts w:ascii="Arial" w:hAnsi="Arial" w:cs="Arial"/>
          <w:bCs/>
          <w:i/>
        </w:rPr>
        <w:t xml:space="preserve"> ve variantě č. 2. Po schválení nového zákona o podpoře </w:t>
      </w:r>
      <w:proofErr w:type="spellStart"/>
      <w:r w:rsidRPr="00813AC6">
        <w:rPr>
          <w:rFonts w:ascii="Arial" w:hAnsi="Arial" w:cs="Arial"/>
          <w:bCs/>
          <w:i/>
        </w:rPr>
        <w:t>VaVaI</w:t>
      </w:r>
      <w:proofErr w:type="spellEnd"/>
      <w:r w:rsidRPr="00813AC6">
        <w:rPr>
          <w:rFonts w:ascii="Arial" w:hAnsi="Arial" w:cs="Arial"/>
          <w:bCs/>
          <w:i/>
        </w:rPr>
        <w:t xml:space="preserve"> budou pokračovat práce na vytvoření ústředního správního úřadu pro celou oblast </w:t>
      </w:r>
      <w:proofErr w:type="spellStart"/>
      <w:r w:rsidRPr="00813AC6">
        <w:rPr>
          <w:rFonts w:ascii="Arial" w:hAnsi="Arial" w:cs="Arial"/>
          <w:bCs/>
          <w:i/>
        </w:rPr>
        <w:t>VaVaI</w:t>
      </w:r>
      <w:proofErr w:type="spellEnd"/>
      <w:r w:rsidRPr="00813AC6">
        <w:rPr>
          <w:rFonts w:ascii="Arial" w:hAnsi="Arial" w:cs="Arial"/>
          <w:bCs/>
          <w:i/>
        </w:rPr>
        <w:t xml:space="preserve">, který bude odpovědný za celkové řízení systému </w:t>
      </w:r>
      <w:proofErr w:type="spellStart"/>
      <w:r w:rsidRPr="00813AC6">
        <w:rPr>
          <w:rFonts w:ascii="Arial" w:hAnsi="Arial" w:cs="Arial"/>
          <w:bCs/>
          <w:i/>
        </w:rPr>
        <w:t>VaVaI</w:t>
      </w:r>
      <w:proofErr w:type="spellEnd"/>
      <w:r w:rsidRPr="00813AC6">
        <w:rPr>
          <w:rFonts w:ascii="Arial" w:hAnsi="Arial" w:cs="Arial"/>
          <w:bCs/>
          <w:i/>
        </w:rPr>
        <w:t xml:space="preserve">, koordinaci poskytovatelů a dalších resortů odpovědných za politiku </w:t>
      </w:r>
      <w:proofErr w:type="spellStart"/>
      <w:r w:rsidRPr="00813AC6">
        <w:rPr>
          <w:rFonts w:ascii="Arial" w:hAnsi="Arial" w:cs="Arial"/>
          <w:bCs/>
          <w:i/>
        </w:rPr>
        <w:t>VaVaI</w:t>
      </w:r>
      <w:proofErr w:type="spellEnd"/>
      <w:r w:rsidRPr="00813AC6">
        <w:rPr>
          <w:rFonts w:ascii="Arial" w:hAnsi="Arial" w:cs="Arial"/>
          <w:bCs/>
          <w:i/>
        </w:rPr>
        <w:t xml:space="preserve"> v příslušných oblastech působnosti.</w:t>
      </w:r>
    </w:p>
    <w:p w:rsidR="00813AC6" w:rsidRPr="00813AC6" w:rsidRDefault="00813AC6" w:rsidP="00813AC6">
      <w:pPr>
        <w:numPr>
          <w:ilvl w:val="0"/>
          <w:numId w:val="26"/>
        </w:numPr>
        <w:spacing w:after="120" w:line="288" w:lineRule="auto"/>
        <w:jc w:val="both"/>
        <w:rPr>
          <w:rFonts w:ascii="Arial" w:hAnsi="Arial" w:cs="Arial"/>
          <w:b/>
          <w:bCs/>
        </w:rPr>
      </w:pPr>
      <w:r w:rsidRPr="00813AC6">
        <w:rPr>
          <w:rFonts w:ascii="Arial" w:hAnsi="Arial" w:cs="Arial"/>
          <w:b/>
          <w:bCs/>
        </w:rPr>
        <w:t>Personální posílení relevantních poskytovatelů a ministerstev</w:t>
      </w:r>
    </w:p>
    <w:p w:rsidR="00813AC6" w:rsidRPr="00813AC6" w:rsidRDefault="00813AC6" w:rsidP="00813AC6">
      <w:pPr>
        <w:spacing w:after="120" w:line="288" w:lineRule="auto"/>
        <w:ind w:left="720"/>
        <w:jc w:val="both"/>
        <w:rPr>
          <w:rFonts w:ascii="Arial" w:hAnsi="Arial" w:cs="Arial"/>
          <w:b/>
          <w:bCs/>
        </w:rPr>
      </w:pPr>
      <w:r w:rsidRPr="00813AC6">
        <w:rPr>
          <w:rFonts w:ascii="Arial" w:hAnsi="Arial" w:cs="Arial"/>
          <w:b/>
          <w:bCs/>
        </w:rPr>
        <w:t>Gesce: ÚV ČR – Sekce VVI</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 xml:space="preserve">Bude probíhat ve vazbě na přípravu státního rozpočtu na roky 2017 – 2019 pro oblast </w:t>
      </w:r>
      <w:proofErr w:type="spellStart"/>
      <w:r w:rsidRPr="00813AC6">
        <w:rPr>
          <w:rFonts w:ascii="Arial" w:hAnsi="Arial" w:cs="Arial"/>
          <w:bCs/>
          <w:i/>
        </w:rPr>
        <w:t>VaVaI</w:t>
      </w:r>
      <w:proofErr w:type="spellEnd"/>
      <w:r w:rsidRPr="00813AC6">
        <w:rPr>
          <w:rFonts w:ascii="Arial" w:hAnsi="Arial" w:cs="Arial"/>
          <w:bCs/>
          <w:i/>
        </w:rPr>
        <w:t xml:space="preserve"> a systemizaci dle zákona o státní službě.</w:t>
      </w:r>
    </w:p>
    <w:p w:rsidR="00813AC6" w:rsidRPr="00813AC6" w:rsidRDefault="00813AC6" w:rsidP="00813AC6">
      <w:pPr>
        <w:numPr>
          <w:ilvl w:val="0"/>
          <w:numId w:val="26"/>
        </w:numPr>
        <w:spacing w:after="120" w:line="288" w:lineRule="auto"/>
        <w:jc w:val="both"/>
        <w:rPr>
          <w:rFonts w:ascii="Arial" w:hAnsi="Arial" w:cs="Arial"/>
          <w:b/>
          <w:bCs/>
        </w:rPr>
      </w:pPr>
      <w:r w:rsidRPr="00813AC6">
        <w:rPr>
          <w:rFonts w:ascii="Arial" w:hAnsi="Arial" w:cs="Arial"/>
          <w:b/>
          <w:bCs/>
        </w:rPr>
        <w:t xml:space="preserve">Personální posílení relevantních aktérů pro realizaci hodnocení programů </w:t>
      </w:r>
      <w:proofErr w:type="spellStart"/>
      <w:r w:rsidRPr="00813AC6">
        <w:rPr>
          <w:rFonts w:ascii="Arial" w:hAnsi="Arial" w:cs="Arial"/>
          <w:b/>
          <w:bCs/>
        </w:rPr>
        <w:t>VaVaI</w:t>
      </w:r>
      <w:proofErr w:type="spellEnd"/>
    </w:p>
    <w:p w:rsidR="00813AC6" w:rsidRPr="00813AC6" w:rsidRDefault="00813AC6" w:rsidP="00813AC6">
      <w:pPr>
        <w:spacing w:after="120" w:line="288" w:lineRule="auto"/>
        <w:ind w:left="720"/>
        <w:jc w:val="both"/>
        <w:rPr>
          <w:rFonts w:ascii="Arial" w:hAnsi="Arial" w:cs="Arial"/>
          <w:b/>
          <w:bCs/>
          <w:i/>
        </w:rPr>
      </w:pPr>
      <w:r w:rsidRPr="00813AC6">
        <w:rPr>
          <w:rFonts w:ascii="Arial" w:hAnsi="Arial" w:cs="Arial"/>
          <w:b/>
          <w:bCs/>
        </w:rPr>
        <w:t>Gesce: ÚV ČR – Sekce VVI</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 xml:space="preserve">Bude řešeno v rámci přípravy metodického pokynu pro hodnocení programů </w:t>
      </w:r>
      <w:proofErr w:type="spellStart"/>
      <w:r w:rsidRPr="00813AC6">
        <w:rPr>
          <w:rFonts w:ascii="Arial" w:hAnsi="Arial" w:cs="Arial"/>
          <w:bCs/>
          <w:i/>
        </w:rPr>
        <w:t>VaVaI</w:t>
      </w:r>
      <w:proofErr w:type="spellEnd"/>
      <w:r w:rsidRPr="00813AC6">
        <w:rPr>
          <w:rFonts w:ascii="Arial" w:hAnsi="Arial" w:cs="Arial"/>
          <w:bCs/>
          <w:i/>
        </w:rPr>
        <w:t xml:space="preserve"> stanovujícího odpovědnosti za realizaci hodnocení a bude probíhat ve</w:t>
      </w:r>
      <w:r w:rsidR="005611B7">
        <w:rPr>
          <w:rFonts w:ascii="Arial" w:hAnsi="Arial" w:cs="Arial"/>
          <w:bCs/>
          <w:i/>
        </w:rPr>
        <w:t> </w:t>
      </w:r>
      <w:r w:rsidRPr="00813AC6">
        <w:rPr>
          <w:rFonts w:ascii="Arial" w:hAnsi="Arial" w:cs="Arial"/>
          <w:bCs/>
          <w:i/>
        </w:rPr>
        <w:t xml:space="preserve">vazbě na přípravu státního rozpočtu na roky 2018 – 2019/2020 pro oblast </w:t>
      </w:r>
      <w:proofErr w:type="spellStart"/>
      <w:r w:rsidRPr="00813AC6">
        <w:rPr>
          <w:rFonts w:ascii="Arial" w:hAnsi="Arial" w:cs="Arial"/>
          <w:bCs/>
          <w:i/>
        </w:rPr>
        <w:t>VaVaI</w:t>
      </w:r>
      <w:proofErr w:type="spellEnd"/>
      <w:r w:rsidRPr="00813AC6">
        <w:rPr>
          <w:rFonts w:ascii="Arial" w:hAnsi="Arial" w:cs="Arial"/>
          <w:bCs/>
          <w:i/>
        </w:rPr>
        <w:t>.</w:t>
      </w:r>
    </w:p>
    <w:p w:rsidR="00813AC6" w:rsidRPr="00813AC6" w:rsidRDefault="00813AC6" w:rsidP="00813AC6">
      <w:pPr>
        <w:numPr>
          <w:ilvl w:val="0"/>
          <w:numId w:val="26"/>
        </w:numPr>
        <w:spacing w:after="120" w:line="288" w:lineRule="auto"/>
        <w:jc w:val="both"/>
        <w:rPr>
          <w:rFonts w:ascii="Arial" w:hAnsi="Arial" w:cs="Arial"/>
          <w:bCs/>
        </w:rPr>
      </w:pPr>
      <w:r w:rsidRPr="00813AC6">
        <w:rPr>
          <w:rFonts w:ascii="Arial" w:hAnsi="Arial" w:cs="Arial"/>
          <w:bCs/>
        </w:rPr>
        <w:t xml:space="preserve">Pilotní ověření hodnocení programů na existujících programech (2017), realizace hodnocení programů </w:t>
      </w:r>
      <w:proofErr w:type="spellStart"/>
      <w:r w:rsidRPr="00813AC6">
        <w:rPr>
          <w:rFonts w:ascii="Arial" w:hAnsi="Arial" w:cs="Arial"/>
          <w:bCs/>
        </w:rPr>
        <w:t>VaVaI</w:t>
      </w:r>
      <w:proofErr w:type="spellEnd"/>
      <w:r w:rsidRPr="00813AC6">
        <w:rPr>
          <w:rFonts w:ascii="Arial" w:hAnsi="Arial" w:cs="Arial"/>
          <w:bCs/>
        </w:rPr>
        <w:t xml:space="preserve"> podle závazného postupu (2017+)</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Bude probíhat v návaznosti na schválení závazného metodického pokynu pro</w:t>
      </w:r>
      <w:r w:rsidR="005611B7">
        <w:rPr>
          <w:rFonts w:ascii="Arial" w:hAnsi="Arial" w:cs="Arial"/>
          <w:bCs/>
          <w:i/>
        </w:rPr>
        <w:t> </w:t>
      </w:r>
      <w:r w:rsidRPr="00813AC6">
        <w:rPr>
          <w:rFonts w:ascii="Arial" w:hAnsi="Arial" w:cs="Arial"/>
          <w:bCs/>
          <w:i/>
        </w:rPr>
        <w:t xml:space="preserve">hodnocení programů </w:t>
      </w:r>
      <w:proofErr w:type="spellStart"/>
      <w:r w:rsidRPr="00813AC6">
        <w:rPr>
          <w:rFonts w:ascii="Arial" w:hAnsi="Arial" w:cs="Arial"/>
          <w:bCs/>
          <w:i/>
        </w:rPr>
        <w:t>VaVaI</w:t>
      </w:r>
      <w:proofErr w:type="spellEnd"/>
      <w:r w:rsidRPr="00813AC6">
        <w:rPr>
          <w:rFonts w:ascii="Arial" w:hAnsi="Arial" w:cs="Arial"/>
          <w:bCs/>
          <w:i/>
        </w:rPr>
        <w:t xml:space="preserve"> stanovující odpovědnosti za realizaci hodnocení.</w:t>
      </w:r>
    </w:p>
    <w:p w:rsidR="00813AC6" w:rsidRPr="00813AC6" w:rsidRDefault="00813AC6" w:rsidP="00813AC6">
      <w:pPr>
        <w:numPr>
          <w:ilvl w:val="0"/>
          <w:numId w:val="26"/>
        </w:numPr>
        <w:spacing w:after="120" w:line="288" w:lineRule="auto"/>
        <w:jc w:val="both"/>
        <w:rPr>
          <w:rFonts w:ascii="Arial" w:hAnsi="Arial" w:cs="Arial"/>
          <w:b/>
          <w:bCs/>
        </w:rPr>
      </w:pPr>
      <w:r w:rsidRPr="00813AC6">
        <w:rPr>
          <w:rFonts w:ascii="Arial" w:hAnsi="Arial" w:cs="Arial"/>
          <w:b/>
          <w:bCs/>
        </w:rPr>
        <w:lastRenderedPageBreak/>
        <w:t>Vytvoření systému pro soustavné sledování a vyhodnocování trendů a pro identifikaci budoucích příležitostí</w:t>
      </w:r>
    </w:p>
    <w:p w:rsidR="00813AC6" w:rsidRPr="00813AC6" w:rsidRDefault="00813AC6" w:rsidP="00813AC6">
      <w:pPr>
        <w:spacing w:after="120" w:line="288" w:lineRule="auto"/>
        <w:ind w:left="720"/>
        <w:jc w:val="both"/>
        <w:rPr>
          <w:rFonts w:ascii="Arial" w:hAnsi="Arial" w:cs="Arial"/>
          <w:b/>
          <w:bCs/>
          <w:i/>
        </w:rPr>
      </w:pPr>
      <w:r w:rsidRPr="00813AC6">
        <w:rPr>
          <w:rFonts w:ascii="Arial" w:hAnsi="Arial" w:cs="Arial"/>
          <w:b/>
          <w:bCs/>
        </w:rPr>
        <w:t>Gesce: ÚV ČR – Sekce VVI</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Bude vytvořen systém soustavného sledování a vyhodnocování trendů v technologické, ekonomické, sociální a dalších oblastech a s využitím výhledů identifikovat potenciální budoucí příležitosti a potřeby, což umožní včas reagovat na měnící se podmínky pomocí vhodných opatření výzkumné a</w:t>
      </w:r>
      <w:r w:rsidR="005611B7">
        <w:rPr>
          <w:rFonts w:ascii="Arial" w:hAnsi="Arial" w:cs="Arial"/>
          <w:bCs/>
          <w:i/>
        </w:rPr>
        <w:t> </w:t>
      </w:r>
      <w:r w:rsidRPr="00813AC6">
        <w:rPr>
          <w:rFonts w:ascii="Arial" w:hAnsi="Arial" w:cs="Arial"/>
          <w:bCs/>
          <w:i/>
        </w:rPr>
        <w:t xml:space="preserve">inovační politiky. Probíhají práce na posílení využívání existujících a nově vznikajících odborných platforem (např. NIP Národní RIS3, sektorové platformy) jako zdroje strategických informací pro politiku </w:t>
      </w:r>
      <w:proofErr w:type="spellStart"/>
      <w:r w:rsidRPr="00813AC6">
        <w:rPr>
          <w:rFonts w:ascii="Arial" w:hAnsi="Arial" w:cs="Arial"/>
          <w:bCs/>
          <w:i/>
        </w:rPr>
        <w:t>VaVaI</w:t>
      </w:r>
      <w:proofErr w:type="spellEnd"/>
      <w:r w:rsidRPr="00813AC6">
        <w:rPr>
          <w:rFonts w:ascii="Arial" w:hAnsi="Arial" w:cs="Arial"/>
          <w:bCs/>
          <w:i/>
        </w:rPr>
        <w:t>.</w:t>
      </w:r>
    </w:p>
    <w:p w:rsidR="00813AC6" w:rsidRPr="00813AC6" w:rsidRDefault="00813AC6" w:rsidP="00813AC6">
      <w:pPr>
        <w:numPr>
          <w:ilvl w:val="0"/>
          <w:numId w:val="25"/>
        </w:numPr>
        <w:spacing w:after="120" w:line="288" w:lineRule="auto"/>
        <w:jc w:val="both"/>
        <w:rPr>
          <w:rFonts w:ascii="Arial" w:hAnsi="Arial" w:cs="Arial"/>
          <w:bCs/>
        </w:rPr>
      </w:pPr>
      <w:r w:rsidRPr="00813AC6">
        <w:rPr>
          <w:rFonts w:ascii="Arial" w:hAnsi="Arial" w:cs="Arial"/>
          <w:bCs/>
        </w:rPr>
        <w:t>Vyhlášení programů na podporu mezinárodní spolupráce</w:t>
      </w:r>
    </w:p>
    <w:p w:rsidR="00813AC6" w:rsidRPr="00813AC6" w:rsidRDefault="00813AC6" w:rsidP="00813AC6">
      <w:pPr>
        <w:spacing w:after="120" w:line="288" w:lineRule="auto"/>
        <w:ind w:left="720"/>
        <w:jc w:val="both"/>
        <w:rPr>
          <w:rFonts w:ascii="Arial" w:hAnsi="Arial" w:cs="Arial"/>
          <w:bCs/>
          <w:i/>
        </w:rPr>
      </w:pPr>
      <w:r w:rsidRPr="00813AC6">
        <w:rPr>
          <w:rFonts w:ascii="Arial" w:hAnsi="Arial" w:cs="Arial"/>
          <w:bCs/>
          <w:i/>
        </w:rPr>
        <w:t xml:space="preserve">V návaznosti na akční plán pro internacionalizaci </w:t>
      </w:r>
      <w:proofErr w:type="spellStart"/>
      <w:r w:rsidRPr="00813AC6">
        <w:rPr>
          <w:rFonts w:ascii="Arial" w:hAnsi="Arial" w:cs="Arial"/>
          <w:bCs/>
          <w:i/>
        </w:rPr>
        <w:t>VaVaI</w:t>
      </w:r>
      <w:proofErr w:type="spellEnd"/>
      <w:r w:rsidRPr="00813AC6">
        <w:rPr>
          <w:rFonts w:ascii="Arial" w:hAnsi="Arial" w:cs="Arial"/>
          <w:bCs/>
          <w:i/>
        </w:rPr>
        <w:t xml:space="preserve"> budou předloženy ke</w:t>
      </w:r>
      <w:r w:rsidR="004D0FDF">
        <w:rPr>
          <w:rFonts w:ascii="Arial" w:hAnsi="Arial" w:cs="Arial"/>
          <w:bCs/>
          <w:i/>
        </w:rPr>
        <w:t> </w:t>
      </w:r>
      <w:r w:rsidRPr="00813AC6">
        <w:rPr>
          <w:rFonts w:ascii="Arial" w:hAnsi="Arial" w:cs="Arial"/>
          <w:bCs/>
          <w:i/>
        </w:rPr>
        <w:t>schválení vládě programy na podporu mezinárodní spolupráce, které zajistí financování rozvoje mezinárodní spolupráce v roce 2017 a v dalších letech.</w:t>
      </w:r>
    </w:p>
    <w:p w:rsidR="00813AC6" w:rsidRPr="00813AC6" w:rsidRDefault="00813AC6" w:rsidP="00813AC6">
      <w:pPr>
        <w:spacing w:after="120" w:line="288" w:lineRule="auto"/>
        <w:jc w:val="both"/>
        <w:rPr>
          <w:rFonts w:ascii="Arial" w:hAnsi="Arial" w:cs="Arial"/>
          <w:bCs/>
          <w:u w:val="single"/>
        </w:rPr>
      </w:pPr>
      <w:r w:rsidRPr="00813AC6">
        <w:rPr>
          <w:rFonts w:ascii="Arial" w:hAnsi="Arial" w:cs="Arial"/>
          <w:bCs/>
          <w:u w:val="single"/>
        </w:rPr>
        <w:t>Rok 2018</w:t>
      </w:r>
    </w:p>
    <w:p w:rsidR="00813AC6" w:rsidRPr="00813AC6" w:rsidRDefault="00813AC6" w:rsidP="00813AC6">
      <w:pPr>
        <w:numPr>
          <w:ilvl w:val="0"/>
          <w:numId w:val="27"/>
        </w:numPr>
        <w:spacing w:after="120" w:line="288" w:lineRule="auto"/>
        <w:jc w:val="both"/>
        <w:rPr>
          <w:rFonts w:ascii="Arial" w:hAnsi="Arial" w:cs="Arial"/>
          <w:b/>
          <w:bCs/>
        </w:rPr>
      </w:pPr>
      <w:r w:rsidRPr="00813AC6">
        <w:rPr>
          <w:rFonts w:ascii="Arial" w:hAnsi="Arial" w:cs="Arial"/>
          <w:b/>
          <w:bCs/>
        </w:rPr>
        <w:t xml:space="preserve">Vytvoření střednědobého plánu státního rozpočtu </w:t>
      </w:r>
      <w:proofErr w:type="spellStart"/>
      <w:r w:rsidRPr="00813AC6">
        <w:rPr>
          <w:rFonts w:ascii="Arial" w:hAnsi="Arial" w:cs="Arial"/>
          <w:b/>
          <w:bCs/>
        </w:rPr>
        <w:t>VaVaI</w:t>
      </w:r>
      <w:proofErr w:type="spellEnd"/>
      <w:r w:rsidRPr="00813AC6">
        <w:rPr>
          <w:rFonts w:ascii="Arial" w:hAnsi="Arial" w:cs="Arial"/>
          <w:b/>
          <w:bCs/>
        </w:rPr>
        <w:t xml:space="preserve"> do roku 2020 a</w:t>
      </w:r>
      <w:r w:rsidR="004D0FDF">
        <w:rPr>
          <w:rFonts w:ascii="Arial" w:hAnsi="Arial" w:cs="Arial"/>
          <w:b/>
          <w:bCs/>
        </w:rPr>
        <w:t> </w:t>
      </w:r>
      <w:r w:rsidRPr="00813AC6">
        <w:rPr>
          <w:rFonts w:ascii="Arial" w:hAnsi="Arial" w:cs="Arial"/>
          <w:b/>
          <w:bCs/>
        </w:rPr>
        <w:t xml:space="preserve">indikativního plánu financování </w:t>
      </w:r>
      <w:proofErr w:type="spellStart"/>
      <w:r w:rsidRPr="00813AC6">
        <w:rPr>
          <w:rFonts w:ascii="Arial" w:hAnsi="Arial" w:cs="Arial"/>
          <w:b/>
          <w:bCs/>
        </w:rPr>
        <w:t>VaVaI</w:t>
      </w:r>
      <w:proofErr w:type="spellEnd"/>
      <w:r w:rsidRPr="00813AC6">
        <w:rPr>
          <w:rFonts w:ascii="Arial" w:hAnsi="Arial" w:cs="Arial"/>
          <w:b/>
          <w:bCs/>
        </w:rPr>
        <w:t xml:space="preserve"> po roce 2020</w:t>
      </w:r>
    </w:p>
    <w:p w:rsidR="00813AC6" w:rsidRPr="00813AC6" w:rsidRDefault="00813AC6" w:rsidP="00813AC6">
      <w:pPr>
        <w:spacing w:after="120" w:line="288" w:lineRule="auto"/>
        <w:ind w:left="720"/>
        <w:jc w:val="both"/>
        <w:rPr>
          <w:rFonts w:ascii="Arial" w:hAnsi="Arial" w:cs="Arial"/>
          <w:b/>
          <w:bCs/>
          <w:i/>
        </w:rPr>
      </w:pPr>
      <w:r w:rsidRPr="00813AC6">
        <w:rPr>
          <w:rFonts w:ascii="Arial" w:hAnsi="Arial" w:cs="Arial"/>
          <w:b/>
          <w:bCs/>
        </w:rPr>
        <w:t>Gesce: ÚV ČR – Sekce VVI</w:t>
      </w:r>
    </w:p>
    <w:p w:rsidR="00813AC6" w:rsidRDefault="00813AC6" w:rsidP="00813AC6">
      <w:pPr>
        <w:spacing w:after="120"/>
        <w:jc w:val="both"/>
        <w:rPr>
          <w:rFonts w:ascii="Arial" w:hAnsi="Arial" w:cs="Arial"/>
          <w:bCs/>
          <w:i/>
        </w:rPr>
      </w:pPr>
      <w:r w:rsidRPr="00813AC6">
        <w:rPr>
          <w:rFonts w:ascii="Arial" w:hAnsi="Arial" w:cs="Arial"/>
          <w:bCs/>
          <w:i/>
        </w:rPr>
        <w:t>Bude probíhat v souladu s usnesením vlády ze dne 21. prosince 2015 č. 1067 k posílení jistoty a dlouhodobé stability systému výzkumu, vývoje a inovací po</w:t>
      </w:r>
      <w:r w:rsidR="004D0FDF">
        <w:rPr>
          <w:rFonts w:ascii="Arial" w:hAnsi="Arial" w:cs="Arial"/>
          <w:bCs/>
          <w:i/>
        </w:rPr>
        <w:t> </w:t>
      </w:r>
      <w:r w:rsidRPr="00813AC6">
        <w:rPr>
          <w:rFonts w:ascii="Arial" w:hAnsi="Arial" w:cs="Arial"/>
          <w:bCs/>
          <w:i/>
        </w:rPr>
        <w:t>ukončení programovacího období Evropských strukturálních a investičních fondů a k přípravě návrhu rozpočtu výzkumu, experimentálního vývoje a inovací na léta 2017, střednědobého výhledu a dlouhodobého výhledu do roku 2021.</w:t>
      </w:r>
    </w:p>
    <w:p w:rsidR="00BC1449" w:rsidRPr="00813AC6" w:rsidRDefault="00BC1449" w:rsidP="00813AC6">
      <w:pPr>
        <w:spacing w:after="120"/>
        <w:jc w:val="both"/>
        <w:rPr>
          <w:rFonts w:ascii="Arial" w:hAnsi="Arial" w:cs="Arial"/>
          <w:b/>
        </w:rPr>
      </w:pPr>
    </w:p>
    <w:p w:rsidR="00813AC6" w:rsidRDefault="00BC1449" w:rsidP="00BC1449">
      <w:pPr>
        <w:pStyle w:val="Odstavecseseznamem"/>
        <w:numPr>
          <w:ilvl w:val="0"/>
          <w:numId w:val="2"/>
        </w:numPr>
        <w:spacing w:after="120"/>
        <w:jc w:val="both"/>
        <w:rPr>
          <w:rFonts w:ascii="Arial" w:hAnsi="Arial" w:cs="Arial"/>
          <w:b/>
        </w:rPr>
      </w:pPr>
      <w:r w:rsidRPr="00BC1449">
        <w:rPr>
          <w:rFonts w:ascii="Arial" w:hAnsi="Arial" w:cs="Arial"/>
          <w:b/>
        </w:rPr>
        <w:t xml:space="preserve">Realizace milníků u opatření pod cílem 4.2. Veřejný sektor </w:t>
      </w:r>
      <w:proofErr w:type="spellStart"/>
      <w:r w:rsidRPr="00BC1449">
        <w:rPr>
          <w:rFonts w:ascii="Arial" w:hAnsi="Arial" w:cs="Arial"/>
          <w:b/>
        </w:rPr>
        <w:t>VaVaI</w:t>
      </w:r>
      <w:proofErr w:type="spellEnd"/>
    </w:p>
    <w:p w:rsidR="00BC1449" w:rsidRPr="00BC1449" w:rsidRDefault="00BC1449" w:rsidP="00BC1449">
      <w:pPr>
        <w:spacing w:after="120" w:line="288" w:lineRule="auto"/>
        <w:jc w:val="both"/>
        <w:rPr>
          <w:rFonts w:ascii="Arial" w:hAnsi="Arial" w:cs="Arial"/>
          <w:bCs/>
        </w:rPr>
      </w:pPr>
      <w:r w:rsidRPr="00BC1449">
        <w:rPr>
          <w:rFonts w:ascii="Arial" w:hAnsi="Arial" w:cs="Arial"/>
          <w:bCs/>
        </w:rPr>
        <w:t>Pro realizaci opatření stanovených v rámci tohoto cíle rovněž již existuje potřebný rámec pro implementaci, popřípadě jsou jasně definovány potřeby pro jejich doplnění a zkvalitnění (např. zavedení systému hodnocení výzkumných organizací). Realizace opatření bude probíhat postupem dle níže uvedeného časového harmonogramu:</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2016</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Upravení statutu tzv. Rady pro velké infrastruktury pro výzkum, vývoj a</w:t>
      </w:r>
      <w:r w:rsidR="004D0FDF">
        <w:rPr>
          <w:rFonts w:ascii="Arial" w:hAnsi="Arial" w:cs="Arial"/>
          <w:bCs/>
        </w:rPr>
        <w:t> </w:t>
      </w:r>
      <w:r w:rsidRPr="00BC1449">
        <w:rPr>
          <w:rFonts w:ascii="Arial" w:hAnsi="Arial" w:cs="Arial"/>
          <w:bCs/>
        </w:rPr>
        <w:t>inovace dle vládou stanovených dispozic</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Bude řešeno v návaznosti na usnesení vlády ze dne 21. prosince 2015 č.</w:t>
      </w:r>
      <w:r w:rsidR="004D0FDF">
        <w:rPr>
          <w:rFonts w:ascii="Arial" w:hAnsi="Arial" w:cs="Arial"/>
          <w:bCs/>
          <w:i/>
        </w:rPr>
        <w:t> </w:t>
      </w:r>
      <w:r w:rsidRPr="00BC1449">
        <w:rPr>
          <w:rFonts w:ascii="Arial" w:hAnsi="Arial" w:cs="Arial"/>
          <w:bCs/>
          <w:i/>
        </w:rPr>
        <w:t>1067 k posílení jistoty a dlouhodobé stability systému výzkumu, vývoje a</w:t>
      </w:r>
      <w:r w:rsidR="004D0FDF">
        <w:rPr>
          <w:rFonts w:ascii="Arial" w:hAnsi="Arial" w:cs="Arial"/>
          <w:bCs/>
          <w:i/>
        </w:rPr>
        <w:t> </w:t>
      </w:r>
      <w:r w:rsidRPr="00BC1449">
        <w:rPr>
          <w:rFonts w:ascii="Arial" w:hAnsi="Arial" w:cs="Arial"/>
          <w:bCs/>
          <w:i/>
        </w:rPr>
        <w:t>inovací po ukončení programovacího období Evropských strukturálních a</w:t>
      </w:r>
      <w:r w:rsidR="004D0FDF">
        <w:rPr>
          <w:rFonts w:ascii="Arial" w:hAnsi="Arial" w:cs="Arial"/>
          <w:bCs/>
          <w:i/>
        </w:rPr>
        <w:t> </w:t>
      </w:r>
      <w:r w:rsidRPr="00BC1449">
        <w:rPr>
          <w:rFonts w:ascii="Arial" w:hAnsi="Arial" w:cs="Arial"/>
          <w:bCs/>
          <w:i/>
        </w:rPr>
        <w:t>investičních fondů a k přípravě návrhu rozpočtu výzkumu, experimentálního vývoje a inovací na léta 2017, střednědobého výhledu a dlouhodobého výhledu do roku 2021.</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lastRenderedPageBreak/>
        <w:t>Vytvoření nové metodiky hodnocení výzkumných organizací zohledňující jejich specifické role a postavení ve výzkumném systému</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 RVVI</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Práce na vytvoření nové metodiky hodnocení výzkumných organizací, která bude motivovat ke zvyšování kvality výzkumu, probíhají v rámci Komise pro</w:t>
      </w:r>
      <w:r w:rsidR="004D0FDF">
        <w:rPr>
          <w:rFonts w:ascii="Arial" w:hAnsi="Arial" w:cs="Arial"/>
          <w:bCs/>
          <w:i/>
        </w:rPr>
        <w:t> </w:t>
      </w:r>
      <w:r w:rsidRPr="00BC1449">
        <w:rPr>
          <w:rFonts w:ascii="Arial" w:hAnsi="Arial" w:cs="Arial"/>
          <w:bCs/>
          <w:i/>
        </w:rPr>
        <w:t xml:space="preserve">hodnocení výzkumných organizací a ukončených programů, jenž je poradním orgánem Rady pro výzkum, vývoj a inovace V návaznosti na výstupy IPN Metodika a zkušenosti z hodnocení pracovišť AV ČR zavést hodnocení výzkumných organizací, které bude zohledňovat rozdíly mezi výzkumnými organizacemi podle jejich poslání a úlohy v systému </w:t>
      </w:r>
      <w:proofErr w:type="spellStart"/>
      <w:r w:rsidRPr="00BC1449">
        <w:rPr>
          <w:rFonts w:ascii="Arial" w:hAnsi="Arial" w:cs="Arial"/>
          <w:bCs/>
          <w:i/>
        </w:rPr>
        <w:t>VaVaI</w:t>
      </w:r>
      <w:proofErr w:type="spellEnd"/>
      <w:r w:rsidRPr="00BC1449">
        <w:rPr>
          <w:rFonts w:ascii="Arial" w:hAnsi="Arial" w:cs="Arial"/>
          <w:bCs/>
          <w:i/>
        </w:rPr>
        <w:t xml:space="preserve"> a</w:t>
      </w:r>
      <w:r w:rsidR="004D0FDF">
        <w:rPr>
          <w:rFonts w:ascii="Arial" w:hAnsi="Arial" w:cs="Arial"/>
          <w:bCs/>
          <w:i/>
        </w:rPr>
        <w:t> </w:t>
      </w:r>
      <w:r w:rsidRPr="00BC1449">
        <w:rPr>
          <w:rFonts w:ascii="Arial" w:hAnsi="Arial" w:cs="Arial"/>
          <w:bCs/>
          <w:i/>
        </w:rPr>
        <w:t>motivovat tyto organizace ke zvyšování kvality výzkumu, zapojení do</w:t>
      </w:r>
      <w:r w:rsidR="004D0FDF">
        <w:rPr>
          <w:rFonts w:ascii="Arial" w:hAnsi="Arial" w:cs="Arial"/>
          <w:bCs/>
          <w:i/>
        </w:rPr>
        <w:t> </w:t>
      </w:r>
      <w:r w:rsidRPr="00BC1449">
        <w:rPr>
          <w:rFonts w:ascii="Arial" w:hAnsi="Arial" w:cs="Arial"/>
          <w:bCs/>
          <w:i/>
        </w:rPr>
        <w:t>mezinárodního výzkumu i k realizaci výzkumu s využitím v aplikacích a</w:t>
      </w:r>
      <w:r w:rsidR="004D0FDF">
        <w:rPr>
          <w:rFonts w:ascii="Arial" w:hAnsi="Arial" w:cs="Arial"/>
          <w:bCs/>
          <w:i/>
        </w:rPr>
        <w:t> </w:t>
      </w:r>
      <w:r w:rsidRPr="00BC1449">
        <w:rPr>
          <w:rFonts w:ascii="Arial" w:hAnsi="Arial" w:cs="Arial"/>
          <w:bCs/>
          <w:i/>
        </w:rPr>
        <w:t>rozvoji spolupráce s aplikační sférou. Z tohoto důvodu bude hodnocení obsahovat kritéria zohledňující různé aspekty výzkumné činnosti (výzkumné prostředí, mezinárodní a národní spolupráce, excelence ve výzkumu, výkonnost výzkumu, relevance výzkumu pro společnost a jeho dopady). Hodnocení (včetně vazeb na rozdělování institucionální podpory podle jeho výsledků) bude zároveň stimulovat výzkumné organizace ke zlepšení strategického řízení organizací, rozvoji mezinárodní spolupráce a vytváření vazeb s aplikační sférou.</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Projednání vhodného mechanismu pro podporu excelentních výzkumných pracovišť a projednání kritérií pro výběr excelentních pracovišť (2016/2018)</w:t>
      </w:r>
    </w:p>
    <w:p w:rsidR="00BC1449" w:rsidRPr="00BC1449" w:rsidRDefault="00BC1449" w:rsidP="00BC1449">
      <w:pPr>
        <w:spacing w:after="120" w:line="288" w:lineRule="auto"/>
        <w:ind w:left="720"/>
        <w:jc w:val="both"/>
        <w:rPr>
          <w:rFonts w:ascii="Arial" w:hAnsi="Arial" w:cs="Arial"/>
          <w:bCs/>
          <w:i/>
        </w:rPr>
      </w:pPr>
      <w:bookmarkStart w:id="1" w:name="OLE_LINK3"/>
      <w:r w:rsidRPr="00BC1449">
        <w:rPr>
          <w:rFonts w:ascii="Arial" w:hAnsi="Arial" w:cs="Arial"/>
          <w:bCs/>
          <w:i/>
        </w:rPr>
        <w:t>S ohledem na zahraniční zkušenosti bude projednána a zvážena možnost rozvoje omezeného počtu několika výzkumných pracovišť, které budou realizovat excelentní výzkum ve světovém měřítku a s významným dopadem na rozvoj vědy.</w:t>
      </w:r>
      <w:bookmarkEnd w:id="1"/>
      <w:r w:rsidRPr="00BC1449">
        <w:rPr>
          <w:rFonts w:ascii="Arial" w:hAnsi="Arial" w:cs="Arial"/>
          <w:bCs/>
          <w:i/>
        </w:rPr>
        <w:t xml:space="preserve"> Příkladem principů pro výběr excelentních pracovišť mohou být kritéria zformulovaná v Návrhu na založení nadačního fondu Český vědecko-technologický institut (CIST).</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2017</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t>Úprava systému institucionálního financování</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 RVVI</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 xml:space="preserve">Bude vytvořen stabilní systém institucionální podpory, který bude stabilizovat financování výzkumných organizací a zároveň v návaznosti na výsledky hodnocení výzkumných organizací tyto instituce motivovat k realizaci výzkumu a vývoje v souladu s jejich posláním v systému </w:t>
      </w:r>
      <w:proofErr w:type="spellStart"/>
      <w:r w:rsidRPr="00BC1449">
        <w:rPr>
          <w:rFonts w:ascii="Arial" w:hAnsi="Arial" w:cs="Arial"/>
          <w:bCs/>
          <w:i/>
        </w:rPr>
        <w:t>VaVaI</w:t>
      </w:r>
      <w:proofErr w:type="spellEnd"/>
      <w:r w:rsidRPr="00BC1449">
        <w:rPr>
          <w:rFonts w:ascii="Arial" w:hAnsi="Arial" w:cs="Arial"/>
          <w:bCs/>
          <w:i/>
        </w:rPr>
        <w:t xml:space="preserve">. Současně je cílem posílit roli a odpovědnost zřizovatelů výzkumných organizací a poskytovatelů institucionální podpory za plnění poslání a společenské funkce těchto organizací v systému </w:t>
      </w:r>
      <w:proofErr w:type="spellStart"/>
      <w:r w:rsidRPr="00BC1449">
        <w:rPr>
          <w:rFonts w:ascii="Arial" w:hAnsi="Arial" w:cs="Arial"/>
          <w:bCs/>
          <w:i/>
        </w:rPr>
        <w:t>VaVaI</w:t>
      </w:r>
      <w:proofErr w:type="spellEnd"/>
      <w:r w:rsidRPr="00BC1449">
        <w:rPr>
          <w:rFonts w:ascii="Arial" w:hAnsi="Arial" w:cs="Arial"/>
          <w:bCs/>
          <w:i/>
        </w:rPr>
        <w:t xml:space="preserve"> (např. zavedením mechanismu výkonnostních smluv).</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lastRenderedPageBreak/>
        <w:t xml:space="preserve">Realizace hodnocení velkých infrastruktur a </w:t>
      </w:r>
      <w:proofErr w:type="spellStart"/>
      <w:r w:rsidRPr="00BC1449">
        <w:rPr>
          <w:rFonts w:ascii="Arial" w:hAnsi="Arial" w:cs="Arial"/>
          <w:bCs/>
        </w:rPr>
        <w:t>VaVpI</w:t>
      </w:r>
      <w:proofErr w:type="spellEnd"/>
      <w:r w:rsidRPr="00BC1449">
        <w:rPr>
          <w:rFonts w:ascii="Arial" w:hAnsi="Arial" w:cs="Arial"/>
          <w:bCs/>
        </w:rPr>
        <w:t xml:space="preserve"> center z pohledu udržitelnosti a vymezení role tzv. hostitelských organizací u příjemců podpory</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Bude řešeno v návaznosti na usnesení vlády ze dne 21. prosince 2015 č.</w:t>
      </w:r>
      <w:r w:rsidR="004D0FDF">
        <w:rPr>
          <w:rFonts w:ascii="Arial" w:hAnsi="Arial" w:cs="Arial"/>
          <w:bCs/>
          <w:i/>
        </w:rPr>
        <w:t> </w:t>
      </w:r>
      <w:r w:rsidRPr="00BC1449">
        <w:rPr>
          <w:rFonts w:ascii="Arial" w:hAnsi="Arial" w:cs="Arial"/>
          <w:bCs/>
          <w:i/>
        </w:rPr>
        <w:t>1067 k posílení jistoty a dlouhodobé stability systému výzkumu, vývoje a</w:t>
      </w:r>
      <w:r w:rsidR="004D0FDF">
        <w:rPr>
          <w:rFonts w:ascii="Arial" w:hAnsi="Arial" w:cs="Arial"/>
          <w:bCs/>
          <w:i/>
        </w:rPr>
        <w:t> </w:t>
      </w:r>
      <w:r w:rsidRPr="00BC1449">
        <w:rPr>
          <w:rFonts w:ascii="Arial" w:hAnsi="Arial" w:cs="Arial"/>
          <w:bCs/>
          <w:i/>
        </w:rPr>
        <w:t>inovací po ukončení programovacího období Evropských strukturálních a</w:t>
      </w:r>
      <w:r w:rsidR="004D0FDF">
        <w:rPr>
          <w:rFonts w:ascii="Arial" w:hAnsi="Arial" w:cs="Arial"/>
          <w:bCs/>
          <w:i/>
        </w:rPr>
        <w:t> </w:t>
      </w:r>
      <w:r w:rsidRPr="00BC1449">
        <w:rPr>
          <w:rFonts w:ascii="Arial" w:hAnsi="Arial" w:cs="Arial"/>
          <w:bCs/>
          <w:i/>
        </w:rPr>
        <w:t>investičních fondů a k přípravě návrhu rozpočtu výzkumu, experimentálního vývoje a inovací na léta 2017, střednědobého výhledu a dlouhodobého výhledu do roku 2021.</w:t>
      </w:r>
      <w:r w:rsidRPr="00BC1449">
        <w:t xml:space="preserve"> </w:t>
      </w:r>
      <w:r w:rsidRPr="00BC1449">
        <w:rPr>
          <w:rFonts w:ascii="Arial" w:hAnsi="Arial" w:cs="Arial"/>
          <w:bCs/>
          <w:i/>
        </w:rPr>
        <w:t>Nejpozději při interim hodnocení v roce 2017 bude vymezena role tzv. hostitelských organizací u příjemců podpory na velké infrastruktury pro výzkum, vývoj a inovace a současně zohledněny principy podpory velkých infrastruktur pro výzkum, vývoj a inovace ve statutu tzv. Rady pro velké infrastruktury pro výzkum, vývoj a inovace a projednány s Radou pro</w:t>
      </w:r>
      <w:r w:rsidR="004D0FDF">
        <w:rPr>
          <w:rFonts w:ascii="Arial" w:hAnsi="Arial" w:cs="Arial"/>
          <w:bCs/>
          <w:i/>
        </w:rPr>
        <w:t> </w:t>
      </w:r>
      <w:r w:rsidRPr="00BC1449">
        <w:rPr>
          <w:rFonts w:ascii="Arial" w:hAnsi="Arial" w:cs="Arial"/>
          <w:bCs/>
          <w:i/>
        </w:rPr>
        <w:t>výzkum, vývoj a inovace.</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 xml:space="preserve">Vytvoření integrovaného systému financování </w:t>
      </w:r>
      <w:proofErr w:type="spellStart"/>
      <w:r w:rsidRPr="00BC1449">
        <w:rPr>
          <w:rFonts w:ascii="Arial" w:hAnsi="Arial" w:cs="Arial"/>
          <w:bCs/>
        </w:rPr>
        <w:t>VaVpI</w:t>
      </w:r>
      <w:proofErr w:type="spellEnd"/>
      <w:r w:rsidRPr="00BC1449">
        <w:rPr>
          <w:rFonts w:ascii="Arial" w:hAnsi="Arial" w:cs="Arial"/>
          <w:bCs/>
        </w:rPr>
        <w:t xml:space="preserve"> center, velkých infrastruktur a výzkumných organizací</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 xml:space="preserve">V návaznosti na usnesení vlády ze dne 21. prosince 2015 č. 1067 bude vytvořen integrovaný a přehledný systém financování </w:t>
      </w:r>
      <w:proofErr w:type="spellStart"/>
      <w:r w:rsidRPr="00BC1449">
        <w:rPr>
          <w:rFonts w:ascii="Arial" w:hAnsi="Arial" w:cs="Arial"/>
          <w:bCs/>
          <w:i/>
        </w:rPr>
        <w:t>VaVpI</w:t>
      </w:r>
      <w:proofErr w:type="spellEnd"/>
      <w:r w:rsidRPr="00BC1449">
        <w:rPr>
          <w:rFonts w:ascii="Arial" w:hAnsi="Arial" w:cs="Arial"/>
          <w:bCs/>
          <w:i/>
        </w:rPr>
        <w:t xml:space="preserve"> center, velkých infrastruktur a výzkumných organizací, který zamezí nadměrnému růstu požadavků na financování, součástí bude </w:t>
      </w:r>
      <w:proofErr w:type="spellStart"/>
      <w:r w:rsidRPr="00BC1449">
        <w:rPr>
          <w:rFonts w:ascii="Arial" w:hAnsi="Arial" w:cs="Arial"/>
          <w:bCs/>
          <w:i/>
        </w:rPr>
        <w:t>zastropování</w:t>
      </w:r>
      <w:proofErr w:type="spellEnd"/>
      <w:r w:rsidRPr="00BC1449">
        <w:rPr>
          <w:rFonts w:ascii="Arial" w:hAnsi="Arial" w:cs="Arial"/>
          <w:bCs/>
          <w:i/>
        </w:rPr>
        <w:t xml:space="preserve"> financování všech výzkumných infrastruktur na určitý podíl národních zdrojů </w:t>
      </w:r>
      <w:proofErr w:type="spellStart"/>
      <w:r w:rsidRPr="00BC1449">
        <w:rPr>
          <w:rFonts w:ascii="Arial" w:hAnsi="Arial" w:cs="Arial"/>
          <w:bCs/>
          <w:i/>
        </w:rPr>
        <w:t>VaVaI</w:t>
      </w:r>
      <w:proofErr w:type="spellEnd"/>
      <w:r w:rsidRPr="00BC1449">
        <w:rPr>
          <w:rFonts w:ascii="Arial" w:hAnsi="Arial" w:cs="Arial"/>
          <w:bCs/>
          <w:i/>
        </w:rPr>
        <w:t>.</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t>Zavedení hodnocení výzkumných organizací podle nové metodiky hodnocení výzkumných organizací</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 RVVI</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Bude probíhat v návaznosti na vytvoření nové metodiky hodnocení výzkumných organizací zohledňující jejich specifické role a postavení ve</w:t>
      </w:r>
      <w:r w:rsidR="004D0FDF">
        <w:rPr>
          <w:rFonts w:ascii="Arial" w:hAnsi="Arial" w:cs="Arial"/>
          <w:bCs/>
          <w:i/>
        </w:rPr>
        <w:t> </w:t>
      </w:r>
      <w:r w:rsidRPr="00BC1449">
        <w:rPr>
          <w:rFonts w:ascii="Arial" w:hAnsi="Arial" w:cs="Arial"/>
          <w:bCs/>
          <w:i/>
        </w:rPr>
        <w:t>výzkumném systému.</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Systémové zajištění podpory služeb pro mezinárodní výzkumnou spolupráci (2017+)</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 xml:space="preserve">V návaznosti na akční plán pro internacionalizaci </w:t>
      </w:r>
      <w:proofErr w:type="spellStart"/>
      <w:r w:rsidRPr="00BC1449">
        <w:rPr>
          <w:rFonts w:ascii="Arial" w:hAnsi="Arial" w:cs="Arial"/>
          <w:bCs/>
          <w:i/>
        </w:rPr>
        <w:t>VaVaI</w:t>
      </w:r>
      <w:proofErr w:type="spellEnd"/>
      <w:r w:rsidRPr="00BC1449">
        <w:rPr>
          <w:rFonts w:ascii="Arial" w:hAnsi="Arial" w:cs="Arial"/>
          <w:bCs/>
          <w:i/>
        </w:rPr>
        <w:t xml:space="preserve"> budou MŠMT a MPO ve spolupráci s dalšími správními úřady odpovědnými za </w:t>
      </w:r>
      <w:proofErr w:type="spellStart"/>
      <w:r w:rsidRPr="00BC1449">
        <w:rPr>
          <w:rFonts w:ascii="Arial" w:hAnsi="Arial" w:cs="Arial"/>
          <w:bCs/>
          <w:i/>
        </w:rPr>
        <w:t>VaV</w:t>
      </w:r>
      <w:proofErr w:type="spellEnd"/>
      <w:r w:rsidRPr="00BC1449">
        <w:rPr>
          <w:rFonts w:ascii="Arial" w:hAnsi="Arial" w:cs="Arial"/>
          <w:bCs/>
          <w:i/>
        </w:rPr>
        <w:t xml:space="preserve"> v oblasti svých působností podporovány aktivity národní informační sítě poskytující informační a konzultační služby pro zapojení subjektů z České republiky z veřejného výzkumu i podnikatelského sektoru do mezinárodních výzkumných programů a iniciativ (zejména do programu Horizont 2020). A rovněž podporován rozvoj kvality služeb poskytovaných grantovými kancelářemi vytvořených </w:t>
      </w:r>
      <w:proofErr w:type="spellStart"/>
      <w:r w:rsidRPr="00BC1449">
        <w:rPr>
          <w:rFonts w:ascii="Arial" w:hAnsi="Arial" w:cs="Arial"/>
          <w:bCs/>
          <w:i/>
        </w:rPr>
        <w:t>vjednotlivých</w:t>
      </w:r>
      <w:proofErr w:type="spellEnd"/>
      <w:r w:rsidRPr="00BC1449">
        <w:rPr>
          <w:rFonts w:ascii="Arial" w:hAnsi="Arial" w:cs="Arial"/>
          <w:bCs/>
          <w:i/>
        </w:rPr>
        <w:t xml:space="preserve"> výzkumných organizacích. Bude probíhat stimulace výzkumných organizací k vytváření postdoktorandských pozic otevřených pro zahraniční absolventy, zlepšování podmínek pro dlouhodobé pracovní pobyty kvalitních zahraničních výzkumných pracovníků (pro mladé pracovníky i zkušené </w:t>
      </w:r>
      <w:r w:rsidRPr="00BC1449">
        <w:rPr>
          <w:rFonts w:ascii="Arial" w:hAnsi="Arial" w:cs="Arial"/>
          <w:bCs/>
          <w:i/>
        </w:rPr>
        <w:lastRenderedPageBreak/>
        <w:t>výzkumné pracovníky na vedoucích pozicích), vyhlašování mezinárodně otevřených, transparentních a nediskriminačních výběrových řízení pro</w:t>
      </w:r>
      <w:r w:rsidR="004D0FDF">
        <w:rPr>
          <w:rFonts w:ascii="Arial" w:hAnsi="Arial" w:cs="Arial"/>
          <w:bCs/>
          <w:i/>
        </w:rPr>
        <w:t> </w:t>
      </w:r>
      <w:r w:rsidRPr="00BC1449">
        <w:rPr>
          <w:rFonts w:ascii="Arial" w:hAnsi="Arial" w:cs="Arial"/>
          <w:bCs/>
          <w:i/>
        </w:rPr>
        <w:t xml:space="preserve">výzkumné pracovníky, včetně výběrových řízení na vedoucí pracovníky. </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Vyhlášení programu mezinárodní mobility</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V návaznosti na akční plán pro interna</w:t>
      </w:r>
      <w:r w:rsidR="00352B5E">
        <w:rPr>
          <w:rFonts w:ascii="Arial" w:hAnsi="Arial" w:cs="Arial"/>
          <w:bCs/>
          <w:i/>
        </w:rPr>
        <w:t xml:space="preserve">cionalizaci </w:t>
      </w:r>
      <w:proofErr w:type="spellStart"/>
      <w:r w:rsidR="00352B5E">
        <w:rPr>
          <w:rFonts w:ascii="Arial" w:hAnsi="Arial" w:cs="Arial"/>
          <w:bCs/>
          <w:i/>
        </w:rPr>
        <w:t>VaVaI</w:t>
      </w:r>
      <w:proofErr w:type="spellEnd"/>
      <w:r w:rsidR="00352B5E">
        <w:rPr>
          <w:rFonts w:ascii="Arial" w:hAnsi="Arial" w:cs="Arial"/>
          <w:bCs/>
          <w:i/>
        </w:rPr>
        <w:t xml:space="preserve"> bude MŠMT</w:t>
      </w:r>
      <w:r w:rsidRPr="00BC1449">
        <w:rPr>
          <w:rFonts w:ascii="Arial" w:hAnsi="Arial" w:cs="Arial"/>
          <w:bCs/>
          <w:i/>
        </w:rPr>
        <w:t xml:space="preserve"> vyhlášen program na podporu mezinárodní mobility mladých (začínajících) výzkumných pracovníků a zkušených výzkumných pracovníků na seniorských pozicích a</w:t>
      </w:r>
      <w:r w:rsidR="004D0FDF">
        <w:rPr>
          <w:rFonts w:ascii="Arial" w:hAnsi="Arial" w:cs="Arial"/>
          <w:bCs/>
          <w:i/>
        </w:rPr>
        <w:t> </w:t>
      </w:r>
      <w:r w:rsidRPr="00BC1449">
        <w:rPr>
          <w:rFonts w:ascii="Arial" w:hAnsi="Arial" w:cs="Arial"/>
          <w:bCs/>
          <w:i/>
        </w:rPr>
        <w:t>vytvořit podmínky pro návrat kvalitních výzkumných pracovníků ze zahraničí do České republiky.</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Poskytování podpory post doktorských míst (2017+)</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Bude podporováno zvyšování kvality magisterských a doktorských studijních programů a jejich zaměření na aktuální a nastupující technologické a</w:t>
      </w:r>
      <w:r w:rsidR="004D0FDF">
        <w:rPr>
          <w:rFonts w:ascii="Arial" w:hAnsi="Arial" w:cs="Arial"/>
          <w:bCs/>
          <w:i/>
        </w:rPr>
        <w:t> </w:t>
      </w:r>
      <w:r w:rsidRPr="00BC1449">
        <w:rPr>
          <w:rFonts w:ascii="Arial" w:hAnsi="Arial" w:cs="Arial"/>
          <w:bCs/>
          <w:i/>
        </w:rPr>
        <w:t>společenské trendy, stimulovat jejich zatraktivnění pro zahraniční studenty. Důraz bude kladen zejména na zajištění dostatečného počtu absolventů s</w:t>
      </w:r>
      <w:r w:rsidR="004D0FDF">
        <w:rPr>
          <w:rFonts w:ascii="Arial" w:hAnsi="Arial" w:cs="Arial"/>
          <w:bCs/>
          <w:i/>
        </w:rPr>
        <w:t> </w:t>
      </w:r>
      <w:r w:rsidRPr="00BC1449">
        <w:rPr>
          <w:rFonts w:ascii="Arial" w:hAnsi="Arial" w:cs="Arial"/>
          <w:bCs/>
          <w:i/>
        </w:rPr>
        <w:t>kvalitním vzděláním v přírodovědných a technických oborech i na zkvalitnění těchto programů v oblasti sociálních a humanitních věd.</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Přijetí strategického plánu Priorit a postupů při prosazování rovnosti žen a</w:t>
      </w:r>
      <w:r w:rsidR="004D0FDF">
        <w:rPr>
          <w:rFonts w:ascii="Arial" w:hAnsi="Arial" w:cs="Arial"/>
          <w:bCs/>
        </w:rPr>
        <w:t> </w:t>
      </w:r>
      <w:r w:rsidRPr="00BC1449">
        <w:rPr>
          <w:rFonts w:ascii="Arial" w:hAnsi="Arial" w:cs="Arial"/>
          <w:bCs/>
        </w:rPr>
        <w:t xml:space="preserve">mužů v oblasti </w:t>
      </w:r>
      <w:proofErr w:type="spellStart"/>
      <w:r w:rsidRPr="00BC1449">
        <w:rPr>
          <w:rFonts w:ascii="Arial" w:hAnsi="Arial" w:cs="Arial"/>
          <w:bCs/>
        </w:rPr>
        <w:t>VaVaI</w:t>
      </w:r>
      <w:proofErr w:type="spellEnd"/>
      <w:r w:rsidRPr="00BC1449">
        <w:rPr>
          <w:rFonts w:ascii="Arial" w:hAnsi="Arial" w:cs="Arial"/>
          <w:bCs/>
        </w:rPr>
        <w:t xml:space="preserve"> (2017+)</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Bude prosazována politika rovnosti žen a mužů prostřednictvím přijetí strategického plánu Priorit a postupů při prosazování rovnosti žen a mužů v</w:t>
      </w:r>
      <w:r w:rsidR="004D0FDF">
        <w:rPr>
          <w:rFonts w:ascii="Arial" w:hAnsi="Arial" w:cs="Arial"/>
          <w:bCs/>
          <w:i/>
        </w:rPr>
        <w:t> </w:t>
      </w:r>
      <w:r w:rsidRPr="00BC1449">
        <w:rPr>
          <w:rFonts w:ascii="Arial" w:hAnsi="Arial" w:cs="Arial"/>
          <w:bCs/>
          <w:i/>
        </w:rPr>
        <w:t xml:space="preserve">oblasti </w:t>
      </w:r>
      <w:proofErr w:type="spellStart"/>
      <w:r w:rsidRPr="00BC1449">
        <w:rPr>
          <w:rFonts w:ascii="Arial" w:hAnsi="Arial" w:cs="Arial"/>
          <w:bCs/>
          <w:i/>
        </w:rPr>
        <w:t>VaVaI</w:t>
      </w:r>
      <w:proofErr w:type="spellEnd"/>
      <w:r w:rsidRPr="00BC1449">
        <w:rPr>
          <w:rFonts w:ascii="Arial" w:hAnsi="Arial" w:cs="Arial"/>
          <w:bCs/>
          <w:i/>
        </w:rPr>
        <w:t>.</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2018</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t>Rozdělování institucionálních prostředků na výzkum a vývoj podle nového systému institucionálního financování</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 RVVI</w:t>
      </w:r>
    </w:p>
    <w:p w:rsidR="00BC1449" w:rsidRDefault="00BC1449" w:rsidP="00BC1449">
      <w:pPr>
        <w:spacing w:after="120"/>
        <w:jc w:val="both"/>
        <w:rPr>
          <w:rFonts w:ascii="Arial" w:hAnsi="Arial" w:cs="Arial"/>
          <w:bCs/>
          <w:i/>
        </w:rPr>
      </w:pPr>
      <w:r w:rsidRPr="00BC1449">
        <w:rPr>
          <w:rFonts w:ascii="Arial" w:hAnsi="Arial" w:cs="Arial"/>
          <w:bCs/>
          <w:i/>
        </w:rPr>
        <w:t xml:space="preserve">Bude probíhat v návaznosti na vytvoření stabilního systému institucionální podpory, který bude stabilizovat financování výzkumných organizací a zároveň v návaznosti na výsledky hodnocení výzkumných organizací tyto instituce motivovat k realizaci výzkumu a vývoje v souladu s jejich posláním v systému </w:t>
      </w:r>
      <w:proofErr w:type="spellStart"/>
      <w:r w:rsidRPr="00BC1449">
        <w:rPr>
          <w:rFonts w:ascii="Arial" w:hAnsi="Arial" w:cs="Arial"/>
          <w:bCs/>
          <w:i/>
        </w:rPr>
        <w:t>VaVaI</w:t>
      </w:r>
      <w:proofErr w:type="spellEnd"/>
      <w:r w:rsidRPr="00BC1449">
        <w:rPr>
          <w:rFonts w:ascii="Arial" w:hAnsi="Arial" w:cs="Arial"/>
          <w:bCs/>
          <w:i/>
        </w:rPr>
        <w:t xml:space="preserve">. Současně je cílem posílit roli a odpovědnost zřizovatelů výzkumných organizací a poskytovatelů institucionální podpory za plnění poslání a společenské funkce těchto organizací v systému </w:t>
      </w:r>
      <w:proofErr w:type="spellStart"/>
      <w:r w:rsidRPr="00BC1449">
        <w:rPr>
          <w:rFonts w:ascii="Arial" w:hAnsi="Arial" w:cs="Arial"/>
          <w:bCs/>
          <w:i/>
        </w:rPr>
        <w:t>VaVaI</w:t>
      </w:r>
      <w:proofErr w:type="spellEnd"/>
      <w:r w:rsidRPr="00BC1449">
        <w:rPr>
          <w:rFonts w:ascii="Arial" w:hAnsi="Arial" w:cs="Arial"/>
          <w:bCs/>
          <w:i/>
        </w:rPr>
        <w:t xml:space="preserve"> (např. zavedením mechanismu výkonnostních smluv).</w:t>
      </w:r>
    </w:p>
    <w:p w:rsidR="00BC1449" w:rsidRDefault="00BC1449" w:rsidP="00BC1449">
      <w:pPr>
        <w:spacing w:after="120"/>
        <w:jc w:val="both"/>
        <w:rPr>
          <w:rFonts w:ascii="Arial" w:hAnsi="Arial" w:cs="Arial"/>
          <w:bCs/>
          <w:i/>
        </w:rPr>
      </w:pPr>
    </w:p>
    <w:p w:rsidR="00BC1449" w:rsidRDefault="00BC1449" w:rsidP="00BC1449">
      <w:pPr>
        <w:pStyle w:val="Odstavecseseznamem"/>
        <w:numPr>
          <w:ilvl w:val="0"/>
          <w:numId w:val="2"/>
        </w:numPr>
        <w:spacing w:after="120"/>
        <w:jc w:val="both"/>
        <w:rPr>
          <w:rFonts w:ascii="Arial" w:hAnsi="Arial" w:cs="Arial"/>
          <w:b/>
        </w:rPr>
      </w:pPr>
      <w:r w:rsidRPr="00BC1449">
        <w:rPr>
          <w:rFonts w:ascii="Arial" w:hAnsi="Arial" w:cs="Arial"/>
          <w:b/>
        </w:rPr>
        <w:t>Realizace milníků u opatření pod cílem 4.3. Spolupráce soukromého a</w:t>
      </w:r>
      <w:r w:rsidR="004D0FDF">
        <w:rPr>
          <w:rFonts w:ascii="Arial" w:hAnsi="Arial" w:cs="Arial"/>
          <w:b/>
        </w:rPr>
        <w:t> </w:t>
      </w:r>
      <w:r w:rsidRPr="00BC1449">
        <w:rPr>
          <w:rFonts w:ascii="Arial" w:hAnsi="Arial" w:cs="Arial"/>
          <w:b/>
        </w:rPr>
        <w:t>veřejného sektoru</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Realizace opatření bude probíhat postupem dle níže uvedeného časového harmonogramu:</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2017</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lastRenderedPageBreak/>
        <w:t>Zvážit možnosti poskytování podpory na zvýšení kvality služeb CTT (2017+) a vytvoření nástrojů pro komercializaci ve výzkumných organizacích (2017)</w:t>
      </w:r>
    </w:p>
    <w:p w:rsidR="00BC1449" w:rsidRPr="00BC1449" w:rsidRDefault="00BC1449" w:rsidP="00BC1449">
      <w:pPr>
        <w:spacing w:after="120" w:line="288" w:lineRule="auto"/>
        <w:ind w:left="720"/>
        <w:jc w:val="both"/>
        <w:rPr>
          <w:rFonts w:ascii="Arial" w:hAnsi="Arial" w:cs="Arial"/>
          <w:bCs/>
        </w:rPr>
      </w:pPr>
      <w:r w:rsidRPr="00BC1449">
        <w:rPr>
          <w:rFonts w:ascii="Arial" w:hAnsi="Arial" w:cs="Arial"/>
          <w:b/>
          <w:bCs/>
        </w:rPr>
        <w:t>Gesce: ÚV ČR – Sekce VVI</w:t>
      </w:r>
      <w:r w:rsidRPr="00BC1449">
        <w:rPr>
          <w:rFonts w:ascii="Arial" w:hAnsi="Arial" w:cs="Arial"/>
          <w:bCs/>
        </w:rPr>
        <w:t>, MŠMT, MPO</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Případná podpora bude směrována na vytvoření operativních nástrojů na</w:t>
      </w:r>
      <w:r w:rsidR="004D0FDF">
        <w:rPr>
          <w:rFonts w:ascii="Arial" w:hAnsi="Arial" w:cs="Arial"/>
          <w:bCs/>
          <w:i/>
        </w:rPr>
        <w:t> </w:t>
      </w:r>
      <w:r w:rsidRPr="00BC1449">
        <w:rPr>
          <w:rFonts w:ascii="Arial" w:hAnsi="Arial" w:cs="Arial"/>
          <w:bCs/>
          <w:i/>
        </w:rPr>
        <w:t>podporu komercializace výzkumu a vývoje ve výzkumných organizacích, které budou podporovat výzkum a vývoj umožňující přiblížení nových poznatků výzkumu a vývoje tržnímu uplatnění. A na zvýšení efektivity center transferu znalostí (technologií) vytvořených ve výzkumných organizacích a</w:t>
      </w:r>
      <w:r w:rsidR="004D0FDF">
        <w:rPr>
          <w:rFonts w:ascii="Arial" w:hAnsi="Arial" w:cs="Arial"/>
          <w:bCs/>
          <w:i/>
        </w:rPr>
        <w:t>  </w:t>
      </w:r>
      <w:r w:rsidRPr="00BC1449">
        <w:rPr>
          <w:rFonts w:ascii="Arial" w:hAnsi="Arial" w:cs="Arial"/>
          <w:bCs/>
          <w:i/>
        </w:rPr>
        <w:t xml:space="preserve">vnitřních systémů pro komercializaci výzkumu a vývoje, včetně vytvoření mechanismů (pravidel), které budou výzkumné pracovníky motivovat k tvorbě poznatků využitelných v praxi a ke spolupráci s aplikačním sektorem. </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2018</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t>Vytvoření databáze zařízení, kterými disponují veřejné výzkumné organizace, jenž mohou být využita pro potřeby výzkumných a</w:t>
      </w:r>
      <w:r w:rsidR="004D0FDF">
        <w:rPr>
          <w:rFonts w:ascii="Arial" w:hAnsi="Arial" w:cs="Arial"/>
          <w:b/>
          <w:bCs/>
        </w:rPr>
        <w:t> </w:t>
      </w:r>
      <w:r w:rsidRPr="00BC1449">
        <w:rPr>
          <w:rFonts w:ascii="Arial" w:hAnsi="Arial" w:cs="Arial"/>
          <w:b/>
          <w:bCs/>
        </w:rPr>
        <w:t>vývojových aktivit podniků</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Pro účely navázání spolupráce obou sektorů bude vytvořena databáze zařízení, která mohou být využita pro potřeby výzkumných a vývojových aktivit podniků. Ke zlepšení šíření znalostí z výzkumných organizací a jejich vazeb s</w:t>
      </w:r>
      <w:r w:rsidR="004D0FDF">
        <w:rPr>
          <w:rFonts w:ascii="Arial" w:hAnsi="Arial" w:cs="Arial"/>
          <w:bCs/>
          <w:i/>
        </w:rPr>
        <w:t> </w:t>
      </w:r>
      <w:r w:rsidRPr="00BC1449">
        <w:rPr>
          <w:rFonts w:ascii="Arial" w:hAnsi="Arial" w:cs="Arial"/>
          <w:bCs/>
          <w:i/>
        </w:rPr>
        <w:t>aplikačním sektorem přispěje i hodnocení, kde bude ve vazbě na poslání výzkumných organizací zohledněna i tvorba poznatků s využitím v aplikacích a</w:t>
      </w:r>
      <w:r w:rsidR="004D0FDF">
        <w:rPr>
          <w:rFonts w:ascii="Arial" w:hAnsi="Arial" w:cs="Arial"/>
          <w:bCs/>
          <w:i/>
        </w:rPr>
        <w:t> </w:t>
      </w:r>
      <w:r w:rsidRPr="00BC1449">
        <w:rPr>
          <w:rFonts w:ascii="Arial" w:hAnsi="Arial" w:cs="Arial"/>
          <w:bCs/>
          <w:i/>
        </w:rPr>
        <w:t>spolupráce s aplikačním sektorem.</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2020</w:t>
      </w:r>
    </w:p>
    <w:p w:rsidR="00BC1449" w:rsidRPr="00BC1449" w:rsidRDefault="00BC1449" w:rsidP="00BC1449">
      <w:pPr>
        <w:numPr>
          <w:ilvl w:val="0"/>
          <w:numId w:val="27"/>
        </w:numPr>
        <w:spacing w:after="120" w:line="288" w:lineRule="auto"/>
        <w:jc w:val="both"/>
        <w:rPr>
          <w:rFonts w:ascii="Arial" w:hAnsi="Arial" w:cs="Arial"/>
          <w:b/>
          <w:bCs/>
        </w:rPr>
      </w:pPr>
      <w:r w:rsidRPr="00BC1449">
        <w:rPr>
          <w:rFonts w:ascii="Arial" w:hAnsi="Arial" w:cs="Arial"/>
          <w:b/>
          <w:bCs/>
        </w:rPr>
        <w:t>Transformace relevantních výzkumných pracovišť na výzkumně a technologicky zaměřená centra</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
          <w:bCs/>
        </w:rPr>
        <w:t>Gesce: ÚV ČR – Sekce VVI</w:t>
      </w:r>
    </w:p>
    <w:p w:rsidR="00BC1449" w:rsidRDefault="00BC1449" w:rsidP="00BC1449">
      <w:pPr>
        <w:spacing w:after="120"/>
        <w:jc w:val="both"/>
        <w:rPr>
          <w:rFonts w:ascii="Arial" w:hAnsi="Arial" w:cs="Arial"/>
          <w:bCs/>
          <w:i/>
        </w:rPr>
      </w:pPr>
      <w:r w:rsidRPr="00BC1449">
        <w:rPr>
          <w:rFonts w:ascii="Arial" w:hAnsi="Arial" w:cs="Arial"/>
          <w:bCs/>
          <w:i/>
        </w:rPr>
        <w:t>Budou vytvořeny mechanismy a postupy, s jejichž využitím bud</w:t>
      </w:r>
      <w:r w:rsidR="004D0FDF">
        <w:rPr>
          <w:rFonts w:ascii="Arial" w:hAnsi="Arial" w:cs="Arial"/>
          <w:bCs/>
          <w:i/>
        </w:rPr>
        <w:t xml:space="preserve">ou některá výzkumná pracoviště </w:t>
      </w:r>
      <w:r w:rsidRPr="00BC1449">
        <w:rPr>
          <w:rFonts w:ascii="Arial" w:hAnsi="Arial" w:cs="Arial"/>
          <w:bCs/>
          <w:i/>
        </w:rPr>
        <w:t xml:space="preserve">(včetně výzkumných center podpořených z </w:t>
      </w:r>
      <w:proofErr w:type="gramStart"/>
      <w:r w:rsidRPr="00BC1449">
        <w:rPr>
          <w:rFonts w:ascii="Arial" w:hAnsi="Arial" w:cs="Arial"/>
          <w:bCs/>
          <w:i/>
        </w:rPr>
        <w:t>OP</w:t>
      </w:r>
      <w:proofErr w:type="gramEnd"/>
      <w:r w:rsidRPr="00BC1449">
        <w:rPr>
          <w:rFonts w:ascii="Arial" w:hAnsi="Arial" w:cs="Arial"/>
          <w:bCs/>
          <w:i/>
        </w:rPr>
        <w:t xml:space="preserve"> </w:t>
      </w:r>
      <w:proofErr w:type="spellStart"/>
      <w:r w:rsidRPr="00BC1449">
        <w:rPr>
          <w:rFonts w:ascii="Arial" w:hAnsi="Arial" w:cs="Arial"/>
          <w:bCs/>
          <w:i/>
        </w:rPr>
        <w:t>VaVpI</w:t>
      </w:r>
      <w:proofErr w:type="spellEnd"/>
      <w:r w:rsidRPr="00BC1449">
        <w:rPr>
          <w:rFonts w:ascii="Arial" w:hAnsi="Arial" w:cs="Arial"/>
          <w:bCs/>
          <w:i/>
        </w:rPr>
        <w:t xml:space="preserve"> i dalších programů) motivována k transformaci na výzkumně a technologicky zaměřená centra, jejichž hlavním posláním bude aplikovaný výzkum pro potřeby podniků a společnosti. Tato centra budou intenzivně spolupracovat s aplikačním sektorem a budou získávat významnou část svých příjmů ze smluvního výzkumu. Zároveň budou v hodnocení výzkumných organizací a systému rozdělování institucionální podpory vytvořeny mechanismy, které budou relevantní výzkumné organizace k této transformaci a realizaci výzkumu a vývoje pro aplikační sféru stimulovat.</w:t>
      </w:r>
    </w:p>
    <w:p w:rsidR="00BC1449" w:rsidRDefault="00BC1449" w:rsidP="00BC1449">
      <w:pPr>
        <w:spacing w:after="120"/>
        <w:jc w:val="both"/>
        <w:rPr>
          <w:rFonts w:ascii="Arial" w:hAnsi="Arial" w:cs="Arial"/>
          <w:bCs/>
          <w:i/>
        </w:rPr>
      </w:pPr>
    </w:p>
    <w:p w:rsidR="00BC1449" w:rsidRDefault="00BC1449" w:rsidP="00BC1449">
      <w:pPr>
        <w:pStyle w:val="Odstavecseseznamem"/>
        <w:numPr>
          <w:ilvl w:val="0"/>
          <w:numId w:val="2"/>
        </w:numPr>
        <w:spacing w:after="120"/>
        <w:jc w:val="both"/>
        <w:rPr>
          <w:rFonts w:ascii="Arial" w:hAnsi="Arial" w:cs="Arial"/>
          <w:b/>
        </w:rPr>
      </w:pPr>
      <w:r w:rsidRPr="00BC1449">
        <w:rPr>
          <w:rFonts w:ascii="Arial" w:hAnsi="Arial" w:cs="Arial"/>
          <w:b/>
        </w:rPr>
        <w:t>Realizace milníků u opatření pod cílem 4.4. Inovace v</w:t>
      </w:r>
      <w:r>
        <w:rPr>
          <w:rFonts w:ascii="Arial" w:hAnsi="Arial" w:cs="Arial"/>
          <w:b/>
        </w:rPr>
        <w:t> </w:t>
      </w:r>
      <w:r w:rsidRPr="00BC1449">
        <w:rPr>
          <w:rFonts w:ascii="Arial" w:hAnsi="Arial" w:cs="Arial"/>
          <w:b/>
        </w:rPr>
        <w:t>podnicích</w:t>
      </w:r>
    </w:p>
    <w:p w:rsidR="00BC1449" w:rsidRPr="00BC1449" w:rsidRDefault="00BC1449" w:rsidP="00BC1449">
      <w:pPr>
        <w:spacing w:after="120" w:line="288" w:lineRule="auto"/>
        <w:jc w:val="both"/>
        <w:rPr>
          <w:rFonts w:ascii="Arial" w:hAnsi="Arial" w:cs="Arial"/>
          <w:bCs/>
        </w:rPr>
      </w:pPr>
      <w:r w:rsidRPr="00BC1449">
        <w:rPr>
          <w:rFonts w:ascii="Arial" w:hAnsi="Arial" w:cs="Arial"/>
          <w:bCs/>
        </w:rPr>
        <w:lastRenderedPageBreak/>
        <w:t>Realizace opatření bude probíhat postupem dle níže uvedeného časového harmonogramu:</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2016</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Poskytování podpory na existující služby pro inovující podniky (2016+)</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V režii MPO za spolupráce s MF bude podporován rozvoj služeb existující podpůrné inovační infrastruktury, které budou napomáhat při zahájení a</w:t>
      </w:r>
      <w:r w:rsidR="004D0FDF">
        <w:rPr>
          <w:rFonts w:ascii="Arial" w:hAnsi="Arial" w:cs="Arial"/>
          <w:bCs/>
          <w:i/>
        </w:rPr>
        <w:t> </w:t>
      </w:r>
      <w:r w:rsidRPr="00BC1449">
        <w:rPr>
          <w:rFonts w:ascii="Arial" w:hAnsi="Arial" w:cs="Arial"/>
          <w:bCs/>
          <w:i/>
        </w:rPr>
        <w:t>počátečním rozvoji podnikání a při zefektivnění interních podnikových procesů, strategickém řízení, ochraně a využití práv průmyslového vlastnictví, zavádění nových výrobních postupů, transferu technologií a prosazování se na trzích v České republice i v zahraničí.</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2017</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Návrh právní úpravy pro podporu PCP</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V návaznosti na Směrnici Evropského parlamentu a Rady 2014/24/EU ze dne 26. února 2014 o zadávání veřejných zakázek a o zrušení směrnice 2004/18/ES, bude připraven návrh legislativní úpravy do českého právního řádu týkající se využití metody PCP (zadávání veřejných zakázek v </w:t>
      </w:r>
      <w:proofErr w:type="spellStart"/>
      <w:r w:rsidRPr="00BC1449">
        <w:rPr>
          <w:rFonts w:ascii="Arial" w:hAnsi="Arial" w:cs="Arial"/>
          <w:bCs/>
          <w:i/>
        </w:rPr>
        <w:t>předobchodní</w:t>
      </w:r>
      <w:proofErr w:type="spellEnd"/>
      <w:r w:rsidRPr="00BC1449">
        <w:rPr>
          <w:rFonts w:ascii="Arial" w:hAnsi="Arial" w:cs="Arial"/>
          <w:bCs/>
          <w:i/>
        </w:rPr>
        <w:t xml:space="preserve"> fázi). Metodu PCP lze využít při uspokojování náročných potřeb vyžadujících technologicky složitá řešení. Aplikuje se buď při hledání zcela nových řešení, která na trhu ještě neexistují, nebo při vylepšení stávajících, avšak nedostatečných řešení, u nichž je nutný další výzkum a</w:t>
      </w:r>
      <w:r w:rsidR="004D0FDF">
        <w:rPr>
          <w:rFonts w:ascii="Arial" w:hAnsi="Arial" w:cs="Arial"/>
          <w:bCs/>
          <w:i/>
        </w:rPr>
        <w:t> </w:t>
      </w:r>
      <w:r w:rsidRPr="00BC1449">
        <w:rPr>
          <w:rFonts w:ascii="Arial" w:hAnsi="Arial" w:cs="Arial"/>
          <w:bCs/>
          <w:i/>
        </w:rPr>
        <w:t xml:space="preserve">vývoj. </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Spuštění Národního inovačního fondu</w:t>
      </w:r>
    </w:p>
    <w:p w:rsidR="00BC1449" w:rsidRPr="00BC1449" w:rsidRDefault="00BC1449" w:rsidP="00BC1449">
      <w:pPr>
        <w:spacing w:after="120" w:line="288" w:lineRule="auto"/>
        <w:ind w:left="708"/>
        <w:jc w:val="both"/>
        <w:rPr>
          <w:rFonts w:ascii="Arial" w:hAnsi="Arial" w:cs="Arial"/>
          <w:bCs/>
          <w:i/>
        </w:rPr>
      </w:pPr>
      <w:r w:rsidRPr="00BC1449">
        <w:rPr>
          <w:rFonts w:ascii="Arial" w:hAnsi="Arial" w:cs="Arial"/>
          <w:bCs/>
          <w:i/>
        </w:rPr>
        <w:t xml:space="preserve">Národní inovační fond byl vytvořen usnesením vlády ze dne 12. října </w:t>
      </w:r>
      <w:r w:rsidR="00DE35F5">
        <w:rPr>
          <w:rFonts w:ascii="Arial" w:hAnsi="Arial" w:cs="Arial"/>
          <w:bCs/>
          <w:i/>
        </w:rPr>
        <w:t xml:space="preserve">2015 </w:t>
      </w:r>
      <w:r w:rsidRPr="00BC1449">
        <w:rPr>
          <w:rFonts w:ascii="Arial" w:hAnsi="Arial" w:cs="Arial"/>
          <w:bCs/>
          <w:i/>
        </w:rPr>
        <w:t>č.</w:t>
      </w:r>
      <w:r w:rsidR="004D0FDF">
        <w:rPr>
          <w:rFonts w:ascii="Arial" w:hAnsi="Arial" w:cs="Arial"/>
          <w:bCs/>
          <w:i/>
        </w:rPr>
        <w:t> </w:t>
      </w:r>
      <w:r w:rsidRPr="00BC1449">
        <w:rPr>
          <w:rFonts w:ascii="Arial" w:hAnsi="Arial" w:cs="Arial"/>
          <w:bCs/>
          <w:i/>
        </w:rPr>
        <w:t xml:space="preserve">805 o změně usnesení vlády ze dne 23. listopadu 2011 č. 862, k založení akciové společnosti Český rozvojový, uzavřený investiční fond, a.s., v rámci projektu </w:t>
      </w:r>
      <w:proofErr w:type="spellStart"/>
      <w:r w:rsidRPr="00BC1449">
        <w:rPr>
          <w:rFonts w:ascii="Arial" w:hAnsi="Arial" w:cs="Arial"/>
          <w:bCs/>
          <w:i/>
        </w:rPr>
        <w:t>Seed</w:t>
      </w:r>
      <w:proofErr w:type="spellEnd"/>
      <w:r w:rsidRPr="00BC1449">
        <w:rPr>
          <w:rFonts w:ascii="Arial" w:hAnsi="Arial" w:cs="Arial"/>
          <w:bCs/>
          <w:i/>
        </w:rPr>
        <w:t xml:space="preserve"> Fond. V návaznosti na uvedené usnesení vlády bude zajištěno jeho spuštění. </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Vytvoření dlouhodobého systému predikcí očekávané poptávky trhu práce ve</w:t>
      </w:r>
      <w:r w:rsidR="004D0FDF">
        <w:rPr>
          <w:rFonts w:ascii="Arial" w:hAnsi="Arial" w:cs="Arial"/>
          <w:bCs/>
        </w:rPr>
        <w:t> </w:t>
      </w:r>
      <w:r w:rsidRPr="00BC1449">
        <w:rPr>
          <w:rFonts w:ascii="Arial" w:hAnsi="Arial" w:cs="Arial"/>
          <w:bCs/>
        </w:rPr>
        <w:t>vazbě na přepokládané technologické trendy a potenciální výzvy</w:t>
      </w:r>
    </w:p>
    <w:p w:rsidR="00BC1449" w:rsidRPr="00BC1449" w:rsidRDefault="00BC1449" w:rsidP="00BC1449">
      <w:pPr>
        <w:spacing w:after="120" w:line="288" w:lineRule="auto"/>
        <w:ind w:left="708"/>
        <w:jc w:val="both"/>
        <w:rPr>
          <w:rFonts w:ascii="Arial" w:hAnsi="Arial" w:cs="Arial"/>
          <w:bCs/>
          <w:i/>
        </w:rPr>
      </w:pPr>
      <w:r w:rsidRPr="00BC1449">
        <w:rPr>
          <w:rFonts w:ascii="Arial" w:hAnsi="Arial" w:cs="Arial"/>
          <w:bCs/>
          <w:i/>
        </w:rPr>
        <w:t>Bude vytvořen dlouhodobý systém predikcí očekávané poptávky trhu práce ve</w:t>
      </w:r>
      <w:r w:rsidR="004D0FDF">
        <w:rPr>
          <w:rFonts w:ascii="Arial" w:hAnsi="Arial" w:cs="Arial"/>
          <w:bCs/>
          <w:i/>
        </w:rPr>
        <w:t> </w:t>
      </w:r>
      <w:r w:rsidRPr="00BC1449">
        <w:rPr>
          <w:rFonts w:ascii="Arial" w:hAnsi="Arial" w:cs="Arial"/>
          <w:bCs/>
          <w:i/>
        </w:rPr>
        <w:t xml:space="preserve">vazbě na přepokládané technologické trendy a potenciální výzvy, na které budou muset podniky včas reagovat. </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2018</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Poskytování podpory na mobilitu mezi veřejným výzkumem a aplikačním sektorem</w:t>
      </w:r>
    </w:p>
    <w:p w:rsidR="00BC1449" w:rsidRPr="00BC1449" w:rsidRDefault="00BC1449" w:rsidP="00BC1449">
      <w:pPr>
        <w:spacing w:after="120" w:line="288" w:lineRule="auto"/>
        <w:ind w:left="720"/>
        <w:jc w:val="both"/>
        <w:rPr>
          <w:rFonts w:ascii="Arial" w:hAnsi="Arial" w:cs="Arial"/>
          <w:bCs/>
          <w:i/>
        </w:rPr>
      </w:pPr>
      <w:r w:rsidRPr="00BC1449">
        <w:rPr>
          <w:rFonts w:ascii="Arial" w:hAnsi="Arial" w:cs="Arial"/>
          <w:bCs/>
          <w:i/>
        </w:rPr>
        <w:t xml:space="preserve">Bude podporována spolupráce studentů závěrečných ročníků, čerstvých absolventů škol i studentů doktorského studia s inovačně zaměřenými </w:t>
      </w:r>
      <w:r w:rsidRPr="00BC1449">
        <w:rPr>
          <w:rFonts w:ascii="Arial" w:hAnsi="Arial" w:cs="Arial"/>
          <w:bCs/>
          <w:i/>
        </w:rPr>
        <w:lastRenderedPageBreak/>
        <w:t>podniky, například po vzoru britského post-doktorského vzdělávacího programu „</w:t>
      </w:r>
      <w:proofErr w:type="spellStart"/>
      <w:r w:rsidRPr="00BC1449">
        <w:rPr>
          <w:rFonts w:ascii="Arial" w:hAnsi="Arial" w:cs="Arial"/>
          <w:bCs/>
          <w:i/>
        </w:rPr>
        <w:t>The</w:t>
      </w:r>
      <w:proofErr w:type="spellEnd"/>
      <w:r w:rsidRPr="00BC1449">
        <w:rPr>
          <w:rFonts w:ascii="Arial" w:hAnsi="Arial" w:cs="Arial"/>
          <w:bCs/>
          <w:i/>
        </w:rPr>
        <w:t xml:space="preserve"> </w:t>
      </w:r>
      <w:proofErr w:type="spellStart"/>
      <w:r w:rsidRPr="00BC1449">
        <w:rPr>
          <w:rFonts w:ascii="Arial" w:hAnsi="Arial" w:cs="Arial"/>
          <w:bCs/>
          <w:i/>
        </w:rPr>
        <w:t>Engineering</w:t>
      </w:r>
      <w:proofErr w:type="spellEnd"/>
      <w:r w:rsidRPr="00BC1449">
        <w:rPr>
          <w:rFonts w:ascii="Arial" w:hAnsi="Arial" w:cs="Arial"/>
          <w:bCs/>
          <w:i/>
        </w:rPr>
        <w:t xml:space="preserve"> </w:t>
      </w:r>
      <w:proofErr w:type="spellStart"/>
      <w:r w:rsidRPr="00BC1449">
        <w:rPr>
          <w:rFonts w:ascii="Arial" w:hAnsi="Arial" w:cs="Arial"/>
          <w:bCs/>
          <w:i/>
        </w:rPr>
        <w:t>Doctorate</w:t>
      </w:r>
      <w:proofErr w:type="spellEnd"/>
      <w:r w:rsidRPr="00BC1449">
        <w:rPr>
          <w:rFonts w:ascii="Arial" w:hAnsi="Arial" w:cs="Arial"/>
          <w:bCs/>
          <w:i/>
        </w:rPr>
        <w:t>“.</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2019</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t>Vytvoření/úprava studijních programů</w:t>
      </w:r>
    </w:p>
    <w:p w:rsidR="00BC1449" w:rsidRDefault="00BC1449" w:rsidP="00BC1449">
      <w:pPr>
        <w:spacing w:after="120"/>
        <w:jc w:val="both"/>
        <w:rPr>
          <w:rFonts w:ascii="Arial" w:hAnsi="Arial" w:cs="Arial"/>
          <w:bCs/>
          <w:i/>
        </w:rPr>
      </w:pPr>
      <w:r w:rsidRPr="00BC1449">
        <w:rPr>
          <w:rFonts w:ascii="Arial" w:hAnsi="Arial" w:cs="Arial"/>
          <w:bCs/>
          <w:i/>
        </w:rPr>
        <w:t>Návazně na výsledky predikcí očekávané poptávky trhu práce ve vazbě na přepokládané technologické trendy a potenciální výzvy, na které budou muset podniky včas reagovat, budou stimulovány vysoké školy k úpravě nebo vytvoření studijních programů včetně podpory dalšího vzdělávání, které umožní včas zajistit odborníky požadovaných kvalifikací.</w:t>
      </w:r>
    </w:p>
    <w:p w:rsidR="00BC1449" w:rsidRDefault="00BC1449" w:rsidP="00BC1449">
      <w:pPr>
        <w:spacing w:after="120"/>
        <w:jc w:val="both"/>
        <w:rPr>
          <w:rFonts w:ascii="Arial" w:hAnsi="Arial" w:cs="Arial"/>
          <w:bCs/>
          <w:i/>
        </w:rPr>
      </w:pPr>
    </w:p>
    <w:p w:rsidR="00BC1449" w:rsidRDefault="00BC1449" w:rsidP="00BC1449">
      <w:pPr>
        <w:pStyle w:val="Odstavecseseznamem"/>
        <w:numPr>
          <w:ilvl w:val="0"/>
          <w:numId w:val="2"/>
        </w:numPr>
        <w:spacing w:after="120"/>
        <w:jc w:val="both"/>
        <w:rPr>
          <w:rFonts w:ascii="Arial" w:hAnsi="Arial" w:cs="Arial"/>
          <w:b/>
        </w:rPr>
      </w:pPr>
      <w:r w:rsidRPr="00BC1449">
        <w:rPr>
          <w:rFonts w:ascii="Arial" w:hAnsi="Arial" w:cs="Arial"/>
          <w:b/>
        </w:rPr>
        <w:t xml:space="preserve">Realizace milníků u opatření pod cílem 4.5. Výzvy pro zaměření </w:t>
      </w:r>
      <w:proofErr w:type="spellStart"/>
      <w:r w:rsidRPr="00BC1449">
        <w:rPr>
          <w:rFonts w:ascii="Arial" w:hAnsi="Arial" w:cs="Arial"/>
          <w:b/>
        </w:rPr>
        <w:t>VaVaI</w:t>
      </w:r>
      <w:proofErr w:type="spellEnd"/>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Pro strategické zacílení podpory aplikovaného výzkumu na potřeby uživatelů je systém implementace teprve postupně vytvářen.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Opatření k podpoře a naplňování priorit aplikovaného výzkumu se budou úzce vázat na pravidelnou aktualizaci Implementačního plánu Národní RIS3 strategie a</w:t>
      </w:r>
      <w:r w:rsidR="004D0FDF">
        <w:rPr>
          <w:rFonts w:ascii="Arial" w:hAnsi="Arial" w:cs="Arial"/>
          <w:bCs/>
        </w:rPr>
        <w:t> </w:t>
      </w:r>
      <w:r w:rsidRPr="00BC1449">
        <w:rPr>
          <w:rFonts w:ascii="Arial" w:hAnsi="Arial" w:cs="Arial"/>
          <w:bCs/>
        </w:rPr>
        <w:t>Národních priorit orientovaného výzkumu, experimentálního vývoje a inovací (NPOV), a budou zohledněna při přípravě rozpočtu na oblast výzkumu, vývoje a</w:t>
      </w:r>
      <w:r w:rsidR="004D0FDF">
        <w:rPr>
          <w:rFonts w:ascii="Arial" w:hAnsi="Arial" w:cs="Arial"/>
          <w:bCs/>
        </w:rPr>
        <w:t> </w:t>
      </w:r>
      <w:r w:rsidRPr="00BC1449">
        <w:rPr>
          <w:rFonts w:ascii="Arial" w:hAnsi="Arial" w:cs="Arial"/>
          <w:bCs/>
        </w:rPr>
        <w:t xml:space="preserve">inovací pro období 2017-2019.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Za účelem dialogů se zástupci jednotlivých sektorů národního hospodářství tak, aby mohly být efektivně nastaveny výdaje ze státního rozpočtu a evropských fondů na</w:t>
      </w:r>
      <w:r w:rsidR="004D0FDF">
        <w:rPr>
          <w:rFonts w:ascii="Arial" w:hAnsi="Arial" w:cs="Arial"/>
          <w:bCs/>
        </w:rPr>
        <w:t> </w:t>
      </w:r>
      <w:r w:rsidRPr="00BC1449">
        <w:rPr>
          <w:rFonts w:ascii="Arial" w:hAnsi="Arial" w:cs="Arial"/>
          <w:bCs/>
        </w:rPr>
        <w:t>pokrytí jejich věcných potřeb a pro posilování konkurenceschopnosti ekonomiky byly vytvořeny sektorové platformy při Úřadu vlády české republiky (dále jen „ÚV</w:t>
      </w:r>
      <w:r w:rsidR="004D0FDF">
        <w:rPr>
          <w:rFonts w:ascii="Arial" w:hAnsi="Arial" w:cs="Arial"/>
          <w:bCs/>
        </w:rPr>
        <w:t> </w:t>
      </w:r>
      <w:r w:rsidRPr="00BC1449">
        <w:rPr>
          <w:rFonts w:ascii="Arial" w:hAnsi="Arial" w:cs="Arial"/>
          <w:bCs/>
        </w:rPr>
        <w:t xml:space="preserve">ČR“), jejichž smyslem bylo identifikovat základní problémy, se kterými se podniky střetávají v oblasti </w:t>
      </w:r>
      <w:proofErr w:type="spellStart"/>
      <w:r w:rsidRPr="00BC1449">
        <w:rPr>
          <w:rFonts w:ascii="Arial" w:hAnsi="Arial" w:cs="Arial"/>
          <w:bCs/>
        </w:rPr>
        <w:t>VaVaI</w:t>
      </w:r>
      <w:proofErr w:type="spellEnd"/>
      <w:r w:rsidRPr="00BC1449">
        <w:rPr>
          <w:rFonts w:ascii="Arial" w:hAnsi="Arial" w:cs="Arial"/>
          <w:bCs/>
        </w:rPr>
        <w:t xml:space="preserve">, a vytvořit a diskutovat první návrhy věcných potřeb v oblasti aplikovaného výzkumu. Zástupci v těchto platformách představují sektorové leadery ve vztahu k soukromým výdajům na </w:t>
      </w:r>
      <w:proofErr w:type="spellStart"/>
      <w:r w:rsidRPr="00BC1449">
        <w:rPr>
          <w:rFonts w:ascii="Arial" w:hAnsi="Arial" w:cs="Arial"/>
          <w:bCs/>
        </w:rPr>
        <w:t>VaVaI</w:t>
      </w:r>
      <w:proofErr w:type="spellEnd"/>
      <w:r w:rsidRPr="00BC1449">
        <w:rPr>
          <w:rFonts w:ascii="Arial" w:hAnsi="Arial" w:cs="Arial"/>
          <w:bCs/>
        </w:rPr>
        <w:t xml:space="preserve"> a zároveň jsou producenti finálních výrobků a určují tak směr vývoje sektorů národního hospodářství, které reprezentují, nebo představují strategické a nově se rozvíjející obory. Výstupy z</w:t>
      </w:r>
      <w:r w:rsidR="004D0FDF">
        <w:rPr>
          <w:rFonts w:ascii="Arial" w:hAnsi="Arial" w:cs="Arial"/>
          <w:bCs/>
        </w:rPr>
        <w:t> </w:t>
      </w:r>
      <w:r w:rsidRPr="00BC1449">
        <w:rPr>
          <w:rFonts w:ascii="Arial" w:hAnsi="Arial" w:cs="Arial"/>
          <w:bCs/>
        </w:rPr>
        <w:t xml:space="preserve">činnosti sektorových platforem jsou základním podkladem pro další diskusi při konkretizaci Národní RIS3  a v debatě o prioritách aplikovaného výzkumu a jsou obsaženy v přílohách NP </w:t>
      </w:r>
      <w:proofErr w:type="spellStart"/>
      <w:r w:rsidRPr="00BC1449">
        <w:rPr>
          <w:rFonts w:ascii="Arial" w:hAnsi="Arial" w:cs="Arial"/>
          <w:bCs/>
        </w:rPr>
        <w:t>VaVaI</w:t>
      </w:r>
      <w:proofErr w:type="spellEnd"/>
      <w:r w:rsidRPr="00BC1449">
        <w:rPr>
          <w:rFonts w:ascii="Arial" w:hAnsi="Arial" w:cs="Arial"/>
          <w:bCs/>
        </w:rPr>
        <w:t xml:space="preserve"> 2016.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Sektorové platformy jsou personálně propojeny a funkčně navázány na Národní inovační platformy v rámci Národní RIS3, které zahrnují širší spektrum aktérů dle požadavků Evropské komise. Zároveň ve své činnosti poskytují vstupy skrze ÚV ČR do rozhodovacích procesů vážících se na činnost RVVI a RVKHR. Výše uvedené platformy, nabízejí významnou zpětnou vazbu k poskytování veřejné podpory na</w:t>
      </w:r>
      <w:r w:rsidR="004D0FDF">
        <w:rPr>
          <w:rFonts w:ascii="Arial" w:hAnsi="Arial" w:cs="Arial"/>
          <w:bCs/>
        </w:rPr>
        <w:t> </w:t>
      </w:r>
      <w:proofErr w:type="spellStart"/>
      <w:r w:rsidRPr="00BC1449">
        <w:rPr>
          <w:rFonts w:ascii="Arial" w:hAnsi="Arial" w:cs="Arial"/>
          <w:bCs/>
        </w:rPr>
        <w:t>VaVaI</w:t>
      </w:r>
      <w:proofErr w:type="spellEnd"/>
      <w:r w:rsidRPr="00BC1449">
        <w:rPr>
          <w:rFonts w:ascii="Arial" w:hAnsi="Arial" w:cs="Arial"/>
          <w:bCs/>
        </w:rPr>
        <w:t xml:space="preserve"> v České republice a zároveň poskytují věcné vstupy v podobě definování dlouhodobých výzkumných témat sektorů a v oblasti lidských zdrojů. Takto definované a široce prodiskutované priority sektorů (</w:t>
      </w:r>
      <w:proofErr w:type="spellStart"/>
      <w:r w:rsidRPr="00BC1449">
        <w:rPr>
          <w:rFonts w:ascii="Arial" w:hAnsi="Arial" w:cs="Arial"/>
          <w:bCs/>
        </w:rPr>
        <w:t>entrepreneurial</w:t>
      </w:r>
      <w:proofErr w:type="spellEnd"/>
      <w:r w:rsidRPr="00BC1449">
        <w:rPr>
          <w:rFonts w:ascii="Arial" w:hAnsi="Arial" w:cs="Arial"/>
          <w:bCs/>
        </w:rPr>
        <w:t xml:space="preserve"> </w:t>
      </w:r>
      <w:proofErr w:type="spellStart"/>
      <w:r w:rsidRPr="00BC1449">
        <w:rPr>
          <w:rFonts w:ascii="Arial" w:hAnsi="Arial" w:cs="Arial"/>
          <w:bCs/>
        </w:rPr>
        <w:t>discovery</w:t>
      </w:r>
      <w:proofErr w:type="spellEnd"/>
      <w:r w:rsidRPr="00BC1449">
        <w:rPr>
          <w:rFonts w:ascii="Arial" w:hAnsi="Arial" w:cs="Arial"/>
          <w:bCs/>
        </w:rPr>
        <w:t xml:space="preserve"> </w:t>
      </w:r>
      <w:proofErr w:type="spellStart"/>
      <w:r w:rsidRPr="00BC1449">
        <w:rPr>
          <w:rFonts w:ascii="Arial" w:hAnsi="Arial" w:cs="Arial"/>
          <w:bCs/>
        </w:rPr>
        <w:t>process</w:t>
      </w:r>
      <w:proofErr w:type="spellEnd"/>
      <w:r w:rsidRPr="00BC1449">
        <w:rPr>
          <w:rFonts w:ascii="Arial" w:hAnsi="Arial" w:cs="Arial"/>
          <w:bCs/>
        </w:rPr>
        <w:t xml:space="preserve">) představují základ pro tzv. </w:t>
      </w:r>
      <w:proofErr w:type="spellStart"/>
      <w:r w:rsidRPr="00BC1449">
        <w:rPr>
          <w:rFonts w:ascii="Arial" w:hAnsi="Arial" w:cs="Arial"/>
          <w:bCs/>
        </w:rPr>
        <w:t>vertikalizaci</w:t>
      </w:r>
      <w:proofErr w:type="spellEnd"/>
      <w:r w:rsidRPr="00BC1449">
        <w:rPr>
          <w:rFonts w:ascii="Arial" w:hAnsi="Arial" w:cs="Arial"/>
          <w:bCs/>
        </w:rPr>
        <w:t xml:space="preserve"> Národní RIS3 a základ pro tvorbu </w:t>
      </w:r>
      <w:r w:rsidRPr="00BC1449">
        <w:rPr>
          <w:rFonts w:ascii="Arial" w:hAnsi="Arial" w:cs="Arial"/>
          <w:bCs/>
        </w:rPr>
        <w:lastRenderedPageBreak/>
        <w:t xml:space="preserve">priorit aplikovaného výzkumu. </w:t>
      </w:r>
      <w:proofErr w:type="spellStart"/>
      <w:r w:rsidRPr="00BC1449">
        <w:rPr>
          <w:rFonts w:ascii="Arial" w:hAnsi="Arial" w:cs="Arial"/>
          <w:bCs/>
        </w:rPr>
        <w:t>Vertikalizací</w:t>
      </w:r>
      <w:proofErr w:type="spellEnd"/>
      <w:r w:rsidRPr="00BC1449">
        <w:rPr>
          <w:rFonts w:ascii="Arial" w:hAnsi="Arial" w:cs="Arial"/>
          <w:bCs/>
        </w:rPr>
        <w:t xml:space="preserve"> podpor z veřejných zdrojů je myšlen proces zaměřování prostředků na obory a výzkumná témata s potenciálem posílení konkurenceschopnosti, přičemž tato témata budou stanovena na základě strukturovaných debat v platformách organizovaných veřejnou správou a</w:t>
      </w:r>
      <w:r w:rsidR="004D0FDF">
        <w:rPr>
          <w:rFonts w:ascii="Arial" w:hAnsi="Arial" w:cs="Arial"/>
          <w:bCs/>
        </w:rPr>
        <w:t> </w:t>
      </w:r>
      <w:r w:rsidRPr="00BC1449">
        <w:rPr>
          <w:rFonts w:ascii="Arial" w:hAnsi="Arial" w:cs="Arial"/>
          <w:bCs/>
        </w:rPr>
        <w:t>propojujících podnikatelskou sféru a výzkumníky (</w:t>
      </w:r>
      <w:proofErr w:type="spellStart"/>
      <w:r w:rsidRPr="00BC1449">
        <w:rPr>
          <w:rFonts w:ascii="Arial" w:hAnsi="Arial" w:cs="Arial"/>
          <w:bCs/>
        </w:rPr>
        <w:t>entrepreneurial</w:t>
      </w:r>
      <w:proofErr w:type="spellEnd"/>
      <w:r w:rsidRPr="00BC1449">
        <w:rPr>
          <w:rFonts w:ascii="Arial" w:hAnsi="Arial" w:cs="Arial"/>
          <w:bCs/>
        </w:rPr>
        <w:t xml:space="preserve"> </w:t>
      </w:r>
      <w:proofErr w:type="spellStart"/>
      <w:r w:rsidRPr="00BC1449">
        <w:rPr>
          <w:rFonts w:ascii="Arial" w:hAnsi="Arial" w:cs="Arial"/>
          <w:bCs/>
        </w:rPr>
        <w:t>discovery</w:t>
      </w:r>
      <w:proofErr w:type="spellEnd"/>
      <w:r w:rsidRPr="00BC1449">
        <w:rPr>
          <w:rFonts w:ascii="Arial" w:hAnsi="Arial" w:cs="Arial"/>
          <w:bCs/>
        </w:rPr>
        <w:t xml:space="preserve"> </w:t>
      </w:r>
      <w:proofErr w:type="spellStart"/>
      <w:r w:rsidRPr="00BC1449">
        <w:rPr>
          <w:rFonts w:ascii="Arial" w:hAnsi="Arial" w:cs="Arial"/>
          <w:bCs/>
        </w:rPr>
        <w:t>process</w:t>
      </w:r>
      <w:proofErr w:type="spellEnd"/>
      <w:r w:rsidRPr="00BC1449">
        <w:rPr>
          <w:rFonts w:ascii="Arial" w:hAnsi="Arial" w:cs="Arial"/>
          <w:bCs/>
        </w:rPr>
        <w:t>). Základním vstupem do této debaty jsou návrhy témat aplikovaného výzkumu, které vznikly z činnosti sektorových platforem při ÚV ČR.</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V návaznosti na tento probíhající expertní vyjednávací proces bude v souladu s</w:t>
      </w:r>
      <w:r w:rsidR="004D0FDF">
        <w:rPr>
          <w:rFonts w:ascii="Arial" w:hAnsi="Arial" w:cs="Arial"/>
          <w:bCs/>
        </w:rPr>
        <w:t> </w:t>
      </w:r>
      <w:r w:rsidRPr="00BC1449">
        <w:rPr>
          <w:rFonts w:ascii="Arial" w:hAnsi="Arial" w:cs="Arial"/>
          <w:bCs/>
        </w:rPr>
        <w:t>požadavky Evropské komise do těchto prioritních oborů a na takto definovaná témata směřován zvýšený objem finančních prostředků. O konkrétním způsobu/technickém řešení promítnutí priorit do operačních programů/výzev se v</w:t>
      </w:r>
      <w:r w:rsidR="004D0FDF">
        <w:rPr>
          <w:rFonts w:ascii="Arial" w:hAnsi="Arial" w:cs="Arial"/>
          <w:bCs/>
        </w:rPr>
        <w:t> </w:t>
      </w:r>
      <w:r w:rsidRPr="00BC1449">
        <w:rPr>
          <w:rFonts w:ascii="Arial" w:hAnsi="Arial" w:cs="Arial"/>
          <w:bCs/>
        </w:rPr>
        <w:t>současné době vede diskuse s MPO a MŠMT. Ostatní prostředky budou i nadále podporovat obecné výzkumné a inovační aktivity. Nedojde tak k vyloučení podpory výzkumu a vývoje v žádném z oborů, jehož témata nebudou zařazena do</w:t>
      </w:r>
      <w:r w:rsidR="004D0FDF">
        <w:rPr>
          <w:rFonts w:ascii="Arial" w:hAnsi="Arial" w:cs="Arial"/>
          <w:bCs/>
        </w:rPr>
        <w:t> </w:t>
      </w:r>
      <w:proofErr w:type="spellStart"/>
      <w:r w:rsidRPr="00BC1449">
        <w:rPr>
          <w:rFonts w:ascii="Arial" w:hAnsi="Arial" w:cs="Arial"/>
          <w:bCs/>
        </w:rPr>
        <w:t>vertikalizovaných</w:t>
      </w:r>
      <w:proofErr w:type="spellEnd"/>
      <w:r w:rsidRPr="00BC1449">
        <w:rPr>
          <w:rFonts w:ascii="Arial" w:hAnsi="Arial" w:cs="Arial"/>
          <w:bCs/>
        </w:rPr>
        <w:t xml:space="preserve"> priorit. Nepředpokládá se tedy </w:t>
      </w:r>
      <w:proofErr w:type="spellStart"/>
      <w:r w:rsidRPr="00BC1449">
        <w:rPr>
          <w:rFonts w:ascii="Arial" w:hAnsi="Arial" w:cs="Arial"/>
          <w:bCs/>
        </w:rPr>
        <w:t>prioritizace</w:t>
      </w:r>
      <w:proofErr w:type="spellEnd"/>
      <w:r w:rsidRPr="00BC1449">
        <w:rPr>
          <w:rFonts w:ascii="Arial" w:hAnsi="Arial" w:cs="Arial"/>
          <w:bCs/>
        </w:rPr>
        <w:t xml:space="preserve"> ve smyslu upřednostňování jednoho oboru před jiným. </w:t>
      </w:r>
      <w:proofErr w:type="spellStart"/>
      <w:r w:rsidRPr="00BC1449">
        <w:rPr>
          <w:rFonts w:ascii="Arial" w:hAnsi="Arial" w:cs="Arial"/>
          <w:bCs/>
        </w:rPr>
        <w:t>Vertikalizace</w:t>
      </w:r>
      <w:proofErr w:type="spellEnd"/>
      <w:r w:rsidRPr="00BC1449">
        <w:rPr>
          <w:rFonts w:ascii="Arial" w:hAnsi="Arial" w:cs="Arial"/>
          <w:bCs/>
        </w:rPr>
        <w:t xml:space="preserve"> je požadována ze strany Evropské komise, neboť se počítá se sektorovým zaměřením části vyhlašovaných výzev z operačních programů (ale i části národních zdrojů).</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Aktivity k podpoře a naplňování priorit aplikovaného výzkumu (vycházející mj. z NP </w:t>
      </w:r>
      <w:proofErr w:type="spellStart"/>
      <w:r w:rsidRPr="00BC1449">
        <w:rPr>
          <w:rFonts w:ascii="Arial" w:hAnsi="Arial" w:cs="Arial"/>
          <w:bCs/>
        </w:rPr>
        <w:t>VaVaI</w:t>
      </w:r>
      <w:proofErr w:type="spellEnd"/>
      <w:r w:rsidRPr="00BC1449">
        <w:rPr>
          <w:rFonts w:ascii="Arial" w:hAnsi="Arial" w:cs="Arial"/>
          <w:bCs/>
        </w:rPr>
        <w:t xml:space="preserve"> 2016) se budou úzce vázat na pravidelnou aktualizaci Implementačního plánu Národní RIS3 a aktualizaci Národních priorit výzkumu, experimentálního vývoje a</w:t>
      </w:r>
      <w:r w:rsidR="004D0FDF">
        <w:rPr>
          <w:rFonts w:ascii="Arial" w:hAnsi="Arial" w:cs="Arial"/>
          <w:bCs/>
        </w:rPr>
        <w:t> </w:t>
      </w:r>
      <w:r w:rsidRPr="00BC1449">
        <w:rPr>
          <w:rFonts w:ascii="Arial" w:hAnsi="Arial" w:cs="Arial"/>
          <w:bCs/>
        </w:rPr>
        <w:t xml:space="preserve">inovací (NPOV) v roce 2017 a budou zohledněny při přípravě rozpočtu </w:t>
      </w:r>
      <w:proofErr w:type="spellStart"/>
      <w:r w:rsidRPr="00BC1449">
        <w:rPr>
          <w:rFonts w:ascii="Arial" w:hAnsi="Arial" w:cs="Arial"/>
          <w:bCs/>
        </w:rPr>
        <w:t>VaVaI</w:t>
      </w:r>
      <w:proofErr w:type="spellEnd"/>
      <w:r w:rsidRPr="00BC1449">
        <w:rPr>
          <w:rFonts w:ascii="Arial" w:hAnsi="Arial" w:cs="Arial"/>
          <w:bCs/>
        </w:rPr>
        <w:t xml:space="preserve"> pro</w:t>
      </w:r>
      <w:r w:rsidR="004D0FDF">
        <w:rPr>
          <w:rFonts w:ascii="Arial" w:hAnsi="Arial" w:cs="Arial"/>
          <w:bCs/>
        </w:rPr>
        <w:t> </w:t>
      </w:r>
      <w:r w:rsidRPr="00BC1449">
        <w:rPr>
          <w:rFonts w:ascii="Arial" w:hAnsi="Arial" w:cs="Arial"/>
          <w:bCs/>
        </w:rPr>
        <w:t xml:space="preserve">období 2017 a dále.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Výsledky jednání o </w:t>
      </w:r>
      <w:proofErr w:type="spellStart"/>
      <w:r w:rsidRPr="00BC1449">
        <w:rPr>
          <w:rFonts w:ascii="Arial" w:hAnsi="Arial" w:cs="Arial"/>
          <w:bCs/>
        </w:rPr>
        <w:t>vertikalizaci</w:t>
      </w:r>
      <w:proofErr w:type="spellEnd"/>
      <w:r w:rsidRPr="00BC1449">
        <w:rPr>
          <w:rFonts w:ascii="Arial" w:hAnsi="Arial" w:cs="Arial"/>
          <w:bCs/>
        </w:rPr>
        <w:t xml:space="preserve"> a doporučení pro poskytovatele podpor budou uváděny v Implementačním plánu Národní RIS 3. Způsob aktualizace Implementačního plánu umožňuje promítnutí změn vždy po roce.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V souladu s usnesením vlády ze dne 31. července 2013 č. 569 o Implementaci NPOV má být do 30. června 2017 předložena aktualizace NPOV.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Tato činnost bude spojena s postupným upřesňováním Národní RIS3 do poloviny roku 2016 tak, jak požaduje Evropská komise.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NPOV pokrývají v úrovni koncepce celou oblast </w:t>
      </w:r>
      <w:proofErr w:type="spellStart"/>
      <w:r w:rsidRPr="00BC1449">
        <w:rPr>
          <w:rFonts w:ascii="Arial" w:hAnsi="Arial" w:cs="Arial"/>
          <w:bCs/>
        </w:rPr>
        <w:t>VaVaI</w:t>
      </w:r>
      <w:proofErr w:type="spellEnd"/>
      <w:r w:rsidRPr="00BC1449">
        <w:rPr>
          <w:rFonts w:ascii="Arial" w:hAnsi="Arial" w:cs="Arial"/>
          <w:bCs/>
        </w:rPr>
        <w:t xml:space="preserve"> (kromě základního neorientovaného výzkumu), zatímco Národní RIS3 cílí svá opatření na realizaci aplikovaného výzkumu směřujícího k inovacím.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V návaznosti na schválení NP </w:t>
      </w:r>
      <w:proofErr w:type="spellStart"/>
      <w:r w:rsidRPr="00BC1449">
        <w:rPr>
          <w:rFonts w:ascii="Arial" w:hAnsi="Arial" w:cs="Arial"/>
          <w:bCs/>
        </w:rPr>
        <w:t>VaVaI</w:t>
      </w:r>
      <w:proofErr w:type="spellEnd"/>
      <w:r w:rsidRPr="00BC1449">
        <w:rPr>
          <w:rFonts w:ascii="Arial" w:hAnsi="Arial" w:cs="Arial"/>
          <w:bCs/>
        </w:rPr>
        <w:t xml:space="preserve"> 2016 bude postupné upřesňování Národní RIS3 v první polovině roku 2016 základem zpracování aktualizace NPOV o priority aplikovaného výzkumu vzhledem k aktuálním potřebám rozvoje společnosti v termínu nejpozději do poloviny roku 2017.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Materiál o aktualizaci NPOV bude tedy nově obsahovat část o prioritách aplikovaného výzkumu, které se stanou součástí NPOV. Tyto práce budou probíhat </w:t>
      </w:r>
      <w:r w:rsidRPr="00BC1449">
        <w:rPr>
          <w:rFonts w:ascii="Arial" w:hAnsi="Arial" w:cs="Arial"/>
          <w:bCs/>
        </w:rPr>
        <w:lastRenderedPageBreak/>
        <w:t xml:space="preserve">výše popsaným konzultačním mechanismem, který v rámci předběžné podmínky požaduje Evropská komise, se všemi klíčovými aktéry v rámci Národních inovačních platforem RIS3 a RVVI, a budou navázány na přípravu návrhu na výdaje státního rozpočtu na oblast </w:t>
      </w:r>
      <w:proofErr w:type="spellStart"/>
      <w:r w:rsidRPr="00BC1449">
        <w:rPr>
          <w:rFonts w:ascii="Arial" w:hAnsi="Arial" w:cs="Arial"/>
          <w:bCs/>
        </w:rPr>
        <w:t>VaVaI</w:t>
      </w:r>
      <w:proofErr w:type="spellEnd"/>
      <w:r w:rsidRPr="00BC1449">
        <w:rPr>
          <w:rFonts w:ascii="Arial" w:hAnsi="Arial" w:cs="Arial"/>
          <w:bCs/>
        </w:rPr>
        <w:t xml:space="preserve"> na rok 2018 s výhledem na léta 2019 – 2020. </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 xml:space="preserve">V souladu s § 2 odst. 3 zákona o </w:t>
      </w:r>
      <w:proofErr w:type="spellStart"/>
      <w:r w:rsidRPr="00BC1449">
        <w:rPr>
          <w:rFonts w:ascii="Arial" w:hAnsi="Arial" w:cs="Arial"/>
          <w:bCs/>
        </w:rPr>
        <w:t>VaVaI</w:t>
      </w:r>
      <w:proofErr w:type="spellEnd"/>
      <w:r w:rsidRPr="00BC1449">
        <w:rPr>
          <w:rFonts w:ascii="Arial" w:hAnsi="Arial" w:cs="Arial"/>
          <w:bCs/>
        </w:rPr>
        <w:t xml:space="preserve"> obsahuje NP </w:t>
      </w:r>
      <w:proofErr w:type="spellStart"/>
      <w:r w:rsidRPr="00BC1449">
        <w:rPr>
          <w:rFonts w:ascii="Arial" w:hAnsi="Arial" w:cs="Arial"/>
          <w:bCs/>
        </w:rPr>
        <w:t>VaVaI</w:t>
      </w:r>
      <w:proofErr w:type="spellEnd"/>
      <w:r w:rsidRPr="00BC1449">
        <w:rPr>
          <w:rFonts w:ascii="Arial" w:hAnsi="Arial" w:cs="Arial"/>
          <w:bCs/>
        </w:rPr>
        <w:t xml:space="preserve"> 2016 ve své příloze č. 5 prvotní návrh priorit aplikovaného výzkumu, které jsou výsledkem činnosti sektorových platforem při ÚV ČR a které budou podrobeny dalším podrobným diskusím a upřesnění s partnery a stanou se základem pro </w:t>
      </w:r>
      <w:proofErr w:type="spellStart"/>
      <w:r w:rsidRPr="00BC1449">
        <w:rPr>
          <w:rFonts w:ascii="Arial" w:hAnsi="Arial" w:cs="Arial"/>
          <w:bCs/>
        </w:rPr>
        <w:t>vertikalizaci</w:t>
      </w:r>
      <w:proofErr w:type="spellEnd"/>
      <w:r w:rsidRPr="00BC1449">
        <w:rPr>
          <w:rFonts w:ascii="Arial" w:hAnsi="Arial" w:cs="Arial"/>
          <w:bCs/>
        </w:rPr>
        <w:t xml:space="preserve"> Národní RIS3 a pro široce akceptované priority aplikovaného výzkumu zanesené do NPOV.</w:t>
      </w:r>
    </w:p>
    <w:p w:rsidR="00BC1449" w:rsidRPr="00BC1449" w:rsidRDefault="00BC1449" w:rsidP="00BC1449">
      <w:pPr>
        <w:spacing w:after="120" w:line="288" w:lineRule="auto"/>
        <w:jc w:val="both"/>
        <w:rPr>
          <w:rFonts w:ascii="Arial" w:hAnsi="Arial" w:cs="Arial"/>
          <w:bCs/>
        </w:rPr>
      </w:pPr>
      <w:r w:rsidRPr="00BC1449">
        <w:rPr>
          <w:rFonts w:ascii="Arial" w:hAnsi="Arial" w:cs="Arial"/>
          <w:bCs/>
        </w:rPr>
        <w:t>Cílem tedy je tedy následný propad priorit aplikovaného výzkumu do celkového nastavení podpory a řízení aplikovaného výzkumu. O způsobu se bude vést v</w:t>
      </w:r>
      <w:r w:rsidR="004D0FDF">
        <w:rPr>
          <w:rFonts w:ascii="Arial" w:hAnsi="Arial" w:cs="Arial"/>
          <w:bCs/>
        </w:rPr>
        <w:t> </w:t>
      </w:r>
      <w:r w:rsidRPr="00BC1449">
        <w:rPr>
          <w:rFonts w:ascii="Arial" w:hAnsi="Arial" w:cs="Arial"/>
          <w:bCs/>
        </w:rPr>
        <w:t>příštích měsících diskuse.</w:t>
      </w:r>
    </w:p>
    <w:p w:rsidR="00BC1449" w:rsidRPr="00BC1449" w:rsidRDefault="00BC1449" w:rsidP="00BC1449">
      <w:pPr>
        <w:spacing w:after="120" w:line="288" w:lineRule="auto"/>
        <w:jc w:val="both"/>
        <w:rPr>
          <w:rFonts w:ascii="Arial" w:hAnsi="Arial" w:cs="Arial"/>
          <w:bCs/>
        </w:rPr>
      </w:pPr>
      <w:r w:rsidRPr="00BC1449">
        <w:rPr>
          <w:rFonts w:ascii="Arial" w:hAnsi="Arial" w:cs="Arial"/>
        </w:rPr>
        <w:t>Implementace priorit aplikovaného výzkumu bude realizována dle níže uvedeného časového harmonogramu v </w:t>
      </w:r>
      <w:r w:rsidRPr="00BC1449">
        <w:rPr>
          <w:rFonts w:ascii="Arial" w:hAnsi="Arial" w:cs="Arial"/>
          <w:b/>
        </w:rPr>
        <w:t xml:space="preserve">gesci </w:t>
      </w:r>
      <w:r w:rsidRPr="00BC1449">
        <w:rPr>
          <w:rFonts w:ascii="Arial" w:hAnsi="Arial" w:cs="Arial"/>
          <w:b/>
          <w:bCs/>
        </w:rPr>
        <w:t>ÚV ČR – Sekce VVI, RVVI</w:t>
      </w:r>
      <w:r w:rsidRPr="00BC1449">
        <w:rPr>
          <w:rFonts w:ascii="Arial" w:hAnsi="Arial" w:cs="Arial"/>
          <w:bCs/>
        </w:rPr>
        <w:t>:</w:t>
      </w:r>
    </w:p>
    <w:p w:rsidR="00BC1449" w:rsidRPr="00BC1449" w:rsidRDefault="00BC1449" w:rsidP="00BC1449">
      <w:pPr>
        <w:spacing w:after="120" w:line="288" w:lineRule="auto"/>
        <w:jc w:val="both"/>
        <w:rPr>
          <w:rFonts w:ascii="Arial" w:hAnsi="Arial" w:cs="Arial"/>
          <w:bCs/>
          <w:u w:val="single"/>
        </w:rPr>
      </w:pPr>
      <w:r w:rsidRPr="00BC1449">
        <w:rPr>
          <w:rFonts w:ascii="Arial" w:hAnsi="Arial" w:cs="Arial"/>
          <w:bCs/>
          <w:u w:val="single"/>
        </w:rPr>
        <w:t>Rok 2016</w:t>
      </w:r>
    </w:p>
    <w:p w:rsidR="00BC1449" w:rsidRPr="00BC1449" w:rsidRDefault="00BC1449" w:rsidP="00BC1449">
      <w:pPr>
        <w:spacing w:after="120" w:line="288" w:lineRule="auto"/>
        <w:ind w:left="360"/>
        <w:jc w:val="both"/>
        <w:rPr>
          <w:rFonts w:ascii="Arial" w:hAnsi="Arial" w:cs="Arial"/>
          <w:bCs/>
        </w:rPr>
      </w:pPr>
      <w:r w:rsidRPr="00BC1449">
        <w:rPr>
          <w:rFonts w:ascii="Arial" w:hAnsi="Arial" w:cs="Arial"/>
          <w:bCs/>
        </w:rPr>
        <w:t xml:space="preserve">Prostřednictvím konzultačního mechanismu se všemi klíčovými aktéry v rámci výborů RVKHR, RVVI a Národních inovačních platforem RIS3: </w:t>
      </w:r>
    </w:p>
    <w:p w:rsidR="00BC1449" w:rsidRPr="00BC1449" w:rsidRDefault="00BC1449" w:rsidP="00BC1449">
      <w:pPr>
        <w:numPr>
          <w:ilvl w:val="1"/>
          <w:numId w:val="28"/>
        </w:numPr>
        <w:spacing w:after="120" w:line="288" w:lineRule="auto"/>
        <w:jc w:val="both"/>
        <w:rPr>
          <w:rFonts w:ascii="Arial" w:hAnsi="Arial" w:cs="Arial"/>
          <w:bCs/>
        </w:rPr>
      </w:pPr>
      <w:r w:rsidRPr="00BC1449">
        <w:rPr>
          <w:rFonts w:ascii="Arial" w:hAnsi="Arial" w:cs="Arial"/>
          <w:bCs/>
        </w:rPr>
        <w:t xml:space="preserve">Aktualizace Implementačního plánu Národní RIS3 (bude obsahovat konkrétní prioritní obory </w:t>
      </w:r>
      <w:proofErr w:type="spellStart"/>
      <w:r w:rsidRPr="00BC1449">
        <w:rPr>
          <w:rFonts w:ascii="Arial" w:hAnsi="Arial" w:cs="Arial"/>
          <w:bCs/>
        </w:rPr>
        <w:t>VaVaI</w:t>
      </w:r>
      <w:proofErr w:type="spellEnd"/>
      <w:r w:rsidRPr="00BC1449">
        <w:rPr>
          <w:rFonts w:ascii="Arial" w:hAnsi="Arial" w:cs="Arial"/>
          <w:bCs/>
        </w:rPr>
        <w:t>, na něž bude zacílena část finančních prostředků)</w:t>
      </w:r>
    </w:p>
    <w:p w:rsidR="00BC1449" w:rsidRPr="00BC1449" w:rsidRDefault="00BC1449" w:rsidP="00BC1449">
      <w:pPr>
        <w:numPr>
          <w:ilvl w:val="1"/>
          <w:numId w:val="28"/>
        </w:numPr>
        <w:spacing w:after="120" w:line="288" w:lineRule="auto"/>
        <w:jc w:val="both"/>
        <w:rPr>
          <w:rFonts w:ascii="Arial" w:hAnsi="Arial" w:cs="Arial"/>
          <w:bCs/>
        </w:rPr>
      </w:pPr>
      <w:r w:rsidRPr="00BC1449">
        <w:rPr>
          <w:rFonts w:ascii="Arial" w:hAnsi="Arial" w:cs="Arial"/>
          <w:bCs/>
        </w:rPr>
        <w:t xml:space="preserve">Pilotní promítnutí prioritních témat do výzev OP PIK, OP VVV a OP Praha, resp. veřejných soutěží ve </w:t>
      </w:r>
      <w:proofErr w:type="spellStart"/>
      <w:r w:rsidRPr="00BC1449">
        <w:rPr>
          <w:rFonts w:ascii="Arial" w:hAnsi="Arial" w:cs="Arial"/>
          <w:bCs/>
        </w:rPr>
        <w:t>VaVaI</w:t>
      </w:r>
      <w:proofErr w:type="spellEnd"/>
      <w:r w:rsidRPr="00BC1449">
        <w:rPr>
          <w:rFonts w:ascii="Arial" w:hAnsi="Arial" w:cs="Arial"/>
          <w:bCs/>
        </w:rPr>
        <w:t xml:space="preserve"> pro vybrané programy Technologické agentury ČR a program TRIO Ministerstva průmyslu a obchodu</w:t>
      </w:r>
    </w:p>
    <w:p w:rsidR="00BC1449" w:rsidRPr="00BC1449" w:rsidRDefault="00BC1449" w:rsidP="004D0FDF">
      <w:pPr>
        <w:keepNext/>
        <w:spacing w:after="120" w:line="288" w:lineRule="auto"/>
        <w:jc w:val="both"/>
        <w:rPr>
          <w:rFonts w:ascii="Arial" w:hAnsi="Arial" w:cs="Arial"/>
          <w:bCs/>
          <w:u w:val="single"/>
        </w:rPr>
      </w:pPr>
      <w:r w:rsidRPr="00BC1449">
        <w:rPr>
          <w:rFonts w:ascii="Arial" w:hAnsi="Arial" w:cs="Arial"/>
          <w:bCs/>
          <w:u w:val="single"/>
        </w:rPr>
        <w:t xml:space="preserve">Rok 2017 </w:t>
      </w:r>
    </w:p>
    <w:p w:rsidR="00BC1449" w:rsidRPr="00BC1449" w:rsidRDefault="00BC1449" w:rsidP="00BC1449">
      <w:pPr>
        <w:numPr>
          <w:ilvl w:val="1"/>
          <w:numId w:val="28"/>
        </w:numPr>
        <w:spacing w:after="120" w:line="288" w:lineRule="auto"/>
        <w:jc w:val="both"/>
        <w:rPr>
          <w:rFonts w:ascii="Arial" w:hAnsi="Arial" w:cs="Arial"/>
          <w:bCs/>
        </w:rPr>
      </w:pPr>
      <w:r w:rsidRPr="00BC1449">
        <w:rPr>
          <w:rFonts w:ascii="Arial" w:hAnsi="Arial" w:cs="Arial"/>
          <w:bCs/>
        </w:rPr>
        <w:t>Aktualizace Národních priorit orientovaného výzkumu, experimentálního vývoje a inovací (NPOV) – doplnění o priority aplikovaného výzkumu vzhledem k aktuálním potřebám společnosti (polovina roku 2017)</w:t>
      </w:r>
    </w:p>
    <w:p w:rsidR="00BC1449" w:rsidRDefault="00BC1449" w:rsidP="00BC1449">
      <w:pPr>
        <w:numPr>
          <w:ilvl w:val="1"/>
          <w:numId w:val="28"/>
        </w:numPr>
        <w:spacing w:after="120" w:line="288" w:lineRule="auto"/>
        <w:jc w:val="both"/>
        <w:rPr>
          <w:rFonts w:ascii="Arial" w:hAnsi="Arial" w:cs="Arial"/>
          <w:bCs/>
        </w:rPr>
      </w:pPr>
      <w:r w:rsidRPr="00BC1449">
        <w:rPr>
          <w:rFonts w:ascii="Arial" w:hAnsi="Arial" w:cs="Arial"/>
          <w:bCs/>
        </w:rPr>
        <w:t>Předložení aktualizace NPOV vládě</w:t>
      </w:r>
    </w:p>
    <w:p w:rsidR="00BC1449" w:rsidRDefault="00BC1449" w:rsidP="00BC1449">
      <w:pPr>
        <w:numPr>
          <w:ilvl w:val="1"/>
          <w:numId w:val="28"/>
        </w:numPr>
        <w:spacing w:after="120" w:line="288" w:lineRule="auto"/>
        <w:jc w:val="both"/>
        <w:rPr>
          <w:rFonts w:ascii="Arial" w:hAnsi="Arial" w:cs="Arial"/>
          <w:bCs/>
        </w:rPr>
      </w:pPr>
      <w:r w:rsidRPr="00BC1449">
        <w:rPr>
          <w:rFonts w:ascii="Arial" w:hAnsi="Arial" w:cs="Arial"/>
          <w:bCs/>
        </w:rPr>
        <w:t>Zohlednění prioritních oborů ve výzvách</w:t>
      </w:r>
    </w:p>
    <w:p w:rsidR="00BC1449" w:rsidRDefault="00BC1449" w:rsidP="00BC1449">
      <w:pPr>
        <w:spacing w:after="120" w:line="288" w:lineRule="auto"/>
        <w:ind w:left="720"/>
        <w:jc w:val="both"/>
        <w:rPr>
          <w:rFonts w:ascii="Arial" w:hAnsi="Arial" w:cs="Arial"/>
          <w:bCs/>
        </w:rPr>
      </w:pPr>
    </w:p>
    <w:p w:rsidR="00BC1449" w:rsidRDefault="00BC1449" w:rsidP="00BC1449">
      <w:pPr>
        <w:pStyle w:val="Odstavecseseznamem"/>
        <w:numPr>
          <w:ilvl w:val="0"/>
          <w:numId w:val="2"/>
        </w:numPr>
        <w:spacing w:after="120" w:line="288" w:lineRule="auto"/>
        <w:jc w:val="both"/>
        <w:rPr>
          <w:rFonts w:ascii="Arial" w:hAnsi="Arial" w:cs="Arial"/>
          <w:b/>
          <w:bCs/>
        </w:rPr>
      </w:pPr>
      <w:r w:rsidRPr="00BC1449">
        <w:rPr>
          <w:rFonts w:ascii="Arial" w:hAnsi="Arial" w:cs="Arial"/>
          <w:b/>
          <w:bCs/>
        </w:rPr>
        <w:t xml:space="preserve">Zpráva o hodnocení plnění opatření NP </w:t>
      </w:r>
      <w:proofErr w:type="spellStart"/>
      <w:r w:rsidRPr="00BC1449">
        <w:rPr>
          <w:rFonts w:ascii="Arial" w:hAnsi="Arial" w:cs="Arial"/>
          <w:b/>
          <w:bCs/>
        </w:rPr>
        <w:t>VaVaI</w:t>
      </w:r>
      <w:proofErr w:type="spellEnd"/>
      <w:r w:rsidRPr="00BC1449">
        <w:rPr>
          <w:rFonts w:ascii="Arial" w:hAnsi="Arial" w:cs="Arial"/>
          <w:b/>
          <w:bCs/>
        </w:rPr>
        <w:t xml:space="preserve"> a aktualizace NP </w:t>
      </w:r>
      <w:proofErr w:type="spellStart"/>
      <w:r w:rsidRPr="00BC1449">
        <w:rPr>
          <w:rFonts w:ascii="Arial" w:hAnsi="Arial" w:cs="Arial"/>
          <w:b/>
          <w:bCs/>
        </w:rPr>
        <w:t>VaVaI</w:t>
      </w:r>
      <w:proofErr w:type="spellEnd"/>
    </w:p>
    <w:p w:rsidR="00BC1449" w:rsidRPr="00BC1449" w:rsidRDefault="00BC1449" w:rsidP="00BC1449">
      <w:pPr>
        <w:spacing w:after="120" w:line="288" w:lineRule="auto"/>
        <w:jc w:val="both"/>
        <w:rPr>
          <w:rFonts w:ascii="Arial" w:hAnsi="Arial" w:cs="Arial"/>
          <w:bCs/>
        </w:rPr>
      </w:pPr>
      <w:r w:rsidRPr="00BC1449">
        <w:rPr>
          <w:rFonts w:ascii="Arial" w:hAnsi="Arial" w:cs="Arial"/>
          <w:bCs/>
        </w:rPr>
        <w:t>V souladu s usnesením vlády ze dne 17. února 2016 č. 135 k</w:t>
      </w:r>
      <w:r w:rsidRPr="00BC1449">
        <w:t xml:space="preserve"> </w:t>
      </w:r>
      <w:r w:rsidRPr="00BC1449">
        <w:rPr>
          <w:rFonts w:ascii="Arial" w:hAnsi="Arial" w:cs="Arial"/>
          <w:bCs/>
        </w:rPr>
        <w:t xml:space="preserve">Národní politice výzkumu, vývoje a inovací České republiky na léta 2016 – 2020, bude zpráva ohodnocení plnění opatření NP </w:t>
      </w:r>
      <w:proofErr w:type="spellStart"/>
      <w:r w:rsidRPr="00BC1449">
        <w:rPr>
          <w:rFonts w:ascii="Arial" w:hAnsi="Arial" w:cs="Arial"/>
          <w:bCs/>
        </w:rPr>
        <w:t>VaVaI</w:t>
      </w:r>
      <w:proofErr w:type="spellEnd"/>
      <w:r w:rsidRPr="00BC1449">
        <w:rPr>
          <w:rFonts w:ascii="Arial" w:hAnsi="Arial" w:cs="Arial"/>
          <w:bCs/>
        </w:rPr>
        <w:t xml:space="preserve"> a aktualizace NP </w:t>
      </w:r>
      <w:proofErr w:type="spellStart"/>
      <w:r w:rsidRPr="00BC1449">
        <w:rPr>
          <w:rFonts w:ascii="Arial" w:hAnsi="Arial" w:cs="Arial"/>
          <w:bCs/>
        </w:rPr>
        <w:t>VaVaI</w:t>
      </w:r>
      <w:proofErr w:type="spellEnd"/>
      <w:r w:rsidRPr="00BC1449">
        <w:rPr>
          <w:rFonts w:ascii="Arial" w:hAnsi="Arial" w:cs="Arial"/>
          <w:bCs/>
        </w:rPr>
        <w:t xml:space="preserve"> předložena vládě dle následujícího časového harmonogramu </w:t>
      </w:r>
      <w:r w:rsidRPr="00BC1449">
        <w:rPr>
          <w:rFonts w:ascii="Arial" w:hAnsi="Arial" w:cs="Arial"/>
        </w:rPr>
        <w:t>v </w:t>
      </w:r>
      <w:r w:rsidRPr="00BC1449">
        <w:rPr>
          <w:rFonts w:ascii="Arial" w:hAnsi="Arial" w:cs="Arial"/>
          <w:b/>
        </w:rPr>
        <w:t xml:space="preserve">gesci </w:t>
      </w:r>
      <w:r w:rsidRPr="00BC1449">
        <w:rPr>
          <w:rFonts w:ascii="Arial" w:hAnsi="Arial" w:cs="Arial"/>
          <w:b/>
          <w:bCs/>
        </w:rPr>
        <w:t>ÚV ČR – Sekce VVI, RVVI</w:t>
      </w:r>
      <w:r w:rsidRPr="00BC1449">
        <w:rPr>
          <w:rFonts w:ascii="Arial" w:hAnsi="Arial" w:cs="Arial"/>
          <w:bCs/>
        </w:rPr>
        <w:t>:</w:t>
      </w:r>
    </w:p>
    <w:p w:rsidR="00BC1449" w:rsidRPr="00BC1449" w:rsidRDefault="00BC1449" w:rsidP="00BC1449">
      <w:pPr>
        <w:spacing w:after="120" w:line="288" w:lineRule="auto"/>
        <w:jc w:val="both"/>
        <w:rPr>
          <w:rFonts w:ascii="Arial" w:hAnsi="Arial" w:cs="Arial"/>
          <w:bCs/>
        </w:rPr>
      </w:pPr>
      <w:r w:rsidRPr="00BC1449">
        <w:rPr>
          <w:rFonts w:ascii="Arial" w:hAnsi="Arial" w:cs="Arial"/>
          <w:bCs/>
          <w:u w:val="single"/>
        </w:rPr>
        <w:t xml:space="preserve">Rok 2018 </w:t>
      </w:r>
    </w:p>
    <w:p w:rsidR="00BC1449" w:rsidRPr="00BC1449" w:rsidRDefault="00BC1449" w:rsidP="00BC1449">
      <w:pPr>
        <w:numPr>
          <w:ilvl w:val="0"/>
          <w:numId w:val="27"/>
        </w:numPr>
        <w:spacing w:after="120" w:line="288" w:lineRule="auto"/>
        <w:jc w:val="both"/>
        <w:rPr>
          <w:rFonts w:ascii="Arial" w:hAnsi="Arial" w:cs="Arial"/>
          <w:bCs/>
        </w:rPr>
      </w:pPr>
      <w:r w:rsidRPr="00BC1449">
        <w:rPr>
          <w:rFonts w:ascii="Arial" w:hAnsi="Arial" w:cs="Arial"/>
          <w:bCs/>
        </w:rPr>
        <w:lastRenderedPageBreak/>
        <w:t xml:space="preserve">Předložení zprávy o hodnocení plnění opatření NP </w:t>
      </w:r>
      <w:proofErr w:type="spellStart"/>
      <w:r w:rsidRPr="00BC1449">
        <w:rPr>
          <w:rFonts w:ascii="Arial" w:hAnsi="Arial" w:cs="Arial"/>
          <w:bCs/>
        </w:rPr>
        <w:t>VaVaI</w:t>
      </w:r>
      <w:proofErr w:type="spellEnd"/>
      <w:r w:rsidRPr="00BC1449">
        <w:rPr>
          <w:rFonts w:ascii="Arial" w:hAnsi="Arial" w:cs="Arial"/>
          <w:bCs/>
        </w:rPr>
        <w:t xml:space="preserve"> (do 31. 12. 2018)</w:t>
      </w:r>
    </w:p>
    <w:p w:rsidR="00BC1449" w:rsidRPr="00BC1449" w:rsidRDefault="00BC1449" w:rsidP="00BC1449">
      <w:pPr>
        <w:spacing w:after="120" w:line="288" w:lineRule="auto"/>
        <w:jc w:val="both"/>
        <w:rPr>
          <w:rFonts w:ascii="Arial" w:hAnsi="Arial" w:cs="Arial"/>
          <w:bCs/>
        </w:rPr>
      </w:pPr>
      <w:r w:rsidRPr="00BC1449">
        <w:rPr>
          <w:rFonts w:ascii="Arial" w:hAnsi="Arial" w:cs="Arial"/>
          <w:bCs/>
          <w:u w:val="single"/>
        </w:rPr>
        <w:t>Rok 2020</w:t>
      </w:r>
    </w:p>
    <w:p w:rsidR="00BC1449" w:rsidRDefault="00BC1449" w:rsidP="00BC1449">
      <w:pPr>
        <w:spacing w:after="120" w:line="288" w:lineRule="auto"/>
        <w:jc w:val="both"/>
        <w:rPr>
          <w:rFonts w:ascii="Arial" w:hAnsi="Arial" w:cs="Arial"/>
          <w:bCs/>
        </w:rPr>
      </w:pPr>
      <w:r w:rsidRPr="00BC1449">
        <w:rPr>
          <w:rFonts w:ascii="Arial" w:hAnsi="Arial" w:cs="Arial"/>
          <w:bCs/>
        </w:rPr>
        <w:t xml:space="preserve">Předložení aktualizace NP </w:t>
      </w:r>
      <w:proofErr w:type="spellStart"/>
      <w:r w:rsidRPr="00BC1449">
        <w:rPr>
          <w:rFonts w:ascii="Arial" w:hAnsi="Arial" w:cs="Arial"/>
          <w:bCs/>
        </w:rPr>
        <w:t>VaVaI</w:t>
      </w:r>
      <w:proofErr w:type="spellEnd"/>
      <w:r w:rsidRPr="00BC1449">
        <w:rPr>
          <w:rFonts w:ascii="Arial" w:hAnsi="Arial" w:cs="Arial"/>
          <w:bCs/>
        </w:rPr>
        <w:t xml:space="preserve"> (do 31. 12. 2020)</w:t>
      </w:r>
    </w:p>
    <w:p w:rsidR="00BC1449" w:rsidRDefault="00BC1449" w:rsidP="00BC1449">
      <w:pPr>
        <w:spacing w:after="120" w:line="288" w:lineRule="auto"/>
        <w:jc w:val="both"/>
        <w:rPr>
          <w:rFonts w:ascii="Arial" w:hAnsi="Arial" w:cs="Arial"/>
          <w:bCs/>
        </w:rPr>
      </w:pPr>
    </w:p>
    <w:p w:rsidR="00BC1449" w:rsidRDefault="00BC1449" w:rsidP="00BC1449">
      <w:pPr>
        <w:spacing w:after="120" w:line="288" w:lineRule="auto"/>
        <w:jc w:val="both"/>
        <w:rPr>
          <w:rFonts w:ascii="Arial" w:hAnsi="Arial" w:cs="Arial"/>
          <w:b/>
          <w:bCs/>
        </w:rPr>
        <w:sectPr w:rsidR="00BC1449" w:rsidSect="009758E5">
          <w:footerReference w:type="default" r:id="rId9"/>
          <w:headerReference w:type="first" r:id="rId10"/>
          <w:footerReference w:type="first" r:id="rId11"/>
          <w:pgSz w:w="11906" w:h="16838"/>
          <w:pgMar w:top="1417" w:right="1417" w:bottom="1417" w:left="1417" w:header="708" w:footer="708" w:gutter="0"/>
          <w:cols w:space="708"/>
          <w:titlePg/>
          <w:docGrid w:linePitch="360"/>
        </w:sectPr>
      </w:pPr>
    </w:p>
    <w:p w:rsidR="00BC1449" w:rsidRPr="00BC1449" w:rsidRDefault="00BC1449" w:rsidP="00BC1449">
      <w:pPr>
        <w:spacing w:after="120" w:line="288" w:lineRule="auto"/>
        <w:jc w:val="both"/>
        <w:rPr>
          <w:rFonts w:ascii="Arial" w:hAnsi="Arial" w:cs="Arial"/>
          <w:b/>
          <w:bCs/>
        </w:rPr>
      </w:pPr>
      <w:r w:rsidRPr="00BC1449">
        <w:rPr>
          <w:rFonts w:ascii="Arial" w:hAnsi="Arial" w:cs="Arial"/>
          <w:b/>
          <w:bCs/>
        </w:rPr>
        <w:lastRenderedPageBreak/>
        <w:t>Příloha</w:t>
      </w:r>
    </w:p>
    <w:p w:rsidR="00BC1449" w:rsidRPr="00BC1449" w:rsidRDefault="00BC1449" w:rsidP="00BC1449">
      <w:pPr>
        <w:rPr>
          <w:rFonts w:ascii="Arial" w:hAnsi="Arial" w:cs="Arial"/>
        </w:rPr>
      </w:pPr>
      <w:r w:rsidRPr="00BC1449">
        <w:rPr>
          <w:rFonts w:ascii="Arial" w:hAnsi="Arial" w:cs="Arial"/>
        </w:rPr>
        <w:t>Přehled jednotlivých opatření, indikátorů, milníků a zodpovědných orgánů za jejich naplňování</w:t>
      </w: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75"/>
        <w:gridCol w:w="1890"/>
        <w:gridCol w:w="1979"/>
        <w:gridCol w:w="2541"/>
        <w:gridCol w:w="2961"/>
        <w:gridCol w:w="2962"/>
      </w:tblGrid>
      <w:tr w:rsidR="00BC1449" w:rsidRPr="00347B66" w:rsidTr="004243F4">
        <w:trPr>
          <w:tblHeader/>
        </w:trPr>
        <w:tc>
          <w:tcPr>
            <w:tcW w:w="675" w:type="dxa"/>
            <w:tcBorders>
              <w:top w:val="single" w:sz="18" w:space="0" w:color="auto"/>
              <w:left w:val="single" w:sz="18" w:space="0" w:color="auto"/>
              <w:bottom w:val="single" w:sz="18" w:space="0" w:color="auto"/>
              <w:right w:val="nil"/>
            </w:tcBorders>
            <w:shd w:val="clear" w:color="auto" w:fill="548DD4"/>
            <w:tcMar>
              <w:left w:w="57" w:type="dxa"/>
              <w:right w:w="57" w:type="dxa"/>
            </w:tcMar>
          </w:tcPr>
          <w:p w:rsidR="00BC1449" w:rsidRPr="00347B66" w:rsidRDefault="00BC1449" w:rsidP="004243F4">
            <w:pPr>
              <w:jc w:val="center"/>
              <w:rPr>
                <w:rFonts w:ascii="Arial" w:hAnsi="Arial" w:cs="Arial"/>
                <w:b/>
                <w:sz w:val="18"/>
                <w:szCs w:val="18"/>
              </w:rPr>
            </w:pPr>
            <w:r w:rsidRPr="00347B66">
              <w:rPr>
                <w:rFonts w:ascii="Arial" w:hAnsi="Arial" w:cs="Arial"/>
                <w:b/>
                <w:sz w:val="18"/>
                <w:szCs w:val="18"/>
              </w:rPr>
              <w:t>Oblast</w:t>
            </w:r>
          </w:p>
        </w:tc>
        <w:tc>
          <w:tcPr>
            <w:tcW w:w="1890" w:type="dxa"/>
            <w:tcBorders>
              <w:top w:val="single" w:sz="18" w:space="0" w:color="auto"/>
              <w:left w:val="nil"/>
              <w:bottom w:val="single" w:sz="18" w:space="0" w:color="auto"/>
              <w:right w:val="nil"/>
            </w:tcBorders>
            <w:shd w:val="clear" w:color="auto" w:fill="548DD4"/>
            <w:tcMar>
              <w:left w:w="57" w:type="dxa"/>
              <w:right w:w="57" w:type="dxa"/>
            </w:tcMar>
            <w:vAlign w:val="center"/>
          </w:tcPr>
          <w:p w:rsidR="00BC1449" w:rsidRPr="00347B66" w:rsidRDefault="00BC1449" w:rsidP="004243F4">
            <w:pPr>
              <w:jc w:val="center"/>
              <w:rPr>
                <w:rFonts w:ascii="Arial" w:eastAsia="Calibri" w:hAnsi="Arial" w:cs="Arial"/>
                <w:b/>
                <w:sz w:val="16"/>
                <w:szCs w:val="16"/>
              </w:rPr>
            </w:pPr>
            <w:r w:rsidRPr="00347B66">
              <w:rPr>
                <w:rFonts w:ascii="Arial" w:eastAsia="Calibri" w:hAnsi="Arial" w:cs="Arial"/>
                <w:b/>
                <w:sz w:val="16"/>
                <w:szCs w:val="16"/>
              </w:rPr>
              <w:t>Strategický cíl</w:t>
            </w:r>
          </w:p>
        </w:tc>
        <w:tc>
          <w:tcPr>
            <w:tcW w:w="1979" w:type="dxa"/>
            <w:tcBorders>
              <w:top w:val="single" w:sz="18" w:space="0" w:color="auto"/>
              <w:left w:val="nil"/>
              <w:bottom w:val="single" w:sz="18" w:space="0" w:color="auto"/>
              <w:right w:val="nil"/>
            </w:tcBorders>
            <w:shd w:val="clear" w:color="auto" w:fill="548DD4"/>
            <w:tcMar>
              <w:left w:w="57" w:type="dxa"/>
              <w:right w:w="57" w:type="dxa"/>
            </w:tcMar>
          </w:tcPr>
          <w:p w:rsidR="00BC1449" w:rsidRPr="00347B66" w:rsidRDefault="00BC1449" w:rsidP="004243F4">
            <w:pPr>
              <w:jc w:val="center"/>
              <w:rPr>
                <w:rFonts w:ascii="Arial" w:eastAsia="Calibri" w:hAnsi="Arial" w:cs="Arial"/>
                <w:b/>
                <w:sz w:val="16"/>
                <w:szCs w:val="16"/>
              </w:rPr>
            </w:pPr>
            <w:r w:rsidRPr="00347B66">
              <w:rPr>
                <w:rFonts w:ascii="Arial" w:eastAsia="Calibri" w:hAnsi="Arial" w:cs="Arial"/>
                <w:b/>
                <w:sz w:val="16"/>
                <w:szCs w:val="16"/>
              </w:rPr>
              <w:t>Specifický cíl</w:t>
            </w:r>
          </w:p>
        </w:tc>
        <w:tc>
          <w:tcPr>
            <w:tcW w:w="2541" w:type="dxa"/>
            <w:tcBorders>
              <w:top w:val="single" w:sz="18" w:space="0" w:color="auto"/>
              <w:left w:val="nil"/>
              <w:bottom w:val="single" w:sz="18" w:space="0" w:color="auto"/>
              <w:right w:val="nil"/>
            </w:tcBorders>
            <w:shd w:val="clear" w:color="auto" w:fill="548DD4"/>
            <w:tcMar>
              <w:left w:w="57" w:type="dxa"/>
              <w:right w:w="57" w:type="dxa"/>
            </w:tcMar>
          </w:tcPr>
          <w:p w:rsidR="00BC1449" w:rsidRPr="00347B66" w:rsidRDefault="00BC1449" w:rsidP="004243F4">
            <w:pPr>
              <w:jc w:val="center"/>
              <w:rPr>
                <w:rFonts w:ascii="Arial" w:hAnsi="Arial" w:cs="Arial"/>
                <w:b/>
                <w:sz w:val="16"/>
                <w:szCs w:val="16"/>
              </w:rPr>
            </w:pPr>
            <w:r w:rsidRPr="00347B66">
              <w:rPr>
                <w:rFonts w:ascii="Arial" w:hAnsi="Arial" w:cs="Arial"/>
                <w:b/>
                <w:sz w:val="16"/>
                <w:szCs w:val="16"/>
              </w:rPr>
              <w:t>Indikátor</w:t>
            </w:r>
          </w:p>
        </w:tc>
        <w:tc>
          <w:tcPr>
            <w:tcW w:w="2961" w:type="dxa"/>
            <w:tcBorders>
              <w:top w:val="single" w:sz="18" w:space="0" w:color="auto"/>
              <w:left w:val="nil"/>
              <w:bottom w:val="single" w:sz="18" w:space="0" w:color="auto"/>
              <w:right w:val="nil"/>
            </w:tcBorders>
            <w:shd w:val="clear" w:color="auto" w:fill="548DD4"/>
            <w:tcMar>
              <w:left w:w="57" w:type="dxa"/>
              <w:right w:w="57" w:type="dxa"/>
            </w:tcMar>
            <w:vAlign w:val="center"/>
          </w:tcPr>
          <w:p w:rsidR="00BC1449" w:rsidRPr="00347B66" w:rsidRDefault="00BC1449" w:rsidP="004243F4">
            <w:pPr>
              <w:jc w:val="center"/>
              <w:rPr>
                <w:rFonts w:ascii="Arial" w:eastAsia="Calibri" w:hAnsi="Arial" w:cs="Arial"/>
                <w:b/>
                <w:sz w:val="16"/>
                <w:szCs w:val="16"/>
              </w:rPr>
            </w:pPr>
            <w:r w:rsidRPr="00347B66">
              <w:rPr>
                <w:rFonts w:ascii="Arial" w:eastAsia="Calibri" w:hAnsi="Arial" w:cs="Arial"/>
                <w:b/>
                <w:sz w:val="16"/>
                <w:szCs w:val="16"/>
              </w:rPr>
              <w:t>Opatření a gesce</w:t>
            </w:r>
          </w:p>
        </w:tc>
        <w:tc>
          <w:tcPr>
            <w:tcW w:w="2962" w:type="dxa"/>
            <w:tcBorders>
              <w:top w:val="single" w:sz="18" w:space="0" w:color="auto"/>
              <w:left w:val="nil"/>
              <w:bottom w:val="single" w:sz="18" w:space="0" w:color="auto"/>
              <w:right w:val="single" w:sz="18" w:space="0" w:color="auto"/>
            </w:tcBorders>
            <w:shd w:val="clear" w:color="auto" w:fill="548DD4"/>
            <w:tcMar>
              <w:left w:w="57" w:type="dxa"/>
              <w:right w:w="57" w:type="dxa"/>
            </w:tcMar>
            <w:vAlign w:val="center"/>
          </w:tcPr>
          <w:p w:rsidR="00BC1449" w:rsidRPr="00347B66" w:rsidRDefault="00BC1449" w:rsidP="004243F4">
            <w:pPr>
              <w:jc w:val="center"/>
              <w:rPr>
                <w:rFonts w:ascii="Arial" w:eastAsia="Calibri" w:hAnsi="Arial" w:cs="Arial"/>
                <w:b/>
                <w:sz w:val="16"/>
                <w:szCs w:val="16"/>
              </w:rPr>
            </w:pPr>
            <w:r w:rsidRPr="00347B66">
              <w:rPr>
                <w:rFonts w:ascii="Arial" w:eastAsia="Calibri" w:hAnsi="Arial" w:cs="Arial"/>
                <w:b/>
                <w:sz w:val="16"/>
                <w:szCs w:val="16"/>
              </w:rPr>
              <w:t>Zásadní milníky a gesce</w:t>
            </w:r>
          </w:p>
        </w:tc>
      </w:tr>
      <w:tr w:rsidR="00BC1449" w:rsidRPr="00347B66" w:rsidTr="004243F4">
        <w:trPr>
          <w:trHeight w:val="2594"/>
        </w:trPr>
        <w:tc>
          <w:tcPr>
            <w:tcW w:w="675" w:type="dxa"/>
            <w:vMerge w:val="restart"/>
            <w:tcBorders>
              <w:top w:val="single" w:sz="18" w:space="0" w:color="auto"/>
              <w:left w:val="single" w:sz="18" w:space="0" w:color="auto"/>
            </w:tcBorders>
            <w:shd w:val="clear" w:color="auto" w:fill="DBE5F1"/>
            <w:tcMar>
              <w:left w:w="57" w:type="dxa"/>
              <w:right w:w="57" w:type="dxa"/>
            </w:tcMar>
            <w:textDirection w:val="btLr"/>
            <w:vAlign w:val="center"/>
          </w:tcPr>
          <w:p w:rsidR="00BC1449" w:rsidRPr="00347B66" w:rsidRDefault="00BC1449" w:rsidP="004243F4">
            <w:pPr>
              <w:jc w:val="center"/>
              <w:rPr>
                <w:rFonts w:ascii="Arial" w:hAnsi="Arial" w:cs="Arial"/>
                <w:b/>
                <w:sz w:val="18"/>
                <w:szCs w:val="18"/>
              </w:rPr>
            </w:pPr>
            <w:r w:rsidRPr="00347B66">
              <w:rPr>
                <w:rFonts w:ascii="Arial" w:hAnsi="Arial" w:cs="Arial"/>
                <w:b/>
                <w:sz w:val="18"/>
                <w:szCs w:val="18"/>
              </w:rPr>
              <w:t xml:space="preserve">Řízení systému </w:t>
            </w:r>
            <w:proofErr w:type="spellStart"/>
            <w:r w:rsidRPr="00347B66">
              <w:rPr>
                <w:rFonts w:ascii="Arial" w:hAnsi="Arial" w:cs="Arial"/>
                <w:b/>
                <w:sz w:val="18"/>
                <w:szCs w:val="18"/>
              </w:rPr>
              <w:t>VaVaI</w:t>
            </w:r>
            <w:proofErr w:type="spellEnd"/>
          </w:p>
        </w:tc>
        <w:tc>
          <w:tcPr>
            <w:tcW w:w="1890" w:type="dxa"/>
            <w:vMerge w:val="restart"/>
            <w:tcBorders>
              <w:top w:val="single" w:sz="18" w:space="0" w:color="auto"/>
              <w:right w:val="single" w:sz="18" w:space="0" w:color="auto"/>
            </w:tcBorders>
            <w:shd w:val="clear" w:color="auto" w:fill="DBE5F1"/>
            <w:tcMar>
              <w:left w:w="57" w:type="dxa"/>
              <w:right w:w="57" w:type="dxa"/>
            </w:tcMar>
            <w:vAlign w:val="center"/>
          </w:tcPr>
          <w:p w:rsidR="00BC1449" w:rsidRPr="00347B66" w:rsidRDefault="00BC1449" w:rsidP="004243F4">
            <w:pPr>
              <w:rPr>
                <w:rFonts w:ascii="Arial" w:hAnsi="Arial" w:cs="Arial"/>
                <w:sz w:val="18"/>
                <w:szCs w:val="18"/>
              </w:rPr>
            </w:pPr>
            <w:r w:rsidRPr="00347B66">
              <w:rPr>
                <w:rFonts w:ascii="Arial" w:hAnsi="Arial" w:cs="Arial"/>
                <w:sz w:val="18"/>
                <w:szCs w:val="18"/>
              </w:rPr>
              <w:t>Strategický cíl 1:</w:t>
            </w:r>
          </w:p>
          <w:p w:rsidR="00BC1449" w:rsidRPr="00347B66" w:rsidRDefault="00BC1449" w:rsidP="004243F4">
            <w:pPr>
              <w:rPr>
                <w:rFonts w:ascii="Arial" w:hAnsi="Arial" w:cs="Arial"/>
                <w:sz w:val="18"/>
                <w:szCs w:val="18"/>
              </w:rPr>
            </w:pPr>
          </w:p>
          <w:p w:rsidR="00BC1449" w:rsidRPr="00347B66" w:rsidRDefault="00BC1449" w:rsidP="004243F4">
            <w:pPr>
              <w:rPr>
                <w:rFonts w:ascii="Arial" w:hAnsi="Arial" w:cs="Arial"/>
                <w:sz w:val="18"/>
                <w:szCs w:val="18"/>
              </w:rPr>
            </w:pPr>
            <w:r w:rsidRPr="00347B66">
              <w:rPr>
                <w:rFonts w:ascii="Arial" w:hAnsi="Arial" w:cs="Arial"/>
                <w:sz w:val="18"/>
                <w:szCs w:val="18"/>
              </w:rPr>
              <w:t xml:space="preserve">Vytvořit stabilní, efektivní, strategicky řízený a finančně udržitelný systém </w:t>
            </w:r>
            <w:proofErr w:type="spellStart"/>
            <w:r w:rsidRPr="00347B66">
              <w:rPr>
                <w:rFonts w:ascii="Arial" w:hAnsi="Arial" w:cs="Arial"/>
                <w:sz w:val="18"/>
                <w:szCs w:val="18"/>
              </w:rPr>
              <w:t>VaVaI</w:t>
            </w:r>
            <w:proofErr w:type="spellEnd"/>
            <w:r w:rsidRPr="00347B66">
              <w:rPr>
                <w:rFonts w:ascii="Arial" w:hAnsi="Arial" w:cs="Arial"/>
                <w:sz w:val="18"/>
                <w:szCs w:val="18"/>
              </w:rPr>
              <w:t>.</w:t>
            </w:r>
          </w:p>
          <w:p w:rsidR="00BC1449" w:rsidRPr="00347B66" w:rsidRDefault="00BC1449" w:rsidP="004243F4">
            <w:pPr>
              <w:rPr>
                <w:rFonts w:ascii="Arial" w:eastAsia="Calibri"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eastAsia="Calibri" w:hAnsi="Arial" w:cs="Arial"/>
                <w:sz w:val="16"/>
                <w:szCs w:val="16"/>
              </w:rPr>
            </w:pPr>
            <w:r w:rsidRPr="00347B66">
              <w:rPr>
                <w:rFonts w:ascii="Arial" w:hAnsi="Arial" w:cs="Arial"/>
                <w:sz w:val="16"/>
                <w:szCs w:val="16"/>
              </w:rPr>
              <w:t xml:space="preserve">1.1 Vytvořit funkční systém řízení </w:t>
            </w:r>
            <w:proofErr w:type="spellStart"/>
            <w:r w:rsidRPr="00347B66">
              <w:rPr>
                <w:rFonts w:ascii="Arial" w:hAnsi="Arial" w:cs="Arial"/>
                <w:sz w:val="16"/>
                <w:szCs w:val="16"/>
              </w:rPr>
              <w:t>VaVaI</w:t>
            </w:r>
            <w:proofErr w:type="spellEnd"/>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8"/>
              </w:numPr>
              <w:spacing w:before="120"/>
              <w:ind w:left="176" w:hanging="142"/>
              <w:rPr>
                <w:rFonts w:ascii="Arial" w:eastAsia="Calibri" w:hAnsi="Arial" w:cs="Arial"/>
                <w:sz w:val="16"/>
                <w:szCs w:val="16"/>
              </w:rPr>
            </w:pPr>
            <w:r w:rsidRPr="00347B66">
              <w:rPr>
                <w:rFonts w:ascii="Arial" w:eastAsia="Calibri" w:hAnsi="Arial" w:cs="Arial"/>
                <w:sz w:val="16"/>
                <w:szCs w:val="16"/>
              </w:rPr>
              <w:t xml:space="preserve">Efektivní systém řízení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(kvalitativní indikátor)</w:t>
            </w:r>
          </w:p>
          <w:p w:rsidR="00BC1449" w:rsidRPr="00347B66" w:rsidRDefault="00BC1449" w:rsidP="004243F4">
            <w:pPr>
              <w:ind w:left="176" w:hanging="142"/>
              <w:rPr>
                <w:rFonts w:ascii="Arial" w:hAnsi="Arial" w:cs="Arial"/>
                <w:sz w:val="16"/>
                <w:szCs w:val="16"/>
              </w:rPr>
            </w:pP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1:</w:t>
            </w:r>
            <w:r w:rsidRPr="00347B66">
              <w:rPr>
                <w:rFonts w:ascii="Arial" w:hAnsi="Arial" w:cs="Arial"/>
                <w:sz w:val="16"/>
                <w:szCs w:val="16"/>
              </w:rPr>
              <w:t xml:space="preserve"> Vytvořit ústřední správní úřad pro </w:t>
            </w:r>
            <w:proofErr w:type="spellStart"/>
            <w:r w:rsidRPr="00347B66">
              <w:rPr>
                <w:rFonts w:ascii="Arial" w:hAnsi="Arial" w:cs="Arial"/>
                <w:sz w:val="16"/>
                <w:szCs w:val="16"/>
              </w:rPr>
              <w:t>VaVaI</w:t>
            </w:r>
            <w:proofErr w:type="spellEnd"/>
          </w:p>
          <w:p w:rsidR="00BC1449" w:rsidRPr="00347B66" w:rsidRDefault="00BC1449" w:rsidP="004243F4">
            <w:pPr>
              <w:spacing w:before="120"/>
              <w:rPr>
                <w:rFonts w:ascii="Arial" w:hAnsi="Arial" w:cs="Arial"/>
                <w:sz w:val="16"/>
                <w:szCs w:val="16"/>
              </w:rPr>
            </w:pPr>
            <w:r w:rsidRPr="00347B66">
              <w:rPr>
                <w:rFonts w:ascii="Arial" w:hAnsi="Arial" w:cs="Arial"/>
                <w:sz w:val="16"/>
                <w:szCs w:val="16"/>
              </w:rPr>
              <w:t>Odpovědnost: ÚV ČR – Sekce VVI, RVVI</w:t>
            </w:r>
          </w:p>
          <w:p w:rsidR="00BC1449" w:rsidRPr="00347B66" w:rsidRDefault="00BC1449" w:rsidP="004243F4">
            <w:pPr>
              <w:rPr>
                <w:rFonts w:ascii="Arial" w:eastAsia="Calibri"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w:t>
            </w:r>
            <w:r w:rsidRPr="00347B66">
              <w:rPr>
                <w:rFonts w:ascii="Arial" w:hAnsi="Arial" w:cs="Arial"/>
                <w:sz w:val="16"/>
                <w:szCs w:val="16"/>
              </w:rPr>
              <w:t xml:space="preserve"> Vymezit kompetence a postavení TA ČR a dalších institucí v systému podpory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Odpovědnost: ÚV ČR – Sekce VVI, RVVI</w:t>
            </w:r>
          </w:p>
          <w:p w:rsidR="00BC1449" w:rsidRPr="00347B66" w:rsidRDefault="00BC1449" w:rsidP="004243F4">
            <w:pPr>
              <w:keepNext/>
              <w:rPr>
                <w:rFonts w:ascii="Arial" w:hAnsi="Arial" w:cs="Arial"/>
                <w:sz w:val="16"/>
                <w:szCs w:val="16"/>
              </w:rPr>
            </w:pPr>
          </w:p>
          <w:p w:rsidR="00BC1449" w:rsidRPr="00347B66" w:rsidRDefault="00BC1449" w:rsidP="004243F4">
            <w:pPr>
              <w:keepNext/>
              <w:rPr>
                <w:rFonts w:ascii="Arial" w:hAnsi="Arial" w:cs="Arial"/>
                <w:sz w:val="16"/>
                <w:szCs w:val="16"/>
              </w:rPr>
            </w:pPr>
            <w:r w:rsidRPr="00347B66">
              <w:rPr>
                <w:rFonts w:ascii="Arial" w:hAnsi="Arial" w:cs="Arial"/>
                <w:i/>
                <w:sz w:val="16"/>
                <w:szCs w:val="16"/>
              </w:rPr>
              <w:t>Opatření 3:</w:t>
            </w:r>
            <w:r w:rsidRPr="00347B66">
              <w:rPr>
                <w:rFonts w:ascii="Arial" w:hAnsi="Arial" w:cs="Arial"/>
                <w:sz w:val="16"/>
                <w:szCs w:val="16"/>
              </w:rPr>
              <w:t xml:space="preserve"> Zajistit dostatečné personální kapacity státní správy pro realizaci politiky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keepNext/>
              <w:rPr>
                <w:rFonts w:ascii="Arial" w:hAnsi="Arial" w:cs="Arial"/>
                <w:sz w:val="16"/>
                <w:szCs w:val="16"/>
              </w:rPr>
            </w:pPr>
            <w:r w:rsidRPr="00347B66">
              <w:rPr>
                <w:rFonts w:ascii="Arial" w:hAnsi="Arial" w:cs="Arial"/>
                <w:sz w:val="16"/>
                <w:szCs w:val="16"/>
              </w:rPr>
              <w:t xml:space="preserve">Odpovědnost: ÚV ČR – Sekce VVI, </w:t>
            </w:r>
            <w:proofErr w:type="spellStart"/>
            <w:r w:rsidRPr="00347B66">
              <w:rPr>
                <w:rFonts w:ascii="Arial" w:hAnsi="Arial" w:cs="Arial"/>
                <w:sz w:val="16"/>
                <w:szCs w:val="16"/>
              </w:rPr>
              <w:t>spolugesce</w:t>
            </w:r>
            <w:proofErr w:type="spellEnd"/>
            <w:r w:rsidRPr="00347B66">
              <w:rPr>
                <w:rFonts w:ascii="Arial" w:hAnsi="Arial" w:cs="Arial"/>
                <w:sz w:val="16"/>
                <w:szCs w:val="16"/>
              </w:rPr>
              <w:t>: MF a správní úřady odpovědné za výzkum a vývoj v oblasti svých působností.</w:t>
            </w:r>
          </w:p>
          <w:p w:rsidR="00BC1449" w:rsidRPr="00347B66" w:rsidRDefault="00BC1449" w:rsidP="004243F4">
            <w:pPr>
              <w:keepNext/>
              <w:rPr>
                <w:rFonts w:ascii="Arial" w:hAnsi="Arial" w:cs="Arial"/>
                <w:sz w:val="16"/>
                <w:szCs w:val="16"/>
              </w:rPr>
            </w:pPr>
          </w:p>
          <w:p w:rsidR="00BC1449" w:rsidRPr="00347B66" w:rsidRDefault="00BC1449" w:rsidP="004243F4">
            <w:pPr>
              <w:keepNext/>
              <w:rPr>
                <w:rFonts w:ascii="Arial" w:hAnsi="Arial" w:cs="Arial"/>
                <w:sz w:val="16"/>
                <w:szCs w:val="16"/>
              </w:rPr>
            </w:pPr>
            <w:r w:rsidRPr="00347B66">
              <w:rPr>
                <w:rFonts w:ascii="Arial" w:hAnsi="Arial" w:cs="Arial"/>
                <w:i/>
                <w:sz w:val="16"/>
                <w:szCs w:val="16"/>
              </w:rPr>
              <w:t>Opatření 4:</w:t>
            </w:r>
            <w:r w:rsidRPr="00347B66">
              <w:rPr>
                <w:rFonts w:ascii="Arial" w:hAnsi="Arial" w:cs="Arial"/>
                <w:sz w:val="16"/>
                <w:szCs w:val="16"/>
              </w:rPr>
              <w:t xml:space="preserve"> Strategicky a koordinovaně rozvíjet mezinárodní spolupráci ve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a posilovat pozici ČR v </w:t>
            </w:r>
            <w:proofErr w:type="gramStart"/>
            <w:r w:rsidRPr="00347B66">
              <w:rPr>
                <w:rFonts w:ascii="Arial" w:hAnsi="Arial" w:cs="Arial"/>
                <w:sz w:val="16"/>
                <w:szCs w:val="16"/>
              </w:rPr>
              <w:t>ERA</w:t>
            </w:r>
            <w:proofErr w:type="gramEnd"/>
            <w:r w:rsidRPr="00347B66">
              <w:rPr>
                <w:rFonts w:ascii="Arial" w:hAnsi="Arial" w:cs="Arial"/>
                <w:sz w:val="16"/>
                <w:szCs w:val="16"/>
              </w:rPr>
              <w:t>.</w:t>
            </w:r>
          </w:p>
          <w:p w:rsidR="00BC1449" w:rsidRPr="00347B66" w:rsidRDefault="00BC1449" w:rsidP="004243F4">
            <w:pPr>
              <w:keepNext/>
              <w:spacing w:after="120"/>
              <w:rPr>
                <w:rFonts w:ascii="Arial" w:eastAsia="Calibri" w:hAnsi="Arial" w:cs="Arial"/>
                <w:sz w:val="16"/>
                <w:szCs w:val="16"/>
              </w:rPr>
            </w:pPr>
            <w:r w:rsidRPr="00347B66">
              <w:rPr>
                <w:rFonts w:ascii="Arial" w:eastAsia="Calibri" w:hAnsi="Arial" w:cs="Arial"/>
                <w:sz w:val="16"/>
                <w:szCs w:val="16"/>
              </w:rPr>
              <w:t>Odpovědnost: ÚV ČR – Sekce VVI, MŠMT, MPO, MZV, spolupracují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8"/>
              </w:numPr>
              <w:tabs>
                <w:tab w:val="left" w:pos="426"/>
              </w:tabs>
              <w:spacing w:before="120"/>
              <w:ind w:left="176" w:hanging="175"/>
              <w:rPr>
                <w:rFonts w:ascii="Arial" w:eastAsia="Calibri" w:hAnsi="Arial" w:cs="Arial"/>
                <w:sz w:val="16"/>
                <w:szCs w:val="16"/>
              </w:rPr>
            </w:pPr>
            <w:r w:rsidRPr="00347B66">
              <w:rPr>
                <w:rFonts w:ascii="Arial" w:eastAsia="Calibri" w:hAnsi="Arial" w:cs="Arial"/>
                <w:sz w:val="16"/>
                <w:szCs w:val="16"/>
              </w:rPr>
              <w:t xml:space="preserve">Právní ukotvení nového systému (2017). </w:t>
            </w:r>
          </w:p>
          <w:p w:rsidR="00BC1449" w:rsidRPr="00347B66" w:rsidRDefault="00BC1449" w:rsidP="004243F4">
            <w:pPr>
              <w:pStyle w:val="Odstavecseseznamem"/>
              <w:tabs>
                <w:tab w:val="left" w:pos="426"/>
              </w:tabs>
              <w:spacing w:before="120"/>
              <w:ind w:left="176"/>
              <w:rPr>
                <w:rFonts w:ascii="Arial" w:eastAsia="Calibri" w:hAnsi="Arial" w:cs="Arial"/>
                <w:sz w:val="16"/>
                <w:szCs w:val="16"/>
              </w:rPr>
            </w:pPr>
            <w:r w:rsidRPr="00347B66">
              <w:rPr>
                <w:rFonts w:ascii="Arial" w:eastAsia="Calibri" w:hAnsi="Arial" w:cs="Arial"/>
                <w:sz w:val="16"/>
                <w:szCs w:val="16"/>
              </w:rPr>
              <w:t>Gesce: ÚV ČR – Sekce VVI, RVVI.</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38"/>
              </w:numPr>
              <w:tabs>
                <w:tab w:val="left" w:pos="426"/>
              </w:tabs>
              <w:ind w:left="175" w:hanging="175"/>
              <w:rPr>
                <w:rFonts w:ascii="Arial" w:eastAsia="Calibri" w:hAnsi="Arial" w:cs="Arial"/>
                <w:sz w:val="16"/>
                <w:szCs w:val="16"/>
              </w:rPr>
            </w:pPr>
            <w:r w:rsidRPr="00347B66">
              <w:rPr>
                <w:rFonts w:ascii="Arial" w:eastAsia="Calibri" w:hAnsi="Arial" w:cs="Arial"/>
                <w:sz w:val="16"/>
                <w:szCs w:val="16"/>
              </w:rPr>
              <w:t>Personální posílení relevantních poskytovatelů a ministerstev (2017).</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 xml:space="preserve">Gesce: ÚV ČR – Sekce VVI,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xml:space="preserve"> MF.</w:t>
            </w:r>
          </w:p>
          <w:p w:rsidR="00BC1449" w:rsidRPr="00347B66" w:rsidRDefault="00BC1449" w:rsidP="004243F4">
            <w:pPr>
              <w:tabs>
                <w:tab w:val="left" w:pos="426"/>
              </w:tabs>
              <w:ind w:left="175" w:hanging="175"/>
              <w:contextualSpacing/>
              <w:rPr>
                <w:rFonts w:ascii="Arial" w:eastAsia="Calibri" w:hAnsi="Arial" w:cs="Arial"/>
                <w:sz w:val="16"/>
                <w:szCs w:val="16"/>
              </w:rPr>
            </w:pPr>
            <w:r w:rsidRPr="00347B66">
              <w:rPr>
                <w:rFonts w:ascii="Arial" w:eastAsia="Calibri" w:hAnsi="Arial" w:cs="Arial"/>
                <w:sz w:val="16"/>
                <w:szCs w:val="16"/>
              </w:rPr>
              <w:t xml:space="preserve"> </w:t>
            </w:r>
          </w:p>
          <w:p w:rsidR="00BC1449" w:rsidRPr="00347B66" w:rsidRDefault="00BC1449" w:rsidP="00BC1449">
            <w:pPr>
              <w:pStyle w:val="Odstavecseseznamem"/>
              <w:numPr>
                <w:ilvl w:val="0"/>
                <w:numId w:val="38"/>
              </w:numPr>
              <w:tabs>
                <w:tab w:val="left" w:pos="426"/>
              </w:tabs>
              <w:ind w:left="175" w:hanging="175"/>
              <w:rPr>
                <w:rFonts w:ascii="Arial" w:eastAsia="Calibri" w:hAnsi="Arial" w:cs="Arial"/>
                <w:sz w:val="16"/>
                <w:szCs w:val="16"/>
              </w:rPr>
            </w:pPr>
            <w:r w:rsidRPr="00347B66">
              <w:rPr>
                <w:rFonts w:ascii="Arial" w:eastAsia="Calibri" w:hAnsi="Arial" w:cs="Arial"/>
                <w:sz w:val="16"/>
                <w:szCs w:val="16"/>
              </w:rPr>
              <w:t xml:space="preserve">Zpracování akčního plánu pro internacionalizaci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jehož součástí bude akční plán rozvoje lidských zdrojů a genderové rovnosti ve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w:t>
            </w:r>
            <w:r w:rsidRPr="00347B66">
              <w:rPr>
                <w:rFonts w:ascii="Arial" w:hAnsi="Arial" w:cs="Arial"/>
                <w:sz w:val="16"/>
                <w:szCs w:val="16"/>
              </w:rPr>
              <w:t>2016</w:t>
            </w:r>
            <w:r w:rsidRPr="00347B66">
              <w:rPr>
                <w:rFonts w:ascii="Arial" w:eastAsia="Calibri" w:hAnsi="Arial" w:cs="Arial"/>
                <w:sz w:val="16"/>
                <w:szCs w:val="16"/>
              </w:rPr>
              <w:t xml:space="preserve">). </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xml:space="preserve"> ÚV ČR - Sekce VVI a ÚV ČR - KML.</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38"/>
              </w:numPr>
              <w:tabs>
                <w:tab w:val="left" w:pos="426"/>
              </w:tabs>
              <w:ind w:left="175" w:hanging="175"/>
              <w:rPr>
                <w:rFonts w:ascii="Arial" w:eastAsia="Calibri" w:hAnsi="Arial" w:cs="Arial"/>
                <w:sz w:val="16"/>
                <w:szCs w:val="16"/>
              </w:rPr>
            </w:pPr>
            <w:r w:rsidRPr="00347B66">
              <w:rPr>
                <w:rFonts w:ascii="Arial" w:eastAsia="Calibri" w:hAnsi="Arial" w:cs="Arial"/>
                <w:sz w:val="16"/>
                <w:szCs w:val="16"/>
              </w:rPr>
              <w:t xml:space="preserve">Vyhlášení programů na podporu mezinárodní spolupráce (2017). </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Gesce: MŠMT.</w:t>
            </w:r>
          </w:p>
        </w:tc>
      </w:tr>
      <w:tr w:rsidR="00BC1449" w:rsidRPr="00347B66" w:rsidTr="004243F4">
        <w:trPr>
          <w:trHeight w:val="1132"/>
        </w:trPr>
        <w:tc>
          <w:tcPr>
            <w:tcW w:w="675" w:type="dxa"/>
            <w:vMerge/>
            <w:tcBorders>
              <w:left w:val="single" w:sz="18" w:space="0" w:color="auto"/>
            </w:tcBorders>
            <w:shd w:val="clear" w:color="auto" w:fill="DBE5F1"/>
            <w:tcMar>
              <w:left w:w="57" w:type="dxa"/>
              <w:right w:w="57" w:type="dxa"/>
            </w:tcMar>
          </w:tcPr>
          <w:p w:rsidR="00BC1449" w:rsidRPr="00347B66" w:rsidRDefault="00BC1449" w:rsidP="004243F4">
            <w:pPr>
              <w:jc w:val="both"/>
              <w:rPr>
                <w:rFonts w:ascii="Arial" w:hAnsi="Arial" w:cs="Arial"/>
                <w:sz w:val="16"/>
                <w:szCs w:val="16"/>
              </w:rPr>
            </w:pPr>
          </w:p>
        </w:tc>
        <w:tc>
          <w:tcPr>
            <w:tcW w:w="1890" w:type="dxa"/>
            <w:vMerge/>
            <w:tcBorders>
              <w:right w:val="single" w:sz="18" w:space="0" w:color="auto"/>
            </w:tcBorders>
            <w:shd w:val="clear" w:color="auto" w:fill="DBE5F1"/>
            <w:tcMar>
              <w:left w:w="57" w:type="dxa"/>
              <w:right w:w="57" w:type="dxa"/>
            </w:tcMar>
            <w:vAlign w:val="center"/>
          </w:tcPr>
          <w:p w:rsidR="00BC1449" w:rsidRPr="00347B66" w:rsidRDefault="00BC1449" w:rsidP="004243F4">
            <w:pPr>
              <w:rPr>
                <w:rFonts w:ascii="Arial" w:eastAsia="Calibri"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eastAsia="Calibri" w:hAnsi="Arial" w:cs="Arial"/>
                <w:sz w:val="16"/>
                <w:szCs w:val="16"/>
              </w:rPr>
            </w:pPr>
            <w:r w:rsidRPr="00347B66">
              <w:rPr>
                <w:rFonts w:ascii="Arial" w:hAnsi="Arial" w:cs="Arial"/>
                <w:sz w:val="16"/>
                <w:szCs w:val="16"/>
              </w:rPr>
              <w:t xml:space="preserve">1.2 Vytvořit udržitelný systém financování </w:t>
            </w:r>
            <w:proofErr w:type="spellStart"/>
            <w:r w:rsidRPr="00347B66">
              <w:rPr>
                <w:rFonts w:ascii="Arial" w:hAnsi="Arial" w:cs="Arial"/>
                <w:sz w:val="16"/>
                <w:szCs w:val="16"/>
              </w:rPr>
              <w:t>VaVaI</w:t>
            </w:r>
            <w:proofErr w:type="spellEnd"/>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8"/>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Získaný finanční příspěvek v programu Horizont 2020 na mld. € HDP</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8"/>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Podíl zdrojů z (domácího) podnikatelského sektoru ve výdajích vládního a VŠ sektoru na </w:t>
            </w:r>
            <w:proofErr w:type="spellStart"/>
            <w:r w:rsidRPr="00347B66">
              <w:rPr>
                <w:rFonts w:ascii="Arial" w:eastAsia="Calibri" w:hAnsi="Arial" w:cs="Arial"/>
                <w:sz w:val="16"/>
                <w:szCs w:val="16"/>
              </w:rPr>
              <w:t>VaV</w:t>
            </w:r>
            <w:proofErr w:type="spellEnd"/>
            <w:r w:rsidRPr="00347B66">
              <w:rPr>
                <w:rFonts w:ascii="Arial" w:eastAsia="Calibri" w:hAnsi="Arial" w:cs="Arial"/>
                <w:sz w:val="16"/>
                <w:szCs w:val="16"/>
              </w:rPr>
              <w:t xml:space="preserve">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8"/>
              </w:numPr>
              <w:tabs>
                <w:tab w:val="left" w:pos="426"/>
              </w:tabs>
              <w:spacing w:after="120"/>
              <w:ind w:left="176" w:hanging="142"/>
              <w:rPr>
                <w:rFonts w:ascii="Arial" w:hAnsi="Arial" w:cs="Arial"/>
                <w:sz w:val="16"/>
                <w:szCs w:val="16"/>
              </w:rPr>
            </w:pPr>
            <w:r w:rsidRPr="00347B66">
              <w:rPr>
                <w:rFonts w:ascii="Arial" w:eastAsia="Calibri" w:hAnsi="Arial" w:cs="Arial"/>
                <w:sz w:val="16"/>
                <w:szCs w:val="16"/>
              </w:rPr>
              <w:t>Podíl zdrojů z podnikatelského sektoru v </w:t>
            </w:r>
            <w:proofErr w:type="gramStart"/>
            <w:r w:rsidRPr="00347B66">
              <w:rPr>
                <w:rFonts w:ascii="Arial" w:eastAsia="Calibri" w:hAnsi="Arial" w:cs="Arial"/>
                <w:sz w:val="16"/>
                <w:szCs w:val="16"/>
              </w:rPr>
              <w:t>GERD</w:t>
            </w:r>
            <w:proofErr w:type="gramEnd"/>
            <w:r w:rsidRPr="00347B66">
              <w:rPr>
                <w:rFonts w:ascii="Arial" w:eastAsia="Calibri" w:hAnsi="Arial" w:cs="Arial"/>
                <w:sz w:val="16"/>
                <w:szCs w:val="16"/>
              </w:rPr>
              <w:t xml:space="preserve"> (%)</w:t>
            </w: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w:t>
            </w:r>
            <w:r w:rsidRPr="00347B66" w:rsidDel="00710E9E">
              <w:rPr>
                <w:rFonts w:ascii="Arial" w:hAnsi="Arial" w:cs="Arial"/>
                <w:i/>
                <w:sz w:val="16"/>
                <w:szCs w:val="16"/>
              </w:rPr>
              <w:t xml:space="preserve"> </w:t>
            </w:r>
            <w:r w:rsidRPr="00347B66">
              <w:rPr>
                <w:rFonts w:ascii="Arial" w:hAnsi="Arial" w:cs="Arial"/>
                <w:i/>
                <w:sz w:val="16"/>
                <w:szCs w:val="16"/>
              </w:rPr>
              <w:t>5:</w:t>
            </w:r>
            <w:r w:rsidRPr="00347B66">
              <w:rPr>
                <w:rFonts w:ascii="Arial" w:hAnsi="Arial" w:cs="Arial"/>
                <w:sz w:val="16"/>
                <w:szCs w:val="16"/>
              </w:rPr>
              <w:t xml:space="preserve"> </w:t>
            </w:r>
            <w:r w:rsidRPr="00347B66" w:rsidDel="00710E9E">
              <w:rPr>
                <w:rFonts w:ascii="Arial" w:hAnsi="Arial" w:cs="Arial"/>
                <w:sz w:val="16"/>
                <w:szCs w:val="16"/>
              </w:rPr>
              <w:t xml:space="preserve">Zajistit udržitelnost systému financování </w:t>
            </w:r>
            <w:proofErr w:type="spellStart"/>
            <w:r w:rsidRPr="00347B66" w:rsidDel="00710E9E">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eastAsia="Calibri" w:hAnsi="Arial" w:cs="Arial"/>
                <w:sz w:val="16"/>
                <w:szCs w:val="16"/>
              </w:rPr>
            </w:pPr>
            <w:r w:rsidRPr="00347B66">
              <w:rPr>
                <w:rFonts w:ascii="Arial" w:eastAsia="Calibri" w:hAnsi="Arial" w:cs="Arial"/>
                <w:sz w:val="16"/>
                <w:szCs w:val="16"/>
              </w:rPr>
              <w:t xml:space="preserve">Odpovědnost: ÚV ČR – Sekce VVI, RVVI,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MF.</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9"/>
              </w:numPr>
              <w:spacing w:before="120"/>
              <w:ind w:left="176" w:hanging="176"/>
              <w:rPr>
                <w:rFonts w:ascii="Arial" w:hAnsi="Arial" w:cs="Arial"/>
                <w:b/>
                <w:sz w:val="16"/>
                <w:szCs w:val="16"/>
              </w:rPr>
            </w:pPr>
            <w:r w:rsidRPr="00347B66" w:rsidDel="00710E9E">
              <w:rPr>
                <w:rFonts w:ascii="Arial" w:eastAsia="Calibri" w:hAnsi="Arial" w:cs="Arial"/>
                <w:sz w:val="16"/>
                <w:szCs w:val="16"/>
              </w:rPr>
              <w:t xml:space="preserve">Vytvoření střednědobého plánu státního rozpočtu </w:t>
            </w:r>
            <w:proofErr w:type="spellStart"/>
            <w:r w:rsidRPr="00347B66" w:rsidDel="00710E9E">
              <w:rPr>
                <w:rFonts w:ascii="Arial" w:eastAsia="Calibri" w:hAnsi="Arial" w:cs="Arial"/>
                <w:sz w:val="16"/>
                <w:szCs w:val="16"/>
              </w:rPr>
              <w:t>VaVaI</w:t>
            </w:r>
            <w:proofErr w:type="spellEnd"/>
            <w:r w:rsidRPr="00347B66" w:rsidDel="00710E9E">
              <w:rPr>
                <w:rFonts w:ascii="Arial" w:eastAsia="Calibri" w:hAnsi="Arial" w:cs="Arial"/>
                <w:sz w:val="16"/>
                <w:szCs w:val="16"/>
              </w:rPr>
              <w:t xml:space="preserve"> do roku 2020</w:t>
            </w:r>
            <w:r w:rsidRPr="00347B66">
              <w:rPr>
                <w:rFonts w:ascii="Arial" w:eastAsia="Calibri" w:hAnsi="Arial" w:cs="Arial"/>
                <w:sz w:val="16"/>
                <w:szCs w:val="16"/>
              </w:rPr>
              <w:t xml:space="preserve"> a </w:t>
            </w:r>
            <w:r w:rsidRPr="00347B66" w:rsidDel="00710E9E">
              <w:rPr>
                <w:rFonts w:ascii="Arial" w:eastAsia="Calibri" w:hAnsi="Arial" w:cs="Arial"/>
                <w:sz w:val="16"/>
                <w:szCs w:val="16"/>
              </w:rPr>
              <w:t xml:space="preserve">indikativního plánu financování </w:t>
            </w:r>
            <w:proofErr w:type="spellStart"/>
            <w:r w:rsidRPr="00347B66" w:rsidDel="00710E9E">
              <w:rPr>
                <w:rFonts w:ascii="Arial" w:eastAsia="Calibri" w:hAnsi="Arial" w:cs="Arial"/>
                <w:sz w:val="16"/>
                <w:szCs w:val="16"/>
              </w:rPr>
              <w:t>VaVaI</w:t>
            </w:r>
            <w:proofErr w:type="spellEnd"/>
            <w:r w:rsidRPr="00347B66" w:rsidDel="00710E9E">
              <w:rPr>
                <w:rFonts w:ascii="Arial" w:eastAsia="Calibri" w:hAnsi="Arial" w:cs="Arial"/>
                <w:sz w:val="16"/>
                <w:szCs w:val="16"/>
              </w:rPr>
              <w:t xml:space="preserve"> po roce 2020 (2018).</w:t>
            </w:r>
            <w:r w:rsidRPr="00347B66">
              <w:rPr>
                <w:rFonts w:ascii="Arial" w:hAnsi="Arial" w:cs="Arial"/>
              </w:rPr>
              <w:t xml:space="preserve"> </w:t>
            </w:r>
          </w:p>
          <w:p w:rsidR="00BC1449" w:rsidRPr="00347B66" w:rsidRDefault="00BC1449" w:rsidP="004243F4">
            <w:pPr>
              <w:pStyle w:val="Odstavecseseznamem"/>
              <w:spacing w:before="120"/>
              <w:ind w:left="176"/>
              <w:rPr>
                <w:rFonts w:ascii="Arial" w:hAnsi="Arial" w:cs="Arial"/>
                <w:b/>
                <w:sz w:val="16"/>
                <w:szCs w:val="16"/>
              </w:rPr>
            </w:pPr>
            <w:r w:rsidRPr="00347B66">
              <w:rPr>
                <w:rFonts w:ascii="Arial" w:eastAsia="Calibri" w:hAnsi="Arial" w:cs="Arial"/>
                <w:sz w:val="16"/>
                <w:szCs w:val="16"/>
              </w:rPr>
              <w:t>Gesce: ÚV ČR – Sekce VVI, RVVI.</w:t>
            </w:r>
          </w:p>
          <w:p w:rsidR="00BC1449" w:rsidRPr="00347B66" w:rsidRDefault="00BC1449" w:rsidP="004243F4">
            <w:pPr>
              <w:pStyle w:val="Odstavecseseznamem"/>
              <w:spacing w:before="120"/>
              <w:ind w:left="176"/>
              <w:rPr>
                <w:rFonts w:ascii="Arial" w:eastAsia="Calibri" w:hAnsi="Arial" w:cs="Arial"/>
                <w:sz w:val="16"/>
                <w:szCs w:val="16"/>
              </w:rPr>
            </w:pPr>
          </w:p>
        </w:tc>
      </w:tr>
      <w:tr w:rsidR="00BC1449" w:rsidRPr="00347B66" w:rsidTr="004243F4">
        <w:trPr>
          <w:trHeight w:val="2760"/>
        </w:trPr>
        <w:tc>
          <w:tcPr>
            <w:tcW w:w="675" w:type="dxa"/>
            <w:vMerge/>
            <w:tcBorders>
              <w:left w:val="single" w:sz="18" w:space="0" w:color="auto"/>
              <w:bottom w:val="single" w:sz="4" w:space="0" w:color="auto"/>
            </w:tcBorders>
            <w:shd w:val="clear" w:color="auto" w:fill="DBE5F1"/>
            <w:tcMar>
              <w:left w:w="57" w:type="dxa"/>
              <w:right w:w="57" w:type="dxa"/>
            </w:tcMar>
          </w:tcPr>
          <w:p w:rsidR="00BC1449" w:rsidRPr="00347B66" w:rsidRDefault="00BC1449" w:rsidP="004243F4">
            <w:pPr>
              <w:jc w:val="both"/>
              <w:rPr>
                <w:rFonts w:ascii="Arial" w:hAnsi="Arial" w:cs="Arial"/>
                <w:sz w:val="16"/>
                <w:szCs w:val="16"/>
              </w:rPr>
            </w:pPr>
          </w:p>
        </w:tc>
        <w:tc>
          <w:tcPr>
            <w:tcW w:w="1890" w:type="dxa"/>
            <w:vMerge/>
            <w:tcBorders>
              <w:right w:val="single" w:sz="18" w:space="0" w:color="auto"/>
            </w:tcBorders>
            <w:shd w:val="clear" w:color="auto" w:fill="DBE5F1"/>
            <w:tcMar>
              <w:left w:w="57" w:type="dxa"/>
              <w:right w:w="57" w:type="dxa"/>
            </w:tcMar>
            <w:vAlign w:val="center"/>
          </w:tcPr>
          <w:p w:rsidR="00BC1449" w:rsidRPr="00347B66" w:rsidRDefault="00BC1449" w:rsidP="004243F4">
            <w:pPr>
              <w:rPr>
                <w:rFonts w:ascii="Arial" w:eastAsia="Calibri"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eastAsia="Calibri" w:hAnsi="Arial" w:cs="Arial"/>
                <w:sz w:val="16"/>
                <w:szCs w:val="16"/>
              </w:rPr>
            </w:pPr>
            <w:r w:rsidRPr="00347B66">
              <w:rPr>
                <w:rFonts w:ascii="Arial" w:eastAsia="Calibri" w:hAnsi="Arial" w:cs="Arial"/>
                <w:sz w:val="16"/>
                <w:szCs w:val="16"/>
              </w:rPr>
              <w:t xml:space="preserve">1.3 </w:t>
            </w:r>
            <w:r w:rsidRPr="00347B66">
              <w:rPr>
                <w:rFonts w:ascii="Arial" w:hAnsi="Arial" w:cs="Arial"/>
                <w:sz w:val="16"/>
                <w:szCs w:val="16"/>
              </w:rPr>
              <w:t xml:space="preserve">Posílit strategickou inteligenci pro politiku </w:t>
            </w:r>
            <w:proofErr w:type="spellStart"/>
            <w:r w:rsidRPr="00347B66">
              <w:rPr>
                <w:rFonts w:ascii="Arial" w:hAnsi="Arial" w:cs="Arial"/>
                <w:sz w:val="16"/>
                <w:szCs w:val="16"/>
              </w:rPr>
              <w:t>VaVaI</w:t>
            </w:r>
            <w:proofErr w:type="spellEnd"/>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29"/>
              </w:numPr>
              <w:tabs>
                <w:tab w:val="left" w:pos="426"/>
              </w:tabs>
              <w:spacing w:before="120"/>
              <w:ind w:left="176" w:hanging="142"/>
              <w:rPr>
                <w:rFonts w:ascii="Arial" w:hAnsi="Arial" w:cs="Arial"/>
                <w:sz w:val="16"/>
                <w:szCs w:val="16"/>
              </w:rPr>
            </w:pPr>
            <w:r w:rsidRPr="00347B66">
              <w:rPr>
                <w:rFonts w:ascii="Arial" w:eastAsia="Calibri" w:hAnsi="Arial" w:cs="Arial"/>
                <w:sz w:val="16"/>
                <w:szCs w:val="16"/>
              </w:rPr>
              <w:t xml:space="preserve">Zavedení standardních postupů hodnocení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(kvalitativní indikátor)</w:t>
            </w: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6:</w:t>
            </w:r>
            <w:r w:rsidRPr="00347B66">
              <w:rPr>
                <w:rFonts w:ascii="Arial" w:hAnsi="Arial" w:cs="Arial"/>
                <w:sz w:val="16"/>
                <w:szCs w:val="16"/>
              </w:rPr>
              <w:t xml:space="preserve"> Využívat hodnocení pro strategické řízení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ÚV ČR – Sekce VVI, RVVI, </w:t>
            </w:r>
            <w:proofErr w:type="spellStart"/>
            <w:r w:rsidRPr="00347B66">
              <w:rPr>
                <w:rFonts w:ascii="Arial" w:hAnsi="Arial" w:cs="Arial"/>
                <w:sz w:val="16"/>
                <w:szCs w:val="16"/>
              </w:rPr>
              <w:t>spolugesce</w:t>
            </w:r>
            <w:proofErr w:type="spellEnd"/>
            <w:r w:rsidRPr="00347B66">
              <w:rPr>
                <w:rFonts w:ascii="Arial" w:hAnsi="Arial" w:cs="Arial"/>
                <w:sz w:val="16"/>
                <w:szCs w:val="16"/>
              </w:rPr>
              <w:t>: MF, spolupracují: další správní úřady odpovědné za výzkum a vývoj v oblasti svých působností.</w:t>
            </w:r>
          </w:p>
          <w:p w:rsidR="00BC1449" w:rsidRPr="00347B66" w:rsidRDefault="00BC1449" w:rsidP="004243F4">
            <w:pPr>
              <w:rPr>
                <w:rFonts w:ascii="Arial" w:eastAsia="Calibri"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7:</w:t>
            </w:r>
            <w:r w:rsidRPr="00347B66">
              <w:rPr>
                <w:rFonts w:ascii="Arial" w:hAnsi="Arial" w:cs="Arial"/>
                <w:sz w:val="16"/>
                <w:szCs w:val="16"/>
              </w:rPr>
              <w:t xml:space="preserve"> Posílit využívání analýz trendů a výhledů v politice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ÚV ČR – Sekce VVI, </w:t>
            </w:r>
            <w:proofErr w:type="spellStart"/>
            <w:r w:rsidRPr="00347B66">
              <w:rPr>
                <w:rFonts w:ascii="Arial" w:hAnsi="Arial" w:cs="Arial"/>
                <w:sz w:val="16"/>
                <w:szCs w:val="16"/>
              </w:rPr>
              <w:t>spolugesce</w:t>
            </w:r>
            <w:proofErr w:type="spellEnd"/>
            <w:r w:rsidRPr="00347B66">
              <w:rPr>
                <w:rFonts w:ascii="Arial" w:hAnsi="Arial" w:cs="Arial"/>
                <w:sz w:val="16"/>
                <w:szCs w:val="16"/>
              </w:rPr>
              <w:t>: MPO, spolupracují: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eastAsia="Calibri" w:hAnsi="Arial" w:cs="Arial"/>
                <w:sz w:val="16"/>
                <w:szCs w:val="16"/>
              </w:rPr>
            </w:pP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29"/>
              </w:numPr>
              <w:tabs>
                <w:tab w:val="left" w:pos="426"/>
              </w:tabs>
              <w:spacing w:before="120"/>
              <w:ind w:left="176" w:hanging="176"/>
              <w:rPr>
                <w:rFonts w:ascii="Arial" w:eastAsia="Calibri" w:hAnsi="Arial" w:cs="Arial"/>
                <w:sz w:val="16"/>
                <w:szCs w:val="16"/>
              </w:rPr>
            </w:pPr>
            <w:r w:rsidRPr="00347B66">
              <w:rPr>
                <w:rFonts w:ascii="Arial" w:eastAsia="Calibri" w:hAnsi="Arial" w:cs="Arial"/>
                <w:sz w:val="16"/>
                <w:szCs w:val="16"/>
              </w:rPr>
              <w:t xml:space="preserve">Vytvoření závazného metodického pokynu pro hodnocení programů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stanovující odpovědnosti za realizaci hodnocení (2016), personální posílení relevantních aktérů pro realizaci hodnocení (2017), realizace hodnocení programů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podle závazného postupu (2017+). </w:t>
            </w:r>
          </w:p>
          <w:p w:rsidR="00BC1449" w:rsidRPr="00347B66" w:rsidRDefault="00BC1449" w:rsidP="004243F4">
            <w:pPr>
              <w:pStyle w:val="Odstavecseseznamem"/>
              <w:tabs>
                <w:tab w:val="left" w:pos="426"/>
              </w:tabs>
              <w:spacing w:before="120"/>
              <w:ind w:left="176"/>
              <w:rPr>
                <w:rFonts w:ascii="Arial" w:eastAsia="Calibri" w:hAnsi="Arial" w:cs="Arial"/>
                <w:sz w:val="16"/>
                <w:szCs w:val="16"/>
              </w:rPr>
            </w:pPr>
            <w:r w:rsidRPr="00347B66">
              <w:rPr>
                <w:rFonts w:ascii="Arial" w:eastAsia="Calibri" w:hAnsi="Arial" w:cs="Arial"/>
                <w:sz w:val="16"/>
                <w:szCs w:val="16"/>
              </w:rPr>
              <w:t xml:space="preserve">Gesce: ÚV ČR – Sekce VVI, RVVI,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MF a další správní úřady odpovědné za výzkum a vývoj v oblasti svých působností.</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5" w:hanging="175"/>
              <w:rPr>
                <w:rFonts w:ascii="Arial" w:eastAsia="Calibri" w:hAnsi="Arial" w:cs="Arial"/>
                <w:sz w:val="16"/>
                <w:szCs w:val="16"/>
              </w:rPr>
            </w:pPr>
            <w:r w:rsidRPr="00347B66">
              <w:rPr>
                <w:rFonts w:ascii="Arial" w:eastAsia="Calibri" w:hAnsi="Arial" w:cs="Arial"/>
                <w:sz w:val="16"/>
                <w:szCs w:val="16"/>
              </w:rPr>
              <w:t>Pilotní ověření hodnocení programů na existujících programech (2017).</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Gesce: dle metodiky hodnocení účelové podpory.</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5" w:hanging="175"/>
              <w:rPr>
                <w:rFonts w:ascii="Arial" w:eastAsia="Calibri" w:hAnsi="Arial" w:cs="Arial"/>
                <w:sz w:val="16"/>
                <w:szCs w:val="16"/>
              </w:rPr>
            </w:pPr>
            <w:r w:rsidRPr="00347B66">
              <w:rPr>
                <w:rFonts w:ascii="Arial" w:eastAsia="Calibri" w:hAnsi="Arial" w:cs="Arial"/>
                <w:sz w:val="16"/>
                <w:szCs w:val="16"/>
              </w:rPr>
              <w:t xml:space="preserve">Vytvoření systému pro soustavné sledování a vyhodnocování trendů a pro identifikaci budoucích příležitostí (2017). </w:t>
            </w:r>
          </w:p>
          <w:p w:rsidR="00BC1449" w:rsidRPr="00347B66" w:rsidRDefault="00BC1449" w:rsidP="004243F4">
            <w:pPr>
              <w:pStyle w:val="Odstavecseseznamem"/>
              <w:tabs>
                <w:tab w:val="left" w:pos="426"/>
              </w:tabs>
              <w:spacing w:after="120"/>
              <w:ind w:left="176"/>
              <w:rPr>
                <w:rFonts w:ascii="Arial" w:eastAsia="Calibri" w:hAnsi="Arial" w:cs="Arial"/>
                <w:sz w:val="16"/>
                <w:szCs w:val="16"/>
              </w:rPr>
            </w:pPr>
            <w:r w:rsidRPr="00347B66">
              <w:rPr>
                <w:rFonts w:ascii="Arial" w:eastAsia="Calibri" w:hAnsi="Arial" w:cs="Arial"/>
                <w:sz w:val="16"/>
                <w:szCs w:val="16"/>
              </w:rPr>
              <w:t xml:space="preserve">Gesce: ÚV ČR – Sekce VVI,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MPO, spolupracují další správní úřady odpovědné za výzkum a vývoj v oblasti svých působností.</w:t>
            </w:r>
          </w:p>
          <w:p w:rsidR="00BC1449" w:rsidRPr="00347B66" w:rsidRDefault="00BC1449" w:rsidP="004243F4">
            <w:pPr>
              <w:pStyle w:val="Odstavecseseznamem"/>
              <w:tabs>
                <w:tab w:val="left" w:pos="426"/>
              </w:tabs>
              <w:spacing w:after="120"/>
              <w:ind w:left="176"/>
              <w:rPr>
                <w:rFonts w:ascii="Arial" w:eastAsia="Calibri" w:hAnsi="Arial" w:cs="Arial"/>
                <w:sz w:val="16"/>
                <w:szCs w:val="16"/>
              </w:rPr>
            </w:pPr>
          </w:p>
          <w:p w:rsidR="00BC1449" w:rsidRPr="00347B66" w:rsidRDefault="00BC1449" w:rsidP="00BC1449">
            <w:pPr>
              <w:pStyle w:val="Odstavecseseznamem"/>
              <w:numPr>
                <w:ilvl w:val="0"/>
                <w:numId w:val="29"/>
              </w:numPr>
              <w:ind w:left="175" w:hanging="175"/>
              <w:rPr>
                <w:rFonts w:ascii="Arial" w:hAnsi="Arial" w:cs="Arial"/>
                <w:sz w:val="16"/>
                <w:szCs w:val="16"/>
              </w:rPr>
            </w:pPr>
            <w:r w:rsidRPr="00347B66">
              <w:rPr>
                <w:rFonts w:ascii="Arial" w:hAnsi="Arial" w:cs="Arial"/>
                <w:sz w:val="16"/>
                <w:szCs w:val="16"/>
              </w:rPr>
              <w:t xml:space="preserve">Provést interim hodnocení plnění opatření Národní politiky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2016 (2018).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Gesce: ÚV ČR – Sekce VVI.</w:t>
            </w:r>
          </w:p>
          <w:p w:rsidR="00BC1449" w:rsidRPr="00347B66" w:rsidRDefault="00BC1449" w:rsidP="004243F4">
            <w:pPr>
              <w:pStyle w:val="Odstavecseseznamem"/>
              <w:tabs>
                <w:tab w:val="left" w:pos="426"/>
              </w:tabs>
              <w:ind w:left="175"/>
              <w:rPr>
                <w:rFonts w:ascii="Arial" w:hAnsi="Arial" w:cs="Arial"/>
                <w:sz w:val="16"/>
                <w:szCs w:val="16"/>
              </w:rPr>
            </w:pPr>
          </w:p>
        </w:tc>
      </w:tr>
      <w:tr w:rsidR="00BC1449" w:rsidRPr="00347B66" w:rsidTr="004243F4">
        <w:trPr>
          <w:cantSplit/>
          <w:trHeight w:val="3400"/>
        </w:trPr>
        <w:tc>
          <w:tcPr>
            <w:tcW w:w="675" w:type="dxa"/>
            <w:vMerge w:val="restart"/>
            <w:tcBorders>
              <w:left w:val="single" w:sz="18" w:space="0" w:color="auto"/>
            </w:tcBorders>
            <w:shd w:val="clear" w:color="auto" w:fill="EAF1DD"/>
            <w:tcMar>
              <w:left w:w="57" w:type="dxa"/>
              <w:right w:w="57" w:type="dxa"/>
            </w:tcMar>
            <w:textDirection w:val="btLr"/>
            <w:vAlign w:val="center"/>
          </w:tcPr>
          <w:p w:rsidR="00BC1449" w:rsidRPr="00347B66" w:rsidRDefault="00BC1449" w:rsidP="004243F4">
            <w:pPr>
              <w:ind w:left="113" w:right="113"/>
              <w:jc w:val="center"/>
              <w:rPr>
                <w:rFonts w:ascii="Arial" w:hAnsi="Arial" w:cs="Arial"/>
                <w:b/>
                <w:sz w:val="20"/>
                <w:szCs w:val="20"/>
              </w:rPr>
            </w:pPr>
            <w:r w:rsidRPr="00347B66">
              <w:rPr>
                <w:rFonts w:ascii="Arial" w:hAnsi="Arial" w:cs="Arial"/>
                <w:b/>
                <w:sz w:val="20"/>
                <w:szCs w:val="20"/>
              </w:rPr>
              <w:lastRenderedPageBreak/>
              <w:t xml:space="preserve">Veřejný sektor </w:t>
            </w:r>
            <w:proofErr w:type="spellStart"/>
            <w:r w:rsidRPr="00347B66">
              <w:rPr>
                <w:rFonts w:ascii="Arial" w:hAnsi="Arial" w:cs="Arial"/>
                <w:b/>
                <w:sz w:val="20"/>
                <w:szCs w:val="20"/>
              </w:rPr>
              <w:t>VaVaI</w:t>
            </w:r>
            <w:proofErr w:type="spellEnd"/>
          </w:p>
        </w:tc>
        <w:tc>
          <w:tcPr>
            <w:tcW w:w="1890" w:type="dxa"/>
            <w:vMerge w:val="restart"/>
            <w:tcBorders>
              <w:right w:val="single" w:sz="18" w:space="0" w:color="auto"/>
            </w:tcBorders>
            <w:shd w:val="clear" w:color="auto" w:fill="EAF1DD"/>
            <w:tcMar>
              <w:left w:w="57" w:type="dxa"/>
              <w:right w:w="57" w:type="dxa"/>
            </w:tcMar>
            <w:vAlign w:val="center"/>
          </w:tcPr>
          <w:p w:rsidR="00BC1449" w:rsidRPr="00347B66" w:rsidRDefault="00BC1449" w:rsidP="004243F4">
            <w:pPr>
              <w:keepNext/>
              <w:rPr>
                <w:rFonts w:ascii="Arial" w:hAnsi="Arial" w:cs="Arial"/>
                <w:sz w:val="18"/>
                <w:szCs w:val="18"/>
              </w:rPr>
            </w:pPr>
            <w:r w:rsidRPr="00347B66">
              <w:rPr>
                <w:rFonts w:ascii="Arial" w:hAnsi="Arial" w:cs="Arial"/>
                <w:sz w:val="18"/>
                <w:szCs w:val="18"/>
              </w:rPr>
              <w:t>Strategický cíl 2:</w:t>
            </w:r>
          </w:p>
          <w:p w:rsidR="00BC1449" w:rsidRPr="00347B66" w:rsidRDefault="00BC1449" w:rsidP="004243F4">
            <w:pPr>
              <w:keepNext/>
              <w:rPr>
                <w:rFonts w:ascii="Arial" w:hAnsi="Arial" w:cs="Arial"/>
                <w:sz w:val="18"/>
                <w:szCs w:val="18"/>
              </w:rPr>
            </w:pPr>
          </w:p>
          <w:p w:rsidR="00BC1449" w:rsidRPr="00347B66" w:rsidRDefault="00BC1449" w:rsidP="004243F4">
            <w:pPr>
              <w:keepNext/>
              <w:rPr>
                <w:rFonts w:ascii="Arial" w:hAnsi="Arial" w:cs="Arial"/>
                <w:sz w:val="18"/>
                <w:szCs w:val="18"/>
              </w:rPr>
            </w:pPr>
            <w:r w:rsidRPr="00347B66">
              <w:rPr>
                <w:rFonts w:ascii="Arial" w:hAnsi="Arial" w:cs="Arial"/>
                <w:sz w:val="18"/>
                <w:szCs w:val="18"/>
              </w:rPr>
              <w:t>Vytvořit stabilní kvalitní sektor výzkumných organizací připravených a otevřených pro spolupráci a sdílení znalostí</w:t>
            </w:r>
          </w:p>
          <w:p w:rsidR="00BC1449" w:rsidRPr="00347B66" w:rsidRDefault="00BC1449" w:rsidP="004243F4">
            <w:pPr>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2.1 Stabilizovat systém financování výzkumných organizací a zvýšit jeho efektivitu</w:t>
            </w:r>
          </w:p>
          <w:p w:rsidR="00BC1449" w:rsidRPr="00347B66" w:rsidRDefault="00BC1449" w:rsidP="004243F4">
            <w:pPr>
              <w:rPr>
                <w:rFonts w:ascii="Arial" w:hAnsi="Arial" w:cs="Arial"/>
                <w:sz w:val="16"/>
                <w:szCs w:val="16"/>
              </w:rPr>
            </w:pP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29"/>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Získaný finanční příspěvek v programu Horizont 2020 na mld. € HDP</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Celkový počet publikací registrovaných v databázi </w:t>
            </w:r>
            <w:proofErr w:type="spellStart"/>
            <w:r w:rsidRPr="00347B66">
              <w:rPr>
                <w:rFonts w:ascii="Arial" w:eastAsia="Calibri" w:hAnsi="Arial" w:cs="Arial"/>
                <w:sz w:val="16"/>
                <w:szCs w:val="16"/>
              </w:rPr>
              <w:t>WoS</w:t>
            </w:r>
            <w:proofErr w:type="spellEnd"/>
            <w:r w:rsidRPr="00347B66">
              <w:rPr>
                <w:rFonts w:ascii="Arial" w:eastAsia="Calibri" w:hAnsi="Arial" w:cs="Arial"/>
                <w:sz w:val="16"/>
                <w:szCs w:val="16"/>
              </w:rPr>
              <w:t xml:space="preserve"> na tisíc výzkumníků</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Počet PCT přihlášek na milion obyvatel (HDP)</w:t>
            </w:r>
          </w:p>
          <w:p w:rsidR="00BC1449" w:rsidRPr="00347B66" w:rsidRDefault="00BC1449" w:rsidP="004243F4">
            <w:pPr>
              <w:pStyle w:val="Odstavecseseznamem"/>
              <w:tabs>
                <w:tab w:val="left" w:pos="426"/>
              </w:tabs>
              <w:ind w:left="176"/>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6" w:hanging="142"/>
              <w:rPr>
                <w:rFonts w:ascii="Arial" w:eastAsia="Calibri" w:hAnsi="Arial" w:cs="Arial"/>
                <w:sz w:val="16"/>
                <w:szCs w:val="16"/>
              </w:rPr>
            </w:pPr>
            <w:r w:rsidRPr="00347B66">
              <w:rPr>
                <w:rFonts w:ascii="Arial" w:hAnsi="Arial" w:cs="Arial"/>
                <w:sz w:val="16"/>
                <w:szCs w:val="16"/>
              </w:rPr>
              <w:t>Výnosy z prodeje licencí patentů (včetně národních)</w:t>
            </w:r>
          </w:p>
          <w:p w:rsidR="00BC1449" w:rsidRPr="00347B66" w:rsidRDefault="00BC1449" w:rsidP="004243F4">
            <w:pPr>
              <w:tabs>
                <w:tab w:val="left" w:pos="426"/>
              </w:tabs>
              <w:rPr>
                <w:rFonts w:ascii="Arial" w:hAnsi="Arial" w:cs="Arial"/>
                <w:sz w:val="16"/>
                <w:szCs w:val="16"/>
              </w:rPr>
            </w:pPr>
          </w:p>
          <w:p w:rsidR="00BC1449" w:rsidRPr="00347B66" w:rsidRDefault="00BC1449" w:rsidP="004243F4">
            <w:pPr>
              <w:tabs>
                <w:tab w:val="left" w:pos="426"/>
              </w:tabs>
              <w:rPr>
                <w:rFonts w:ascii="Arial" w:hAnsi="Arial" w:cs="Arial"/>
                <w:sz w:val="16"/>
                <w:szCs w:val="16"/>
              </w:rPr>
            </w:pPr>
          </w:p>
          <w:p w:rsidR="00BC1449" w:rsidRPr="00347B66" w:rsidRDefault="00BC1449" w:rsidP="004243F4">
            <w:pPr>
              <w:ind w:left="176" w:hanging="142"/>
              <w:rPr>
                <w:rFonts w:ascii="Arial" w:hAnsi="Arial" w:cs="Arial"/>
                <w:sz w:val="16"/>
                <w:szCs w:val="16"/>
              </w:rPr>
            </w:pP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8:</w:t>
            </w:r>
            <w:r w:rsidRPr="00347B66">
              <w:rPr>
                <w:rFonts w:ascii="Arial" w:hAnsi="Arial" w:cs="Arial"/>
                <w:sz w:val="16"/>
                <w:szCs w:val="16"/>
              </w:rPr>
              <w:t xml:space="preserve"> Vytvořit účinný systém institucionální podpory výzkumu a vývoje.</w:t>
            </w:r>
          </w:p>
          <w:p w:rsidR="00BC1449" w:rsidRPr="00347B66" w:rsidRDefault="00BC1449" w:rsidP="004243F4">
            <w:pPr>
              <w:rPr>
                <w:rFonts w:ascii="Arial" w:hAnsi="Arial" w:cs="Arial"/>
                <w:sz w:val="16"/>
                <w:szCs w:val="16"/>
              </w:rPr>
            </w:pPr>
            <w:r w:rsidRPr="00347B66">
              <w:rPr>
                <w:rFonts w:ascii="Arial" w:hAnsi="Arial" w:cs="Arial"/>
                <w:sz w:val="16"/>
                <w:szCs w:val="16"/>
              </w:rPr>
              <w:t>Odpovědnost: ÚV ČR – Sekce VVI, RVVI, spolupracuje MŠMT, MF a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9:</w:t>
            </w:r>
            <w:r w:rsidRPr="00347B66">
              <w:rPr>
                <w:rFonts w:ascii="Arial" w:hAnsi="Arial" w:cs="Arial"/>
                <w:sz w:val="16"/>
                <w:szCs w:val="16"/>
              </w:rPr>
              <w:t xml:space="preserve"> Vytvořit podmínky pro rozvoj center podpořených z </w:t>
            </w:r>
            <w:proofErr w:type="gramStart"/>
            <w:r w:rsidRPr="00347B66">
              <w:rPr>
                <w:rFonts w:ascii="Arial" w:hAnsi="Arial" w:cs="Arial"/>
                <w:sz w:val="16"/>
                <w:szCs w:val="16"/>
              </w:rPr>
              <w:t>OP</w:t>
            </w:r>
            <w:proofErr w:type="gramEnd"/>
            <w:r w:rsidRPr="00347B66">
              <w:rPr>
                <w:rFonts w:ascii="Arial" w:hAnsi="Arial" w:cs="Arial"/>
                <w:sz w:val="16"/>
                <w:szCs w:val="16"/>
              </w:rPr>
              <w:t xml:space="preserve"> </w:t>
            </w:r>
            <w:proofErr w:type="spellStart"/>
            <w:r w:rsidRPr="00347B66">
              <w:rPr>
                <w:rFonts w:ascii="Arial" w:hAnsi="Arial" w:cs="Arial"/>
                <w:sz w:val="16"/>
                <w:szCs w:val="16"/>
              </w:rPr>
              <w:t>VaVpI</w:t>
            </w:r>
            <w:proofErr w:type="spellEnd"/>
            <w:r w:rsidRPr="00347B66">
              <w:rPr>
                <w:rFonts w:ascii="Arial" w:hAnsi="Arial" w:cs="Arial"/>
                <w:sz w:val="16"/>
                <w:szCs w:val="16"/>
              </w:rPr>
              <w:t xml:space="preserve"> a velkých infrastruktur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a začlenit je do výzkumného a inovačního systému.</w:t>
            </w:r>
          </w:p>
          <w:p w:rsidR="00BC1449" w:rsidRPr="00347B66" w:rsidRDefault="00BC1449" w:rsidP="004243F4">
            <w:pPr>
              <w:rPr>
                <w:rFonts w:ascii="Arial" w:hAnsi="Arial" w:cs="Arial"/>
                <w:sz w:val="16"/>
                <w:szCs w:val="16"/>
              </w:rPr>
            </w:pPr>
            <w:r w:rsidRPr="00347B66">
              <w:rPr>
                <w:rFonts w:ascii="Arial" w:hAnsi="Arial" w:cs="Arial"/>
                <w:sz w:val="16"/>
                <w:szCs w:val="16"/>
              </w:rPr>
              <w:t>Odpovědnost: MŠMT, ÚV ČR – Sekce VVI, RVVI.</w:t>
            </w: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0"/>
              </w:numPr>
              <w:tabs>
                <w:tab w:val="left" w:pos="426"/>
              </w:tabs>
              <w:spacing w:before="120"/>
              <w:ind w:left="176" w:hanging="176"/>
              <w:rPr>
                <w:rFonts w:ascii="Arial" w:eastAsia="Calibri" w:hAnsi="Arial" w:cs="Arial"/>
                <w:sz w:val="16"/>
                <w:szCs w:val="16"/>
              </w:rPr>
            </w:pPr>
            <w:r w:rsidRPr="00347B66">
              <w:rPr>
                <w:rFonts w:ascii="Arial" w:eastAsia="Calibri" w:hAnsi="Arial" w:cs="Arial"/>
                <w:sz w:val="16"/>
                <w:szCs w:val="16"/>
              </w:rPr>
              <w:t xml:space="preserve">Úprava systému institucionálního financování (2017), rozdělování institucionálních prostředků na výzkum a vývoj podle nového systému (2018+). </w:t>
            </w:r>
          </w:p>
          <w:p w:rsidR="00BC1449" w:rsidRPr="00347B66" w:rsidRDefault="00BC1449" w:rsidP="004243F4">
            <w:pPr>
              <w:pStyle w:val="Odstavecseseznamem"/>
              <w:tabs>
                <w:tab w:val="left" w:pos="426"/>
              </w:tabs>
              <w:spacing w:before="120"/>
              <w:ind w:left="176"/>
              <w:rPr>
                <w:rFonts w:ascii="Arial" w:eastAsia="Calibri" w:hAnsi="Arial" w:cs="Arial"/>
                <w:sz w:val="16"/>
                <w:szCs w:val="16"/>
              </w:rPr>
            </w:pPr>
            <w:r w:rsidRPr="00347B66">
              <w:rPr>
                <w:rFonts w:ascii="Arial" w:eastAsia="Calibri" w:hAnsi="Arial" w:cs="Arial"/>
                <w:sz w:val="16"/>
                <w:szCs w:val="16"/>
              </w:rPr>
              <w:t>Gesce: ÚV ČR – Sekce VVI, RVVI, spolupracují MŠMT, MF a další správní úřady odpovědné za vědu a výzkum v oblasti svých působností.</w:t>
            </w:r>
          </w:p>
          <w:p w:rsidR="00BC1449" w:rsidRPr="00347B66" w:rsidRDefault="00BC1449" w:rsidP="004243F4">
            <w:pPr>
              <w:tabs>
                <w:tab w:val="left" w:pos="426"/>
              </w:tabs>
              <w:contextualSpacing/>
              <w:rPr>
                <w:rFonts w:ascii="Arial" w:eastAsia="Calibri" w:hAnsi="Arial" w:cs="Arial"/>
                <w:sz w:val="16"/>
                <w:szCs w:val="16"/>
              </w:rPr>
            </w:pPr>
          </w:p>
          <w:p w:rsidR="00BC1449" w:rsidRPr="00347B66" w:rsidRDefault="00BC1449" w:rsidP="00BC1449">
            <w:pPr>
              <w:pStyle w:val="Odstavecseseznamem"/>
              <w:numPr>
                <w:ilvl w:val="0"/>
                <w:numId w:val="40"/>
              </w:numPr>
              <w:tabs>
                <w:tab w:val="left" w:pos="426"/>
              </w:tabs>
              <w:spacing w:before="120"/>
              <w:ind w:left="176" w:hanging="176"/>
              <w:rPr>
                <w:rFonts w:ascii="Arial" w:eastAsia="Calibri" w:hAnsi="Arial" w:cs="Arial"/>
                <w:sz w:val="16"/>
                <w:szCs w:val="16"/>
              </w:rPr>
            </w:pPr>
            <w:r w:rsidRPr="00347B66">
              <w:rPr>
                <w:rFonts w:ascii="Arial" w:eastAsia="Calibri" w:hAnsi="Arial" w:cs="Arial"/>
                <w:sz w:val="16"/>
                <w:szCs w:val="16"/>
              </w:rPr>
              <w:t xml:space="preserve">Realizace hodnocení velkých infrastruktur a </w:t>
            </w:r>
            <w:proofErr w:type="spellStart"/>
            <w:r w:rsidRPr="00347B66">
              <w:rPr>
                <w:rFonts w:ascii="Arial" w:eastAsia="Calibri" w:hAnsi="Arial" w:cs="Arial"/>
                <w:sz w:val="16"/>
                <w:szCs w:val="16"/>
              </w:rPr>
              <w:t>VaVpI</w:t>
            </w:r>
            <w:proofErr w:type="spellEnd"/>
            <w:r w:rsidRPr="00347B66">
              <w:rPr>
                <w:rFonts w:ascii="Arial" w:eastAsia="Calibri" w:hAnsi="Arial" w:cs="Arial"/>
                <w:sz w:val="16"/>
                <w:szCs w:val="16"/>
              </w:rPr>
              <w:t xml:space="preserve"> center z pohledu udržitelnosti a vymezení role tzv. hostitelských organizací u příjemců podpory (2017).</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xml:space="preserve"> ÚV ČR – Sekce VVI.</w:t>
            </w:r>
          </w:p>
          <w:p w:rsidR="00BC1449" w:rsidRPr="00347B66" w:rsidRDefault="00BC1449" w:rsidP="004243F4">
            <w:pPr>
              <w:pStyle w:val="Odstavecseseznamem"/>
              <w:tabs>
                <w:tab w:val="left" w:pos="426"/>
              </w:tabs>
              <w:spacing w:before="120"/>
              <w:ind w:left="176"/>
              <w:rPr>
                <w:rFonts w:ascii="Arial" w:eastAsia="Calibri" w:hAnsi="Arial" w:cs="Arial"/>
                <w:sz w:val="16"/>
                <w:szCs w:val="16"/>
              </w:rPr>
            </w:pPr>
          </w:p>
          <w:p w:rsidR="00BC1449" w:rsidRPr="00347B66" w:rsidRDefault="00BC1449" w:rsidP="00BC1449">
            <w:pPr>
              <w:pStyle w:val="Odstavecseseznamem"/>
              <w:numPr>
                <w:ilvl w:val="0"/>
                <w:numId w:val="40"/>
              </w:numPr>
              <w:tabs>
                <w:tab w:val="left" w:pos="426"/>
              </w:tabs>
              <w:spacing w:before="120"/>
              <w:ind w:left="176" w:hanging="176"/>
              <w:rPr>
                <w:rFonts w:ascii="Arial" w:eastAsia="Calibri" w:hAnsi="Arial" w:cs="Arial"/>
                <w:sz w:val="16"/>
                <w:szCs w:val="16"/>
              </w:rPr>
            </w:pPr>
            <w:r w:rsidRPr="00347B66">
              <w:rPr>
                <w:rFonts w:ascii="Arial" w:eastAsia="Calibri" w:hAnsi="Arial" w:cs="Arial"/>
                <w:sz w:val="16"/>
                <w:szCs w:val="16"/>
              </w:rPr>
              <w:t>Upravení statutu tzv. Rady pro velké infrastruktury pro výzkum, vývoj a inovace dle vládou stanovených dispozic (2016).</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ÚV ČR – Sekce VVI, RVVI.</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40"/>
              </w:numPr>
              <w:tabs>
                <w:tab w:val="left" w:pos="426"/>
              </w:tabs>
              <w:spacing w:after="120"/>
              <w:ind w:left="176" w:hanging="176"/>
              <w:rPr>
                <w:rFonts w:ascii="Arial" w:hAnsi="Arial" w:cs="Arial"/>
                <w:sz w:val="16"/>
                <w:szCs w:val="16"/>
              </w:rPr>
            </w:pPr>
            <w:r w:rsidRPr="00347B66">
              <w:rPr>
                <w:rFonts w:ascii="Arial" w:eastAsia="Calibri" w:hAnsi="Arial" w:cs="Arial"/>
                <w:sz w:val="16"/>
                <w:szCs w:val="16"/>
              </w:rPr>
              <w:t xml:space="preserve">Vytvoření integrovaného systému financování </w:t>
            </w:r>
            <w:proofErr w:type="spellStart"/>
            <w:r w:rsidRPr="00347B66">
              <w:rPr>
                <w:rFonts w:ascii="Arial" w:eastAsia="Calibri" w:hAnsi="Arial" w:cs="Arial"/>
                <w:sz w:val="16"/>
                <w:szCs w:val="16"/>
              </w:rPr>
              <w:t>VaVpI</w:t>
            </w:r>
            <w:proofErr w:type="spellEnd"/>
            <w:r w:rsidRPr="00347B66">
              <w:rPr>
                <w:rFonts w:ascii="Arial" w:eastAsia="Calibri" w:hAnsi="Arial" w:cs="Arial"/>
                <w:sz w:val="16"/>
                <w:szCs w:val="16"/>
              </w:rPr>
              <w:t xml:space="preserve"> center, velkých infrastruktur a výzkumných organizací (2017).</w:t>
            </w:r>
          </w:p>
          <w:p w:rsidR="00BC1449" w:rsidRPr="00347B66" w:rsidRDefault="00BC1449" w:rsidP="004243F4">
            <w:pPr>
              <w:pStyle w:val="Odstavecseseznamem"/>
              <w:tabs>
                <w:tab w:val="left" w:pos="426"/>
              </w:tabs>
              <w:spacing w:after="120"/>
              <w:ind w:left="176"/>
              <w:rPr>
                <w:rFonts w:ascii="Arial"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xml:space="preserve"> ÚV ČR – Sekce VVI, RVVI.</w:t>
            </w:r>
          </w:p>
        </w:tc>
      </w:tr>
      <w:tr w:rsidR="00BC1449" w:rsidRPr="00347B66" w:rsidTr="004243F4">
        <w:trPr>
          <w:cantSplit/>
          <w:trHeight w:val="1275"/>
        </w:trPr>
        <w:tc>
          <w:tcPr>
            <w:tcW w:w="675" w:type="dxa"/>
            <w:vMerge/>
            <w:tcBorders>
              <w:left w:val="single" w:sz="18" w:space="0" w:color="auto"/>
            </w:tcBorders>
            <w:shd w:val="clear" w:color="auto" w:fill="EAF1DD"/>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EAF1DD"/>
            <w:tcMar>
              <w:left w:w="57" w:type="dxa"/>
              <w:right w:w="57" w:type="dxa"/>
            </w:tcMar>
            <w:vAlign w:val="center"/>
          </w:tcPr>
          <w:p w:rsidR="00BC1449" w:rsidRPr="00347B66" w:rsidRDefault="00BC1449" w:rsidP="004243F4">
            <w:pPr>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2.2 Zvyšovat kvalitu výzkumu a vytvořit podmínky pro rozvoj světově excelentních výzkumných týmů a pracovišť</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0"/>
              </w:numPr>
              <w:tabs>
                <w:tab w:val="left" w:pos="426"/>
              </w:tabs>
              <w:spacing w:before="120"/>
              <w:ind w:left="176" w:hanging="142"/>
              <w:rPr>
                <w:rFonts w:ascii="Arial" w:hAnsi="Arial" w:cs="Arial"/>
                <w:sz w:val="16"/>
                <w:szCs w:val="16"/>
              </w:rPr>
            </w:pPr>
            <w:r w:rsidRPr="00347B66">
              <w:rPr>
                <w:rFonts w:ascii="Arial" w:hAnsi="Arial" w:cs="Arial"/>
                <w:sz w:val="16"/>
                <w:szCs w:val="16"/>
              </w:rPr>
              <w:t>Podíl vysoce citovaných publikací (v 10 % nejcitovanějších publikací) v celkovém počtu</w:t>
            </w:r>
          </w:p>
          <w:p w:rsidR="00BC1449" w:rsidRPr="00347B66" w:rsidRDefault="00BC1449" w:rsidP="004243F4">
            <w:pPr>
              <w:tabs>
                <w:tab w:val="left" w:pos="426"/>
              </w:tabs>
              <w:ind w:left="176" w:hanging="142"/>
              <w:contextualSpacing/>
              <w:rPr>
                <w:rFonts w:ascii="Arial" w:hAnsi="Arial" w:cs="Arial"/>
                <w:sz w:val="16"/>
                <w:szCs w:val="16"/>
              </w:rPr>
            </w:pPr>
          </w:p>
          <w:p w:rsidR="00BC1449" w:rsidRPr="00347B66" w:rsidRDefault="00BC1449" w:rsidP="00BC1449">
            <w:pPr>
              <w:pStyle w:val="Odstavecseseznamem"/>
              <w:numPr>
                <w:ilvl w:val="0"/>
                <w:numId w:val="30"/>
              </w:numPr>
              <w:tabs>
                <w:tab w:val="left" w:pos="426"/>
              </w:tabs>
              <w:ind w:left="176" w:hanging="142"/>
              <w:rPr>
                <w:rFonts w:ascii="Arial" w:hAnsi="Arial" w:cs="Arial"/>
                <w:sz w:val="16"/>
                <w:szCs w:val="16"/>
              </w:rPr>
            </w:pPr>
            <w:r w:rsidRPr="00347B66">
              <w:rPr>
                <w:rFonts w:ascii="Arial" w:hAnsi="Arial" w:cs="Arial"/>
                <w:sz w:val="16"/>
                <w:szCs w:val="16"/>
              </w:rPr>
              <w:t xml:space="preserve">Celkový počet ERC grantů vztažený k součtu výdajů na </w:t>
            </w:r>
            <w:proofErr w:type="spellStart"/>
            <w:r w:rsidRPr="00347B66">
              <w:rPr>
                <w:rFonts w:ascii="Arial" w:hAnsi="Arial" w:cs="Arial"/>
                <w:sz w:val="16"/>
                <w:szCs w:val="16"/>
              </w:rPr>
              <w:t>VaV</w:t>
            </w:r>
            <w:proofErr w:type="spellEnd"/>
            <w:r w:rsidRPr="00347B66">
              <w:rPr>
                <w:rFonts w:ascii="Arial" w:hAnsi="Arial" w:cs="Arial"/>
                <w:sz w:val="16"/>
                <w:szCs w:val="16"/>
              </w:rPr>
              <w:t xml:space="preserve"> ve vládním a VŠ sektoru</w:t>
            </w: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10:</w:t>
            </w:r>
            <w:r w:rsidRPr="00347B66">
              <w:rPr>
                <w:rFonts w:ascii="Arial" w:hAnsi="Arial" w:cs="Arial"/>
                <w:sz w:val="16"/>
                <w:szCs w:val="16"/>
              </w:rPr>
              <w:t xml:space="preserve"> Zavést hodnocení výzkumných organizací, které bude motivovat ke zvyšování kvality výzkumu.</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ÚV ČR – Sekce VVI, RVVI, </w:t>
            </w:r>
            <w:proofErr w:type="spellStart"/>
            <w:r w:rsidRPr="00347B66">
              <w:rPr>
                <w:rFonts w:ascii="Arial" w:hAnsi="Arial" w:cs="Arial"/>
                <w:sz w:val="16"/>
                <w:szCs w:val="16"/>
              </w:rPr>
              <w:t>spolugesce</w:t>
            </w:r>
            <w:proofErr w:type="spellEnd"/>
            <w:r w:rsidRPr="00347B66">
              <w:rPr>
                <w:rFonts w:ascii="Arial" w:hAnsi="Arial" w:cs="Arial"/>
                <w:sz w:val="16"/>
                <w:szCs w:val="16"/>
              </w:rPr>
              <w:t>: MŠMT, spolupracují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11:</w:t>
            </w:r>
            <w:r w:rsidRPr="00347B66">
              <w:rPr>
                <w:rFonts w:ascii="Arial" w:hAnsi="Arial" w:cs="Arial"/>
                <w:sz w:val="16"/>
                <w:szCs w:val="16"/>
              </w:rPr>
              <w:t xml:space="preserve"> Rozvoj světově excelentních výzkumných pracovišť. </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 RVVI spolupracují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8"/>
              </w:numPr>
              <w:ind w:left="160" w:hanging="141"/>
              <w:rPr>
                <w:rFonts w:ascii="Arial" w:hAnsi="Arial" w:cs="Arial"/>
                <w:sz w:val="16"/>
                <w:szCs w:val="16"/>
              </w:rPr>
            </w:pPr>
            <w:r w:rsidRPr="00347B66">
              <w:rPr>
                <w:rFonts w:ascii="Arial" w:hAnsi="Arial" w:cs="Arial"/>
                <w:sz w:val="16"/>
                <w:szCs w:val="16"/>
              </w:rPr>
              <w:t xml:space="preserve">Vytvoření nové metodiky hodnocení výzkumných organizací zohledňující jejich specifické role a postavení ve výzkumném systému (2016), zavedení hodnocení výzkumných organizací podle nové metodiky (2017+). </w:t>
            </w:r>
          </w:p>
          <w:p w:rsidR="00BC1449" w:rsidRPr="00347B66" w:rsidRDefault="00BC1449" w:rsidP="004243F4">
            <w:pPr>
              <w:pStyle w:val="Odstavecseseznamem"/>
              <w:ind w:left="176"/>
              <w:rPr>
                <w:rFonts w:ascii="Arial" w:hAnsi="Arial" w:cs="Arial"/>
                <w:sz w:val="16"/>
                <w:szCs w:val="16"/>
              </w:rPr>
            </w:pPr>
            <w:r w:rsidRPr="00347B66">
              <w:rPr>
                <w:rFonts w:ascii="Arial" w:hAnsi="Arial" w:cs="Arial"/>
                <w:sz w:val="16"/>
                <w:szCs w:val="16"/>
              </w:rPr>
              <w:t xml:space="preserve">Gesce: ÚV ČR – Sekce VVI, RVVI, </w:t>
            </w:r>
            <w:proofErr w:type="spellStart"/>
            <w:r w:rsidRPr="00347B66">
              <w:rPr>
                <w:rFonts w:ascii="Arial" w:hAnsi="Arial" w:cs="Arial"/>
                <w:sz w:val="16"/>
                <w:szCs w:val="16"/>
              </w:rPr>
              <w:t>spolugesce</w:t>
            </w:r>
            <w:proofErr w:type="spellEnd"/>
            <w:r w:rsidRPr="00347B66">
              <w:rPr>
                <w:rFonts w:ascii="Arial" w:hAnsi="Arial" w:cs="Arial"/>
                <w:sz w:val="16"/>
                <w:szCs w:val="16"/>
              </w:rPr>
              <w:t>: MŠMT, spolupracují další správní úřady odpovědné za výzkum a vývoj v oblasti svých působností</w:t>
            </w:r>
          </w:p>
          <w:p w:rsidR="00BC1449" w:rsidRPr="00347B66" w:rsidRDefault="00BC1449" w:rsidP="004243F4">
            <w:pPr>
              <w:pStyle w:val="Odstavecseseznamem"/>
              <w:tabs>
                <w:tab w:val="left" w:pos="426"/>
              </w:tabs>
              <w:spacing w:before="120"/>
              <w:ind w:left="360"/>
              <w:rPr>
                <w:rFonts w:ascii="Arial" w:hAnsi="Arial" w:cs="Arial"/>
                <w:sz w:val="16"/>
                <w:szCs w:val="16"/>
              </w:rPr>
            </w:pPr>
          </w:p>
          <w:p w:rsidR="00BC1449" w:rsidRPr="00347B66" w:rsidRDefault="00BC1449" w:rsidP="00BC1449">
            <w:pPr>
              <w:pStyle w:val="Odstavecseseznamem"/>
              <w:numPr>
                <w:ilvl w:val="0"/>
                <w:numId w:val="48"/>
              </w:numPr>
              <w:ind w:left="160" w:hanging="141"/>
              <w:rPr>
                <w:rFonts w:ascii="Arial" w:hAnsi="Arial" w:cs="Arial"/>
                <w:sz w:val="16"/>
                <w:szCs w:val="16"/>
              </w:rPr>
            </w:pPr>
            <w:r w:rsidRPr="00347B66">
              <w:rPr>
                <w:rFonts w:ascii="Arial" w:hAnsi="Arial" w:cs="Arial"/>
                <w:sz w:val="16"/>
                <w:szCs w:val="16"/>
              </w:rPr>
              <w:t xml:space="preserve">Projednání vhodného mechanismu pro podporu excelentních výzkumných pracovišť a projednání kritérií pro výběr excelentních pracovišť (2016/2018). </w:t>
            </w:r>
          </w:p>
          <w:p w:rsidR="00BC1449" w:rsidRPr="00347B66" w:rsidRDefault="00BC1449" w:rsidP="004243F4">
            <w:pPr>
              <w:pStyle w:val="Odstavecseseznamem"/>
              <w:ind w:left="160"/>
              <w:rPr>
                <w:rFonts w:ascii="Arial" w:hAnsi="Arial" w:cs="Arial"/>
                <w:sz w:val="16"/>
                <w:szCs w:val="16"/>
              </w:rPr>
            </w:pPr>
            <w:r w:rsidRPr="00347B66">
              <w:rPr>
                <w:rFonts w:ascii="Arial" w:hAnsi="Arial" w:cs="Arial"/>
                <w:sz w:val="16"/>
                <w:szCs w:val="16"/>
              </w:rPr>
              <w:t xml:space="preserve">Gesce: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 RVVI, spolupracují další správní úřady odpovědné za výzkum a vývoj v oblasti svých působností</w:t>
            </w:r>
          </w:p>
        </w:tc>
      </w:tr>
      <w:tr w:rsidR="00BC1449" w:rsidRPr="00347B66" w:rsidTr="004243F4">
        <w:trPr>
          <w:cantSplit/>
          <w:trHeight w:val="1960"/>
        </w:trPr>
        <w:tc>
          <w:tcPr>
            <w:tcW w:w="675" w:type="dxa"/>
            <w:vMerge/>
            <w:tcBorders>
              <w:left w:val="single" w:sz="18" w:space="0" w:color="auto"/>
            </w:tcBorders>
            <w:shd w:val="clear" w:color="auto" w:fill="EAF1DD"/>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EAF1DD"/>
            <w:tcMar>
              <w:left w:w="57" w:type="dxa"/>
              <w:right w:w="57" w:type="dxa"/>
            </w:tcMar>
            <w:vAlign w:val="center"/>
          </w:tcPr>
          <w:p w:rsidR="00BC1449" w:rsidRPr="00347B66" w:rsidRDefault="00BC1449" w:rsidP="004243F4">
            <w:pPr>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2.3 Zvýšit internacionalizaci výzkumného prostředí v České republice</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1"/>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Podíl vědeckých publikací ve spoluautorství domácích a zahraničních výzkumníků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1"/>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Podíl zahraničních výzkumníků v celkovém počtu výzkumníků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1"/>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Počet účastí v programu Horizont 2020 na tisíc výzkumných </w:t>
            </w:r>
            <w:proofErr w:type="gramStart"/>
            <w:r w:rsidRPr="00347B66">
              <w:rPr>
                <w:rFonts w:ascii="Arial" w:eastAsia="Calibri" w:hAnsi="Arial" w:cs="Arial"/>
                <w:sz w:val="16"/>
                <w:szCs w:val="16"/>
              </w:rPr>
              <w:t>pracovníků</w:t>
            </w:r>
            <w:proofErr w:type="gramEnd"/>
            <w:r w:rsidRPr="00347B66">
              <w:rPr>
                <w:rFonts w:ascii="Arial" w:eastAsia="Calibri" w:hAnsi="Arial" w:cs="Arial"/>
                <w:sz w:val="16"/>
                <w:szCs w:val="16"/>
              </w:rPr>
              <w:t xml:space="preserve"> (FTE)</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1"/>
              </w:numPr>
              <w:tabs>
                <w:tab w:val="left" w:pos="426"/>
              </w:tabs>
              <w:spacing w:after="120"/>
              <w:ind w:left="176" w:hanging="142"/>
              <w:rPr>
                <w:rFonts w:ascii="Arial" w:hAnsi="Arial" w:cs="Arial"/>
                <w:sz w:val="16"/>
                <w:szCs w:val="16"/>
              </w:rPr>
            </w:pPr>
            <w:r w:rsidRPr="00347B66">
              <w:rPr>
                <w:rFonts w:ascii="Arial" w:eastAsia="Calibri" w:hAnsi="Arial" w:cs="Arial"/>
                <w:sz w:val="16"/>
                <w:szCs w:val="16"/>
              </w:rPr>
              <w:t>Získaný finanční příspěvek v programu Horizont 2020 na mld. € HDP</w:t>
            </w: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12:</w:t>
            </w:r>
            <w:r w:rsidRPr="00347B66">
              <w:rPr>
                <w:rFonts w:ascii="Arial" w:hAnsi="Arial" w:cs="Arial"/>
                <w:sz w:val="16"/>
                <w:szCs w:val="16"/>
              </w:rPr>
              <w:t xml:space="preserve"> Podporovat zapojení výzkumných týmů a podniků z ČR do mezinárodní spolupráce ve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Odpovědnost: MŠMT a MPO, spolupracují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13:</w:t>
            </w:r>
            <w:r w:rsidRPr="00347B66">
              <w:rPr>
                <w:rFonts w:ascii="Arial" w:hAnsi="Arial" w:cs="Arial"/>
                <w:sz w:val="16"/>
                <w:szCs w:val="16"/>
              </w:rPr>
              <w:t xml:space="preserve"> </w:t>
            </w:r>
            <w:r w:rsidRPr="00347B66">
              <w:rPr>
                <w:rFonts w:ascii="Arial" w:hAnsi="Arial" w:cs="Arial"/>
                <w:i/>
                <w:sz w:val="16"/>
                <w:szCs w:val="16"/>
              </w:rPr>
              <w:t>Stimulovat příchod kvalitních výzkumných a vysoce kvalifikovaných odborných pracovníků a vytvořit vhodné podmínky pro pracovní i rodinný život</w:t>
            </w:r>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 spolupracuje MV, MZV.</w:t>
            </w:r>
          </w:p>
          <w:p w:rsidR="00BC1449" w:rsidRPr="00347B66" w:rsidRDefault="00BC1449" w:rsidP="004243F4">
            <w:pPr>
              <w:rPr>
                <w:rFonts w:ascii="Arial" w:hAnsi="Arial" w:cs="Arial"/>
                <w:sz w:val="16"/>
                <w:szCs w:val="16"/>
              </w:rPr>
            </w:pP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1"/>
              </w:numPr>
              <w:tabs>
                <w:tab w:val="left" w:pos="426"/>
              </w:tabs>
              <w:spacing w:before="120"/>
              <w:ind w:left="176" w:hanging="176"/>
              <w:rPr>
                <w:rFonts w:ascii="Arial" w:eastAsia="Calibri" w:hAnsi="Arial" w:cs="Arial"/>
                <w:sz w:val="16"/>
                <w:szCs w:val="16"/>
              </w:rPr>
            </w:pPr>
            <w:r w:rsidRPr="00347B66">
              <w:rPr>
                <w:rFonts w:ascii="Arial" w:eastAsia="Calibri" w:hAnsi="Arial" w:cs="Arial"/>
                <w:sz w:val="16"/>
                <w:szCs w:val="16"/>
              </w:rPr>
              <w:t xml:space="preserve">Zpracování akčního plánu pro internacionalizaci </w:t>
            </w:r>
            <w:proofErr w:type="spellStart"/>
            <w:r w:rsidRPr="00347B66">
              <w:rPr>
                <w:rFonts w:ascii="Arial" w:eastAsia="Calibri" w:hAnsi="Arial" w:cs="Arial"/>
                <w:sz w:val="16"/>
                <w:szCs w:val="16"/>
              </w:rPr>
              <w:t>VaVaI</w:t>
            </w:r>
            <w:proofErr w:type="spellEnd"/>
            <w:r w:rsidRPr="00347B66">
              <w:rPr>
                <w:rFonts w:ascii="Arial" w:eastAsia="Calibri" w:hAnsi="Arial" w:cs="Arial"/>
                <w:sz w:val="16"/>
                <w:szCs w:val="16"/>
              </w:rPr>
              <w:t xml:space="preserve"> (2016). </w:t>
            </w:r>
          </w:p>
          <w:p w:rsidR="00BC1449" w:rsidRPr="00347B66" w:rsidRDefault="00BC1449" w:rsidP="004243F4">
            <w:pPr>
              <w:pStyle w:val="Odstavecseseznamem"/>
              <w:tabs>
                <w:tab w:val="left" w:pos="426"/>
              </w:tabs>
              <w:spacing w:before="120"/>
              <w:ind w:left="176"/>
              <w:rPr>
                <w:rFonts w:ascii="Arial" w:eastAsia="Calibri"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ÚV ČR – Sekce VVI.</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41"/>
              </w:numPr>
              <w:tabs>
                <w:tab w:val="left" w:pos="426"/>
              </w:tabs>
              <w:ind w:left="175" w:hanging="175"/>
              <w:rPr>
                <w:rFonts w:ascii="Arial" w:eastAsia="Calibri" w:hAnsi="Arial" w:cs="Arial"/>
                <w:sz w:val="16"/>
                <w:szCs w:val="16"/>
              </w:rPr>
            </w:pPr>
            <w:r w:rsidRPr="00347B66">
              <w:rPr>
                <w:rFonts w:ascii="Arial" w:eastAsia="Calibri" w:hAnsi="Arial" w:cs="Arial"/>
                <w:sz w:val="16"/>
                <w:szCs w:val="16"/>
              </w:rPr>
              <w:t xml:space="preserve">Systémové zajištění podpory služeb pro mezinárodní výzkumnou spolupráci (2017+). </w:t>
            </w:r>
          </w:p>
          <w:p w:rsidR="00BC1449" w:rsidRPr="00347B66" w:rsidRDefault="00BC1449" w:rsidP="004243F4">
            <w:pPr>
              <w:pStyle w:val="Odstavecseseznamem"/>
              <w:tabs>
                <w:tab w:val="left" w:pos="426"/>
              </w:tabs>
              <w:ind w:left="175"/>
              <w:rPr>
                <w:rFonts w:ascii="Arial" w:eastAsia="Calibri" w:hAnsi="Arial" w:cs="Arial"/>
                <w:sz w:val="16"/>
                <w:szCs w:val="16"/>
              </w:rPr>
            </w:pPr>
            <w:r w:rsidRPr="00347B66">
              <w:rPr>
                <w:rFonts w:ascii="Arial" w:eastAsia="Calibri" w:hAnsi="Arial" w:cs="Arial"/>
                <w:sz w:val="16"/>
                <w:szCs w:val="16"/>
              </w:rPr>
              <w:t xml:space="preserve">Gesce: MŠMT </w:t>
            </w:r>
            <w:proofErr w:type="spellStart"/>
            <w:r w:rsidRPr="00347B66">
              <w:rPr>
                <w:rFonts w:ascii="Arial" w:eastAsia="Calibri" w:hAnsi="Arial" w:cs="Arial"/>
                <w:sz w:val="16"/>
                <w:szCs w:val="16"/>
              </w:rPr>
              <w:t>spolugesce</w:t>
            </w:r>
            <w:proofErr w:type="spellEnd"/>
            <w:r w:rsidRPr="00347B66">
              <w:rPr>
                <w:rFonts w:ascii="Arial" w:eastAsia="Calibri" w:hAnsi="Arial" w:cs="Arial"/>
                <w:sz w:val="16"/>
                <w:szCs w:val="16"/>
              </w:rPr>
              <w:t>: ÚV ČR – Sekce VVI</w:t>
            </w:r>
          </w:p>
          <w:p w:rsidR="00BC1449" w:rsidRPr="00347B66" w:rsidRDefault="00BC1449" w:rsidP="004243F4">
            <w:pPr>
              <w:tabs>
                <w:tab w:val="left" w:pos="426"/>
              </w:tabs>
              <w:ind w:left="175" w:hanging="175"/>
              <w:contextualSpacing/>
              <w:rPr>
                <w:rFonts w:ascii="Arial" w:eastAsia="Calibri" w:hAnsi="Arial" w:cs="Arial"/>
                <w:sz w:val="16"/>
                <w:szCs w:val="16"/>
              </w:rPr>
            </w:pPr>
          </w:p>
          <w:p w:rsidR="00BC1449" w:rsidRPr="00347B66" w:rsidRDefault="00BC1449" w:rsidP="00BC1449">
            <w:pPr>
              <w:pStyle w:val="Odstavecseseznamem"/>
              <w:numPr>
                <w:ilvl w:val="0"/>
                <w:numId w:val="41"/>
              </w:numPr>
              <w:tabs>
                <w:tab w:val="left" w:pos="426"/>
              </w:tabs>
              <w:ind w:left="175" w:hanging="175"/>
              <w:rPr>
                <w:rFonts w:ascii="Arial" w:hAnsi="Arial" w:cs="Arial"/>
                <w:sz w:val="16"/>
                <w:szCs w:val="16"/>
              </w:rPr>
            </w:pPr>
            <w:r w:rsidRPr="00347B66">
              <w:rPr>
                <w:rFonts w:ascii="Arial" w:eastAsia="Calibri" w:hAnsi="Arial" w:cs="Arial"/>
                <w:sz w:val="16"/>
                <w:szCs w:val="16"/>
              </w:rPr>
              <w:t xml:space="preserve">Vyhlášení programu mezinárodní mobility (2017). </w:t>
            </w:r>
          </w:p>
          <w:p w:rsidR="00BC1449" w:rsidRPr="00347B66" w:rsidRDefault="00BC1449" w:rsidP="004243F4">
            <w:pPr>
              <w:pStyle w:val="Odstavecseseznamem"/>
              <w:tabs>
                <w:tab w:val="left" w:pos="426"/>
              </w:tabs>
              <w:ind w:left="175"/>
              <w:rPr>
                <w:rFonts w:ascii="Arial" w:hAnsi="Arial" w:cs="Arial"/>
                <w:sz w:val="16"/>
                <w:szCs w:val="16"/>
              </w:rPr>
            </w:pPr>
            <w:r w:rsidRPr="00347B66">
              <w:rPr>
                <w:rFonts w:ascii="Arial" w:hAnsi="Arial" w:cs="Arial"/>
                <w:sz w:val="16"/>
                <w:szCs w:val="16"/>
              </w:rPr>
              <w:t xml:space="preserve">Gesce: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w:t>
            </w:r>
          </w:p>
        </w:tc>
      </w:tr>
      <w:tr w:rsidR="00BC1449" w:rsidRPr="00347B66" w:rsidTr="004243F4">
        <w:trPr>
          <w:cantSplit/>
          <w:trHeight w:val="1685"/>
        </w:trPr>
        <w:tc>
          <w:tcPr>
            <w:tcW w:w="675" w:type="dxa"/>
            <w:vMerge/>
            <w:tcBorders>
              <w:left w:val="single" w:sz="18" w:space="0" w:color="auto"/>
              <w:bottom w:val="single" w:sz="4" w:space="0" w:color="auto"/>
            </w:tcBorders>
            <w:shd w:val="clear" w:color="auto" w:fill="E5DFEC"/>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E5DFEC"/>
            <w:tcMar>
              <w:left w:w="57" w:type="dxa"/>
              <w:right w:w="57" w:type="dxa"/>
            </w:tcMar>
            <w:vAlign w:val="center"/>
          </w:tcPr>
          <w:p w:rsidR="00BC1449" w:rsidRPr="00347B66" w:rsidRDefault="00BC1449" w:rsidP="004243F4">
            <w:pPr>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2.4 Zajistit kvalitní lidské zdroje pro výzkum</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2"/>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Počet absolventů doktorského studia ve věku 25 - 34 let na milion obyvatel stejné věkové skupiny</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2"/>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Podíl žen na celkovém počtu výzkumných pracovníků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2"/>
              </w:numPr>
              <w:tabs>
                <w:tab w:val="left" w:pos="426"/>
              </w:tabs>
              <w:ind w:left="176" w:hanging="142"/>
              <w:rPr>
                <w:rFonts w:ascii="Arial" w:hAnsi="Arial" w:cs="Arial"/>
                <w:sz w:val="16"/>
                <w:szCs w:val="16"/>
              </w:rPr>
            </w:pPr>
            <w:r w:rsidRPr="00347B66">
              <w:rPr>
                <w:rFonts w:ascii="Arial" w:eastAsia="Calibri" w:hAnsi="Arial" w:cs="Arial"/>
                <w:sz w:val="16"/>
                <w:szCs w:val="16"/>
              </w:rPr>
              <w:t>Podíl zahraničních výzkumníků v celkovém počtu výzkumníků (%)</w:t>
            </w: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14:</w:t>
            </w:r>
            <w:r w:rsidRPr="00347B66">
              <w:rPr>
                <w:rFonts w:ascii="Arial" w:hAnsi="Arial" w:cs="Arial"/>
                <w:sz w:val="16"/>
                <w:szCs w:val="16"/>
              </w:rPr>
              <w:t xml:space="preserve"> Zvýšit kvalitu magisterských a doktorských studijních programů.</w:t>
            </w:r>
          </w:p>
          <w:p w:rsidR="00BC1449" w:rsidRPr="00347B66" w:rsidRDefault="00BC1449" w:rsidP="004243F4">
            <w:pPr>
              <w:rPr>
                <w:rFonts w:ascii="Arial" w:hAnsi="Arial" w:cs="Arial"/>
                <w:sz w:val="16"/>
                <w:szCs w:val="16"/>
              </w:rPr>
            </w:pPr>
            <w:r w:rsidRPr="00347B66">
              <w:rPr>
                <w:rFonts w:ascii="Arial" w:hAnsi="Arial" w:cs="Arial"/>
                <w:sz w:val="16"/>
                <w:szCs w:val="16"/>
              </w:rPr>
              <w:t>Odpovědnost: MŠMT, spolupracuje MPO, ÚV ČR – Sekce VVI, RVVI a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15:</w:t>
            </w:r>
            <w:r w:rsidRPr="00347B66">
              <w:rPr>
                <w:rFonts w:ascii="Arial" w:hAnsi="Arial" w:cs="Arial"/>
                <w:sz w:val="16"/>
                <w:szCs w:val="16"/>
              </w:rPr>
              <w:t xml:space="preserve"> Zvyšovat kvalitu lidských zdrojů v oblasti výzkumu a vývoje.</w:t>
            </w:r>
          </w:p>
          <w:p w:rsidR="00BC1449" w:rsidRPr="00347B66" w:rsidRDefault="00BC1449" w:rsidP="004243F4">
            <w:pPr>
              <w:rPr>
                <w:rFonts w:ascii="Arial" w:hAnsi="Arial" w:cs="Arial"/>
                <w:sz w:val="16"/>
                <w:szCs w:val="16"/>
              </w:rPr>
            </w:pPr>
            <w:r w:rsidRPr="00347B66">
              <w:rPr>
                <w:rFonts w:ascii="Arial" w:hAnsi="Arial" w:cs="Arial"/>
                <w:sz w:val="16"/>
                <w:szCs w:val="16"/>
              </w:rPr>
              <w:t>Odpovědnost: MŠMT, spolupracují ÚV ČR – Sekce VVI, MPSV a další správní úřady a instituce odpovědné za výzkum a vývoj v oblasti svých působností</w:t>
            </w:r>
          </w:p>
          <w:p w:rsidR="00BC1449" w:rsidRPr="00347B66" w:rsidRDefault="00BC1449" w:rsidP="004243F4">
            <w:pPr>
              <w:rPr>
                <w:rFonts w:ascii="Arial" w:hAnsi="Arial" w:cs="Arial"/>
                <w:sz w:val="16"/>
                <w:szCs w:val="16"/>
              </w:rPr>
            </w:pP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2"/>
              </w:numPr>
              <w:spacing w:before="120"/>
              <w:ind w:left="176" w:hanging="176"/>
              <w:rPr>
                <w:rFonts w:ascii="Arial" w:hAnsi="Arial" w:cs="Arial"/>
                <w:sz w:val="16"/>
                <w:szCs w:val="16"/>
              </w:rPr>
            </w:pPr>
            <w:r w:rsidRPr="00347B66">
              <w:rPr>
                <w:rFonts w:ascii="Arial" w:hAnsi="Arial" w:cs="Arial"/>
                <w:sz w:val="16"/>
                <w:szCs w:val="16"/>
              </w:rPr>
              <w:t xml:space="preserve">Poskytování podpory </w:t>
            </w:r>
            <w:proofErr w:type="spellStart"/>
            <w:r w:rsidRPr="00347B66">
              <w:rPr>
                <w:rFonts w:ascii="Arial" w:hAnsi="Arial" w:cs="Arial"/>
                <w:sz w:val="16"/>
                <w:szCs w:val="16"/>
              </w:rPr>
              <w:t>postdoktorských</w:t>
            </w:r>
            <w:proofErr w:type="spellEnd"/>
            <w:r w:rsidRPr="00347B66">
              <w:rPr>
                <w:rFonts w:ascii="Arial" w:hAnsi="Arial" w:cs="Arial"/>
                <w:sz w:val="16"/>
                <w:szCs w:val="16"/>
              </w:rPr>
              <w:t xml:space="preserve"> míst (2017+).</w:t>
            </w:r>
          </w:p>
          <w:p w:rsidR="00BC1449" w:rsidRPr="00347B66" w:rsidRDefault="00BC1449" w:rsidP="004243F4">
            <w:pPr>
              <w:pStyle w:val="Odstavecseseznamem"/>
              <w:spacing w:before="120"/>
              <w:ind w:left="176"/>
              <w:rPr>
                <w:rFonts w:ascii="Arial" w:hAnsi="Arial" w:cs="Arial"/>
                <w:sz w:val="16"/>
                <w:szCs w:val="16"/>
              </w:rPr>
            </w:pPr>
            <w:r w:rsidRPr="00347B66">
              <w:rPr>
                <w:rFonts w:ascii="Arial" w:hAnsi="Arial" w:cs="Arial"/>
                <w:sz w:val="16"/>
                <w:szCs w:val="16"/>
              </w:rPr>
              <w:t>Gesce: MŠMT, spolupracují ÚV ČR – Sekce VVI, RVVI.</w:t>
            </w:r>
          </w:p>
          <w:p w:rsidR="00BC1449" w:rsidRPr="00347B66" w:rsidRDefault="00BC1449" w:rsidP="00BC1449">
            <w:pPr>
              <w:numPr>
                <w:ilvl w:val="0"/>
                <w:numId w:val="42"/>
              </w:numPr>
              <w:spacing w:before="120"/>
              <w:ind w:left="176" w:hanging="176"/>
              <w:contextualSpacing/>
              <w:rPr>
                <w:rFonts w:ascii="Arial" w:hAnsi="Arial" w:cs="Arial"/>
                <w:sz w:val="16"/>
                <w:szCs w:val="16"/>
              </w:rPr>
            </w:pPr>
            <w:r w:rsidRPr="00347B66">
              <w:rPr>
                <w:rFonts w:ascii="Arial" w:hAnsi="Arial" w:cs="Arial"/>
                <w:bCs/>
                <w:sz w:val="16"/>
                <w:szCs w:val="16"/>
              </w:rPr>
              <w:t xml:space="preserve">Přijetí strategického plánu Priorit a postupů při prosazování rovnosti žen a mužů v oblasti </w:t>
            </w:r>
            <w:proofErr w:type="spellStart"/>
            <w:r w:rsidRPr="00347B66">
              <w:rPr>
                <w:rFonts w:ascii="Arial" w:hAnsi="Arial" w:cs="Arial"/>
                <w:bCs/>
                <w:sz w:val="16"/>
                <w:szCs w:val="16"/>
              </w:rPr>
              <w:t>VaVaI</w:t>
            </w:r>
            <w:proofErr w:type="spellEnd"/>
            <w:r w:rsidRPr="00347B66">
              <w:rPr>
                <w:rFonts w:ascii="Arial" w:hAnsi="Arial" w:cs="Arial"/>
                <w:bCs/>
                <w:sz w:val="16"/>
                <w:szCs w:val="16"/>
              </w:rPr>
              <w:t xml:space="preserve"> (2017+). Gesce: MŠMT, </w:t>
            </w:r>
            <w:proofErr w:type="spellStart"/>
            <w:r w:rsidRPr="00347B66">
              <w:rPr>
                <w:rFonts w:ascii="Arial" w:eastAsia="Calibri" w:hAnsi="Arial" w:cs="Arial"/>
                <w:bCs/>
                <w:sz w:val="16"/>
                <w:szCs w:val="16"/>
              </w:rPr>
              <w:t>spolugesce</w:t>
            </w:r>
            <w:proofErr w:type="spellEnd"/>
            <w:r w:rsidRPr="00347B66">
              <w:rPr>
                <w:rFonts w:ascii="Arial" w:eastAsia="Calibri" w:hAnsi="Arial" w:cs="Arial"/>
                <w:bCs/>
                <w:sz w:val="16"/>
                <w:szCs w:val="16"/>
              </w:rPr>
              <w:t>: ÚV ČR – Sekce VVI</w:t>
            </w:r>
            <w:r w:rsidRPr="00347B66">
              <w:rPr>
                <w:rFonts w:ascii="Arial" w:hAnsi="Arial" w:cs="Arial"/>
                <w:bCs/>
                <w:sz w:val="16"/>
                <w:szCs w:val="16"/>
              </w:rPr>
              <w:t xml:space="preserve"> a ÚV ČR – KLM</w:t>
            </w:r>
          </w:p>
          <w:p w:rsidR="00BC1449" w:rsidRPr="00347B66" w:rsidRDefault="00BC1449" w:rsidP="004243F4">
            <w:pPr>
              <w:pStyle w:val="Odstavecseseznamem"/>
              <w:spacing w:before="120"/>
              <w:ind w:left="176"/>
              <w:rPr>
                <w:rFonts w:ascii="Arial" w:hAnsi="Arial" w:cs="Arial"/>
                <w:sz w:val="16"/>
                <w:szCs w:val="16"/>
              </w:rPr>
            </w:pPr>
          </w:p>
          <w:p w:rsidR="00BC1449" w:rsidRPr="00347B66" w:rsidRDefault="00BC1449" w:rsidP="004243F4">
            <w:pPr>
              <w:ind w:left="175" w:hanging="175"/>
              <w:rPr>
                <w:rFonts w:ascii="Arial" w:hAnsi="Arial" w:cs="Arial"/>
                <w:sz w:val="16"/>
                <w:szCs w:val="16"/>
              </w:rPr>
            </w:pPr>
          </w:p>
        </w:tc>
      </w:tr>
      <w:tr w:rsidR="00BC1449" w:rsidRPr="00347B66" w:rsidTr="004243F4">
        <w:trPr>
          <w:cantSplit/>
          <w:trHeight w:val="1836"/>
        </w:trPr>
        <w:tc>
          <w:tcPr>
            <w:tcW w:w="675" w:type="dxa"/>
            <w:vMerge w:val="restart"/>
            <w:tcBorders>
              <w:left w:val="single" w:sz="18" w:space="0" w:color="auto"/>
            </w:tcBorders>
            <w:shd w:val="clear" w:color="auto" w:fill="C6D9F1"/>
            <w:tcMar>
              <w:left w:w="57" w:type="dxa"/>
              <w:right w:w="57" w:type="dxa"/>
            </w:tcMar>
            <w:textDirection w:val="btLr"/>
            <w:vAlign w:val="center"/>
          </w:tcPr>
          <w:p w:rsidR="00BC1449" w:rsidRPr="00347B66" w:rsidRDefault="00BC1449" w:rsidP="004243F4">
            <w:pPr>
              <w:ind w:left="113" w:right="113"/>
              <w:jc w:val="center"/>
              <w:rPr>
                <w:rFonts w:ascii="Arial" w:hAnsi="Arial" w:cs="Arial"/>
                <w:sz w:val="20"/>
                <w:szCs w:val="20"/>
              </w:rPr>
            </w:pPr>
            <w:r w:rsidRPr="00347B66">
              <w:rPr>
                <w:rFonts w:ascii="Arial" w:hAnsi="Arial" w:cs="Arial"/>
                <w:b/>
                <w:sz w:val="20"/>
                <w:szCs w:val="20"/>
                <w:shd w:val="clear" w:color="auto" w:fill="C6D9F1"/>
              </w:rPr>
              <w:t xml:space="preserve">Spolupráce soukromého a </w:t>
            </w:r>
            <w:r w:rsidRPr="00347B66">
              <w:rPr>
                <w:rFonts w:ascii="Arial" w:hAnsi="Arial" w:cs="Arial"/>
                <w:b/>
                <w:sz w:val="20"/>
                <w:szCs w:val="20"/>
              </w:rPr>
              <w:t xml:space="preserve">veřejného sektoru </w:t>
            </w:r>
            <w:proofErr w:type="spellStart"/>
            <w:r w:rsidRPr="00347B66">
              <w:rPr>
                <w:rFonts w:ascii="Arial" w:hAnsi="Arial" w:cs="Arial"/>
                <w:b/>
                <w:sz w:val="20"/>
                <w:szCs w:val="20"/>
              </w:rPr>
              <w:t>VaVaI</w:t>
            </w:r>
            <w:proofErr w:type="spellEnd"/>
          </w:p>
        </w:tc>
        <w:tc>
          <w:tcPr>
            <w:tcW w:w="1890" w:type="dxa"/>
            <w:vMerge w:val="restart"/>
            <w:tcBorders>
              <w:right w:val="single" w:sz="18" w:space="0" w:color="auto"/>
            </w:tcBorders>
            <w:shd w:val="clear" w:color="auto" w:fill="DBE5F1"/>
            <w:tcMar>
              <w:left w:w="57" w:type="dxa"/>
              <w:right w:w="57" w:type="dxa"/>
            </w:tcMar>
            <w:vAlign w:val="center"/>
          </w:tcPr>
          <w:p w:rsidR="00BC1449" w:rsidRPr="00347B66" w:rsidRDefault="00BC1449" w:rsidP="004243F4">
            <w:pPr>
              <w:rPr>
                <w:rFonts w:ascii="Arial" w:hAnsi="Arial" w:cs="Arial"/>
                <w:sz w:val="18"/>
                <w:szCs w:val="18"/>
              </w:rPr>
            </w:pPr>
          </w:p>
          <w:p w:rsidR="00BC1449" w:rsidRPr="00347B66" w:rsidRDefault="00BC1449" w:rsidP="004243F4">
            <w:pPr>
              <w:rPr>
                <w:rFonts w:ascii="Arial" w:hAnsi="Arial" w:cs="Arial"/>
                <w:sz w:val="18"/>
                <w:szCs w:val="18"/>
              </w:rPr>
            </w:pPr>
            <w:r w:rsidRPr="00347B66">
              <w:rPr>
                <w:rFonts w:ascii="Arial" w:hAnsi="Arial" w:cs="Arial"/>
                <w:sz w:val="18"/>
                <w:szCs w:val="18"/>
              </w:rPr>
              <w:t xml:space="preserve">Strategický cíl 3: </w:t>
            </w:r>
          </w:p>
          <w:p w:rsidR="00BC1449" w:rsidRPr="00347B66" w:rsidRDefault="00BC1449" w:rsidP="004243F4">
            <w:pPr>
              <w:rPr>
                <w:rFonts w:ascii="Arial" w:hAnsi="Arial" w:cs="Arial"/>
                <w:sz w:val="18"/>
                <w:szCs w:val="18"/>
              </w:rPr>
            </w:pPr>
          </w:p>
          <w:p w:rsidR="00BC1449" w:rsidRPr="00347B66" w:rsidRDefault="00BC1449" w:rsidP="004243F4">
            <w:pPr>
              <w:rPr>
                <w:rFonts w:ascii="Arial" w:hAnsi="Arial" w:cs="Arial"/>
                <w:sz w:val="18"/>
                <w:szCs w:val="18"/>
              </w:rPr>
            </w:pPr>
            <w:r w:rsidRPr="00347B66">
              <w:rPr>
                <w:rFonts w:ascii="Arial" w:hAnsi="Arial" w:cs="Arial"/>
                <w:sz w:val="18"/>
                <w:szCs w:val="18"/>
              </w:rPr>
              <w:t>Vytvořit systém vzájemně spolupracujících podniků, výzkumných organizací, veřejné správy a dalších aktérů přinášející nové zdroje a znalosti pro inovace.</w:t>
            </w:r>
          </w:p>
          <w:p w:rsidR="00BC1449" w:rsidRPr="00347B66" w:rsidRDefault="00BC1449" w:rsidP="004243F4">
            <w:pPr>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3.1 Posílit institucionální základnu aplikovaného výzkumu</w:t>
            </w:r>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3"/>
              </w:numPr>
              <w:tabs>
                <w:tab w:val="left" w:pos="426"/>
              </w:tabs>
              <w:spacing w:before="120"/>
              <w:ind w:left="176" w:hanging="142"/>
              <w:jc w:val="both"/>
              <w:rPr>
                <w:rFonts w:ascii="Arial" w:eastAsia="Calibri" w:hAnsi="Arial" w:cs="Arial"/>
                <w:sz w:val="16"/>
                <w:szCs w:val="16"/>
              </w:rPr>
            </w:pPr>
            <w:r w:rsidRPr="00347B66">
              <w:rPr>
                <w:rFonts w:ascii="Arial" w:eastAsia="Calibri" w:hAnsi="Arial" w:cs="Arial"/>
                <w:sz w:val="16"/>
                <w:szCs w:val="16"/>
              </w:rPr>
              <w:t>Počet PCT přihlášek na milion obyvatel (HDP)</w:t>
            </w:r>
          </w:p>
          <w:p w:rsidR="00BC1449" w:rsidRPr="00347B66" w:rsidRDefault="00BC1449" w:rsidP="004243F4">
            <w:pPr>
              <w:tabs>
                <w:tab w:val="left" w:pos="426"/>
              </w:tabs>
              <w:ind w:left="34"/>
              <w:jc w:val="both"/>
              <w:rPr>
                <w:rFonts w:ascii="Arial" w:hAnsi="Arial" w:cs="Arial"/>
                <w:sz w:val="16"/>
                <w:szCs w:val="16"/>
              </w:rPr>
            </w:pPr>
          </w:p>
          <w:p w:rsidR="00BC1449" w:rsidRPr="00347B66" w:rsidRDefault="00BC1449" w:rsidP="00BC1449">
            <w:pPr>
              <w:pStyle w:val="Odstavecseseznamem"/>
              <w:numPr>
                <w:ilvl w:val="0"/>
                <w:numId w:val="29"/>
              </w:numPr>
              <w:tabs>
                <w:tab w:val="left" w:pos="426"/>
              </w:tabs>
              <w:ind w:left="176" w:hanging="142"/>
              <w:rPr>
                <w:rFonts w:ascii="Arial" w:eastAsia="Calibri" w:hAnsi="Arial" w:cs="Arial"/>
                <w:sz w:val="16"/>
                <w:szCs w:val="16"/>
              </w:rPr>
            </w:pPr>
            <w:r w:rsidRPr="00347B66">
              <w:rPr>
                <w:rFonts w:ascii="Arial" w:hAnsi="Arial" w:cs="Arial"/>
                <w:sz w:val="16"/>
                <w:szCs w:val="16"/>
              </w:rPr>
              <w:t>Výnosy z prodeje licencí patentů (včetně národních)</w:t>
            </w:r>
          </w:p>
          <w:p w:rsidR="00BC1449" w:rsidRPr="00347B66" w:rsidRDefault="00BC1449" w:rsidP="004243F4">
            <w:pPr>
              <w:tabs>
                <w:tab w:val="left" w:pos="426"/>
              </w:tabs>
              <w:ind w:left="176" w:hanging="142"/>
              <w:contextualSpacing/>
              <w:jc w:val="both"/>
              <w:rPr>
                <w:rFonts w:ascii="Arial" w:eastAsia="Calibri" w:hAnsi="Arial" w:cs="Arial"/>
                <w:sz w:val="16"/>
                <w:szCs w:val="16"/>
              </w:rPr>
            </w:pPr>
          </w:p>
          <w:p w:rsidR="00BC1449" w:rsidRPr="00347B66" w:rsidRDefault="00BC1449" w:rsidP="00BC1449">
            <w:pPr>
              <w:pStyle w:val="Odstavecseseznamem"/>
              <w:numPr>
                <w:ilvl w:val="0"/>
                <w:numId w:val="33"/>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Podíl publikací ve spoluautorství veřejného a soukromého sektoru v celkovém počtu publikací (%)</w:t>
            </w:r>
          </w:p>
          <w:p w:rsidR="00BC1449" w:rsidRPr="00347B66" w:rsidRDefault="00BC1449" w:rsidP="004243F4">
            <w:pPr>
              <w:tabs>
                <w:tab w:val="left" w:pos="426"/>
              </w:tabs>
              <w:ind w:left="176" w:hanging="142"/>
              <w:contextualSpacing/>
              <w:jc w:val="both"/>
              <w:rPr>
                <w:rFonts w:ascii="Arial" w:eastAsia="Calibri" w:hAnsi="Arial" w:cs="Arial"/>
                <w:sz w:val="16"/>
                <w:szCs w:val="16"/>
              </w:rPr>
            </w:pPr>
          </w:p>
          <w:p w:rsidR="00BC1449" w:rsidRPr="00347B66" w:rsidRDefault="00BC1449" w:rsidP="00BC1449">
            <w:pPr>
              <w:pStyle w:val="Odstavecseseznamem"/>
              <w:numPr>
                <w:ilvl w:val="0"/>
                <w:numId w:val="33"/>
              </w:numPr>
              <w:tabs>
                <w:tab w:val="left" w:pos="426"/>
              </w:tabs>
              <w:ind w:left="176" w:hanging="142"/>
              <w:rPr>
                <w:rFonts w:ascii="Arial" w:hAnsi="Arial" w:cs="Arial"/>
                <w:sz w:val="16"/>
                <w:szCs w:val="16"/>
              </w:rPr>
            </w:pPr>
            <w:r w:rsidRPr="00347B66">
              <w:rPr>
                <w:rFonts w:ascii="Arial" w:eastAsia="Calibri" w:hAnsi="Arial" w:cs="Arial"/>
                <w:sz w:val="16"/>
                <w:szCs w:val="16"/>
              </w:rPr>
              <w:t xml:space="preserve">Podíl zdrojů z (domácího) podnikatelského sektoru ve výdajích vládního a VŠ sektoru na </w:t>
            </w:r>
            <w:proofErr w:type="spellStart"/>
            <w:r w:rsidRPr="00347B66">
              <w:rPr>
                <w:rFonts w:ascii="Arial" w:eastAsia="Calibri" w:hAnsi="Arial" w:cs="Arial"/>
                <w:sz w:val="16"/>
                <w:szCs w:val="16"/>
              </w:rPr>
              <w:t>VaV</w:t>
            </w:r>
            <w:proofErr w:type="spellEnd"/>
            <w:r w:rsidRPr="00347B66">
              <w:rPr>
                <w:rFonts w:ascii="Arial" w:eastAsia="Calibri" w:hAnsi="Arial" w:cs="Arial"/>
                <w:sz w:val="16"/>
                <w:szCs w:val="16"/>
              </w:rPr>
              <w:t xml:space="preserve"> (%)</w:t>
            </w: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16:</w:t>
            </w:r>
            <w:r w:rsidRPr="00347B66">
              <w:rPr>
                <w:rFonts w:ascii="Arial" w:hAnsi="Arial" w:cs="Arial"/>
                <w:sz w:val="16"/>
                <w:szCs w:val="16"/>
              </w:rPr>
              <w:t xml:space="preserve"> Vytvořit podmínky pro vznik center aplikovaného výzkumu.</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ÚV ČR – Sekce VVI, RVVI, </w:t>
            </w:r>
            <w:proofErr w:type="spellStart"/>
            <w:r w:rsidRPr="00347B66">
              <w:rPr>
                <w:rFonts w:ascii="Arial" w:hAnsi="Arial" w:cs="Arial"/>
                <w:sz w:val="16"/>
                <w:szCs w:val="16"/>
              </w:rPr>
              <w:t>spolugesce</w:t>
            </w:r>
            <w:proofErr w:type="spellEnd"/>
            <w:r w:rsidRPr="00347B66">
              <w:rPr>
                <w:rFonts w:ascii="Arial" w:hAnsi="Arial" w:cs="Arial"/>
                <w:sz w:val="16"/>
                <w:szCs w:val="16"/>
              </w:rPr>
              <w:t>: MPO a MŠMT, spolupracují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43"/>
              </w:numPr>
              <w:spacing w:before="120"/>
              <w:ind w:left="176" w:hanging="176"/>
              <w:rPr>
                <w:rFonts w:ascii="Arial" w:hAnsi="Arial" w:cs="Arial"/>
                <w:b/>
                <w:sz w:val="16"/>
                <w:szCs w:val="16"/>
              </w:rPr>
            </w:pPr>
            <w:r w:rsidRPr="00347B66">
              <w:rPr>
                <w:rFonts w:ascii="Arial" w:hAnsi="Arial" w:cs="Arial"/>
                <w:sz w:val="16"/>
                <w:szCs w:val="16"/>
              </w:rPr>
              <w:t xml:space="preserve">Transformace relevantních výzkumných pracovišť na výzkumně a technologicky zaměřená centra (2020). </w:t>
            </w:r>
          </w:p>
          <w:p w:rsidR="00BC1449" w:rsidRPr="00347B66" w:rsidRDefault="00BC1449" w:rsidP="004243F4">
            <w:pPr>
              <w:pStyle w:val="Odstavecseseznamem"/>
              <w:spacing w:before="120"/>
              <w:ind w:left="176"/>
              <w:rPr>
                <w:rFonts w:ascii="Arial" w:hAnsi="Arial" w:cs="Arial"/>
                <w:sz w:val="16"/>
                <w:szCs w:val="16"/>
              </w:rPr>
            </w:pPr>
            <w:r w:rsidRPr="00347B66">
              <w:rPr>
                <w:rFonts w:ascii="Arial" w:hAnsi="Arial" w:cs="Arial"/>
                <w:sz w:val="16"/>
                <w:szCs w:val="16"/>
              </w:rPr>
              <w:t xml:space="preserve">Gesce: ÚV ČR – Sekce VVI, </w:t>
            </w:r>
            <w:proofErr w:type="spellStart"/>
            <w:r w:rsidRPr="00347B66">
              <w:rPr>
                <w:rFonts w:ascii="Arial" w:hAnsi="Arial" w:cs="Arial"/>
                <w:sz w:val="16"/>
                <w:szCs w:val="16"/>
              </w:rPr>
              <w:t>spolugesce</w:t>
            </w:r>
            <w:proofErr w:type="spellEnd"/>
            <w:r w:rsidRPr="00347B66">
              <w:rPr>
                <w:rFonts w:ascii="Arial" w:hAnsi="Arial" w:cs="Arial"/>
                <w:sz w:val="16"/>
                <w:szCs w:val="16"/>
              </w:rPr>
              <w:t>: MPO a MŠMT, spolupracují další správní úřady odpovědné za výzkum a vývoj v oblasti svých působností.</w:t>
            </w:r>
          </w:p>
          <w:p w:rsidR="00BC1449" w:rsidRPr="00347B66" w:rsidRDefault="00BC1449" w:rsidP="004243F4">
            <w:pPr>
              <w:ind w:left="175" w:hanging="175"/>
              <w:rPr>
                <w:rFonts w:ascii="Arial" w:hAnsi="Arial" w:cs="Arial"/>
                <w:sz w:val="16"/>
                <w:szCs w:val="16"/>
              </w:rPr>
            </w:pPr>
          </w:p>
        </w:tc>
      </w:tr>
      <w:tr w:rsidR="00BC1449" w:rsidRPr="00347B66" w:rsidTr="004243F4">
        <w:trPr>
          <w:cantSplit/>
          <w:trHeight w:val="1834"/>
        </w:trPr>
        <w:tc>
          <w:tcPr>
            <w:tcW w:w="675" w:type="dxa"/>
            <w:vMerge/>
            <w:tcBorders>
              <w:left w:val="single" w:sz="18" w:space="0" w:color="auto"/>
              <w:bottom w:val="single" w:sz="4" w:space="0" w:color="auto"/>
            </w:tcBorders>
            <w:shd w:val="clear" w:color="auto" w:fill="C6D9F1"/>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DBE5F1"/>
            <w:tcMar>
              <w:left w:w="57" w:type="dxa"/>
              <w:right w:w="57" w:type="dxa"/>
            </w:tcMar>
            <w:vAlign w:val="center"/>
          </w:tcPr>
          <w:p w:rsidR="00BC1449" w:rsidRPr="00347B66" w:rsidRDefault="00BC1449" w:rsidP="004243F4">
            <w:pPr>
              <w:jc w:val="both"/>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rPr>
                <w:rFonts w:ascii="Arial" w:hAnsi="Arial" w:cs="Arial"/>
                <w:sz w:val="16"/>
                <w:szCs w:val="16"/>
              </w:rPr>
            </w:pPr>
            <w:r w:rsidRPr="00347B66">
              <w:rPr>
                <w:rFonts w:ascii="Arial" w:hAnsi="Arial" w:cs="Arial"/>
                <w:sz w:val="16"/>
                <w:szCs w:val="16"/>
              </w:rPr>
              <w:t>3.2 Zefektivnit šíření a sdílení znalostí z výzkumných organizací</w:t>
            </w:r>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4"/>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Počet PCT přihlášek na milion obyvatel (HDP)</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29"/>
              </w:numPr>
              <w:tabs>
                <w:tab w:val="left" w:pos="426"/>
              </w:tabs>
              <w:ind w:left="176" w:hanging="142"/>
              <w:rPr>
                <w:rFonts w:ascii="Arial" w:eastAsia="Calibri" w:hAnsi="Arial" w:cs="Arial"/>
                <w:sz w:val="16"/>
                <w:szCs w:val="16"/>
              </w:rPr>
            </w:pPr>
            <w:r w:rsidRPr="00347B66">
              <w:rPr>
                <w:rFonts w:ascii="Arial" w:hAnsi="Arial" w:cs="Arial"/>
                <w:sz w:val="16"/>
                <w:szCs w:val="16"/>
              </w:rPr>
              <w:t>Výnosy z prodeje licencí patentů (včetně národních)</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4"/>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Podíl publikací ve spoluautorství veřejného a soukromého sektoru v celkovém počtu publikací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4"/>
              </w:numPr>
              <w:tabs>
                <w:tab w:val="left" w:pos="426"/>
              </w:tabs>
              <w:spacing w:after="120"/>
              <w:ind w:left="176" w:hanging="142"/>
              <w:rPr>
                <w:rFonts w:ascii="Arial" w:hAnsi="Arial" w:cs="Arial"/>
                <w:sz w:val="16"/>
                <w:szCs w:val="16"/>
              </w:rPr>
            </w:pPr>
            <w:r w:rsidRPr="00347B66">
              <w:rPr>
                <w:rFonts w:ascii="Arial" w:eastAsia="Calibri" w:hAnsi="Arial" w:cs="Arial"/>
                <w:sz w:val="16"/>
                <w:szCs w:val="16"/>
              </w:rPr>
              <w:t xml:space="preserve">Podíl zdrojů z (domácího) podnikatelského sektoru ve výdajích vládního a VŠ sektoru na </w:t>
            </w:r>
            <w:proofErr w:type="spellStart"/>
            <w:r w:rsidRPr="00347B66">
              <w:rPr>
                <w:rFonts w:ascii="Arial" w:eastAsia="Calibri" w:hAnsi="Arial" w:cs="Arial"/>
                <w:sz w:val="16"/>
                <w:szCs w:val="16"/>
              </w:rPr>
              <w:t>VaV</w:t>
            </w:r>
            <w:proofErr w:type="spellEnd"/>
            <w:r w:rsidRPr="00347B66">
              <w:rPr>
                <w:rFonts w:ascii="Arial" w:eastAsia="Calibri" w:hAnsi="Arial" w:cs="Arial"/>
                <w:sz w:val="16"/>
                <w:szCs w:val="16"/>
              </w:rPr>
              <w:t xml:space="preserve"> (%)</w:t>
            </w: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rPr>
                <w:rFonts w:ascii="Arial" w:hAnsi="Arial" w:cs="Arial"/>
                <w:sz w:val="16"/>
                <w:szCs w:val="16"/>
              </w:rPr>
            </w:pPr>
            <w:r w:rsidRPr="00347B66">
              <w:rPr>
                <w:rFonts w:ascii="Arial" w:hAnsi="Arial" w:cs="Arial"/>
                <w:i/>
                <w:sz w:val="16"/>
                <w:szCs w:val="16"/>
              </w:rPr>
              <w:t>Opatření 17:</w:t>
            </w:r>
            <w:r w:rsidRPr="00347B66">
              <w:rPr>
                <w:rFonts w:ascii="Arial" w:hAnsi="Arial" w:cs="Arial"/>
                <w:sz w:val="16"/>
                <w:szCs w:val="16"/>
              </w:rPr>
              <w:t xml:space="preserve"> Zlepšit podmínky pro šíření znalostí z výzkumných organizací a stimulovat jejich spolupráci s aplikačním sektorem.</w:t>
            </w:r>
          </w:p>
          <w:p w:rsidR="00BC1449" w:rsidRPr="00347B66" w:rsidRDefault="00BC1449" w:rsidP="004243F4">
            <w:pPr>
              <w:rPr>
                <w:rFonts w:ascii="Arial" w:hAnsi="Arial" w:cs="Arial"/>
                <w:sz w:val="16"/>
                <w:szCs w:val="16"/>
              </w:rPr>
            </w:pPr>
            <w:r w:rsidRPr="00347B66">
              <w:rPr>
                <w:rFonts w:ascii="Arial" w:hAnsi="Arial" w:cs="Arial"/>
                <w:sz w:val="16"/>
                <w:szCs w:val="16"/>
              </w:rPr>
              <w:t>Odpovědnost: ÚV ČR – Sekce VVI, RVVI, MŠMT, MPO, spolupracují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44"/>
              </w:numPr>
              <w:ind w:left="175" w:hanging="175"/>
              <w:rPr>
                <w:rFonts w:ascii="Arial" w:hAnsi="Arial" w:cs="Arial"/>
                <w:sz w:val="16"/>
                <w:szCs w:val="16"/>
              </w:rPr>
            </w:pPr>
            <w:r w:rsidRPr="00347B66">
              <w:rPr>
                <w:rFonts w:ascii="Arial" w:hAnsi="Arial" w:cs="Arial"/>
                <w:sz w:val="16"/>
                <w:szCs w:val="16"/>
              </w:rPr>
              <w:t>Zvážit možnosti poskytování podpory na zvýšení kvality služeb CTT (2017+) a vytvoření nástrojů pro komercializaci ve VO (2017).</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ÚV ČR – Sekce VVI a MŠMT, MPO, spolupracují další správní úřady odpovědné za výzkum a vývoj v oblasti svých působností.</w:t>
            </w:r>
          </w:p>
          <w:p w:rsidR="00BC1449" w:rsidRPr="00347B66" w:rsidRDefault="00BC1449" w:rsidP="00BC1449">
            <w:pPr>
              <w:pStyle w:val="Odstavecseseznamem"/>
              <w:numPr>
                <w:ilvl w:val="0"/>
                <w:numId w:val="44"/>
              </w:numPr>
              <w:ind w:left="175" w:hanging="175"/>
              <w:rPr>
                <w:rFonts w:ascii="Arial" w:hAnsi="Arial" w:cs="Arial"/>
                <w:sz w:val="16"/>
                <w:szCs w:val="16"/>
              </w:rPr>
            </w:pPr>
            <w:r w:rsidRPr="00347B66">
              <w:rPr>
                <w:rFonts w:ascii="Arial" w:hAnsi="Arial" w:cs="Arial"/>
                <w:sz w:val="16"/>
                <w:szCs w:val="16"/>
              </w:rPr>
              <w:t xml:space="preserve">Vytvoření databáze zařízení, kterými disponují veřejné výzkumné organizace, jenž mohou být využita pro potřeby výzkumných a vývojových aktivit podniků (2018). Gesce: ÚV ČR – Sekce VVI.   </w:t>
            </w:r>
          </w:p>
        </w:tc>
      </w:tr>
      <w:tr w:rsidR="00BC1449" w:rsidRPr="00347B66" w:rsidTr="004243F4">
        <w:trPr>
          <w:cantSplit/>
          <w:trHeight w:val="2032"/>
        </w:trPr>
        <w:tc>
          <w:tcPr>
            <w:tcW w:w="675" w:type="dxa"/>
            <w:vMerge w:val="restart"/>
            <w:tcBorders>
              <w:left w:val="single" w:sz="18" w:space="0" w:color="auto"/>
            </w:tcBorders>
            <w:shd w:val="clear" w:color="auto" w:fill="EAF1DD"/>
            <w:tcMar>
              <w:left w:w="57" w:type="dxa"/>
              <w:right w:w="57" w:type="dxa"/>
            </w:tcMar>
            <w:textDirection w:val="btLr"/>
            <w:vAlign w:val="center"/>
          </w:tcPr>
          <w:p w:rsidR="00BC1449" w:rsidRPr="00347B66" w:rsidRDefault="00BC1449" w:rsidP="004243F4">
            <w:pPr>
              <w:ind w:left="113" w:right="113"/>
              <w:jc w:val="center"/>
              <w:rPr>
                <w:rFonts w:ascii="Arial" w:hAnsi="Arial" w:cs="Arial"/>
                <w:b/>
                <w:sz w:val="20"/>
                <w:szCs w:val="20"/>
              </w:rPr>
            </w:pPr>
            <w:r w:rsidRPr="00347B66">
              <w:rPr>
                <w:rFonts w:ascii="Arial" w:hAnsi="Arial" w:cs="Arial"/>
                <w:b/>
                <w:sz w:val="20"/>
                <w:szCs w:val="20"/>
              </w:rPr>
              <w:t>Inovace v podnicích</w:t>
            </w:r>
          </w:p>
        </w:tc>
        <w:tc>
          <w:tcPr>
            <w:tcW w:w="1890" w:type="dxa"/>
            <w:vMerge w:val="restart"/>
            <w:tcBorders>
              <w:right w:val="single" w:sz="18" w:space="0" w:color="auto"/>
            </w:tcBorders>
            <w:shd w:val="clear" w:color="auto" w:fill="EAF1DD"/>
            <w:tcMar>
              <w:left w:w="57" w:type="dxa"/>
              <w:right w:w="57" w:type="dxa"/>
            </w:tcMar>
            <w:vAlign w:val="center"/>
          </w:tcPr>
          <w:p w:rsidR="00BC1449" w:rsidRPr="00347B66" w:rsidRDefault="00BC1449" w:rsidP="004243F4">
            <w:pPr>
              <w:rPr>
                <w:rFonts w:ascii="Arial" w:hAnsi="Arial" w:cs="Arial"/>
                <w:sz w:val="18"/>
                <w:szCs w:val="18"/>
              </w:rPr>
            </w:pPr>
            <w:r w:rsidRPr="00347B66">
              <w:rPr>
                <w:rFonts w:ascii="Arial" w:hAnsi="Arial" w:cs="Arial"/>
                <w:sz w:val="18"/>
                <w:szCs w:val="18"/>
              </w:rPr>
              <w:t xml:space="preserve">Strategický cíl 4: </w:t>
            </w:r>
          </w:p>
          <w:p w:rsidR="00BC1449" w:rsidRPr="00347B66" w:rsidRDefault="00BC1449" w:rsidP="004243F4">
            <w:pPr>
              <w:rPr>
                <w:rFonts w:ascii="Arial" w:hAnsi="Arial" w:cs="Arial"/>
                <w:sz w:val="18"/>
                <w:szCs w:val="18"/>
              </w:rPr>
            </w:pPr>
          </w:p>
          <w:p w:rsidR="00BC1449" w:rsidRPr="00347B66" w:rsidRDefault="00BC1449" w:rsidP="004243F4">
            <w:pPr>
              <w:rPr>
                <w:rFonts w:ascii="Arial" w:hAnsi="Arial" w:cs="Arial"/>
                <w:sz w:val="18"/>
                <w:szCs w:val="18"/>
              </w:rPr>
            </w:pPr>
            <w:r w:rsidRPr="00347B66">
              <w:rPr>
                <w:rFonts w:ascii="Arial" w:hAnsi="Arial" w:cs="Arial"/>
                <w:sz w:val="18"/>
                <w:szCs w:val="18"/>
              </w:rPr>
              <w:t>Zvýšit inovační výkonnost podniků v České republice posílením výzkumných aktivit a zaváděním nových technologií a postupů směřujících k zefektivnění podnikových procesů.</w:t>
            </w:r>
          </w:p>
          <w:p w:rsidR="00BC1449" w:rsidRPr="00347B66" w:rsidRDefault="00BC1449" w:rsidP="004243F4">
            <w:pPr>
              <w:jc w:val="both"/>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rPr>
                <w:rFonts w:ascii="Arial" w:hAnsi="Arial" w:cs="Arial"/>
                <w:sz w:val="16"/>
                <w:szCs w:val="16"/>
              </w:rPr>
            </w:pPr>
            <w:r w:rsidRPr="00347B66">
              <w:rPr>
                <w:rFonts w:ascii="Arial" w:hAnsi="Arial" w:cs="Arial"/>
                <w:sz w:val="16"/>
                <w:szCs w:val="16"/>
              </w:rPr>
              <w:t>4.1 Posílit výzkumné a inovační aktivity podniků</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5"/>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Podíl zdrojů z podnikatelského sektoru v </w:t>
            </w:r>
            <w:proofErr w:type="gramStart"/>
            <w:r w:rsidRPr="00347B66">
              <w:rPr>
                <w:rFonts w:ascii="Arial" w:eastAsia="Calibri" w:hAnsi="Arial" w:cs="Arial"/>
                <w:sz w:val="16"/>
                <w:szCs w:val="16"/>
              </w:rPr>
              <w:t>GERD</w:t>
            </w:r>
            <w:proofErr w:type="gramEnd"/>
            <w:r w:rsidRPr="00347B66">
              <w:rPr>
                <w:rFonts w:ascii="Arial" w:eastAsia="Calibri" w:hAnsi="Arial" w:cs="Arial"/>
                <w:sz w:val="16"/>
                <w:szCs w:val="16"/>
              </w:rPr>
              <w:t xml:space="preserve"> (%)</w:t>
            </w:r>
          </w:p>
          <w:p w:rsidR="00BC1449" w:rsidRPr="00347B66" w:rsidRDefault="00BC1449" w:rsidP="004243F4">
            <w:pPr>
              <w:tabs>
                <w:tab w:val="left" w:pos="426"/>
              </w:tabs>
              <w:ind w:left="176" w:hanging="142"/>
              <w:contextualSpacing/>
              <w:jc w:val="both"/>
              <w:rPr>
                <w:rFonts w:ascii="Arial" w:eastAsia="Calibri" w:hAnsi="Arial" w:cs="Arial"/>
                <w:sz w:val="16"/>
                <w:szCs w:val="16"/>
              </w:rPr>
            </w:pPr>
          </w:p>
          <w:p w:rsidR="00BC1449" w:rsidRPr="00347B66" w:rsidRDefault="00BC1449" w:rsidP="00BC1449">
            <w:pPr>
              <w:pStyle w:val="Odstavecseseznamem"/>
              <w:numPr>
                <w:ilvl w:val="0"/>
                <w:numId w:val="35"/>
              </w:numPr>
              <w:tabs>
                <w:tab w:val="left" w:pos="426"/>
              </w:tabs>
              <w:ind w:left="176" w:hanging="142"/>
              <w:rPr>
                <w:rFonts w:ascii="Arial" w:hAnsi="Arial" w:cs="Arial"/>
                <w:sz w:val="16"/>
                <w:szCs w:val="16"/>
              </w:rPr>
            </w:pPr>
            <w:r w:rsidRPr="00347B66">
              <w:rPr>
                <w:rFonts w:ascii="Arial" w:eastAsia="Calibri" w:hAnsi="Arial" w:cs="Arial"/>
                <w:sz w:val="16"/>
                <w:szCs w:val="16"/>
              </w:rPr>
              <w:t>Early-</w:t>
            </w:r>
            <w:proofErr w:type="spellStart"/>
            <w:r w:rsidRPr="00347B66">
              <w:rPr>
                <w:rFonts w:ascii="Arial" w:eastAsia="Calibri" w:hAnsi="Arial" w:cs="Arial"/>
                <w:sz w:val="16"/>
                <w:szCs w:val="16"/>
              </w:rPr>
              <w:t>stage</w:t>
            </w:r>
            <w:proofErr w:type="spellEnd"/>
            <w:r w:rsidRPr="00347B66">
              <w:rPr>
                <w:rFonts w:ascii="Arial" w:eastAsia="Calibri" w:hAnsi="Arial" w:cs="Arial"/>
                <w:sz w:val="16"/>
                <w:szCs w:val="16"/>
              </w:rPr>
              <w:t xml:space="preserve"> investice rizikového kapitálu (% HDP)</w:t>
            </w: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rPr>
                <w:rFonts w:ascii="Arial" w:hAnsi="Arial" w:cs="Arial"/>
                <w:sz w:val="16"/>
                <w:szCs w:val="16"/>
              </w:rPr>
            </w:pPr>
            <w:r w:rsidRPr="00347B66">
              <w:rPr>
                <w:rFonts w:ascii="Arial" w:hAnsi="Arial" w:cs="Arial"/>
                <w:i/>
                <w:sz w:val="16"/>
                <w:szCs w:val="16"/>
              </w:rPr>
              <w:t>Opatření 18:</w:t>
            </w:r>
            <w:r w:rsidRPr="00347B66">
              <w:rPr>
                <w:rFonts w:ascii="Arial" w:hAnsi="Arial" w:cs="Arial"/>
                <w:sz w:val="16"/>
                <w:szCs w:val="16"/>
              </w:rPr>
              <w:t xml:space="preserve"> Stimulovat podniky k zahájení a rozvoji aktivit výzkumu a vývoje</w:t>
            </w:r>
          </w:p>
          <w:p w:rsidR="00BC1449" w:rsidRPr="00347B66" w:rsidRDefault="00BC1449" w:rsidP="004243F4">
            <w:pPr>
              <w:rPr>
                <w:rFonts w:ascii="Arial" w:hAnsi="Arial" w:cs="Arial"/>
                <w:sz w:val="16"/>
                <w:szCs w:val="16"/>
              </w:rPr>
            </w:pPr>
            <w:r w:rsidRPr="00347B66">
              <w:rPr>
                <w:rFonts w:ascii="Arial" w:hAnsi="Arial" w:cs="Arial"/>
                <w:sz w:val="16"/>
                <w:szCs w:val="16"/>
              </w:rPr>
              <w:t>Odpovědnost: MPO, spolupráce ÚV ČR – Sekce VVI a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 xml:space="preserve">Opatření 19: </w:t>
            </w:r>
            <w:r w:rsidRPr="00347B66">
              <w:rPr>
                <w:rFonts w:ascii="Arial" w:hAnsi="Arial" w:cs="Arial"/>
                <w:sz w:val="16"/>
                <w:szCs w:val="16"/>
              </w:rPr>
              <w:t xml:space="preserve">Stimulovat malé a střední podniky k účasti na mezinárodních aktivitách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Odpovědnost: MPO, MŠMT, spolupráce ÚV ČR – Sekce VVI a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20:</w:t>
            </w:r>
            <w:r w:rsidRPr="00347B66">
              <w:rPr>
                <w:rFonts w:ascii="Arial" w:hAnsi="Arial" w:cs="Arial"/>
                <w:sz w:val="16"/>
                <w:szCs w:val="16"/>
              </w:rPr>
              <w:t xml:space="preserve"> Posílit využívání finančních nástrojů pro rozvoj inovačních aktivit. </w:t>
            </w:r>
          </w:p>
          <w:p w:rsidR="00BC1449" w:rsidRPr="00347B66" w:rsidRDefault="00BC1449" w:rsidP="004243F4">
            <w:pPr>
              <w:spacing w:after="120"/>
              <w:rPr>
                <w:rFonts w:ascii="Arial" w:hAnsi="Arial" w:cs="Arial"/>
                <w:sz w:val="16"/>
                <w:szCs w:val="16"/>
              </w:rPr>
            </w:pPr>
            <w:r w:rsidRPr="00347B66">
              <w:rPr>
                <w:rFonts w:ascii="Arial" w:hAnsi="Arial" w:cs="Arial"/>
                <w:sz w:val="16"/>
                <w:szCs w:val="16"/>
              </w:rPr>
              <w:t xml:space="preserve">Odpovědnost: MPO, </w:t>
            </w:r>
            <w:proofErr w:type="spellStart"/>
            <w:r w:rsidRPr="00347B66">
              <w:rPr>
                <w:rFonts w:ascii="Arial" w:hAnsi="Arial" w:cs="Arial"/>
                <w:sz w:val="16"/>
                <w:szCs w:val="16"/>
              </w:rPr>
              <w:t>spolugesce</w:t>
            </w:r>
            <w:proofErr w:type="spellEnd"/>
            <w:r w:rsidRPr="00347B66">
              <w:rPr>
                <w:rFonts w:ascii="Arial" w:hAnsi="Arial" w:cs="Arial"/>
                <w:sz w:val="16"/>
                <w:szCs w:val="16"/>
              </w:rPr>
              <w:t>: MMR, spolupracují: MF, MZE, MZD, MK.</w:t>
            </w: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5"/>
              </w:numPr>
              <w:ind w:left="175" w:hanging="175"/>
              <w:rPr>
                <w:rFonts w:ascii="Arial" w:hAnsi="Arial" w:cs="Arial"/>
                <w:sz w:val="16"/>
                <w:szCs w:val="16"/>
              </w:rPr>
            </w:pPr>
            <w:r w:rsidRPr="00347B66">
              <w:rPr>
                <w:rFonts w:ascii="Arial" w:hAnsi="Arial" w:cs="Arial"/>
                <w:sz w:val="16"/>
                <w:szCs w:val="16"/>
              </w:rPr>
              <w:t xml:space="preserve">Návrh právní úpravy pro podporu PCP (2017).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 xml:space="preserve">Gesce: MMR, </w:t>
            </w:r>
            <w:proofErr w:type="spellStart"/>
            <w:r w:rsidRPr="00347B66">
              <w:rPr>
                <w:rFonts w:ascii="Arial" w:hAnsi="Arial" w:cs="Arial"/>
                <w:sz w:val="16"/>
                <w:szCs w:val="16"/>
              </w:rPr>
              <w:t>spolugesce</w:t>
            </w:r>
            <w:proofErr w:type="spellEnd"/>
            <w:r w:rsidRPr="00347B66">
              <w:rPr>
                <w:rFonts w:ascii="Arial" w:hAnsi="Arial" w:cs="Arial"/>
                <w:sz w:val="16"/>
                <w:szCs w:val="16"/>
              </w:rPr>
              <w:t>: MPO.</w:t>
            </w:r>
          </w:p>
          <w:p w:rsidR="00BC1449" w:rsidRPr="00347B66" w:rsidRDefault="00BC1449" w:rsidP="004243F4">
            <w:pPr>
              <w:pStyle w:val="Odstavecseseznamem"/>
              <w:ind w:left="175"/>
              <w:rPr>
                <w:rFonts w:ascii="Arial" w:hAnsi="Arial" w:cs="Arial"/>
                <w:sz w:val="16"/>
                <w:szCs w:val="16"/>
              </w:rPr>
            </w:pPr>
          </w:p>
          <w:p w:rsidR="00BC1449" w:rsidRPr="00347B66" w:rsidRDefault="00BC1449" w:rsidP="00BC1449">
            <w:pPr>
              <w:pStyle w:val="Odstavecseseznamem"/>
              <w:numPr>
                <w:ilvl w:val="0"/>
                <w:numId w:val="45"/>
              </w:numPr>
              <w:ind w:left="175" w:hanging="175"/>
              <w:rPr>
                <w:rFonts w:ascii="Arial" w:hAnsi="Arial" w:cs="Arial"/>
                <w:sz w:val="16"/>
                <w:szCs w:val="16"/>
              </w:rPr>
            </w:pPr>
            <w:r w:rsidRPr="00347B66">
              <w:rPr>
                <w:rFonts w:ascii="Arial" w:hAnsi="Arial" w:cs="Arial"/>
                <w:sz w:val="16"/>
                <w:szCs w:val="16"/>
              </w:rPr>
              <w:t xml:space="preserve">Spuštění Národního inovačního fondu (2017).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MPO, MF.</w:t>
            </w:r>
          </w:p>
        </w:tc>
      </w:tr>
      <w:tr w:rsidR="00BC1449" w:rsidRPr="00347B66" w:rsidTr="004243F4">
        <w:trPr>
          <w:cantSplit/>
          <w:trHeight w:val="405"/>
        </w:trPr>
        <w:tc>
          <w:tcPr>
            <w:tcW w:w="675" w:type="dxa"/>
            <w:vMerge/>
            <w:tcBorders>
              <w:left w:val="single" w:sz="18" w:space="0" w:color="auto"/>
            </w:tcBorders>
            <w:shd w:val="clear" w:color="auto" w:fill="EAF1DD"/>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EAF1DD"/>
            <w:tcMar>
              <w:left w:w="57" w:type="dxa"/>
              <w:right w:w="57" w:type="dxa"/>
            </w:tcMar>
            <w:vAlign w:val="center"/>
          </w:tcPr>
          <w:p w:rsidR="00BC1449" w:rsidRPr="00347B66" w:rsidRDefault="00BC1449" w:rsidP="004243F4">
            <w:pPr>
              <w:jc w:val="both"/>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after="120"/>
              <w:rPr>
                <w:rFonts w:ascii="Arial" w:hAnsi="Arial" w:cs="Arial"/>
                <w:sz w:val="16"/>
                <w:szCs w:val="16"/>
              </w:rPr>
            </w:pPr>
            <w:r w:rsidRPr="00347B66">
              <w:rPr>
                <w:rFonts w:ascii="Arial" w:hAnsi="Arial" w:cs="Arial"/>
                <w:sz w:val="16"/>
                <w:szCs w:val="16"/>
              </w:rPr>
              <w:t>4.2 Zlepšit prostředí pro rozvoj inovačních podniků</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6"/>
              </w:numPr>
              <w:tabs>
                <w:tab w:val="left" w:pos="426"/>
              </w:tabs>
              <w:spacing w:before="120"/>
              <w:ind w:left="176" w:hanging="142"/>
              <w:rPr>
                <w:rFonts w:ascii="Arial" w:hAnsi="Arial" w:cs="Arial"/>
                <w:sz w:val="16"/>
                <w:szCs w:val="16"/>
              </w:rPr>
            </w:pPr>
            <w:r w:rsidRPr="00347B66">
              <w:rPr>
                <w:rFonts w:ascii="Arial" w:eastAsia="Calibri" w:hAnsi="Arial" w:cs="Arial"/>
                <w:sz w:val="16"/>
                <w:szCs w:val="16"/>
              </w:rPr>
              <w:t>Podíl domácí přidané hodnoty v celkovém exportu</w:t>
            </w: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21:</w:t>
            </w:r>
            <w:r w:rsidRPr="00347B66">
              <w:rPr>
                <w:rFonts w:ascii="Arial" w:hAnsi="Arial" w:cs="Arial"/>
                <w:sz w:val="16"/>
                <w:szCs w:val="16"/>
              </w:rPr>
              <w:t xml:space="preserve"> Podporovat služby pro rozvoj inovačních podniků.</w:t>
            </w:r>
          </w:p>
          <w:p w:rsidR="00BC1449" w:rsidRPr="00347B66" w:rsidRDefault="00BC1449" w:rsidP="004243F4">
            <w:pPr>
              <w:spacing w:after="120"/>
              <w:rPr>
                <w:rFonts w:ascii="Arial" w:hAnsi="Arial" w:cs="Arial"/>
                <w:sz w:val="16"/>
                <w:szCs w:val="16"/>
              </w:rPr>
            </w:pPr>
            <w:r w:rsidRPr="00347B66">
              <w:rPr>
                <w:rFonts w:ascii="Arial" w:hAnsi="Arial" w:cs="Arial"/>
                <w:sz w:val="16"/>
                <w:szCs w:val="16"/>
              </w:rPr>
              <w:t>Odpovědnost: MPO, spolupracuje MF.</w:t>
            </w: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6"/>
              </w:numPr>
              <w:spacing w:before="120"/>
              <w:ind w:left="176" w:hanging="176"/>
              <w:rPr>
                <w:rFonts w:ascii="Arial" w:hAnsi="Arial" w:cs="Arial"/>
                <w:sz w:val="16"/>
                <w:szCs w:val="16"/>
              </w:rPr>
            </w:pPr>
            <w:r w:rsidRPr="00347B66">
              <w:rPr>
                <w:rFonts w:ascii="Arial" w:hAnsi="Arial" w:cs="Arial"/>
                <w:sz w:val="16"/>
                <w:szCs w:val="16"/>
              </w:rPr>
              <w:t xml:space="preserve">Poskytování podpory na existující služby pro inovující podniky (2016+). </w:t>
            </w:r>
          </w:p>
          <w:p w:rsidR="00BC1449" w:rsidRPr="00347B66" w:rsidRDefault="00BC1449" w:rsidP="004243F4">
            <w:pPr>
              <w:pStyle w:val="Odstavecseseznamem"/>
              <w:spacing w:before="120"/>
              <w:ind w:left="176"/>
              <w:rPr>
                <w:rFonts w:ascii="Arial" w:hAnsi="Arial" w:cs="Arial"/>
                <w:sz w:val="16"/>
                <w:szCs w:val="16"/>
              </w:rPr>
            </w:pPr>
            <w:r w:rsidRPr="00347B66">
              <w:rPr>
                <w:rFonts w:ascii="Arial" w:hAnsi="Arial" w:cs="Arial"/>
                <w:sz w:val="16"/>
                <w:szCs w:val="16"/>
              </w:rPr>
              <w:t>Gesce: MPO, spolupracuje MF.</w:t>
            </w:r>
          </w:p>
        </w:tc>
      </w:tr>
      <w:tr w:rsidR="00BC1449" w:rsidRPr="00347B66" w:rsidTr="004243F4">
        <w:trPr>
          <w:cantSplit/>
          <w:trHeight w:val="1827"/>
        </w:trPr>
        <w:tc>
          <w:tcPr>
            <w:tcW w:w="675" w:type="dxa"/>
            <w:vMerge/>
            <w:tcBorders>
              <w:left w:val="single" w:sz="18" w:space="0" w:color="auto"/>
              <w:bottom w:val="single" w:sz="4" w:space="0" w:color="auto"/>
            </w:tcBorders>
            <w:shd w:val="clear" w:color="auto" w:fill="EAF1DD"/>
            <w:tcMar>
              <w:left w:w="57" w:type="dxa"/>
              <w:right w:w="57" w:type="dxa"/>
            </w:tcMar>
            <w:textDirection w:val="btLr"/>
          </w:tcPr>
          <w:p w:rsidR="00BC1449" w:rsidRPr="00347B66" w:rsidRDefault="00BC1449" w:rsidP="004243F4">
            <w:pPr>
              <w:ind w:left="113" w:right="113"/>
              <w:jc w:val="center"/>
              <w:rPr>
                <w:rFonts w:ascii="Arial" w:hAnsi="Arial" w:cs="Arial"/>
                <w:sz w:val="20"/>
                <w:szCs w:val="20"/>
              </w:rPr>
            </w:pPr>
          </w:p>
        </w:tc>
        <w:tc>
          <w:tcPr>
            <w:tcW w:w="1890" w:type="dxa"/>
            <w:vMerge/>
            <w:tcBorders>
              <w:right w:val="single" w:sz="18" w:space="0" w:color="auto"/>
            </w:tcBorders>
            <w:shd w:val="clear" w:color="auto" w:fill="EAF1DD"/>
            <w:tcMar>
              <w:left w:w="57" w:type="dxa"/>
              <w:right w:w="57" w:type="dxa"/>
            </w:tcMar>
            <w:vAlign w:val="center"/>
          </w:tcPr>
          <w:p w:rsidR="00BC1449" w:rsidRPr="00347B66" w:rsidRDefault="00BC1449" w:rsidP="004243F4">
            <w:pPr>
              <w:jc w:val="both"/>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4.3 Zajistit kvalitní lidské zdroje pro inovace</w:t>
            </w:r>
          </w:p>
        </w:tc>
        <w:tc>
          <w:tcPr>
            <w:tcW w:w="254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36"/>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Počet absolventů doktorského studia ve věku 25 - 34 let na milion obyvatel stejné věkové skupiny</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6"/>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Podíl zaměstnanosti v </w:t>
            </w:r>
            <w:proofErr w:type="spellStart"/>
            <w:r w:rsidRPr="00347B66">
              <w:rPr>
                <w:rFonts w:ascii="Arial" w:eastAsia="Calibri" w:hAnsi="Arial" w:cs="Arial"/>
                <w:sz w:val="16"/>
                <w:szCs w:val="16"/>
              </w:rPr>
              <w:t>high</w:t>
            </w:r>
            <w:proofErr w:type="spellEnd"/>
            <w:r w:rsidRPr="00347B66">
              <w:rPr>
                <w:rFonts w:ascii="Arial" w:eastAsia="Calibri" w:hAnsi="Arial" w:cs="Arial"/>
                <w:sz w:val="16"/>
                <w:szCs w:val="16"/>
              </w:rPr>
              <w:t xml:space="preserve">- a medium </w:t>
            </w:r>
            <w:proofErr w:type="spellStart"/>
            <w:r w:rsidRPr="00347B66">
              <w:rPr>
                <w:rFonts w:ascii="Arial" w:eastAsia="Calibri" w:hAnsi="Arial" w:cs="Arial"/>
                <w:sz w:val="16"/>
                <w:szCs w:val="16"/>
              </w:rPr>
              <w:t>high-tech</w:t>
            </w:r>
            <w:proofErr w:type="spellEnd"/>
            <w:r w:rsidRPr="00347B66">
              <w:rPr>
                <w:rFonts w:ascii="Arial" w:eastAsia="Calibri" w:hAnsi="Arial" w:cs="Arial"/>
                <w:sz w:val="16"/>
                <w:szCs w:val="16"/>
              </w:rPr>
              <w:t xml:space="preserve"> zpracovatelském průmyslu (%)</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6"/>
              </w:numPr>
              <w:tabs>
                <w:tab w:val="left" w:pos="426"/>
              </w:tabs>
              <w:ind w:left="176" w:hanging="142"/>
              <w:rPr>
                <w:rFonts w:ascii="Arial" w:eastAsia="Calibri" w:hAnsi="Arial" w:cs="Arial"/>
                <w:sz w:val="16"/>
                <w:szCs w:val="16"/>
              </w:rPr>
            </w:pPr>
            <w:r w:rsidRPr="00347B66">
              <w:rPr>
                <w:rFonts w:ascii="Arial" w:eastAsia="Calibri" w:hAnsi="Arial" w:cs="Arial"/>
                <w:sz w:val="16"/>
                <w:szCs w:val="16"/>
              </w:rPr>
              <w:t>Podíl zaměstnanosti ve znalostně intenzivních službách (%)</w:t>
            </w:r>
          </w:p>
          <w:p w:rsidR="00BC1449" w:rsidRPr="00347B66" w:rsidRDefault="00BC1449" w:rsidP="004243F4">
            <w:pPr>
              <w:ind w:left="176" w:hanging="142"/>
              <w:jc w:val="both"/>
              <w:rPr>
                <w:rFonts w:ascii="Arial" w:hAnsi="Arial" w:cs="Arial"/>
                <w:sz w:val="16"/>
                <w:szCs w:val="16"/>
              </w:rPr>
            </w:pPr>
          </w:p>
        </w:tc>
        <w:tc>
          <w:tcPr>
            <w:tcW w:w="2961" w:type="dxa"/>
            <w:tcBorders>
              <w:top w:val="single" w:sz="18" w:space="0" w:color="auto"/>
              <w:bottom w:val="single" w:sz="18" w:space="0" w:color="auto"/>
            </w:tcBorders>
            <w:shd w:val="clear" w:color="auto" w:fill="EAF1DD"/>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 xml:space="preserve">Opatření 22: </w:t>
            </w:r>
            <w:r w:rsidRPr="00347B66">
              <w:rPr>
                <w:rFonts w:ascii="Arial" w:hAnsi="Arial" w:cs="Arial"/>
                <w:sz w:val="16"/>
                <w:szCs w:val="16"/>
              </w:rPr>
              <w:t>Připravit absolventy na nové výzvy a budoucí potřeby podniků.</w:t>
            </w:r>
          </w:p>
          <w:p w:rsidR="00BC1449" w:rsidRPr="00347B66" w:rsidRDefault="00BC1449" w:rsidP="004243F4">
            <w:pPr>
              <w:rPr>
                <w:rFonts w:ascii="Arial" w:hAnsi="Arial" w:cs="Arial"/>
                <w:sz w:val="16"/>
                <w:szCs w:val="16"/>
              </w:rPr>
            </w:pPr>
            <w:r w:rsidRPr="00347B66">
              <w:rPr>
                <w:rFonts w:ascii="Arial" w:hAnsi="Arial" w:cs="Arial"/>
                <w:sz w:val="16"/>
                <w:szCs w:val="16"/>
              </w:rPr>
              <w:t>Odpovědnost: MŠMT, MPSV, spolupráce: ÚV ČR – Sekce VVI, MPO.</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23:</w:t>
            </w:r>
            <w:r w:rsidRPr="00347B66">
              <w:rPr>
                <w:rFonts w:ascii="Arial" w:hAnsi="Arial" w:cs="Arial"/>
                <w:sz w:val="16"/>
                <w:szCs w:val="16"/>
              </w:rPr>
              <w:t xml:space="preserve"> Podporovat uplatnění absolventů VŠ v inovačních podnicích v oblasti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 spolupráce: MPO.</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24:</w:t>
            </w:r>
            <w:r w:rsidRPr="00347B66">
              <w:rPr>
                <w:rFonts w:ascii="Arial" w:hAnsi="Arial" w:cs="Arial"/>
                <w:sz w:val="16"/>
                <w:szCs w:val="16"/>
              </w:rPr>
              <w:t xml:space="preserve"> Zvyšovat kvalitu lidských zdrojů v inovujících podnicích.</w:t>
            </w:r>
          </w:p>
          <w:p w:rsidR="00BC1449" w:rsidRPr="00347B66" w:rsidRDefault="00BC1449" w:rsidP="004243F4">
            <w:pPr>
              <w:spacing w:after="120"/>
              <w:rPr>
                <w:rFonts w:ascii="Arial" w:hAnsi="Arial" w:cs="Arial"/>
                <w:sz w:val="16"/>
                <w:szCs w:val="16"/>
              </w:rPr>
            </w:pPr>
            <w:r w:rsidRPr="00347B66">
              <w:rPr>
                <w:rFonts w:ascii="Arial" w:hAnsi="Arial" w:cs="Arial"/>
                <w:sz w:val="16"/>
                <w:szCs w:val="16"/>
              </w:rPr>
              <w:t>Odpovědnost: MPSV, spolupráce: ÚV ČR – Sekce VVI, MPO.</w:t>
            </w:r>
          </w:p>
        </w:tc>
        <w:tc>
          <w:tcPr>
            <w:tcW w:w="2962" w:type="dxa"/>
            <w:tcBorders>
              <w:top w:val="single" w:sz="18" w:space="0" w:color="auto"/>
              <w:bottom w:val="single" w:sz="18" w:space="0" w:color="auto"/>
              <w:right w:val="single" w:sz="18" w:space="0" w:color="auto"/>
            </w:tcBorders>
            <w:shd w:val="clear" w:color="auto" w:fill="EAF1DD"/>
            <w:tcMar>
              <w:left w:w="57" w:type="dxa"/>
              <w:right w:w="57" w:type="dxa"/>
            </w:tcMar>
          </w:tcPr>
          <w:p w:rsidR="00BC1449" w:rsidRPr="00347B66" w:rsidRDefault="00BC1449" w:rsidP="00BC1449">
            <w:pPr>
              <w:pStyle w:val="Odstavecseseznamem"/>
              <w:numPr>
                <w:ilvl w:val="0"/>
                <w:numId w:val="46"/>
              </w:numPr>
              <w:spacing w:before="120"/>
              <w:ind w:left="160" w:hanging="141"/>
              <w:rPr>
                <w:rFonts w:ascii="Arial" w:hAnsi="Arial" w:cs="Arial"/>
                <w:sz w:val="16"/>
                <w:szCs w:val="16"/>
              </w:rPr>
            </w:pPr>
            <w:r w:rsidRPr="00347B66">
              <w:rPr>
                <w:rFonts w:ascii="Arial" w:hAnsi="Arial" w:cs="Arial"/>
                <w:sz w:val="16"/>
                <w:szCs w:val="16"/>
              </w:rPr>
              <w:t xml:space="preserve">Vytvoření dlouhodobého systému predikcí očekávané poptávky trhu práce ve vazbě na přepokládané technologické trendy a potenciální výzvy (2017), vytvoření/úprava studijních programů (2019). </w:t>
            </w:r>
          </w:p>
          <w:p w:rsidR="00BC1449" w:rsidRPr="00347B66" w:rsidRDefault="00BC1449" w:rsidP="004243F4">
            <w:pPr>
              <w:pStyle w:val="Odstavecseseznamem"/>
              <w:spacing w:before="120"/>
              <w:ind w:left="176"/>
              <w:rPr>
                <w:rFonts w:ascii="Arial" w:hAnsi="Arial" w:cs="Arial"/>
                <w:sz w:val="16"/>
                <w:szCs w:val="16"/>
              </w:rPr>
            </w:pPr>
            <w:r w:rsidRPr="00347B66">
              <w:rPr>
                <w:rFonts w:ascii="Arial" w:hAnsi="Arial" w:cs="Arial"/>
                <w:sz w:val="16"/>
                <w:szCs w:val="16"/>
              </w:rPr>
              <w:t>Gesce: MŠMT, MPSV, spolupráce: ÚV ČR – Sekce VVI, MPO.</w:t>
            </w:r>
          </w:p>
          <w:p w:rsidR="00BC1449" w:rsidRPr="00347B66" w:rsidRDefault="00BC1449" w:rsidP="004243F4">
            <w:pPr>
              <w:ind w:left="175" w:hanging="175"/>
              <w:rPr>
                <w:rFonts w:ascii="Arial" w:hAnsi="Arial" w:cs="Arial"/>
                <w:sz w:val="16"/>
                <w:szCs w:val="16"/>
              </w:rPr>
            </w:pPr>
          </w:p>
          <w:p w:rsidR="00BC1449" w:rsidRPr="00347B66" w:rsidRDefault="00BC1449" w:rsidP="00BC1449">
            <w:pPr>
              <w:pStyle w:val="Odstavecseseznamem"/>
              <w:numPr>
                <w:ilvl w:val="0"/>
                <w:numId w:val="46"/>
              </w:numPr>
              <w:ind w:left="175" w:hanging="175"/>
              <w:rPr>
                <w:rFonts w:ascii="Arial" w:hAnsi="Arial" w:cs="Arial"/>
                <w:sz w:val="16"/>
                <w:szCs w:val="16"/>
              </w:rPr>
            </w:pPr>
            <w:r w:rsidRPr="00347B66">
              <w:rPr>
                <w:rFonts w:ascii="Arial" w:hAnsi="Arial" w:cs="Arial"/>
                <w:sz w:val="16"/>
                <w:szCs w:val="16"/>
              </w:rPr>
              <w:t xml:space="preserve">Poskytování podpory na mobilitu mezi veřejným výzkumem a aplikačním sektorem (2018).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 xml:space="preserve">Gesce: MŠMT, </w:t>
            </w:r>
            <w:proofErr w:type="spellStart"/>
            <w:r w:rsidRPr="00347B66">
              <w:rPr>
                <w:rFonts w:ascii="Arial" w:hAnsi="Arial" w:cs="Arial"/>
                <w:sz w:val="16"/>
                <w:szCs w:val="16"/>
              </w:rPr>
              <w:t>spolugesce</w:t>
            </w:r>
            <w:proofErr w:type="spellEnd"/>
            <w:r w:rsidRPr="00347B66">
              <w:rPr>
                <w:rFonts w:ascii="Arial" w:hAnsi="Arial" w:cs="Arial"/>
                <w:sz w:val="16"/>
                <w:szCs w:val="16"/>
              </w:rPr>
              <w:t>: ÚV ČR – Sekce VVI, spolupráce: MPO.</w:t>
            </w:r>
          </w:p>
        </w:tc>
      </w:tr>
      <w:tr w:rsidR="00BC1449" w:rsidRPr="00347B66" w:rsidTr="004243F4">
        <w:trPr>
          <w:cantSplit/>
          <w:trHeight w:val="2821"/>
        </w:trPr>
        <w:tc>
          <w:tcPr>
            <w:tcW w:w="675" w:type="dxa"/>
            <w:vMerge w:val="restart"/>
            <w:tcBorders>
              <w:left w:val="single" w:sz="18" w:space="0" w:color="auto"/>
            </w:tcBorders>
            <w:shd w:val="clear" w:color="auto" w:fill="DBE5F1"/>
            <w:tcMar>
              <w:left w:w="57" w:type="dxa"/>
              <w:right w:w="57" w:type="dxa"/>
            </w:tcMar>
            <w:textDirection w:val="btLr"/>
            <w:vAlign w:val="center"/>
          </w:tcPr>
          <w:p w:rsidR="00BC1449" w:rsidRPr="00347B66" w:rsidRDefault="00BC1449" w:rsidP="004243F4">
            <w:pPr>
              <w:ind w:left="113" w:right="113"/>
              <w:jc w:val="center"/>
              <w:rPr>
                <w:rFonts w:ascii="Arial" w:hAnsi="Arial" w:cs="Arial"/>
                <w:b/>
                <w:sz w:val="20"/>
                <w:szCs w:val="20"/>
              </w:rPr>
            </w:pPr>
            <w:r w:rsidRPr="00347B66">
              <w:rPr>
                <w:rFonts w:ascii="Arial" w:hAnsi="Arial" w:cs="Arial"/>
                <w:b/>
                <w:sz w:val="20"/>
                <w:szCs w:val="20"/>
              </w:rPr>
              <w:lastRenderedPageBreak/>
              <w:t xml:space="preserve">Výzvy pro zaměření </w:t>
            </w:r>
            <w:proofErr w:type="spellStart"/>
            <w:r w:rsidRPr="00347B66">
              <w:rPr>
                <w:rFonts w:ascii="Arial" w:hAnsi="Arial" w:cs="Arial"/>
                <w:b/>
                <w:sz w:val="20"/>
                <w:szCs w:val="20"/>
              </w:rPr>
              <w:t>VaVaI</w:t>
            </w:r>
            <w:proofErr w:type="spellEnd"/>
          </w:p>
        </w:tc>
        <w:tc>
          <w:tcPr>
            <w:tcW w:w="1890" w:type="dxa"/>
            <w:vMerge w:val="restart"/>
            <w:tcBorders>
              <w:right w:val="single" w:sz="18" w:space="0" w:color="auto"/>
            </w:tcBorders>
            <w:shd w:val="clear" w:color="auto" w:fill="DBE5F1"/>
            <w:tcMar>
              <w:left w:w="57" w:type="dxa"/>
              <w:right w:w="57" w:type="dxa"/>
            </w:tcMar>
            <w:vAlign w:val="center"/>
          </w:tcPr>
          <w:p w:rsidR="00BC1449" w:rsidRPr="00347B66" w:rsidRDefault="00BC1449" w:rsidP="004243F4">
            <w:pPr>
              <w:rPr>
                <w:rFonts w:ascii="Arial" w:hAnsi="Arial" w:cs="Arial"/>
                <w:sz w:val="16"/>
                <w:szCs w:val="16"/>
              </w:rPr>
            </w:pPr>
            <w:r w:rsidRPr="00347B66">
              <w:rPr>
                <w:rFonts w:ascii="Arial" w:hAnsi="Arial" w:cs="Arial"/>
                <w:sz w:val="16"/>
                <w:szCs w:val="16"/>
              </w:rPr>
              <w:t>Strategický cíl 5:</w:t>
            </w:r>
          </w:p>
          <w:p w:rsidR="00BC1449" w:rsidRPr="00347B66" w:rsidRDefault="00BC1449" w:rsidP="004243F4">
            <w:pPr>
              <w:rPr>
                <w:rFonts w:ascii="Arial" w:hAnsi="Arial" w:cs="Arial"/>
                <w:sz w:val="16"/>
                <w:szCs w:val="16"/>
              </w:rPr>
            </w:pPr>
            <w:r w:rsidRPr="00347B66">
              <w:rPr>
                <w:rFonts w:ascii="Arial" w:hAnsi="Arial" w:cs="Arial"/>
                <w:sz w:val="16"/>
                <w:szCs w:val="16"/>
              </w:rPr>
              <w:t>Strategicky zacílit podporu aplikovaného výzkumu na aktuální a potenciální budoucí potřeby podniků a společnosti</w:t>
            </w:r>
          </w:p>
          <w:p w:rsidR="00BC1449" w:rsidRPr="00347B66" w:rsidRDefault="00BC1449" w:rsidP="004243F4">
            <w:pPr>
              <w:jc w:val="both"/>
              <w:rPr>
                <w:rFonts w:ascii="Arial" w:hAnsi="Arial" w:cs="Arial"/>
                <w:sz w:val="18"/>
                <w:szCs w:val="18"/>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5.1 Nastavit procesy pro soustavnou identifikaci a vyhodnocování potřeb uživatelů aplikovaného výzkumu a společnosti</w:t>
            </w:r>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7"/>
              </w:numPr>
              <w:tabs>
                <w:tab w:val="left" w:pos="426"/>
              </w:tabs>
              <w:spacing w:before="120"/>
              <w:ind w:left="176" w:hanging="142"/>
              <w:rPr>
                <w:rFonts w:ascii="Arial" w:hAnsi="Arial" w:cs="Arial"/>
                <w:sz w:val="16"/>
                <w:szCs w:val="16"/>
              </w:rPr>
            </w:pPr>
            <w:r w:rsidRPr="00347B66">
              <w:rPr>
                <w:rFonts w:ascii="Arial" w:eastAsia="Calibri" w:hAnsi="Arial" w:cs="Arial"/>
                <w:sz w:val="16"/>
                <w:szCs w:val="16"/>
              </w:rPr>
              <w:t>Intenzita a kvalita zapojení uživatelů do přípravy opatření na podporu aplikovaného výzkumu (kvalitativní indikátor)</w:t>
            </w:r>
          </w:p>
          <w:p w:rsidR="00BC1449" w:rsidRPr="00347B66" w:rsidRDefault="00BC1449" w:rsidP="004243F4">
            <w:pPr>
              <w:ind w:left="176" w:hanging="142"/>
              <w:jc w:val="both"/>
              <w:rPr>
                <w:rFonts w:ascii="Arial" w:hAnsi="Arial" w:cs="Arial"/>
                <w:sz w:val="16"/>
                <w:szCs w:val="16"/>
              </w:rPr>
            </w:pP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25:</w:t>
            </w:r>
            <w:r w:rsidRPr="00347B66">
              <w:rPr>
                <w:rFonts w:ascii="Arial" w:hAnsi="Arial" w:cs="Arial"/>
                <w:sz w:val="16"/>
                <w:szCs w:val="16"/>
              </w:rPr>
              <w:t xml:space="preserve"> Vytvořit a implementovat principy pro stanovení hlavních směrů aplikovaného výzkumu a přípravu navazujících programů </w:t>
            </w:r>
            <w:proofErr w:type="spellStart"/>
            <w:r w:rsidRPr="00347B66">
              <w:rPr>
                <w:rFonts w:ascii="Arial" w:hAnsi="Arial" w:cs="Arial"/>
                <w:sz w:val="16"/>
                <w:szCs w:val="16"/>
              </w:rPr>
              <w:t>VaVaI</w:t>
            </w:r>
            <w:proofErr w:type="spellEnd"/>
            <w:r w:rsidRPr="00347B66">
              <w:rPr>
                <w:rFonts w:ascii="Arial" w:hAnsi="Arial" w:cs="Arial"/>
                <w:sz w:val="16"/>
                <w:szCs w:val="16"/>
              </w:rPr>
              <w:t>.</w:t>
            </w:r>
          </w:p>
          <w:p w:rsidR="00BC1449" w:rsidRPr="00347B66" w:rsidRDefault="00BC1449" w:rsidP="004243F4">
            <w:pPr>
              <w:rPr>
                <w:rFonts w:ascii="Arial" w:hAnsi="Arial" w:cs="Arial"/>
                <w:sz w:val="16"/>
                <w:szCs w:val="16"/>
              </w:rPr>
            </w:pPr>
            <w:r w:rsidRPr="00347B66">
              <w:rPr>
                <w:rFonts w:ascii="Arial" w:hAnsi="Arial" w:cs="Arial"/>
                <w:sz w:val="16"/>
                <w:szCs w:val="16"/>
              </w:rPr>
              <w:t xml:space="preserve">Odpovědnost: ÚV ČR – Sekce VVI, </w:t>
            </w:r>
            <w:proofErr w:type="spellStart"/>
            <w:r w:rsidRPr="00347B66">
              <w:rPr>
                <w:rFonts w:ascii="Arial" w:hAnsi="Arial" w:cs="Arial"/>
                <w:sz w:val="16"/>
                <w:szCs w:val="16"/>
              </w:rPr>
              <w:t>spolugesce</w:t>
            </w:r>
            <w:proofErr w:type="spellEnd"/>
            <w:r w:rsidRPr="00347B66">
              <w:rPr>
                <w:rFonts w:ascii="Arial" w:hAnsi="Arial" w:cs="Arial"/>
                <w:sz w:val="16"/>
                <w:szCs w:val="16"/>
              </w:rPr>
              <w:t>: MPO, spolupracují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26:</w:t>
            </w:r>
            <w:r w:rsidRPr="00347B66">
              <w:t xml:space="preserve"> </w:t>
            </w:r>
            <w:r w:rsidRPr="00347B66">
              <w:rPr>
                <w:rFonts w:ascii="Arial" w:hAnsi="Arial" w:cs="Arial"/>
                <w:sz w:val="16"/>
                <w:szCs w:val="16"/>
              </w:rPr>
              <w:t>Vytvořit platformu pro identifikaci společenských výzev a platformu pro bezpečnost.</w:t>
            </w:r>
          </w:p>
          <w:p w:rsidR="00BC1449" w:rsidRPr="00347B66" w:rsidRDefault="00BC1449" w:rsidP="004243F4">
            <w:pPr>
              <w:rPr>
                <w:rFonts w:ascii="Arial" w:hAnsi="Arial" w:cs="Arial"/>
                <w:sz w:val="16"/>
                <w:szCs w:val="16"/>
              </w:rPr>
            </w:pPr>
            <w:r w:rsidRPr="00347B66">
              <w:rPr>
                <w:rFonts w:ascii="Arial" w:hAnsi="Arial" w:cs="Arial"/>
                <w:sz w:val="16"/>
                <w:szCs w:val="16"/>
              </w:rPr>
              <w:t>Odpovědnost: ÚV ČR – Sekce VVI, MV, spolupracují: MO a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27:</w:t>
            </w:r>
            <w:r w:rsidRPr="00347B66">
              <w:rPr>
                <w:rFonts w:ascii="Arial" w:hAnsi="Arial" w:cs="Arial"/>
                <w:sz w:val="16"/>
                <w:szCs w:val="16"/>
              </w:rPr>
              <w:t xml:space="preserve"> Vytvořit a implementovat principy na podporu aplikovaného výzkumu pro potřeby orgánů centrální státní správy a přípravu navazujících programů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včetně stabilizace kapacit pro podporu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ve státní správě.</w:t>
            </w:r>
          </w:p>
          <w:p w:rsidR="00BC1449" w:rsidRPr="00347B66" w:rsidRDefault="00BC1449" w:rsidP="004243F4">
            <w:pPr>
              <w:spacing w:after="120"/>
              <w:rPr>
                <w:rFonts w:ascii="Arial" w:hAnsi="Arial" w:cs="Arial"/>
                <w:sz w:val="16"/>
                <w:szCs w:val="16"/>
              </w:rPr>
            </w:pPr>
            <w:r w:rsidRPr="00347B66">
              <w:rPr>
                <w:rFonts w:ascii="Arial" w:hAnsi="Arial" w:cs="Arial"/>
                <w:sz w:val="16"/>
                <w:szCs w:val="16"/>
              </w:rPr>
              <w:t>Odpovědnost: ÚV ČR – Sekce VVI, spolupracují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7"/>
              </w:numPr>
              <w:spacing w:before="120"/>
              <w:ind w:left="176" w:hanging="176"/>
              <w:rPr>
                <w:rFonts w:ascii="Arial" w:hAnsi="Arial" w:cs="Arial"/>
                <w:sz w:val="16"/>
                <w:szCs w:val="16"/>
              </w:rPr>
            </w:pPr>
            <w:r w:rsidRPr="00347B66">
              <w:rPr>
                <w:rFonts w:ascii="Arial" w:hAnsi="Arial" w:cs="Arial"/>
                <w:sz w:val="16"/>
                <w:szCs w:val="16"/>
              </w:rPr>
              <w:t xml:space="preserve">Vytvoření principů pro identifikaci hlavních směrů aplikovaného výzkumu a přípravu navazujících programů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(2016).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 xml:space="preserve">Gesce: ÚV ČR – Sekce VVI, </w:t>
            </w:r>
            <w:proofErr w:type="spellStart"/>
            <w:r w:rsidRPr="00347B66">
              <w:rPr>
                <w:rFonts w:ascii="Arial" w:hAnsi="Arial" w:cs="Arial"/>
                <w:sz w:val="16"/>
                <w:szCs w:val="16"/>
              </w:rPr>
              <w:t>spolugesce</w:t>
            </w:r>
            <w:proofErr w:type="spellEnd"/>
            <w:r w:rsidRPr="00347B66">
              <w:rPr>
                <w:rFonts w:ascii="Arial" w:hAnsi="Arial" w:cs="Arial"/>
                <w:sz w:val="16"/>
                <w:szCs w:val="16"/>
              </w:rPr>
              <w:t>: MPO, spolupracují další správní úřady odpovědné za výzkum a vývoj v oblasti svých působností.</w:t>
            </w:r>
          </w:p>
          <w:p w:rsidR="00BC1449" w:rsidRPr="00347B66" w:rsidRDefault="00BC1449" w:rsidP="004243F4">
            <w:pPr>
              <w:ind w:left="175" w:hanging="175"/>
              <w:rPr>
                <w:rFonts w:ascii="Arial" w:hAnsi="Arial" w:cs="Arial"/>
                <w:sz w:val="16"/>
                <w:szCs w:val="16"/>
              </w:rPr>
            </w:pPr>
          </w:p>
          <w:p w:rsidR="00BC1449" w:rsidRPr="00347B66" w:rsidRDefault="00BC1449" w:rsidP="00BC1449">
            <w:pPr>
              <w:pStyle w:val="Odstavecseseznamem"/>
              <w:numPr>
                <w:ilvl w:val="0"/>
                <w:numId w:val="37"/>
              </w:numPr>
              <w:spacing w:after="200" w:line="276" w:lineRule="auto"/>
              <w:ind w:left="175" w:hanging="141"/>
              <w:rPr>
                <w:rFonts w:ascii="Arial" w:hAnsi="Arial" w:cs="Arial"/>
                <w:sz w:val="16"/>
                <w:szCs w:val="16"/>
              </w:rPr>
            </w:pPr>
            <w:r w:rsidRPr="00347B66">
              <w:rPr>
                <w:rFonts w:ascii="Arial" w:hAnsi="Arial" w:cs="Arial"/>
                <w:sz w:val="16"/>
                <w:szCs w:val="16"/>
              </w:rPr>
              <w:t xml:space="preserve">Vytvoření platformy pro identifikaci společenských výzev a platformu pro bezpečnost (2016).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ÚV ČR – Sekce VVI, MV.</w:t>
            </w:r>
          </w:p>
          <w:p w:rsidR="00BC1449" w:rsidRPr="00347B66" w:rsidRDefault="00BC1449" w:rsidP="004243F4">
            <w:pPr>
              <w:pStyle w:val="Odstavecseseznamem"/>
              <w:ind w:left="175"/>
              <w:rPr>
                <w:rFonts w:ascii="Arial" w:hAnsi="Arial" w:cs="Arial"/>
                <w:sz w:val="16"/>
                <w:szCs w:val="16"/>
              </w:rPr>
            </w:pPr>
          </w:p>
          <w:p w:rsidR="00BC1449" w:rsidRPr="00347B66" w:rsidRDefault="00BC1449" w:rsidP="00BC1449">
            <w:pPr>
              <w:pStyle w:val="Odstavecseseznamem"/>
              <w:numPr>
                <w:ilvl w:val="0"/>
                <w:numId w:val="37"/>
              </w:numPr>
              <w:spacing w:after="200" w:line="276" w:lineRule="auto"/>
              <w:ind w:left="175" w:hanging="141"/>
              <w:rPr>
                <w:rFonts w:ascii="Arial" w:hAnsi="Arial" w:cs="Arial"/>
                <w:sz w:val="16"/>
                <w:szCs w:val="16"/>
              </w:rPr>
            </w:pPr>
            <w:r w:rsidRPr="00347B66">
              <w:rPr>
                <w:rFonts w:ascii="Arial" w:hAnsi="Arial" w:cs="Arial"/>
                <w:sz w:val="16"/>
                <w:szCs w:val="16"/>
              </w:rPr>
              <w:t xml:space="preserve">Vytvoření principů na podporu aplikovaného výzkumu pro potřeby orgánů centrální státní správy a přípravu či úpravu navazujících programů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včetně stabilizace kapacit pro podporu </w:t>
            </w:r>
            <w:proofErr w:type="spellStart"/>
            <w:r w:rsidRPr="00347B66">
              <w:rPr>
                <w:rFonts w:ascii="Arial" w:hAnsi="Arial" w:cs="Arial"/>
                <w:sz w:val="16"/>
                <w:szCs w:val="16"/>
              </w:rPr>
              <w:t>VaVaI</w:t>
            </w:r>
            <w:proofErr w:type="spellEnd"/>
            <w:r w:rsidRPr="00347B66">
              <w:rPr>
                <w:rFonts w:ascii="Arial" w:hAnsi="Arial" w:cs="Arial"/>
                <w:sz w:val="16"/>
                <w:szCs w:val="16"/>
              </w:rPr>
              <w:t xml:space="preserve"> ve státní správě (2016).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ÚV ČR – Sekce VVI, spolupracují další správní úřady odpovědné za výzkum a vývoj v oblasti svých působností.</w:t>
            </w:r>
          </w:p>
          <w:p w:rsidR="00BC1449" w:rsidRPr="00347B66" w:rsidRDefault="00BC1449" w:rsidP="004243F4">
            <w:pPr>
              <w:pStyle w:val="Odstavecseseznamem"/>
              <w:ind w:left="175"/>
              <w:rPr>
                <w:rFonts w:ascii="Arial" w:hAnsi="Arial" w:cs="Arial"/>
                <w:sz w:val="16"/>
                <w:szCs w:val="16"/>
              </w:rPr>
            </w:pPr>
          </w:p>
          <w:p w:rsidR="00BC1449" w:rsidRPr="00347B66" w:rsidRDefault="00BC1449" w:rsidP="00BC1449">
            <w:pPr>
              <w:pStyle w:val="Odstavecseseznamem"/>
              <w:numPr>
                <w:ilvl w:val="0"/>
                <w:numId w:val="37"/>
              </w:numPr>
              <w:spacing w:after="200" w:line="276" w:lineRule="auto"/>
              <w:ind w:left="175" w:hanging="141"/>
              <w:rPr>
                <w:rFonts w:ascii="Arial" w:hAnsi="Arial" w:cs="Arial"/>
                <w:sz w:val="16"/>
                <w:szCs w:val="16"/>
              </w:rPr>
            </w:pPr>
            <w:r w:rsidRPr="00347B66">
              <w:rPr>
                <w:rFonts w:ascii="Arial" w:hAnsi="Arial" w:cs="Arial"/>
                <w:sz w:val="16"/>
                <w:szCs w:val="16"/>
              </w:rPr>
              <w:t xml:space="preserve">Vytvoření pracovní skupiny a zpracování podkladů, které doplní výstupy EDP realizované v rámci NIP RIS3 z pohledu absorpční kapacity a významu těchto oborů z pohledu národního hospodářství (HDP, export, atd.) (2016). </w:t>
            </w:r>
          </w:p>
          <w:p w:rsidR="00BC1449" w:rsidRPr="00347B66" w:rsidRDefault="00BC1449" w:rsidP="004243F4">
            <w:pPr>
              <w:pStyle w:val="Odstavecseseznamem"/>
              <w:ind w:left="175"/>
              <w:rPr>
                <w:rFonts w:ascii="Arial" w:hAnsi="Arial" w:cs="Arial"/>
                <w:sz w:val="16"/>
                <w:szCs w:val="16"/>
              </w:rPr>
            </w:pPr>
            <w:r w:rsidRPr="00347B66">
              <w:rPr>
                <w:rFonts w:ascii="Arial" w:hAnsi="Arial" w:cs="Arial"/>
                <w:sz w:val="16"/>
                <w:szCs w:val="16"/>
              </w:rPr>
              <w:t>Gesce: MPO, ÚV ČR – Sekce VVI, MŠMT</w:t>
            </w:r>
          </w:p>
          <w:p w:rsidR="00BC1449" w:rsidRPr="00347B66" w:rsidRDefault="00BC1449" w:rsidP="004243F4">
            <w:pPr>
              <w:pStyle w:val="Odstavecseseznamem"/>
              <w:ind w:left="0"/>
              <w:rPr>
                <w:rFonts w:ascii="Arial" w:hAnsi="Arial" w:cs="Arial"/>
                <w:sz w:val="16"/>
                <w:szCs w:val="16"/>
              </w:rPr>
            </w:pPr>
          </w:p>
          <w:p w:rsidR="00BC1449" w:rsidRPr="00347B66" w:rsidRDefault="00BC1449" w:rsidP="004243F4">
            <w:pPr>
              <w:pStyle w:val="Odstavecseseznamem"/>
              <w:ind w:left="175"/>
              <w:rPr>
                <w:rFonts w:ascii="Arial" w:hAnsi="Arial" w:cs="Arial"/>
                <w:sz w:val="16"/>
                <w:szCs w:val="16"/>
              </w:rPr>
            </w:pPr>
          </w:p>
        </w:tc>
      </w:tr>
      <w:tr w:rsidR="00BC1449" w:rsidRPr="00347B66" w:rsidTr="004243F4">
        <w:trPr>
          <w:cantSplit/>
        </w:trPr>
        <w:tc>
          <w:tcPr>
            <w:tcW w:w="675" w:type="dxa"/>
            <w:vMerge/>
            <w:tcBorders>
              <w:left w:val="single" w:sz="18" w:space="0" w:color="auto"/>
              <w:bottom w:val="single" w:sz="18" w:space="0" w:color="auto"/>
            </w:tcBorders>
            <w:shd w:val="clear" w:color="auto" w:fill="DBE5F1"/>
            <w:tcMar>
              <w:left w:w="57" w:type="dxa"/>
              <w:right w:w="57" w:type="dxa"/>
            </w:tcMar>
            <w:textDirection w:val="btLr"/>
          </w:tcPr>
          <w:p w:rsidR="00BC1449" w:rsidRPr="00347B66" w:rsidRDefault="00BC1449" w:rsidP="004243F4">
            <w:pPr>
              <w:ind w:left="113" w:right="113"/>
              <w:jc w:val="center"/>
              <w:rPr>
                <w:rFonts w:ascii="Arial" w:hAnsi="Arial" w:cs="Arial"/>
                <w:b/>
                <w:sz w:val="16"/>
                <w:szCs w:val="16"/>
              </w:rPr>
            </w:pPr>
          </w:p>
        </w:tc>
        <w:tc>
          <w:tcPr>
            <w:tcW w:w="1890" w:type="dxa"/>
            <w:vMerge/>
            <w:tcBorders>
              <w:bottom w:val="single" w:sz="18" w:space="0" w:color="auto"/>
              <w:right w:val="single" w:sz="18" w:space="0" w:color="auto"/>
            </w:tcBorders>
            <w:shd w:val="clear" w:color="auto" w:fill="DBE5F1"/>
            <w:tcMar>
              <w:left w:w="57" w:type="dxa"/>
              <w:right w:w="57" w:type="dxa"/>
            </w:tcMar>
            <w:vAlign w:val="center"/>
          </w:tcPr>
          <w:p w:rsidR="00BC1449" w:rsidRPr="00347B66" w:rsidRDefault="00BC1449" w:rsidP="004243F4">
            <w:pPr>
              <w:keepNext/>
              <w:keepLines/>
              <w:outlineLvl w:val="2"/>
              <w:rPr>
                <w:rFonts w:ascii="Arial" w:hAnsi="Arial" w:cs="Arial"/>
                <w:sz w:val="16"/>
                <w:szCs w:val="16"/>
              </w:rPr>
            </w:pPr>
          </w:p>
        </w:tc>
        <w:tc>
          <w:tcPr>
            <w:tcW w:w="1979" w:type="dxa"/>
            <w:tcBorders>
              <w:top w:val="single" w:sz="18" w:space="0" w:color="auto"/>
              <w:left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sz w:val="16"/>
                <w:szCs w:val="16"/>
              </w:rPr>
              <w:t>5.2 Vytvořit koncepci podpory aplikovaného výzkumu</w:t>
            </w:r>
          </w:p>
        </w:tc>
        <w:tc>
          <w:tcPr>
            <w:tcW w:w="254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37"/>
              </w:numPr>
              <w:tabs>
                <w:tab w:val="left" w:pos="426"/>
              </w:tabs>
              <w:spacing w:before="120"/>
              <w:ind w:left="176" w:hanging="142"/>
              <w:rPr>
                <w:rFonts w:ascii="Arial" w:eastAsia="Calibri" w:hAnsi="Arial" w:cs="Arial"/>
                <w:sz w:val="16"/>
                <w:szCs w:val="16"/>
              </w:rPr>
            </w:pPr>
            <w:r w:rsidRPr="00347B66">
              <w:rPr>
                <w:rFonts w:ascii="Arial" w:eastAsia="Calibri" w:hAnsi="Arial" w:cs="Arial"/>
                <w:sz w:val="16"/>
                <w:szCs w:val="16"/>
              </w:rPr>
              <w:t>Počet PCT přihlášek na milion obyvatel (HDP)</w:t>
            </w:r>
          </w:p>
          <w:p w:rsidR="00BC1449" w:rsidRPr="00347B66" w:rsidRDefault="00BC1449" w:rsidP="004243F4">
            <w:pPr>
              <w:tabs>
                <w:tab w:val="left" w:pos="426"/>
              </w:tabs>
              <w:ind w:left="176" w:hanging="142"/>
              <w:contextualSpacing/>
              <w:rPr>
                <w:rFonts w:ascii="Arial" w:eastAsia="Calibri" w:hAnsi="Arial" w:cs="Arial"/>
                <w:sz w:val="16"/>
                <w:szCs w:val="16"/>
              </w:rPr>
            </w:pPr>
          </w:p>
          <w:p w:rsidR="00BC1449" w:rsidRPr="00347B66" w:rsidRDefault="00BC1449" w:rsidP="00BC1449">
            <w:pPr>
              <w:pStyle w:val="Odstavecseseznamem"/>
              <w:numPr>
                <w:ilvl w:val="0"/>
                <w:numId w:val="37"/>
              </w:numPr>
              <w:tabs>
                <w:tab w:val="left" w:pos="426"/>
              </w:tabs>
              <w:ind w:left="176" w:hanging="142"/>
              <w:rPr>
                <w:rFonts w:ascii="Arial" w:eastAsia="Calibri" w:hAnsi="Arial" w:cs="Arial"/>
                <w:sz w:val="16"/>
                <w:szCs w:val="16"/>
              </w:rPr>
            </w:pPr>
            <w:r w:rsidRPr="00347B66">
              <w:rPr>
                <w:rFonts w:ascii="Arial" w:eastAsia="Calibri" w:hAnsi="Arial" w:cs="Arial"/>
                <w:sz w:val="16"/>
                <w:szCs w:val="16"/>
              </w:rPr>
              <w:t xml:space="preserve">Podíl účelové podpory určené na </w:t>
            </w:r>
            <w:proofErr w:type="spellStart"/>
            <w:r w:rsidRPr="00347B66">
              <w:rPr>
                <w:rFonts w:ascii="Arial" w:eastAsia="Calibri" w:hAnsi="Arial" w:cs="Arial"/>
                <w:sz w:val="16"/>
                <w:szCs w:val="16"/>
              </w:rPr>
              <w:t>VaV</w:t>
            </w:r>
            <w:proofErr w:type="spellEnd"/>
            <w:r w:rsidRPr="00347B66">
              <w:rPr>
                <w:rFonts w:ascii="Arial" w:eastAsia="Calibri" w:hAnsi="Arial" w:cs="Arial"/>
                <w:sz w:val="16"/>
                <w:szCs w:val="16"/>
              </w:rPr>
              <w:t xml:space="preserve"> zaměřený na řešení společenských výzev (%)</w:t>
            </w:r>
          </w:p>
          <w:p w:rsidR="00BC1449" w:rsidRPr="00347B66" w:rsidRDefault="00BC1449" w:rsidP="004243F4">
            <w:pPr>
              <w:tabs>
                <w:tab w:val="left" w:pos="426"/>
              </w:tabs>
              <w:ind w:left="176" w:hanging="142"/>
              <w:contextualSpacing/>
              <w:jc w:val="both"/>
              <w:rPr>
                <w:rFonts w:ascii="Arial" w:hAnsi="Arial" w:cs="Arial"/>
                <w:sz w:val="16"/>
                <w:szCs w:val="16"/>
              </w:rPr>
            </w:pPr>
          </w:p>
        </w:tc>
        <w:tc>
          <w:tcPr>
            <w:tcW w:w="2961" w:type="dxa"/>
            <w:tcBorders>
              <w:top w:val="single" w:sz="18" w:space="0" w:color="auto"/>
              <w:bottom w:val="single" w:sz="18" w:space="0" w:color="auto"/>
            </w:tcBorders>
            <w:shd w:val="clear" w:color="auto" w:fill="DBE5F1"/>
            <w:tcMar>
              <w:left w:w="57" w:type="dxa"/>
              <w:right w:w="57" w:type="dxa"/>
            </w:tcMar>
          </w:tcPr>
          <w:p w:rsidR="00BC1449" w:rsidRPr="00347B66" w:rsidRDefault="00BC1449" w:rsidP="004243F4">
            <w:pPr>
              <w:spacing w:before="120"/>
              <w:rPr>
                <w:rFonts w:ascii="Arial" w:hAnsi="Arial" w:cs="Arial"/>
                <w:sz w:val="16"/>
                <w:szCs w:val="16"/>
              </w:rPr>
            </w:pPr>
            <w:r w:rsidRPr="00347B66">
              <w:rPr>
                <w:rFonts w:ascii="Arial" w:hAnsi="Arial" w:cs="Arial"/>
                <w:i/>
                <w:sz w:val="16"/>
                <w:szCs w:val="16"/>
              </w:rPr>
              <w:t>Opatření 28:</w:t>
            </w:r>
            <w:r w:rsidRPr="00347B66">
              <w:rPr>
                <w:rFonts w:ascii="Arial" w:hAnsi="Arial" w:cs="Arial"/>
                <w:sz w:val="16"/>
                <w:szCs w:val="16"/>
              </w:rPr>
              <w:t xml:space="preserve"> Stanovit hlavní směry podpory aplikovaného výzkumu.</w:t>
            </w:r>
          </w:p>
          <w:p w:rsidR="00BC1449" w:rsidRPr="00347B66" w:rsidRDefault="00BC1449" w:rsidP="004243F4">
            <w:pPr>
              <w:rPr>
                <w:rFonts w:ascii="Arial" w:hAnsi="Arial" w:cs="Arial"/>
                <w:sz w:val="16"/>
                <w:szCs w:val="16"/>
              </w:rPr>
            </w:pPr>
            <w:r w:rsidRPr="00347B66">
              <w:rPr>
                <w:rFonts w:ascii="Arial" w:hAnsi="Arial" w:cs="Arial"/>
                <w:sz w:val="16"/>
                <w:szCs w:val="16"/>
              </w:rPr>
              <w:t>Odpovědnost: ÚV ČR – Sekce VVI, RVVI, MPO, spolupracují další správní úřady odpovědné za výzkum a vývoj v oblasti svých působností.</w:t>
            </w:r>
          </w:p>
          <w:p w:rsidR="00BC1449" w:rsidRPr="00347B66" w:rsidRDefault="00BC1449" w:rsidP="004243F4">
            <w:pPr>
              <w:rPr>
                <w:rFonts w:ascii="Arial" w:hAnsi="Arial" w:cs="Arial"/>
                <w:sz w:val="16"/>
                <w:szCs w:val="16"/>
              </w:rPr>
            </w:pPr>
          </w:p>
          <w:p w:rsidR="00BC1449" w:rsidRPr="00347B66" w:rsidRDefault="00BC1449" w:rsidP="004243F4">
            <w:pPr>
              <w:rPr>
                <w:rFonts w:ascii="Arial" w:hAnsi="Arial" w:cs="Arial"/>
                <w:sz w:val="16"/>
                <w:szCs w:val="16"/>
              </w:rPr>
            </w:pPr>
            <w:r w:rsidRPr="00347B66">
              <w:rPr>
                <w:rFonts w:ascii="Arial" w:hAnsi="Arial" w:cs="Arial"/>
                <w:i/>
                <w:sz w:val="16"/>
                <w:szCs w:val="16"/>
              </w:rPr>
              <w:t>Opatření 29:</w:t>
            </w:r>
            <w:r w:rsidRPr="00347B66">
              <w:rPr>
                <w:rFonts w:ascii="Arial" w:hAnsi="Arial" w:cs="Arial"/>
                <w:sz w:val="16"/>
                <w:szCs w:val="16"/>
              </w:rPr>
              <w:t xml:space="preserve"> Vytvořit nástroje pro podporu hlavních směrů aplikovaného výzkumu.</w:t>
            </w:r>
          </w:p>
          <w:p w:rsidR="00BC1449" w:rsidRPr="00347B66" w:rsidRDefault="00BC1449" w:rsidP="004243F4">
            <w:pPr>
              <w:spacing w:after="120"/>
              <w:rPr>
                <w:rFonts w:ascii="Arial" w:hAnsi="Arial" w:cs="Arial"/>
                <w:sz w:val="16"/>
                <w:szCs w:val="16"/>
              </w:rPr>
            </w:pPr>
            <w:r w:rsidRPr="00347B66">
              <w:rPr>
                <w:rFonts w:ascii="Arial" w:hAnsi="Arial" w:cs="Arial"/>
                <w:sz w:val="16"/>
                <w:szCs w:val="16"/>
              </w:rPr>
              <w:t>Odpovědnost: ÚV ČR – Sekce VVI, RVVI, MPO a další správní úřady odpovědné za výzkum a vývoj v oblasti svých působností.</w:t>
            </w:r>
          </w:p>
        </w:tc>
        <w:tc>
          <w:tcPr>
            <w:tcW w:w="2962" w:type="dxa"/>
            <w:tcBorders>
              <w:top w:val="single" w:sz="18" w:space="0" w:color="auto"/>
              <w:bottom w:val="single" w:sz="18" w:space="0" w:color="auto"/>
              <w:right w:val="single" w:sz="18" w:space="0" w:color="auto"/>
            </w:tcBorders>
            <w:shd w:val="clear" w:color="auto" w:fill="DBE5F1"/>
            <w:tcMar>
              <w:left w:w="57" w:type="dxa"/>
              <w:right w:w="57" w:type="dxa"/>
            </w:tcMar>
          </w:tcPr>
          <w:p w:rsidR="00BC1449" w:rsidRPr="00347B66" w:rsidRDefault="00BC1449" w:rsidP="00BC1449">
            <w:pPr>
              <w:pStyle w:val="Odstavecseseznamem"/>
              <w:numPr>
                <w:ilvl w:val="0"/>
                <w:numId w:val="47"/>
              </w:numPr>
              <w:spacing w:before="120"/>
              <w:ind w:left="176" w:hanging="176"/>
              <w:rPr>
                <w:rFonts w:ascii="Arial" w:hAnsi="Arial" w:cs="Arial"/>
                <w:sz w:val="16"/>
                <w:szCs w:val="16"/>
              </w:rPr>
            </w:pPr>
            <w:r w:rsidRPr="00347B66">
              <w:rPr>
                <w:rFonts w:ascii="Arial" w:hAnsi="Arial" w:cs="Arial"/>
                <w:sz w:val="16"/>
                <w:szCs w:val="16"/>
              </w:rPr>
              <w:t xml:space="preserve">Stanovení hlavních směrů aplikovaného výzkumu včetně společenských výzev (2017). </w:t>
            </w:r>
          </w:p>
          <w:p w:rsidR="00BC1449" w:rsidRPr="00347B66" w:rsidRDefault="00BC1449" w:rsidP="004243F4">
            <w:pPr>
              <w:pStyle w:val="Odstavecseseznamem"/>
              <w:spacing w:before="120"/>
              <w:ind w:left="176"/>
              <w:rPr>
                <w:rFonts w:ascii="Arial" w:hAnsi="Arial" w:cs="Arial"/>
                <w:sz w:val="16"/>
                <w:szCs w:val="16"/>
              </w:rPr>
            </w:pPr>
            <w:r w:rsidRPr="00347B66">
              <w:rPr>
                <w:rFonts w:ascii="Arial" w:hAnsi="Arial" w:cs="Arial"/>
                <w:sz w:val="16"/>
                <w:szCs w:val="16"/>
              </w:rPr>
              <w:t>Gesce: ÚV ČR – Sekce VVI ve spolupráci s MPO, spolupracují další správní úřady odpovědné za výzkum a vývoj v oblasti svých působností</w:t>
            </w:r>
          </w:p>
          <w:p w:rsidR="00BC1449" w:rsidRPr="00347B66" w:rsidRDefault="00BC1449" w:rsidP="00BC1449">
            <w:pPr>
              <w:pStyle w:val="Odstavecseseznamem"/>
              <w:numPr>
                <w:ilvl w:val="0"/>
                <w:numId w:val="47"/>
              </w:numPr>
              <w:spacing w:before="120"/>
              <w:ind w:left="175" w:hanging="175"/>
              <w:rPr>
                <w:rFonts w:ascii="Arial" w:hAnsi="Arial" w:cs="Arial"/>
                <w:sz w:val="16"/>
                <w:szCs w:val="16"/>
              </w:rPr>
            </w:pPr>
            <w:r w:rsidRPr="00347B66">
              <w:rPr>
                <w:rFonts w:ascii="Arial" w:hAnsi="Arial" w:cs="Arial"/>
                <w:sz w:val="16"/>
                <w:szCs w:val="16"/>
              </w:rPr>
              <w:t xml:space="preserve">Vytvoření či úprava existujících nástrojů na podporu hlavních směrů aplikovaného výzkumu (2017+). </w:t>
            </w:r>
          </w:p>
          <w:p w:rsidR="00BC1449" w:rsidRPr="00347B66" w:rsidRDefault="00BC1449" w:rsidP="004243F4">
            <w:pPr>
              <w:pStyle w:val="Odstavecseseznamem"/>
              <w:spacing w:before="120"/>
              <w:ind w:left="175"/>
              <w:rPr>
                <w:rFonts w:ascii="Arial" w:hAnsi="Arial" w:cs="Arial"/>
                <w:sz w:val="16"/>
                <w:szCs w:val="16"/>
              </w:rPr>
            </w:pPr>
            <w:r w:rsidRPr="00347B66">
              <w:rPr>
                <w:rFonts w:ascii="Arial" w:hAnsi="Arial" w:cs="Arial"/>
                <w:sz w:val="16"/>
                <w:szCs w:val="16"/>
              </w:rPr>
              <w:t>Gesce: ÚV ČR – Sekce VVI, RVVI, MPO a další správní úřady odpovědné za výzkum a vývoj v oblasti svých působností.</w:t>
            </w:r>
          </w:p>
        </w:tc>
      </w:tr>
    </w:tbl>
    <w:p w:rsidR="00BC1449" w:rsidRPr="00347B66" w:rsidRDefault="00BC1449" w:rsidP="00BC1449">
      <w:pPr>
        <w:rPr>
          <w:rFonts w:ascii="Arial" w:hAnsi="Arial" w:cs="Arial"/>
        </w:rPr>
      </w:pPr>
    </w:p>
    <w:p w:rsidR="00BC1449" w:rsidRPr="00347B66" w:rsidRDefault="00BC1449" w:rsidP="00BC1449">
      <w:pPr>
        <w:spacing w:after="120" w:line="288" w:lineRule="auto"/>
        <w:jc w:val="both"/>
        <w:rPr>
          <w:rFonts w:ascii="Arial" w:hAnsi="Arial" w:cs="Arial"/>
          <w:bCs/>
          <w:sz w:val="22"/>
          <w:szCs w:val="22"/>
        </w:rPr>
      </w:pPr>
    </w:p>
    <w:p w:rsidR="00BC1449" w:rsidRPr="00BC1449" w:rsidRDefault="00BC1449" w:rsidP="00BC1449">
      <w:pPr>
        <w:spacing w:after="120" w:line="288" w:lineRule="auto"/>
        <w:jc w:val="both"/>
        <w:rPr>
          <w:rFonts w:ascii="Arial" w:hAnsi="Arial" w:cs="Arial"/>
          <w:b/>
          <w:bCs/>
        </w:rPr>
      </w:pPr>
    </w:p>
    <w:p w:rsidR="00C86C5F" w:rsidRPr="00843624" w:rsidRDefault="00C86C5F" w:rsidP="00C86C5F">
      <w:pPr>
        <w:spacing w:after="120"/>
        <w:jc w:val="both"/>
        <w:rPr>
          <w:rFonts w:ascii="Arial" w:hAnsi="Arial" w:cs="Arial"/>
        </w:rPr>
      </w:pPr>
    </w:p>
    <w:sectPr w:rsidR="00C86C5F" w:rsidRPr="00843624" w:rsidSect="00BC1449">
      <w:pgSz w:w="16838" w:h="11906" w:orient="landscape"/>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6076" w:rsidRDefault="00046076" w:rsidP="008F77F6">
      <w:r>
        <w:separator/>
      </w:r>
    </w:p>
  </w:endnote>
  <w:endnote w:type="continuationSeparator" w:id="0">
    <w:p w:rsidR="00046076" w:rsidRDefault="00046076" w:rsidP="008F77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EE"/>
    <w:family w:val="swiss"/>
    <w:pitch w:val="variable"/>
    <w:sig w:usb0="E0002AFF" w:usb1="C0007843" w:usb2="00000009" w:usb3="00000000" w:csb0="000001F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C370F" w:rsidRPr="00CC370F" w:rsidRDefault="004D0FDF" w:rsidP="004D0FDF">
    <w:pPr>
      <w:spacing w:before="120" w:after="120"/>
      <w:rPr>
        <w:rFonts w:ascii="Arial" w:hAnsi="Arial" w:cs="Arial"/>
        <w:sz w:val="18"/>
        <w:szCs w:val="18"/>
      </w:rPr>
    </w:pPr>
    <w:r w:rsidRPr="004D0FDF">
      <w:rPr>
        <w:rFonts w:ascii="Arial" w:hAnsi="Arial" w:cs="Arial"/>
        <w:sz w:val="18"/>
        <w:szCs w:val="18"/>
      </w:rPr>
      <w:t>Implementace Národní politiky výzkumu, vývoje a inovací ČR na léta 2016 až 2020</w:t>
    </w:r>
    <w:r w:rsidR="00CC370F" w:rsidRPr="004D0FDF">
      <w:rPr>
        <w:rFonts w:ascii="Arial" w:hAnsi="Arial" w:cs="Arial"/>
        <w:sz w:val="18"/>
        <w:szCs w:val="18"/>
      </w:rPr>
      <w:ptab w:relativeTo="margin" w:alignment="center" w:leader="none"/>
    </w:r>
    <w:r w:rsidR="00CC370F" w:rsidRPr="004D0FDF">
      <w:rPr>
        <w:rFonts w:ascii="Arial" w:hAnsi="Arial" w:cs="Arial"/>
        <w:sz w:val="18"/>
        <w:szCs w:val="18"/>
      </w:rPr>
      <w:ptab w:relativeTo="margin" w:alignment="right" w:leader="none"/>
    </w:r>
    <w:sdt>
      <w:sdtPr>
        <w:rPr>
          <w:rFonts w:ascii="Arial" w:hAnsi="Arial" w:cs="Arial"/>
          <w:sz w:val="18"/>
          <w:szCs w:val="18"/>
        </w:rPr>
        <w:id w:val="1547331835"/>
        <w:docPartObj>
          <w:docPartGallery w:val="Page Numbers (Bottom of Page)"/>
          <w:docPartUnique/>
        </w:docPartObj>
      </w:sdtPr>
      <w:sdtEndPr/>
      <w:sdtContent>
        <w:r w:rsidR="00F6322C" w:rsidRPr="00CC370F">
          <w:rPr>
            <w:rFonts w:ascii="Arial" w:hAnsi="Arial" w:cs="Arial"/>
            <w:sz w:val="18"/>
            <w:szCs w:val="18"/>
          </w:rPr>
          <w:fldChar w:fldCharType="begin"/>
        </w:r>
        <w:r w:rsidR="00CC370F" w:rsidRPr="00CC370F">
          <w:rPr>
            <w:rFonts w:ascii="Arial" w:hAnsi="Arial" w:cs="Arial"/>
            <w:sz w:val="18"/>
            <w:szCs w:val="18"/>
          </w:rPr>
          <w:instrText>PAGE   \* MERGEFORMAT</w:instrText>
        </w:r>
        <w:r w:rsidR="00F6322C" w:rsidRPr="00CC370F">
          <w:rPr>
            <w:rFonts w:ascii="Arial" w:hAnsi="Arial" w:cs="Arial"/>
            <w:sz w:val="18"/>
            <w:szCs w:val="18"/>
          </w:rPr>
          <w:fldChar w:fldCharType="separate"/>
        </w:r>
        <w:r w:rsidR="000955B6">
          <w:rPr>
            <w:rFonts w:ascii="Arial" w:hAnsi="Arial" w:cs="Arial"/>
            <w:noProof/>
            <w:sz w:val="18"/>
            <w:szCs w:val="18"/>
          </w:rPr>
          <w:t>21</w:t>
        </w:r>
        <w:r w:rsidR="00F6322C" w:rsidRPr="00CC370F">
          <w:rPr>
            <w:rFonts w:ascii="Arial" w:hAnsi="Arial" w:cs="Arial"/>
            <w:sz w:val="18"/>
            <w:szCs w:val="18"/>
          </w:rPr>
          <w:fldChar w:fldCharType="end"/>
        </w:r>
        <w:r w:rsidR="00CC370F" w:rsidRPr="00CC370F">
          <w:rPr>
            <w:rFonts w:ascii="Arial" w:hAnsi="Arial" w:cs="Arial"/>
            <w:sz w:val="18"/>
            <w:szCs w:val="18"/>
          </w:rPr>
          <w:t xml:space="preserve"> / </w:t>
        </w:r>
        <w:r w:rsidR="000955B6">
          <w:fldChar w:fldCharType="begin"/>
        </w:r>
        <w:r w:rsidR="000955B6">
          <w:instrText xml:space="preserve"> NUMPAGES   \* MERGEFORMAT </w:instrText>
        </w:r>
        <w:r w:rsidR="000955B6">
          <w:fldChar w:fldCharType="separate"/>
        </w:r>
        <w:r w:rsidR="000955B6" w:rsidRPr="000955B6">
          <w:rPr>
            <w:rFonts w:ascii="Arial" w:hAnsi="Arial" w:cs="Arial"/>
            <w:noProof/>
            <w:sz w:val="18"/>
            <w:szCs w:val="18"/>
          </w:rPr>
          <w:t>21</w:t>
        </w:r>
        <w:r w:rsidR="000955B6">
          <w:rPr>
            <w:rFonts w:ascii="Arial" w:hAnsi="Arial" w:cs="Arial"/>
            <w:noProof/>
            <w:sz w:val="18"/>
            <w:szCs w:val="18"/>
          </w:rPr>
          <w:fldChar w:fldCharType="end"/>
        </w:r>
      </w:sdtContent>
    </w:sdt>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Arial" w:hAnsi="Arial" w:cs="Arial"/>
        <w:sz w:val="18"/>
        <w:szCs w:val="18"/>
      </w:rPr>
      <w:id w:val="-2027467776"/>
      <w:docPartObj>
        <w:docPartGallery w:val="Page Numbers (Bottom of Page)"/>
        <w:docPartUnique/>
      </w:docPartObj>
    </w:sdtPr>
    <w:sdtEndPr/>
    <w:sdtContent>
      <w:p w:rsidR="00CC370F" w:rsidRPr="00CC370F" w:rsidRDefault="00F6322C">
        <w:pPr>
          <w:pStyle w:val="Zpat"/>
          <w:jc w:val="right"/>
          <w:rPr>
            <w:rFonts w:ascii="Arial" w:hAnsi="Arial" w:cs="Arial"/>
            <w:sz w:val="18"/>
            <w:szCs w:val="18"/>
          </w:rPr>
        </w:pPr>
        <w:r w:rsidRPr="00CC370F">
          <w:rPr>
            <w:rFonts w:ascii="Arial" w:hAnsi="Arial" w:cs="Arial"/>
            <w:sz w:val="18"/>
            <w:szCs w:val="18"/>
          </w:rPr>
          <w:fldChar w:fldCharType="begin"/>
        </w:r>
        <w:r w:rsidR="00CC370F" w:rsidRPr="00CC370F">
          <w:rPr>
            <w:rFonts w:ascii="Arial" w:hAnsi="Arial" w:cs="Arial"/>
            <w:sz w:val="18"/>
            <w:szCs w:val="18"/>
          </w:rPr>
          <w:instrText>PAGE   \* MERGEFORMAT</w:instrText>
        </w:r>
        <w:r w:rsidRPr="00CC370F">
          <w:rPr>
            <w:rFonts w:ascii="Arial" w:hAnsi="Arial" w:cs="Arial"/>
            <w:sz w:val="18"/>
            <w:szCs w:val="18"/>
          </w:rPr>
          <w:fldChar w:fldCharType="separate"/>
        </w:r>
        <w:r w:rsidR="000955B6">
          <w:rPr>
            <w:rFonts w:ascii="Arial" w:hAnsi="Arial" w:cs="Arial"/>
            <w:noProof/>
            <w:sz w:val="18"/>
            <w:szCs w:val="18"/>
          </w:rPr>
          <w:t>1</w:t>
        </w:r>
        <w:r w:rsidRPr="00CC370F">
          <w:rPr>
            <w:rFonts w:ascii="Arial" w:hAnsi="Arial" w:cs="Arial"/>
            <w:sz w:val="18"/>
            <w:szCs w:val="18"/>
          </w:rPr>
          <w:fldChar w:fldCharType="end"/>
        </w:r>
        <w:r w:rsidR="00CC370F" w:rsidRPr="00CC370F">
          <w:rPr>
            <w:rFonts w:ascii="Arial" w:hAnsi="Arial" w:cs="Arial"/>
            <w:sz w:val="18"/>
            <w:szCs w:val="18"/>
          </w:rPr>
          <w:t xml:space="preserve"> / </w:t>
        </w:r>
        <w:r w:rsidR="000955B6">
          <w:fldChar w:fldCharType="begin"/>
        </w:r>
        <w:r w:rsidR="000955B6">
          <w:instrText xml:space="preserve"> NUMPAGES   \* MERGEFORMAT </w:instrText>
        </w:r>
        <w:r w:rsidR="000955B6">
          <w:fldChar w:fldCharType="separate"/>
        </w:r>
        <w:r w:rsidR="000955B6" w:rsidRPr="000955B6">
          <w:rPr>
            <w:rFonts w:ascii="Arial" w:hAnsi="Arial" w:cs="Arial"/>
            <w:noProof/>
            <w:sz w:val="18"/>
            <w:szCs w:val="18"/>
          </w:rPr>
          <w:t>21</w:t>
        </w:r>
        <w:r w:rsidR="000955B6">
          <w:rPr>
            <w:rFonts w:ascii="Arial" w:hAnsi="Arial" w:cs="Arial"/>
            <w:noProof/>
            <w:sz w:val="18"/>
            <w:szCs w:val="18"/>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6076" w:rsidRDefault="00046076" w:rsidP="008F77F6">
      <w:r>
        <w:separator/>
      </w:r>
    </w:p>
  </w:footnote>
  <w:footnote w:type="continuationSeparator" w:id="0">
    <w:p w:rsidR="00046076" w:rsidRDefault="00046076" w:rsidP="008F77F6">
      <w:r>
        <w:continuationSeparator/>
      </w:r>
    </w:p>
  </w:footnote>
  <w:footnote w:id="1">
    <w:p w:rsidR="00813AC6" w:rsidRDefault="00813AC6" w:rsidP="00813AC6">
      <w:pPr>
        <w:pStyle w:val="Textpoznpodarou"/>
      </w:pPr>
      <w:r>
        <w:rPr>
          <w:rStyle w:val="Znakapoznpodarou"/>
        </w:rPr>
        <w:footnoteRef/>
      </w:r>
      <w:r>
        <w:t xml:space="preserve"> Tučně jsou zvýrazněny milníky (úkoly), za jejichž plnění nese přímou </w:t>
      </w:r>
      <w:r w:rsidRPr="009E5E48">
        <w:t xml:space="preserve">odpovědnost </w:t>
      </w:r>
      <w:r>
        <w:t xml:space="preserve">ÚV ČR – Sekce VVI resp. RVVI </w:t>
      </w:r>
      <w:r w:rsidRPr="009E5E48">
        <w:t>na z</w:t>
      </w:r>
      <w:r>
        <w:t>ákladě kompetencí stanovených zákonem č. 130/2002Sb., o podpoře výzkumu, experimentálního vývoje a inovací z veřejných prostředků a o změně některých souvisejících zákonů (zákon o podpoře výzkumu, experimentálního vývoje a inovací), v platném znění</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88"/>
      <w:gridCol w:w="1559"/>
    </w:tblGrid>
    <w:tr w:rsidR="00D861FA" w:rsidTr="00751A73">
      <w:trPr>
        <w:trHeight w:val="686"/>
      </w:trPr>
      <w:tc>
        <w:tcPr>
          <w:tcW w:w="8188" w:type="dxa"/>
          <w:tcBorders>
            <w:top w:val="nil"/>
            <w:left w:val="nil"/>
            <w:bottom w:val="nil"/>
            <w:right w:val="single" w:sz="6" w:space="0" w:color="auto"/>
          </w:tcBorders>
          <w:shd w:val="clear" w:color="auto" w:fill="auto"/>
          <w:vAlign w:val="center"/>
        </w:tcPr>
        <w:p w:rsidR="00D861FA" w:rsidRPr="004671AE" w:rsidRDefault="00D861FA" w:rsidP="00751A73">
          <w:pPr>
            <w:pStyle w:val="Zhlav"/>
            <w:rPr>
              <w:rFonts w:ascii="Arial" w:hAnsi="Arial" w:cs="Arial"/>
              <w:b/>
              <w:color w:val="0B38B5"/>
            </w:rPr>
          </w:pPr>
          <w:r>
            <w:rPr>
              <w:noProof/>
            </w:rPr>
            <w:drawing>
              <wp:anchor distT="0" distB="0" distL="114300" distR="114300" simplePos="0" relativeHeight="251659264" behindDoc="0" locked="0" layoutInCell="1" allowOverlap="1" wp14:anchorId="058A9C75" wp14:editId="31A0EB81">
                <wp:simplePos x="0" y="0"/>
                <wp:positionH relativeFrom="column">
                  <wp:posOffset>635</wp:posOffset>
                </wp:positionH>
                <wp:positionV relativeFrom="paragraph">
                  <wp:posOffset>-68580</wp:posOffset>
                </wp:positionV>
                <wp:extent cx="915035" cy="277495"/>
                <wp:effectExtent l="0" t="0" r="0" b="8255"/>
                <wp:wrapNone/>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15035" cy="277495"/>
                        </a:xfrm>
                        <a:prstGeom prst="rect">
                          <a:avLst/>
                        </a:prstGeom>
                        <a:noFill/>
                        <a:ln>
                          <a:noFill/>
                        </a:ln>
                      </pic:spPr>
                    </pic:pic>
                  </a:graphicData>
                </a:graphic>
                <wp14:sizeRelH relativeFrom="page">
                  <wp14:pctWidth>0</wp14:pctWidth>
                </wp14:sizeRelH>
                <wp14:sizeRelV relativeFrom="margin">
                  <wp14:pctHeight>0</wp14:pctHeight>
                </wp14:sizeRelV>
              </wp:anchor>
            </w:drawing>
          </w:r>
          <w:proofErr w:type="gramStart"/>
          <w:r>
            <w:rPr>
              <w:rFonts w:ascii="Arial" w:hAnsi="Arial" w:cs="Arial"/>
              <w:b/>
            </w:rPr>
            <w:t>9</w:t>
          </w:r>
          <w:r w:rsidRPr="004671AE">
            <w:rPr>
              <w:rFonts w:ascii="Arial" w:hAnsi="Arial" w:cs="Arial"/>
              <w:b/>
            </w:rPr>
            <w:t xml:space="preserve">           </w:t>
          </w:r>
          <w:r>
            <w:rPr>
              <w:rFonts w:ascii="Arial" w:hAnsi="Arial" w:cs="Arial"/>
              <w:b/>
            </w:rPr>
            <w:t xml:space="preserve">          </w:t>
          </w:r>
          <w:r w:rsidRPr="004671AE">
            <w:rPr>
              <w:rFonts w:ascii="Arial" w:hAnsi="Arial" w:cs="Arial"/>
              <w:b/>
            </w:rPr>
            <w:t>Rada</w:t>
          </w:r>
          <w:proofErr w:type="gramEnd"/>
          <w:r w:rsidRPr="004671AE">
            <w:rPr>
              <w:rFonts w:ascii="Arial" w:hAnsi="Arial" w:cs="Arial"/>
              <w:b/>
            </w:rPr>
            <w:t xml:space="preserve"> pro výzkum, vývoj a inovace</w:t>
          </w:r>
        </w:p>
      </w:tc>
      <w:tc>
        <w:tcPr>
          <w:tcW w:w="1559" w:type="dxa"/>
          <w:tcBorders>
            <w:top w:val="single" w:sz="6" w:space="0" w:color="auto"/>
            <w:left w:val="single" w:sz="6" w:space="0" w:color="auto"/>
            <w:bottom w:val="single" w:sz="6" w:space="0" w:color="auto"/>
            <w:right w:val="single" w:sz="6" w:space="0" w:color="auto"/>
          </w:tcBorders>
          <w:shd w:val="clear" w:color="auto" w:fill="FFFF99"/>
          <w:vAlign w:val="center"/>
        </w:tcPr>
        <w:p w:rsidR="00D861FA" w:rsidRPr="004671AE" w:rsidRDefault="003D70FD" w:rsidP="00D861FA">
          <w:pPr>
            <w:pStyle w:val="Zhlav"/>
            <w:jc w:val="center"/>
            <w:rPr>
              <w:rFonts w:ascii="Arial" w:hAnsi="Arial" w:cs="Arial"/>
              <w:b/>
              <w:color w:val="0070C0"/>
              <w:sz w:val="28"/>
              <w:szCs w:val="28"/>
            </w:rPr>
          </w:pPr>
          <w:r>
            <w:rPr>
              <w:rFonts w:ascii="Arial" w:hAnsi="Arial" w:cs="Arial"/>
              <w:b/>
              <w:color w:val="0070C0"/>
              <w:sz w:val="28"/>
              <w:szCs w:val="28"/>
            </w:rPr>
            <w:t>315/C3</w:t>
          </w:r>
        </w:p>
      </w:tc>
    </w:tr>
  </w:tbl>
  <w:p w:rsidR="00CC370F" w:rsidRDefault="00CC370F">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B2578"/>
    <w:multiLevelType w:val="hybridMultilevel"/>
    <w:tmpl w:val="48A09BC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nsid w:val="00D774FD"/>
    <w:multiLevelType w:val="hybridMultilevel"/>
    <w:tmpl w:val="E9C018CA"/>
    <w:lvl w:ilvl="0" w:tplc="45C62D02">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34069B9"/>
    <w:multiLevelType w:val="hybridMultilevel"/>
    <w:tmpl w:val="35AEB1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37F483E"/>
    <w:multiLevelType w:val="hybridMultilevel"/>
    <w:tmpl w:val="A47A6A0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3993EEE"/>
    <w:multiLevelType w:val="hybridMultilevel"/>
    <w:tmpl w:val="3DAEAA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nsid w:val="04974B1C"/>
    <w:multiLevelType w:val="hybridMultilevel"/>
    <w:tmpl w:val="759C55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064776C1"/>
    <w:multiLevelType w:val="hybridMultilevel"/>
    <w:tmpl w:val="A0B6F2F6"/>
    <w:lvl w:ilvl="0" w:tplc="04050001">
      <w:start w:val="1"/>
      <w:numFmt w:val="bullet"/>
      <w:lvlText w:val=""/>
      <w:lvlJc w:val="left"/>
      <w:pPr>
        <w:ind w:left="360" w:hanging="360"/>
      </w:pPr>
      <w:rPr>
        <w:rFonts w:ascii="Symbol" w:hAnsi="Symbol" w:hint="default"/>
      </w:rPr>
    </w:lvl>
    <w:lvl w:ilvl="1" w:tplc="04050003">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7">
    <w:nsid w:val="06C42C00"/>
    <w:multiLevelType w:val="hybridMultilevel"/>
    <w:tmpl w:val="5CFC9BA0"/>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0BCF2AE9"/>
    <w:multiLevelType w:val="hybridMultilevel"/>
    <w:tmpl w:val="CECAC1E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nsid w:val="0CF65AE9"/>
    <w:multiLevelType w:val="hybridMultilevel"/>
    <w:tmpl w:val="33689A9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0F002832"/>
    <w:multiLevelType w:val="hybridMultilevel"/>
    <w:tmpl w:val="82E29C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10A076A9"/>
    <w:multiLevelType w:val="hybridMultilevel"/>
    <w:tmpl w:val="FE826C1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nsid w:val="126B53B6"/>
    <w:multiLevelType w:val="hybridMultilevel"/>
    <w:tmpl w:val="1CC652D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nsid w:val="15DA75A3"/>
    <w:multiLevelType w:val="hybridMultilevel"/>
    <w:tmpl w:val="9EB899C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6641C78"/>
    <w:multiLevelType w:val="hybridMultilevel"/>
    <w:tmpl w:val="B78AB970"/>
    <w:lvl w:ilvl="0" w:tplc="E0B66390">
      <w:numFmt w:val="bullet"/>
      <w:lvlText w:val="•"/>
      <w:lvlJc w:val="left"/>
      <w:pPr>
        <w:ind w:left="1425" w:hanging="705"/>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15">
    <w:nsid w:val="19DE22B2"/>
    <w:multiLevelType w:val="hybridMultilevel"/>
    <w:tmpl w:val="A7145AE6"/>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16">
    <w:nsid w:val="1CE957F0"/>
    <w:multiLevelType w:val="hybridMultilevel"/>
    <w:tmpl w:val="2586E3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1E2062FC"/>
    <w:multiLevelType w:val="hybridMultilevel"/>
    <w:tmpl w:val="60EA5DAE"/>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2C9E52D8"/>
    <w:multiLevelType w:val="hybridMultilevel"/>
    <w:tmpl w:val="34F278F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nsid w:val="2CD5101B"/>
    <w:multiLevelType w:val="hybridMultilevel"/>
    <w:tmpl w:val="AAFC2738"/>
    <w:lvl w:ilvl="0" w:tplc="2CECDD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E843EA7"/>
    <w:multiLevelType w:val="hybridMultilevel"/>
    <w:tmpl w:val="9D3C742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1">
    <w:nsid w:val="30014EB5"/>
    <w:multiLevelType w:val="hybridMultilevel"/>
    <w:tmpl w:val="DFF69FC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2">
    <w:nsid w:val="314612EF"/>
    <w:multiLevelType w:val="hybridMultilevel"/>
    <w:tmpl w:val="FF028F2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7933FD5"/>
    <w:multiLevelType w:val="hybridMultilevel"/>
    <w:tmpl w:val="FABC893E"/>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4">
    <w:nsid w:val="3B6C67A2"/>
    <w:multiLevelType w:val="hybridMultilevel"/>
    <w:tmpl w:val="EB5256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45B56D60"/>
    <w:multiLevelType w:val="hybridMultilevel"/>
    <w:tmpl w:val="C8E8E8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4C046838"/>
    <w:multiLevelType w:val="hybridMultilevel"/>
    <w:tmpl w:val="1D3E224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307058B"/>
    <w:multiLevelType w:val="hybridMultilevel"/>
    <w:tmpl w:val="2B9A2B10"/>
    <w:lvl w:ilvl="0" w:tplc="04050011">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8">
    <w:nsid w:val="59CF15E5"/>
    <w:multiLevelType w:val="hybridMultilevel"/>
    <w:tmpl w:val="EB52568C"/>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5A0B2516"/>
    <w:multiLevelType w:val="hybridMultilevel"/>
    <w:tmpl w:val="CB4CCBD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623C6087"/>
    <w:multiLevelType w:val="hybridMultilevel"/>
    <w:tmpl w:val="62000B0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64F566F0"/>
    <w:multiLevelType w:val="hybridMultilevel"/>
    <w:tmpl w:val="ACC6C900"/>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nsid w:val="68460EE5"/>
    <w:multiLevelType w:val="hybridMultilevel"/>
    <w:tmpl w:val="F224EE96"/>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8F83A1D"/>
    <w:multiLevelType w:val="hybridMultilevel"/>
    <w:tmpl w:val="451811D2"/>
    <w:lvl w:ilvl="0" w:tplc="E0B66390">
      <w:numFmt w:val="bullet"/>
      <w:lvlText w:val="•"/>
      <w:lvlJc w:val="left"/>
      <w:pPr>
        <w:ind w:left="1425" w:hanging="705"/>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4">
    <w:nsid w:val="69220436"/>
    <w:multiLevelType w:val="hybridMultilevel"/>
    <w:tmpl w:val="DAF0D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B4632AF"/>
    <w:multiLevelType w:val="hybridMultilevel"/>
    <w:tmpl w:val="64F8E060"/>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B806EA3"/>
    <w:multiLevelType w:val="hybridMultilevel"/>
    <w:tmpl w:val="7F46226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C356E5C"/>
    <w:multiLevelType w:val="hybridMultilevel"/>
    <w:tmpl w:val="276EFB14"/>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38">
    <w:nsid w:val="6EAD21D2"/>
    <w:multiLevelType w:val="hybridMultilevel"/>
    <w:tmpl w:val="6F125FCE"/>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9">
    <w:nsid w:val="6F8177F3"/>
    <w:multiLevelType w:val="hybridMultilevel"/>
    <w:tmpl w:val="73200E2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70B17E59"/>
    <w:multiLevelType w:val="hybridMultilevel"/>
    <w:tmpl w:val="55983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1">
    <w:nsid w:val="71226358"/>
    <w:multiLevelType w:val="hybridMultilevel"/>
    <w:tmpl w:val="FC58523A"/>
    <w:lvl w:ilvl="0" w:tplc="2CECDDEE">
      <w:numFmt w:val="bullet"/>
      <w:lvlText w:val="•"/>
      <w:lvlJc w:val="left"/>
      <w:pPr>
        <w:ind w:left="720" w:hanging="360"/>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17B3F5F"/>
    <w:multiLevelType w:val="hybridMultilevel"/>
    <w:tmpl w:val="18ACE60E"/>
    <w:lvl w:ilvl="0" w:tplc="E0B66390">
      <w:numFmt w:val="bullet"/>
      <w:lvlText w:val="•"/>
      <w:lvlJc w:val="left"/>
      <w:pPr>
        <w:ind w:left="1065" w:hanging="705"/>
      </w:pPr>
      <w:rPr>
        <w:rFonts w:ascii="Arial" w:eastAsia="Times New Roman" w:hAnsi="Arial"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3">
    <w:nsid w:val="71F76F88"/>
    <w:multiLevelType w:val="hybridMultilevel"/>
    <w:tmpl w:val="987406F4"/>
    <w:lvl w:ilvl="0" w:tplc="04050001">
      <w:start w:val="1"/>
      <w:numFmt w:val="bullet"/>
      <w:lvlText w:val=""/>
      <w:lvlJc w:val="left"/>
      <w:pPr>
        <w:ind w:left="754" w:hanging="360"/>
      </w:pPr>
      <w:rPr>
        <w:rFonts w:ascii="Symbol" w:hAnsi="Symbol" w:hint="default"/>
      </w:rPr>
    </w:lvl>
    <w:lvl w:ilvl="1" w:tplc="04050003" w:tentative="1">
      <w:start w:val="1"/>
      <w:numFmt w:val="bullet"/>
      <w:lvlText w:val="o"/>
      <w:lvlJc w:val="left"/>
      <w:pPr>
        <w:ind w:left="1474" w:hanging="360"/>
      </w:pPr>
      <w:rPr>
        <w:rFonts w:ascii="Courier New" w:hAnsi="Courier New" w:cs="Courier New" w:hint="default"/>
      </w:rPr>
    </w:lvl>
    <w:lvl w:ilvl="2" w:tplc="04050005" w:tentative="1">
      <w:start w:val="1"/>
      <w:numFmt w:val="bullet"/>
      <w:lvlText w:val=""/>
      <w:lvlJc w:val="left"/>
      <w:pPr>
        <w:ind w:left="2194" w:hanging="360"/>
      </w:pPr>
      <w:rPr>
        <w:rFonts w:ascii="Wingdings" w:hAnsi="Wingdings" w:hint="default"/>
      </w:rPr>
    </w:lvl>
    <w:lvl w:ilvl="3" w:tplc="04050001" w:tentative="1">
      <w:start w:val="1"/>
      <w:numFmt w:val="bullet"/>
      <w:lvlText w:val=""/>
      <w:lvlJc w:val="left"/>
      <w:pPr>
        <w:ind w:left="2914" w:hanging="360"/>
      </w:pPr>
      <w:rPr>
        <w:rFonts w:ascii="Symbol" w:hAnsi="Symbol" w:hint="default"/>
      </w:rPr>
    </w:lvl>
    <w:lvl w:ilvl="4" w:tplc="04050003" w:tentative="1">
      <w:start w:val="1"/>
      <w:numFmt w:val="bullet"/>
      <w:lvlText w:val="o"/>
      <w:lvlJc w:val="left"/>
      <w:pPr>
        <w:ind w:left="3634" w:hanging="360"/>
      </w:pPr>
      <w:rPr>
        <w:rFonts w:ascii="Courier New" w:hAnsi="Courier New" w:cs="Courier New" w:hint="default"/>
      </w:rPr>
    </w:lvl>
    <w:lvl w:ilvl="5" w:tplc="04050005" w:tentative="1">
      <w:start w:val="1"/>
      <w:numFmt w:val="bullet"/>
      <w:lvlText w:val=""/>
      <w:lvlJc w:val="left"/>
      <w:pPr>
        <w:ind w:left="4354" w:hanging="360"/>
      </w:pPr>
      <w:rPr>
        <w:rFonts w:ascii="Wingdings" w:hAnsi="Wingdings" w:hint="default"/>
      </w:rPr>
    </w:lvl>
    <w:lvl w:ilvl="6" w:tplc="04050001" w:tentative="1">
      <w:start w:val="1"/>
      <w:numFmt w:val="bullet"/>
      <w:lvlText w:val=""/>
      <w:lvlJc w:val="left"/>
      <w:pPr>
        <w:ind w:left="5074" w:hanging="360"/>
      </w:pPr>
      <w:rPr>
        <w:rFonts w:ascii="Symbol" w:hAnsi="Symbol" w:hint="default"/>
      </w:rPr>
    </w:lvl>
    <w:lvl w:ilvl="7" w:tplc="04050003" w:tentative="1">
      <w:start w:val="1"/>
      <w:numFmt w:val="bullet"/>
      <w:lvlText w:val="o"/>
      <w:lvlJc w:val="left"/>
      <w:pPr>
        <w:ind w:left="5794" w:hanging="360"/>
      </w:pPr>
      <w:rPr>
        <w:rFonts w:ascii="Courier New" w:hAnsi="Courier New" w:cs="Courier New" w:hint="default"/>
      </w:rPr>
    </w:lvl>
    <w:lvl w:ilvl="8" w:tplc="04050005" w:tentative="1">
      <w:start w:val="1"/>
      <w:numFmt w:val="bullet"/>
      <w:lvlText w:val=""/>
      <w:lvlJc w:val="left"/>
      <w:pPr>
        <w:ind w:left="6514" w:hanging="360"/>
      </w:pPr>
      <w:rPr>
        <w:rFonts w:ascii="Wingdings" w:hAnsi="Wingdings" w:hint="default"/>
      </w:rPr>
    </w:lvl>
  </w:abstractNum>
  <w:abstractNum w:abstractNumId="44">
    <w:nsid w:val="737A6617"/>
    <w:multiLevelType w:val="hybridMultilevel"/>
    <w:tmpl w:val="BD56014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5">
    <w:nsid w:val="75882450"/>
    <w:multiLevelType w:val="hybridMultilevel"/>
    <w:tmpl w:val="835023C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nsid w:val="75DF4105"/>
    <w:multiLevelType w:val="hybridMultilevel"/>
    <w:tmpl w:val="2848B8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nsid w:val="7B84510F"/>
    <w:multiLevelType w:val="hybridMultilevel"/>
    <w:tmpl w:val="5164FB9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0"/>
  </w:num>
  <w:num w:numId="2">
    <w:abstractNumId w:val="24"/>
  </w:num>
  <w:num w:numId="3">
    <w:abstractNumId w:val="27"/>
  </w:num>
  <w:num w:numId="4">
    <w:abstractNumId w:val="26"/>
  </w:num>
  <w:num w:numId="5">
    <w:abstractNumId w:val="4"/>
  </w:num>
  <w:num w:numId="6">
    <w:abstractNumId w:val="36"/>
  </w:num>
  <w:num w:numId="7">
    <w:abstractNumId w:val="16"/>
  </w:num>
  <w:num w:numId="8">
    <w:abstractNumId w:val="29"/>
  </w:num>
  <w:num w:numId="9">
    <w:abstractNumId w:val="20"/>
  </w:num>
  <w:num w:numId="10">
    <w:abstractNumId w:val="22"/>
  </w:num>
  <w:num w:numId="11">
    <w:abstractNumId w:val="32"/>
  </w:num>
  <w:num w:numId="12">
    <w:abstractNumId w:val="31"/>
  </w:num>
  <w:num w:numId="13">
    <w:abstractNumId w:val="17"/>
  </w:num>
  <w:num w:numId="14">
    <w:abstractNumId w:val="38"/>
  </w:num>
  <w:num w:numId="15">
    <w:abstractNumId w:val="35"/>
  </w:num>
  <w:num w:numId="16">
    <w:abstractNumId w:val="7"/>
  </w:num>
  <w:num w:numId="17">
    <w:abstractNumId w:val="42"/>
  </w:num>
  <w:num w:numId="18">
    <w:abstractNumId w:val="14"/>
  </w:num>
  <w:num w:numId="19">
    <w:abstractNumId w:val="33"/>
  </w:num>
  <w:num w:numId="20">
    <w:abstractNumId w:val="1"/>
  </w:num>
  <w:num w:numId="21">
    <w:abstractNumId w:val="37"/>
  </w:num>
  <w:num w:numId="22">
    <w:abstractNumId w:val="19"/>
  </w:num>
  <w:num w:numId="23">
    <w:abstractNumId w:val="41"/>
  </w:num>
  <w:num w:numId="24">
    <w:abstractNumId w:val="28"/>
  </w:num>
  <w:num w:numId="25">
    <w:abstractNumId w:val="45"/>
  </w:num>
  <w:num w:numId="26">
    <w:abstractNumId w:val="11"/>
  </w:num>
  <w:num w:numId="27">
    <w:abstractNumId w:val="10"/>
  </w:num>
  <w:num w:numId="28">
    <w:abstractNumId w:val="6"/>
  </w:num>
  <w:num w:numId="29">
    <w:abstractNumId w:val="40"/>
  </w:num>
  <w:num w:numId="30">
    <w:abstractNumId w:val="47"/>
  </w:num>
  <w:num w:numId="31">
    <w:abstractNumId w:val="3"/>
  </w:num>
  <w:num w:numId="32">
    <w:abstractNumId w:val="12"/>
  </w:num>
  <w:num w:numId="33">
    <w:abstractNumId w:val="18"/>
  </w:num>
  <w:num w:numId="34">
    <w:abstractNumId w:val="34"/>
  </w:num>
  <w:num w:numId="35">
    <w:abstractNumId w:val="46"/>
  </w:num>
  <w:num w:numId="36">
    <w:abstractNumId w:val="39"/>
  </w:num>
  <w:num w:numId="37">
    <w:abstractNumId w:val="25"/>
  </w:num>
  <w:num w:numId="38">
    <w:abstractNumId w:val="43"/>
  </w:num>
  <w:num w:numId="39">
    <w:abstractNumId w:val="13"/>
  </w:num>
  <w:num w:numId="40">
    <w:abstractNumId w:val="21"/>
  </w:num>
  <w:num w:numId="41">
    <w:abstractNumId w:val="9"/>
  </w:num>
  <w:num w:numId="42">
    <w:abstractNumId w:val="5"/>
  </w:num>
  <w:num w:numId="43">
    <w:abstractNumId w:val="8"/>
  </w:num>
  <w:num w:numId="44">
    <w:abstractNumId w:val="44"/>
  </w:num>
  <w:num w:numId="45">
    <w:abstractNumId w:val="2"/>
  </w:num>
  <w:num w:numId="46">
    <w:abstractNumId w:val="15"/>
  </w:num>
  <w:num w:numId="47">
    <w:abstractNumId w:val="30"/>
  </w:num>
  <w:num w:numId="48">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77F6"/>
    <w:rsid w:val="000164D1"/>
    <w:rsid w:val="00046076"/>
    <w:rsid w:val="00051D95"/>
    <w:rsid w:val="00063070"/>
    <w:rsid w:val="00083BC5"/>
    <w:rsid w:val="000847BB"/>
    <w:rsid w:val="000955B6"/>
    <w:rsid w:val="000A4FEC"/>
    <w:rsid w:val="000C4A33"/>
    <w:rsid w:val="001202B6"/>
    <w:rsid w:val="00135565"/>
    <w:rsid w:val="00153E69"/>
    <w:rsid w:val="00165CCC"/>
    <w:rsid w:val="0016701F"/>
    <w:rsid w:val="001E3019"/>
    <w:rsid w:val="00225FCA"/>
    <w:rsid w:val="00237006"/>
    <w:rsid w:val="00265A36"/>
    <w:rsid w:val="00280627"/>
    <w:rsid w:val="002B53E8"/>
    <w:rsid w:val="002E2591"/>
    <w:rsid w:val="002E7CF5"/>
    <w:rsid w:val="00321CB5"/>
    <w:rsid w:val="0032220A"/>
    <w:rsid w:val="00326F1B"/>
    <w:rsid w:val="003345EA"/>
    <w:rsid w:val="00335990"/>
    <w:rsid w:val="00335EB6"/>
    <w:rsid w:val="003366E9"/>
    <w:rsid w:val="0033769F"/>
    <w:rsid w:val="00346A09"/>
    <w:rsid w:val="00352B5E"/>
    <w:rsid w:val="00360293"/>
    <w:rsid w:val="003707EE"/>
    <w:rsid w:val="00376BE0"/>
    <w:rsid w:val="00380E4E"/>
    <w:rsid w:val="00387B05"/>
    <w:rsid w:val="003A5F35"/>
    <w:rsid w:val="003B39C9"/>
    <w:rsid w:val="003C2A8E"/>
    <w:rsid w:val="003D70FD"/>
    <w:rsid w:val="003E6074"/>
    <w:rsid w:val="00415BAA"/>
    <w:rsid w:val="004777C4"/>
    <w:rsid w:val="004B5EE4"/>
    <w:rsid w:val="004D0FDF"/>
    <w:rsid w:val="00503B6D"/>
    <w:rsid w:val="0053135F"/>
    <w:rsid w:val="0053404F"/>
    <w:rsid w:val="005465A1"/>
    <w:rsid w:val="005611B7"/>
    <w:rsid w:val="005C573F"/>
    <w:rsid w:val="005E1E6A"/>
    <w:rsid w:val="005E43C2"/>
    <w:rsid w:val="00616978"/>
    <w:rsid w:val="006270AD"/>
    <w:rsid w:val="00635F63"/>
    <w:rsid w:val="006901FD"/>
    <w:rsid w:val="006A753F"/>
    <w:rsid w:val="006B65D9"/>
    <w:rsid w:val="006B7777"/>
    <w:rsid w:val="006C2EE2"/>
    <w:rsid w:val="00717AE2"/>
    <w:rsid w:val="00720790"/>
    <w:rsid w:val="0074233D"/>
    <w:rsid w:val="00766BDA"/>
    <w:rsid w:val="00782DB3"/>
    <w:rsid w:val="007839EC"/>
    <w:rsid w:val="007A5E22"/>
    <w:rsid w:val="007B6F5E"/>
    <w:rsid w:val="007C322E"/>
    <w:rsid w:val="007C5CF3"/>
    <w:rsid w:val="00810AA0"/>
    <w:rsid w:val="00812CE6"/>
    <w:rsid w:val="0081312D"/>
    <w:rsid w:val="00813AC6"/>
    <w:rsid w:val="008401A1"/>
    <w:rsid w:val="00843624"/>
    <w:rsid w:val="008560E5"/>
    <w:rsid w:val="008564BA"/>
    <w:rsid w:val="00866056"/>
    <w:rsid w:val="008B52CD"/>
    <w:rsid w:val="008C1246"/>
    <w:rsid w:val="008D0383"/>
    <w:rsid w:val="008D149D"/>
    <w:rsid w:val="008D7CF7"/>
    <w:rsid w:val="008E1386"/>
    <w:rsid w:val="008F324A"/>
    <w:rsid w:val="008F77F6"/>
    <w:rsid w:val="009230C9"/>
    <w:rsid w:val="009569EE"/>
    <w:rsid w:val="00960283"/>
    <w:rsid w:val="00974C89"/>
    <w:rsid w:val="009758E5"/>
    <w:rsid w:val="009A0B5D"/>
    <w:rsid w:val="009B2511"/>
    <w:rsid w:val="009D50F5"/>
    <w:rsid w:val="009E304E"/>
    <w:rsid w:val="009F25E4"/>
    <w:rsid w:val="00A03F38"/>
    <w:rsid w:val="00A151DC"/>
    <w:rsid w:val="00A97DA8"/>
    <w:rsid w:val="00AA08FC"/>
    <w:rsid w:val="00AA6A69"/>
    <w:rsid w:val="00AB029A"/>
    <w:rsid w:val="00AC38F8"/>
    <w:rsid w:val="00AC64AF"/>
    <w:rsid w:val="00AD5458"/>
    <w:rsid w:val="00B4227E"/>
    <w:rsid w:val="00B44709"/>
    <w:rsid w:val="00BC1449"/>
    <w:rsid w:val="00C86C5F"/>
    <w:rsid w:val="00C93094"/>
    <w:rsid w:val="00C94894"/>
    <w:rsid w:val="00C967D2"/>
    <w:rsid w:val="00CC370F"/>
    <w:rsid w:val="00CD7568"/>
    <w:rsid w:val="00CE6C3F"/>
    <w:rsid w:val="00D07D05"/>
    <w:rsid w:val="00D42246"/>
    <w:rsid w:val="00D4248D"/>
    <w:rsid w:val="00D60B23"/>
    <w:rsid w:val="00D67651"/>
    <w:rsid w:val="00D861FA"/>
    <w:rsid w:val="00D90DCC"/>
    <w:rsid w:val="00DB4AB0"/>
    <w:rsid w:val="00DC5FE9"/>
    <w:rsid w:val="00DD2BBA"/>
    <w:rsid w:val="00DD70AE"/>
    <w:rsid w:val="00DE35F5"/>
    <w:rsid w:val="00DF4478"/>
    <w:rsid w:val="00DF4BB6"/>
    <w:rsid w:val="00E32982"/>
    <w:rsid w:val="00E35E2D"/>
    <w:rsid w:val="00E41E50"/>
    <w:rsid w:val="00E52CD3"/>
    <w:rsid w:val="00E54732"/>
    <w:rsid w:val="00E82C93"/>
    <w:rsid w:val="00E90863"/>
    <w:rsid w:val="00EB1CF5"/>
    <w:rsid w:val="00F04299"/>
    <w:rsid w:val="00F22030"/>
    <w:rsid w:val="00F6322C"/>
    <w:rsid w:val="00F85F64"/>
    <w:rsid w:val="00F94B83"/>
    <w:rsid w:val="00FA0395"/>
    <w:rsid w:val="00FA172F"/>
    <w:rsid w:val="00FB4178"/>
    <w:rsid w:val="00FE48D4"/>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94894"/>
    <w:pPr>
      <w:ind w:left="720"/>
      <w:contextualSpacing/>
    </w:pPr>
  </w:style>
  <w:style w:type="character" w:styleId="Odkaznakoment">
    <w:name w:val="annotation reference"/>
    <w:basedOn w:val="Standardnpsmoodstavce"/>
    <w:uiPriority w:val="99"/>
    <w:semiHidden/>
    <w:unhideWhenUsed/>
    <w:rsid w:val="006C2EE2"/>
    <w:rPr>
      <w:sz w:val="16"/>
      <w:szCs w:val="16"/>
    </w:rPr>
  </w:style>
  <w:style w:type="paragraph" w:styleId="Textkomente">
    <w:name w:val="annotation text"/>
    <w:basedOn w:val="Normln"/>
    <w:link w:val="TextkomenteChar"/>
    <w:uiPriority w:val="99"/>
    <w:semiHidden/>
    <w:unhideWhenUsed/>
    <w:rsid w:val="006C2EE2"/>
    <w:rPr>
      <w:sz w:val="20"/>
      <w:szCs w:val="20"/>
    </w:rPr>
  </w:style>
  <w:style w:type="character" w:customStyle="1" w:styleId="TextkomenteChar">
    <w:name w:val="Text komentáře Char"/>
    <w:basedOn w:val="Standardnpsmoodstavce"/>
    <w:link w:val="Textkomente"/>
    <w:uiPriority w:val="99"/>
    <w:semiHidden/>
    <w:rsid w:val="006C2EE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C2EE2"/>
    <w:rPr>
      <w:b/>
      <w:bCs/>
    </w:rPr>
  </w:style>
  <w:style w:type="character" w:customStyle="1" w:styleId="PedmtkomenteChar">
    <w:name w:val="Předmět komentáře Char"/>
    <w:basedOn w:val="TextkomenteChar"/>
    <w:link w:val="Pedmtkomente"/>
    <w:uiPriority w:val="99"/>
    <w:semiHidden/>
    <w:rsid w:val="006C2EE2"/>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813AC6"/>
    <w:rPr>
      <w:sz w:val="20"/>
      <w:szCs w:val="20"/>
    </w:rPr>
  </w:style>
  <w:style w:type="character" w:customStyle="1" w:styleId="TextpoznpodarouChar">
    <w:name w:val="Text pozn. pod čarou Char"/>
    <w:basedOn w:val="Standardnpsmoodstavce"/>
    <w:link w:val="Textpoznpodarou"/>
    <w:uiPriority w:val="99"/>
    <w:semiHidden/>
    <w:rsid w:val="00813AC6"/>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13AC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8F77F6"/>
    <w:pPr>
      <w:spacing w:after="0" w:line="240" w:lineRule="auto"/>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8F77F6"/>
    <w:pPr>
      <w:tabs>
        <w:tab w:val="center" w:pos="4536"/>
        <w:tab w:val="right" w:pos="9072"/>
      </w:tabs>
    </w:pPr>
  </w:style>
  <w:style w:type="character" w:customStyle="1" w:styleId="ZhlavChar">
    <w:name w:val="Záhlaví Char"/>
    <w:basedOn w:val="Standardnpsmoodstavce"/>
    <w:link w:val="Zhlav"/>
    <w:uiPriority w:val="99"/>
    <w:rsid w:val="008F77F6"/>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8F77F6"/>
    <w:pPr>
      <w:tabs>
        <w:tab w:val="center" w:pos="4536"/>
        <w:tab w:val="right" w:pos="9072"/>
      </w:tabs>
    </w:pPr>
  </w:style>
  <w:style w:type="character" w:customStyle="1" w:styleId="ZpatChar">
    <w:name w:val="Zápatí Char"/>
    <w:basedOn w:val="Standardnpsmoodstavce"/>
    <w:link w:val="Zpat"/>
    <w:uiPriority w:val="99"/>
    <w:rsid w:val="008F77F6"/>
    <w:rPr>
      <w:rFonts w:ascii="Times New Roman" w:eastAsia="Times New Roman" w:hAnsi="Times New Roman" w:cs="Times New Roman"/>
      <w:sz w:val="24"/>
      <w:szCs w:val="24"/>
      <w:lang w:eastAsia="cs-CZ"/>
    </w:rPr>
  </w:style>
  <w:style w:type="paragraph" w:styleId="Nzev">
    <w:name w:val="Title"/>
    <w:basedOn w:val="Normln"/>
    <w:next w:val="Normln"/>
    <w:link w:val="NzevChar"/>
    <w:uiPriority w:val="10"/>
    <w:qFormat/>
    <w:rsid w:val="00CC370F"/>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zevChar">
    <w:name w:val="Název Char"/>
    <w:basedOn w:val="Standardnpsmoodstavce"/>
    <w:link w:val="Nzev"/>
    <w:uiPriority w:val="10"/>
    <w:rsid w:val="00CC370F"/>
    <w:rPr>
      <w:rFonts w:asciiTheme="majorHAnsi" w:eastAsiaTheme="majorEastAsia" w:hAnsiTheme="majorHAnsi" w:cstheme="majorBidi"/>
      <w:color w:val="17365D" w:themeColor="text2" w:themeShade="BF"/>
      <w:spacing w:val="5"/>
      <w:kern w:val="28"/>
      <w:sz w:val="52"/>
      <w:szCs w:val="52"/>
      <w:lang w:eastAsia="cs-CZ"/>
    </w:rPr>
  </w:style>
  <w:style w:type="paragraph" w:styleId="Textbubliny">
    <w:name w:val="Balloon Text"/>
    <w:basedOn w:val="Normln"/>
    <w:link w:val="TextbublinyChar"/>
    <w:uiPriority w:val="99"/>
    <w:semiHidden/>
    <w:unhideWhenUsed/>
    <w:rsid w:val="00CC370F"/>
    <w:rPr>
      <w:rFonts w:ascii="Tahoma" w:hAnsi="Tahoma" w:cs="Tahoma"/>
      <w:sz w:val="16"/>
      <w:szCs w:val="16"/>
    </w:rPr>
  </w:style>
  <w:style w:type="character" w:customStyle="1" w:styleId="TextbublinyChar">
    <w:name w:val="Text bubliny Char"/>
    <w:basedOn w:val="Standardnpsmoodstavce"/>
    <w:link w:val="Textbubliny"/>
    <w:uiPriority w:val="99"/>
    <w:semiHidden/>
    <w:rsid w:val="00CC370F"/>
    <w:rPr>
      <w:rFonts w:ascii="Tahoma" w:eastAsia="Times New Roman" w:hAnsi="Tahoma" w:cs="Tahoma"/>
      <w:sz w:val="16"/>
      <w:szCs w:val="16"/>
      <w:lang w:eastAsia="cs-CZ"/>
    </w:rPr>
  </w:style>
  <w:style w:type="table" w:styleId="Mkatabulky">
    <w:name w:val="Table Grid"/>
    <w:basedOn w:val="Normlntabulka"/>
    <w:uiPriority w:val="59"/>
    <w:rsid w:val="00265A3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C94894"/>
    <w:pPr>
      <w:ind w:left="720"/>
      <w:contextualSpacing/>
    </w:pPr>
  </w:style>
  <w:style w:type="character" w:styleId="Odkaznakoment">
    <w:name w:val="annotation reference"/>
    <w:basedOn w:val="Standardnpsmoodstavce"/>
    <w:uiPriority w:val="99"/>
    <w:semiHidden/>
    <w:unhideWhenUsed/>
    <w:rsid w:val="006C2EE2"/>
    <w:rPr>
      <w:sz w:val="16"/>
      <w:szCs w:val="16"/>
    </w:rPr>
  </w:style>
  <w:style w:type="paragraph" w:styleId="Textkomente">
    <w:name w:val="annotation text"/>
    <w:basedOn w:val="Normln"/>
    <w:link w:val="TextkomenteChar"/>
    <w:uiPriority w:val="99"/>
    <w:semiHidden/>
    <w:unhideWhenUsed/>
    <w:rsid w:val="006C2EE2"/>
    <w:rPr>
      <w:sz w:val="20"/>
      <w:szCs w:val="20"/>
    </w:rPr>
  </w:style>
  <w:style w:type="character" w:customStyle="1" w:styleId="TextkomenteChar">
    <w:name w:val="Text komentáře Char"/>
    <w:basedOn w:val="Standardnpsmoodstavce"/>
    <w:link w:val="Textkomente"/>
    <w:uiPriority w:val="99"/>
    <w:semiHidden/>
    <w:rsid w:val="006C2EE2"/>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6C2EE2"/>
    <w:rPr>
      <w:b/>
      <w:bCs/>
    </w:rPr>
  </w:style>
  <w:style w:type="character" w:customStyle="1" w:styleId="PedmtkomenteChar">
    <w:name w:val="Předmět komentáře Char"/>
    <w:basedOn w:val="TextkomenteChar"/>
    <w:link w:val="Pedmtkomente"/>
    <w:uiPriority w:val="99"/>
    <w:semiHidden/>
    <w:rsid w:val="006C2EE2"/>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semiHidden/>
    <w:unhideWhenUsed/>
    <w:rsid w:val="00813AC6"/>
    <w:rPr>
      <w:sz w:val="20"/>
      <w:szCs w:val="20"/>
    </w:rPr>
  </w:style>
  <w:style w:type="character" w:customStyle="1" w:styleId="TextpoznpodarouChar">
    <w:name w:val="Text pozn. pod čarou Char"/>
    <w:basedOn w:val="Standardnpsmoodstavce"/>
    <w:link w:val="Textpoznpodarou"/>
    <w:uiPriority w:val="99"/>
    <w:semiHidden/>
    <w:rsid w:val="00813AC6"/>
    <w:rPr>
      <w:rFonts w:ascii="Times New Roman" w:eastAsia="Times New Roman" w:hAnsi="Times New Roman" w:cs="Times New Roman"/>
      <w:sz w:val="20"/>
      <w:szCs w:val="20"/>
      <w:lang w:eastAsia="cs-CZ"/>
    </w:rPr>
  </w:style>
  <w:style w:type="character" w:styleId="Znakapoznpodarou">
    <w:name w:val="footnote reference"/>
    <w:uiPriority w:val="99"/>
    <w:semiHidden/>
    <w:unhideWhenUsed/>
    <w:rsid w:val="00813AC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FDE50B-AB38-4053-A8CB-1393ADA33DF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54</TotalTime>
  <Pages>21</Pages>
  <Words>6093</Words>
  <Characters>35955</Characters>
  <Application>Microsoft Office Word</Application>
  <DocSecurity>0</DocSecurity>
  <Lines>299</Lines>
  <Paragraphs>83</Paragraphs>
  <ScaleCrop>false</ScaleCrop>
  <HeadingPairs>
    <vt:vector size="2" baseType="variant">
      <vt:variant>
        <vt:lpstr>Název</vt:lpstr>
      </vt:variant>
      <vt:variant>
        <vt:i4>1</vt:i4>
      </vt:variant>
    </vt:vector>
  </HeadingPairs>
  <TitlesOfParts>
    <vt:vector size="1" baseType="lpstr">
      <vt:lpstr/>
    </vt:vector>
  </TitlesOfParts>
  <Company>Úřad vlády ČR</Company>
  <LinksUpToDate>false</LinksUpToDate>
  <CharactersWithSpaces>41965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Luboš Sychra</dc:creator>
  <cp:lastModifiedBy>Bártová Milada</cp:lastModifiedBy>
  <cp:revision>16</cp:revision>
  <cp:lastPrinted>2016-05-02T05:45:00Z</cp:lastPrinted>
  <dcterms:created xsi:type="dcterms:W3CDTF">2016-04-11T10:52:00Z</dcterms:created>
  <dcterms:modified xsi:type="dcterms:W3CDTF">2016-05-02T06:05:00Z</dcterms:modified>
</cp:coreProperties>
</file>