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C543C8" w:rsidP="00C543C8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květen </w:t>
      </w:r>
      <w:r w:rsidRPr="00E56D35">
        <w:rPr>
          <w:rFonts w:ascii="Arial" w:hAnsi="Arial" w:cs="Arial"/>
          <w:b/>
          <w:color w:val="0070C0"/>
          <w:sz w:val="28"/>
          <w:szCs w:val="28"/>
        </w:rPr>
        <w:t>2016)</w:t>
      </w:r>
    </w:p>
    <w:p w:rsidR="00953317" w:rsidRPr="00103CF7" w:rsidRDefault="00103CF7" w:rsidP="00103CF7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color w:val="0070C0"/>
          <w:szCs w:val="22"/>
        </w:rPr>
      </w:pPr>
      <w:r>
        <w:rPr>
          <w:rFonts w:asciiTheme="minorBidi" w:eastAsia="Calibri" w:hAnsiTheme="minorBidi" w:cstheme="minorBidi"/>
          <w:b/>
          <w:color w:val="0070C0"/>
          <w:szCs w:val="22"/>
        </w:rPr>
        <w:t>Dohoda o novém</w:t>
      </w:r>
      <w:r w:rsidR="00953317" w:rsidRPr="00103CF7">
        <w:rPr>
          <w:rFonts w:asciiTheme="minorBidi" w:eastAsia="Calibri" w:hAnsiTheme="minorBidi" w:cstheme="minorBidi"/>
          <w:b/>
          <w:color w:val="0070C0"/>
          <w:szCs w:val="22"/>
        </w:rPr>
        <w:t xml:space="preserve"> nařízení </w:t>
      </w:r>
      <w:r>
        <w:rPr>
          <w:rFonts w:asciiTheme="minorBidi" w:eastAsia="Calibri" w:hAnsiTheme="minorBidi" w:cstheme="minorBidi"/>
          <w:b/>
          <w:color w:val="0070C0"/>
          <w:szCs w:val="22"/>
        </w:rPr>
        <w:t xml:space="preserve">EU </w:t>
      </w:r>
      <w:r w:rsidR="00953317" w:rsidRPr="00103CF7">
        <w:rPr>
          <w:rFonts w:asciiTheme="minorBidi" w:eastAsia="Calibri" w:hAnsiTheme="minorBidi" w:cstheme="minorBidi"/>
          <w:b/>
          <w:color w:val="0070C0"/>
          <w:szCs w:val="22"/>
        </w:rPr>
        <w:t xml:space="preserve">o ochraně dat a jeho opatřeních pro oblast výzkumu </w:t>
      </w:r>
    </w:p>
    <w:p w:rsidR="00953317" w:rsidRPr="00103CF7" w:rsidRDefault="00953317" w:rsidP="00103CF7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b/>
          <w:color w:val="333333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CZELO)</w:t>
      </w:r>
    </w:p>
    <w:p w:rsidR="00953317" w:rsidRPr="00103CF7" w:rsidRDefault="00953317" w:rsidP="00103CF7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color w:val="333333"/>
          <w:sz w:val="22"/>
          <w:szCs w:val="22"/>
        </w:rPr>
      </w:pP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Dne 14. dubna bylo po čtyřletém jednacím období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 xml:space="preserve">dosaženo dohody mezi Evropským parlamentem a členskými státy ve věci nového znění </w:t>
      </w:r>
      <w:r w:rsidR="00103CF7" w:rsidRPr="00103CF7">
        <w:rPr>
          <w:rFonts w:asciiTheme="minorBidi" w:hAnsiTheme="minorBidi" w:cstheme="minorBidi"/>
          <w:b/>
          <w:color w:val="333333"/>
          <w:sz w:val="22"/>
          <w:szCs w:val="22"/>
        </w:rPr>
        <w:t>nařízení EU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 xml:space="preserve"> o ochraně dat (EU Data 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protection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regulation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)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. Nové nařízení mj. reflektuje současný zrychlený vývoj digitalizace a snaží se překonat různorodost legislativy v členských státech EU pomocí harmonizace právních předpisů a poskytnutí vyváženého právního rámce pro evropské výzkumníky. V souladu s novým nařízením přijme Evropská komise dvouleté přechodné období (2016 - 2018) a podpoří členské státy v oblasti zavádění nových pravidel do praxe. Nové nařízení v oblasti ochrany dat, které bylo označeno za klíčové pro fungování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Jednotného digitálního trhu (Digital Single Market, DSM)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, by mělo také v oblasti výzkumu překonat některé překážky přístupu k tzv.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 xml:space="preserve">Otevřené vědě a inovacím (Open Science and 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Innovation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)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. </w:t>
      </w:r>
    </w:p>
    <w:p w:rsidR="00953317" w:rsidRPr="00103CF7" w:rsidRDefault="00953317" w:rsidP="00103CF7">
      <w:pPr>
        <w:spacing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Cs w:val="22"/>
        </w:rPr>
      </w:pPr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Česká republika se stala členem ICOS ERIC</w:t>
      </w:r>
    </w:p>
    <w:p w:rsidR="00953317" w:rsidRPr="00103CF7" w:rsidRDefault="00953317" w:rsidP="00103CF7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MŠMT)</w:t>
      </w:r>
    </w:p>
    <w:p w:rsidR="00953317" w:rsidRPr="00103CF7" w:rsidRDefault="00953317" w:rsidP="00103CF7">
      <w:pPr>
        <w:spacing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 w:val="22"/>
          <w:szCs w:val="22"/>
        </w:rPr>
      </w:pPr>
    </w:p>
    <w:p w:rsidR="00953317" w:rsidRPr="00103CF7" w:rsidRDefault="00953317" w:rsidP="00103CF7">
      <w:pPr>
        <w:pStyle w:val="Default"/>
        <w:spacing w:after="120" w:line="276" w:lineRule="auto"/>
        <w:jc w:val="both"/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</w:pPr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Na druhém zasedání valného shromáždění ICOS ERIC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 xml:space="preserve">, které se konalo ve švédském Lundu dne </w:t>
      </w:r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15. dubna 2016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 xml:space="preserve">, bylo schváleno přijetí </w:t>
      </w:r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České republiky a Dánského království do ICOS ERIC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 xml:space="preserve">. </w:t>
      </w:r>
    </w:p>
    <w:p w:rsidR="00B705E6" w:rsidRPr="00103CF7" w:rsidRDefault="00953317" w:rsidP="00103CF7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Cs w:val="22"/>
        </w:rPr>
      </w:pPr>
      <w:r w:rsidRPr="00103CF7">
        <w:rPr>
          <w:rFonts w:asciiTheme="minorBidi" w:hAnsiTheme="minorBidi" w:cstheme="minorBidi"/>
          <w:b/>
          <w:sz w:val="22"/>
          <w:szCs w:val="22"/>
        </w:rPr>
        <w:t>ICOS představuje panevropskou výzkumnou infrastrukturu zabývající se problematikou vlivu globální změny na ekosystémy</w:t>
      </w:r>
      <w:r w:rsidRPr="00103CF7">
        <w:rPr>
          <w:rFonts w:asciiTheme="minorBidi" w:hAnsiTheme="minorBidi" w:cstheme="minorBidi"/>
          <w:sz w:val="22"/>
          <w:szCs w:val="22"/>
        </w:rPr>
        <w:t>. Za významného přispění výzkumníků Centra výzkumu globální změny Akademie věd České republiky, v. v. i.</w:t>
      </w:r>
      <w:r w:rsidR="00103CF7">
        <w:rPr>
          <w:rFonts w:asciiTheme="minorBidi" w:hAnsiTheme="minorBidi" w:cstheme="minorBidi"/>
          <w:sz w:val="22"/>
          <w:szCs w:val="22"/>
        </w:rPr>
        <w:t>,</w:t>
      </w:r>
      <w:r w:rsidRPr="00103CF7">
        <w:rPr>
          <w:rFonts w:asciiTheme="minorBidi" w:hAnsiTheme="minorBidi" w:cstheme="minorBidi"/>
          <w:sz w:val="22"/>
          <w:szCs w:val="22"/>
        </w:rPr>
        <w:t xml:space="preserve"> ICOS napomáhá například rozvoji udržitelné energetiky, hospodaření s vodou a předpovědím sociálních a ekonomických dopadů globální změny.</w:t>
      </w:r>
    </w:p>
    <w:p w:rsidR="00E56D35" w:rsidRPr="00103CF7" w:rsidRDefault="00522FCE" w:rsidP="00103CF7">
      <w:pPr>
        <w:spacing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Cs w:val="22"/>
        </w:rPr>
      </w:pPr>
      <w:r w:rsidRPr="00103CF7">
        <w:rPr>
          <w:rFonts w:asciiTheme="minorBidi" w:eastAsia="Calibri" w:hAnsiTheme="minorBidi" w:cstheme="minorBidi"/>
          <w:b/>
          <w:color w:val="0070C0"/>
          <w:szCs w:val="22"/>
        </w:rPr>
        <w:t>Tunisko a Gruzie se staly asociovanými</w:t>
      </w:r>
      <w:r w:rsidR="007664DC" w:rsidRPr="00103CF7">
        <w:rPr>
          <w:rFonts w:asciiTheme="minorBidi" w:eastAsia="Calibri" w:hAnsiTheme="minorBidi" w:cstheme="minorBidi"/>
          <w:b/>
          <w:color w:val="0070C0"/>
          <w:szCs w:val="22"/>
        </w:rPr>
        <w:t xml:space="preserve"> zem</w:t>
      </w:r>
      <w:r w:rsidRPr="00103CF7">
        <w:rPr>
          <w:rFonts w:asciiTheme="minorBidi" w:eastAsia="Calibri" w:hAnsiTheme="minorBidi" w:cstheme="minorBidi"/>
          <w:b/>
          <w:color w:val="0070C0"/>
          <w:szCs w:val="22"/>
        </w:rPr>
        <w:t>ěmi k programu Horizont 2020</w:t>
      </w:r>
    </w:p>
    <w:p w:rsidR="00E56D35" w:rsidRPr="00103CF7" w:rsidRDefault="00E56D35" w:rsidP="00103CF7">
      <w:pPr>
        <w:spacing w:after="12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CZELO)</w:t>
      </w:r>
    </w:p>
    <w:p w:rsidR="00522FCE" w:rsidRPr="00103CF7" w:rsidRDefault="00522FCE" w:rsidP="00103CF7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 xml:space="preserve">Dne 13. dubna 2016 vešla v platnost dohoda mezi Tuniskem a Evropskou komisí ve věci </w:t>
      </w:r>
      <w:r w:rsidRPr="00103CF7">
        <w:rPr>
          <w:rFonts w:asciiTheme="minorBidi" w:hAnsiTheme="minorBidi" w:cstheme="minorBidi"/>
          <w:b/>
          <w:sz w:val="22"/>
          <w:szCs w:val="22"/>
        </w:rPr>
        <w:t>asociace země k programu Horizont 2020</w:t>
      </w:r>
      <w:r w:rsidRPr="00103CF7">
        <w:rPr>
          <w:rFonts w:asciiTheme="minorBidi" w:hAnsiTheme="minorBidi" w:cstheme="minorBidi"/>
          <w:sz w:val="22"/>
          <w:szCs w:val="22"/>
        </w:rPr>
        <w:t xml:space="preserve">. 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Tunisko se tak stalo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14. asociovanou zemí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br/>
        <w:t>k programu H2020.</w:t>
      </w:r>
    </w:p>
    <w:p w:rsidR="00103CF7" w:rsidRDefault="00E56D35" w:rsidP="00103CF7">
      <w:pPr>
        <w:spacing w:after="240" w:line="276" w:lineRule="auto"/>
        <w:jc w:val="both"/>
        <w:rPr>
          <w:rFonts w:asciiTheme="minorBidi" w:hAnsiTheme="minorBidi" w:cstheme="minorBidi"/>
          <w:color w:val="333333"/>
          <w:sz w:val="22"/>
          <w:szCs w:val="22"/>
        </w:rPr>
      </w:pP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Dne 29 dubna 2016 byla podepsána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asociační dohoda k programu Horizont 2020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mezi Gruzií (ministryně pro vědu a vzdělání Tamar </w:t>
      </w:r>
      <w:proofErr w:type="spellStart"/>
      <w:r w:rsidRPr="00103CF7">
        <w:rPr>
          <w:rFonts w:asciiTheme="minorBidi" w:hAnsiTheme="minorBidi" w:cstheme="minorBidi"/>
          <w:color w:val="333333"/>
          <w:sz w:val="22"/>
          <w:szCs w:val="22"/>
        </w:rPr>
        <w:t>Sanikidzeová</w:t>
      </w:r>
      <w:proofErr w:type="spellEnd"/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) a Evropskou komisí (komisař pro výzkum a inovace Carlos </w:t>
      </w:r>
      <w:proofErr w:type="spellStart"/>
      <w:r w:rsidRPr="00103CF7">
        <w:rPr>
          <w:rFonts w:asciiTheme="minorBidi" w:hAnsiTheme="minorBidi" w:cstheme="minorBidi"/>
          <w:color w:val="333333"/>
          <w:sz w:val="22"/>
          <w:szCs w:val="22"/>
        </w:rPr>
        <w:t>Moedas</w:t>
      </w:r>
      <w:proofErr w:type="spellEnd"/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). Gruzie se tak stala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15. asociovanou zemí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k</w:t>
      </w:r>
      <w:r w:rsidR="00DD5854">
        <w:rPr>
          <w:rFonts w:asciiTheme="minorBidi" w:hAnsiTheme="minorBidi" w:cstheme="minorBidi"/>
          <w:color w:val="333333"/>
          <w:sz w:val="22"/>
          <w:szCs w:val="22"/>
        </w:rPr>
        <w:t> 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programu H2020. Pro účastníky z asociovaných států platí stejná pravidla financování a</w:t>
      </w:r>
      <w:r w:rsidR="00DD5854">
        <w:rPr>
          <w:rFonts w:asciiTheme="minorBidi" w:hAnsiTheme="minorBidi" w:cstheme="minorBidi"/>
          <w:color w:val="333333"/>
          <w:sz w:val="22"/>
          <w:szCs w:val="22"/>
        </w:rPr>
        <w:t> 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zapojování se do výzev H2020, jako pro členské státy EU. Gruzínští výzkumníci, MSP a</w:t>
      </w:r>
      <w:r w:rsidR="00DD5854">
        <w:rPr>
          <w:rFonts w:asciiTheme="minorBidi" w:hAnsiTheme="minorBidi" w:cstheme="minorBidi"/>
          <w:color w:val="333333"/>
          <w:sz w:val="22"/>
          <w:szCs w:val="22"/>
        </w:rPr>
        <w:t> 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univerzity jsou již nyní zastoupeni v osmi konsorciích. Obsah dohody má retroaktivní platnost od 1.</w:t>
      </w:r>
      <w:r w:rsidR="005D62BF"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1.</w:t>
      </w:r>
      <w:r w:rsidR="005D62BF"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2016.</w:t>
      </w:r>
    </w:p>
    <w:p w:rsidR="00103CF7" w:rsidRDefault="00103CF7">
      <w:pPr>
        <w:spacing w:after="200" w:line="276" w:lineRule="auto"/>
        <w:rPr>
          <w:rFonts w:asciiTheme="minorBidi" w:hAnsiTheme="minorBidi" w:cstheme="minorBidi"/>
          <w:color w:val="333333"/>
          <w:sz w:val="22"/>
          <w:szCs w:val="22"/>
        </w:rPr>
      </w:pPr>
      <w:r>
        <w:rPr>
          <w:rFonts w:asciiTheme="minorBidi" w:hAnsiTheme="minorBidi" w:cstheme="minorBidi"/>
          <w:color w:val="333333"/>
          <w:sz w:val="22"/>
          <w:szCs w:val="22"/>
        </w:rPr>
        <w:br w:type="page"/>
      </w:r>
    </w:p>
    <w:p w:rsidR="00953317" w:rsidRPr="00103CF7" w:rsidRDefault="00953317" w:rsidP="00103CF7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color w:val="0070C0"/>
          <w:szCs w:val="22"/>
        </w:rPr>
      </w:pPr>
      <w:r w:rsidRPr="00103CF7">
        <w:rPr>
          <w:rFonts w:asciiTheme="minorBidi" w:eastAsia="Calibri" w:hAnsiTheme="minorBidi" w:cstheme="minorBidi"/>
          <w:b/>
          <w:color w:val="0070C0"/>
          <w:szCs w:val="22"/>
        </w:rPr>
        <w:lastRenderedPageBreak/>
        <w:t>Evropský parlament hodnotí implementaci svých priorit v programu Horizont 2020</w:t>
      </w:r>
    </w:p>
    <w:p w:rsidR="00953317" w:rsidRPr="00103CF7" w:rsidRDefault="00953317" w:rsidP="00103CF7">
      <w:pPr>
        <w:shd w:val="clear" w:color="auto" w:fill="FFFFFF"/>
        <w:spacing w:after="150" w:line="276" w:lineRule="auto"/>
        <w:jc w:val="both"/>
        <w:rPr>
          <w:rFonts w:asciiTheme="minorBidi" w:eastAsia="Calibri" w:hAnsiTheme="minorBidi" w:cstheme="minorBidi"/>
          <w:b/>
          <w:color w:val="0070C0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CZELO)</w:t>
      </w:r>
    </w:p>
    <w:p w:rsidR="00086B8A" w:rsidRPr="00103CF7" w:rsidRDefault="00953317" w:rsidP="00103CF7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Generální ředitelství pro vnitřní záležitosti</w:t>
      </w:r>
      <w:r w:rsidR="00522BB0">
        <w:rPr>
          <w:rFonts w:asciiTheme="minorBidi" w:hAnsiTheme="minorBidi" w:cstheme="minorBidi"/>
          <w:sz w:val="22"/>
          <w:szCs w:val="22"/>
        </w:rPr>
        <w:t>, respektive oddělení pro</w:t>
      </w:r>
      <w:r w:rsidRPr="00103CF7">
        <w:rPr>
          <w:rFonts w:asciiTheme="minorBidi" w:hAnsiTheme="minorBidi" w:cstheme="minorBidi"/>
          <w:sz w:val="22"/>
          <w:szCs w:val="22"/>
        </w:rPr>
        <w:t xml:space="preserve"> hospodářskou a vědní politiku Evropského parlamentu (EP) vypracovalo na žádost Výboru pro průmysl, výzkum a</w:t>
      </w:r>
      <w:r w:rsidR="00DD5854">
        <w:rPr>
          <w:rFonts w:asciiTheme="minorBidi" w:hAnsiTheme="minorBidi" w:cstheme="minorBidi"/>
          <w:sz w:val="22"/>
          <w:szCs w:val="22"/>
        </w:rPr>
        <w:t> </w:t>
      </w:r>
      <w:r w:rsidRPr="00103CF7">
        <w:rPr>
          <w:rFonts w:asciiTheme="minorBidi" w:hAnsiTheme="minorBidi" w:cstheme="minorBidi"/>
          <w:sz w:val="22"/>
          <w:szCs w:val="22"/>
        </w:rPr>
        <w:t xml:space="preserve">energetiku (ITRE </w:t>
      </w:r>
      <w:proofErr w:type="spellStart"/>
      <w:r w:rsidRPr="00103CF7">
        <w:rPr>
          <w:rFonts w:asciiTheme="minorBidi" w:hAnsiTheme="minorBidi" w:cstheme="minorBidi"/>
          <w:sz w:val="22"/>
          <w:szCs w:val="22"/>
        </w:rPr>
        <w:t>Committee</w:t>
      </w:r>
      <w:proofErr w:type="spellEnd"/>
      <w:r w:rsidRPr="00103CF7">
        <w:rPr>
          <w:rFonts w:asciiTheme="minorBidi" w:hAnsiTheme="minorBidi" w:cstheme="minorBidi"/>
          <w:sz w:val="22"/>
          <w:szCs w:val="22"/>
        </w:rPr>
        <w:t xml:space="preserve">) </w:t>
      </w:r>
      <w:r w:rsidRPr="00103CF7">
        <w:rPr>
          <w:rFonts w:asciiTheme="minorBidi" w:hAnsiTheme="minorBidi" w:cstheme="minorBidi"/>
          <w:b/>
          <w:sz w:val="22"/>
          <w:szCs w:val="22"/>
        </w:rPr>
        <w:t xml:space="preserve">analýzu </w:t>
      </w:r>
      <w:r w:rsidR="00522BB0">
        <w:rPr>
          <w:rFonts w:asciiTheme="minorBidi" w:hAnsiTheme="minorBidi" w:cstheme="minorBidi"/>
          <w:b/>
          <w:sz w:val="22"/>
          <w:szCs w:val="22"/>
        </w:rPr>
        <w:t xml:space="preserve">plnění </w:t>
      </w:r>
      <w:r w:rsidRPr="00103CF7">
        <w:rPr>
          <w:rFonts w:asciiTheme="minorBidi" w:hAnsiTheme="minorBidi" w:cstheme="minorBidi"/>
          <w:b/>
          <w:sz w:val="22"/>
          <w:szCs w:val="22"/>
        </w:rPr>
        <w:t>opatření programu Horizont 2020 týkajících se priorit EP</w:t>
      </w:r>
      <w:r w:rsidRPr="00103CF7">
        <w:rPr>
          <w:rFonts w:asciiTheme="minorBidi" w:hAnsiTheme="minorBidi" w:cstheme="minorBidi"/>
          <w:sz w:val="22"/>
          <w:szCs w:val="22"/>
        </w:rPr>
        <w:t xml:space="preserve">. Hodnocení obsahuje řadu doporučení k dalšímu zlepšení, především v oblasti podpory </w:t>
      </w:r>
      <w:r w:rsidRPr="00103CF7">
        <w:rPr>
          <w:rFonts w:asciiTheme="minorBidi" w:hAnsiTheme="minorBidi" w:cstheme="minorBidi"/>
          <w:b/>
          <w:sz w:val="22"/>
          <w:szCs w:val="22"/>
        </w:rPr>
        <w:t>synergií a transparentnosti PPP</w:t>
      </w:r>
      <w:r w:rsidRPr="00103CF7">
        <w:rPr>
          <w:rFonts w:asciiTheme="minorBidi" w:hAnsiTheme="minorBidi" w:cstheme="minorBidi"/>
          <w:sz w:val="22"/>
          <w:szCs w:val="22"/>
        </w:rPr>
        <w:t xml:space="preserve"> (partnerství veřejného a</w:t>
      </w:r>
      <w:r w:rsidR="00DD5854">
        <w:rPr>
          <w:rFonts w:asciiTheme="minorBidi" w:hAnsiTheme="minorBidi" w:cstheme="minorBidi"/>
          <w:sz w:val="22"/>
          <w:szCs w:val="22"/>
        </w:rPr>
        <w:t> </w:t>
      </w:r>
      <w:r w:rsidRPr="00103CF7">
        <w:rPr>
          <w:rFonts w:asciiTheme="minorBidi" w:hAnsiTheme="minorBidi" w:cstheme="minorBidi"/>
          <w:sz w:val="22"/>
          <w:szCs w:val="22"/>
        </w:rPr>
        <w:t xml:space="preserve">soukromého sektoru) a </w:t>
      </w:r>
      <w:r w:rsidRPr="00103CF7">
        <w:rPr>
          <w:rFonts w:asciiTheme="minorBidi" w:hAnsiTheme="minorBidi" w:cstheme="minorBidi"/>
          <w:b/>
          <w:sz w:val="22"/>
          <w:szCs w:val="22"/>
        </w:rPr>
        <w:t xml:space="preserve">EIT </w:t>
      </w:r>
      <w:r w:rsidRPr="00103CF7">
        <w:rPr>
          <w:rFonts w:asciiTheme="minorBidi" w:hAnsiTheme="minorBidi" w:cstheme="minorBidi"/>
          <w:sz w:val="22"/>
          <w:szCs w:val="22"/>
        </w:rPr>
        <w:t>(Evropský inovační a technologický institut) a další.</w:t>
      </w:r>
    </w:p>
    <w:p w:rsidR="00086B8A" w:rsidRPr="00103CF7" w:rsidRDefault="00086B8A" w:rsidP="00103CF7">
      <w:pPr>
        <w:pStyle w:val="Default"/>
        <w:spacing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Cs w:val="22"/>
          <w:lang w:eastAsia="cs-CZ"/>
        </w:rPr>
      </w:pPr>
      <w:r w:rsidRPr="00103CF7">
        <w:rPr>
          <w:rFonts w:asciiTheme="minorBidi" w:eastAsia="Calibri" w:hAnsiTheme="minorBidi" w:cstheme="minorBidi"/>
          <w:b/>
          <w:bCs/>
          <w:color w:val="0070C0"/>
          <w:szCs w:val="22"/>
          <w:lang w:eastAsia="cs-CZ"/>
        </w:rPr>
        <w:t>Evropské centrum Univerzity Karlovy buduje výzkumnou excelenci ve</w:t>
      </w:r>
      <w:r w:rsidR="00DD5854">
        <w:rPr>
          <w:rFonts w:asciiTheme="minorBidi" w:eastAsia="Calibri" w:hAnsiTheme="minorBidi" w:cstheme="minorBidi"/>
          <w:b/>
          <w:bCs/>
          <w:color w:val="0070C0"/>
          <w:szCs w:val="22"/>
          <w:lang w:eastAsia="cs-CZ"/>
        </w:rPr>
        <w:t> </w:t>
      </w:r>
      <w:r w:rsidRPr="00103CF7">
        <w:rPr>
          <w:rFonts w:asciiTheme="minorBidi" w:eastAsia="Calibri" w:hAnsiTheme="minorBidi" w:cstheme="minorBidi"/>
          <w:b/>
          <w:bCs/>
          <w:color w:val="0070C0"/>
          <w:szCs w:val="22"/>
          <w:lang w:eastAsia="cs-CZ"/>
        </w:rPr>
        <w:t>spolupráci s Univerzitou Island</w:t>
      </w:r>
    </w:p>
    <w:p w:rsidR="00086B8A" w:rsidRPr="00103CF7" w:rsidRDefault="00086B8A" w:rsidP="00103CF7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MŠMT)</w:t>
      </w:r>
    </w:p>
    <w:p w:rsidR="00086B8A" w:rsidRPr="00103CF7" w:rsidRDefault="00086B8A" w:rsidP="00103CF7">
      <w:pPr>
        <w:pStyle w:val="Default"/>
        <w:spacing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 w:val="22"/>
          <w:szCs w:val="22"/>
          <w:lang w:eastAsia="cs-CZ"/>
        </w:rPr>
      </w:pPr>
    </w:p>
    <w:p w:rsidR="00086B8A" w:rsidRPr="00103CF7" w:rsidRDefault="00086B8A" w:rsidP="00103CF7">
      <w:pPr>
        <w:pStyle w:val="Default"/>
        <w:spacing w:line="276" w:lineRule="auto"/>
        <w:jc w:val="both"/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</w:pP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>Předběžné výsledky projektu s názvem „</w:t>
      </w:r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Sdílení dobré praxe v evropských vědeckých a</w:t>
      </w:r>
      <w:r w:rsidR="00DD5854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 </w:t>
      </w:r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výzkumných projektech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>“ (</w:t>
      </w:r>
      <w:proofErr w:type="spellStart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Sharing</w:t>
      </w:r>
      <w:proofErr w:type="spellEnd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 xml:space="preserve"> </w:t>
      </w:r>
      <w:proofErr w:type="spellStart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Good</w:t>
      </w:r>
      <w:proofErr w:type="spellEnd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 xml:space="preserve"> </w:t>
      </w:r>
      <w:proofErr w:type="spellStart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Practice</w:t>
      </w:r>
      <w:proofErr w:type="spellEnd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 xml:space="preserve"> in </w:t>
      </w:r>
      <w:proofErr w:type="spellStart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European</w:t>
      </w:r>
      <w:proofErr w:type="spellEnd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 xml:space="preserve"> Science and </w:t>
      </w:r>
      <w:proofErr w:type="spellStart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Research</w:t>
      </w:r>
      <w:proofErr w:type="spellEnd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 xml:space="preserve"> </w:t>
      </w:r>
      <w:proofErr w:type="spellStart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Projects</w:t>
      </w:r>
      <w:proofErr w:type="spellEnd"/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)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 xml:space="preserve"> byly prezentovány dne 19. dubna 2016 v Praze na Filozofické fakultě UK.</w:t>
      </w:r>
      <w:r w:rsidR="00103CF7"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 xml:space="preserve"> 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 xml:space="preserve">Projekt podpořený z programu </w:t>
      </w:r>
      <w:r w:rsidRPr="00103CF7">
        <w:rPr>
          <w:rFonts w:asciiTheme="minorBidi" w:eastAsia="Times New Roman" w:hAnsiTheme="minorBidi" w:cstheme="minorBidi"/>
          <w:b/>
          <w:color w:val="auto"/>
          <w:sz w:val="22"/>
          <w:szCs w:val="22"/>
          <w:lang w:eastAsia="cs-CZ"/>
        </w:rPr>
        <w:t>Norských fondů a fondů EHP (CZ07)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 xml:space="preserve"> je zaměřený na sdílení dobré praxe v oblasti administrace a podpory výzkumných projektů na obou institucích. V rámci projektu měli pracovníci obou univerzit možnost stínovat své zahraniční kolegy při práci ve</w:t>
      </w:r>
      <w:r w:rsidR="00DD5854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> 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>snaze o zvýšení mezinárodní konkurenceschopnosti předkládaných projektů při</w:t>
      </w:r>
      <w:r w:rsidR="00DD5854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> </w:t>
      </w:r>
      <w:r w:rsidRPr="00103CF7">
        <w:rPr>
          <w:rFonts w:asciiTheme="minorBidi" w:eastAsia="Times New Roman" w:hAnsiTheme="minorBidi" w:cstheme="minorBidi"/>
          <w:color w:val="auto"/>
          <w:sz w:val="22"/>
          <w:szCs w:val="22"/>
          <w:lang w:eastAsia="cs-CZ"/>
        </w:rPr>
        <w:t>současném dodržení všech zásad a povinností (etické zásady, autorská práva, diseminace výsledků, apod.).</w:t>
      </w:r>
    </w:p>
    <w:p w:rsidR="00E94579" w:rsidRPr="00103CF7" w:rsidRDefault="00E94579" w:rsidP="00103CF7">
      <w:pPr>
        <w:pStyle w:val="Default"/>
        <w:spacing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  <w:lang w:eastAsia="cs-CZ"/>
        </w:rPr>
      </w:pPr>
    </w:p>
    <w:p w:rsidR="00E94579" w:rsidRPr="00103CF7" w:rsidRDefault="00E94579" w:rsidP="00103CF7">
      <w:pPr>
        <w:pStyle w:val="Default"/>
        <w:spacing w:line="276" w:lineRule="auto"/>
        <w:jc w:val="both"/>
        <w:rPr>
          <w:rStyle w:val="Zvraznn"/>
          <w:rFonts w:asciiTheme="minorBidi" w:hAnsiTheme="minorBidi" w:cstheme="minorBidi"/>
          <w:b/>
          <w:bCs/>
          <w:sz w:val="22"/>
          <w:szCs w:val="22"/>
        </w:rPr>
      </w:pPr>
      <w:r w:rsidRPr="00103CF7">
        <w:rPr>
          <w:rFonts w:asciiTheme="minorBidi" w:eastAsia="Calibri" w:hAnsiTheme="minorBidi" w:cstheme="minorBidi"/>
          <w:b/>
          <w:iCs/>
          <w:color w:val="0070C0"/>
          <w:szCs w:val="22"/>
          <w:lang w:eastAsia="cs-CZ"/>
        </w:rPr>
        <w:t xml:space="preserve">Zájem podnikatelů o prostředky z </w:t>
      </w:r>
      <w:proofErr w:type="gramStart"/>
      <w:r w:rsidRPr="00103CF7">
        <w:rPr>
          <w:rFonts w:asciiTheme="minorBidi" w:eastAsia="Calibri" w:hAnsiTheme="minorBidi" w:cstheme="minorBidi"/>
          <w:b/>
          <w:iCs/>
          <w:color w:val="0070C0"/>
          <w:szCs w:val="22"/>
          <w:lang w:eastAsia="cs-CZ"/>
        </w:rPr>
        <w:t>OP</w:t>
      </w:r>
      <w:proofErr w:type="gramEnd"/>
      <w:r w:rsidRPr="00103CF7">
        <w:rPr>
          <w:rFonts w:asciiTheme="minorBidi" w:eastAsia="Calibri" w:hAnsiTheme="minorBidi" w:cstheme="minorBidi"/>
          <w:b/>
          <w:iCs/>
          <w:color w:val="0070C0"/>
          <w:szCs w:val="22"/>
          <w:lang w:eastAsia="cs-CZ"/>
        </w:rPr>
        <w:t xml:space="preserve"> PIK předčil o 10 mld. Kč nabídku prvních výzev</w:t>
      </w:r>
    </w:p>
    <w:p w:rsidR="00E94579" w:rsidRPr="00103CF7" w:rsidRDefault="00E94579" w:rsidP="00103CF7">
      <w:pPr>
        <w:spacing w:after="120" w:line="276" w:lineRule="auto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MPO)</w:t>
      </w:r>
    </w:p>
    <w:p w:rsidR="00E94579" w:rsidRPr="00103CF7" w:rsidRDefault="00E94579" w:rsidP="00522BB0">
      <w:pPr>
        <w:pStyle w:val="beznytext"/>
        <w:spacing w:before="0" w:beforeAutospacing="0" w:after="240" w:afterAutospacing="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bCs/>
          <w:sz w:val="22"/>
          <w:szCs w:val="22"/>
        </w:rPr>
        <w:t xml:space="preserve">Ministerstvo průmyslu a obchodu jako řídicí orgán </w:t>
      </w:r>
      <w:r w:rsidRPr="00103CF7">
        <w:rPr>
          <w:rFonts w:asciiTheme="minorBidi" w:hAnsiTheme="minorBidi" w:cstheme="minorBidi"/>
          <w:b/>
          <w:bCs/>
          <w:sz w:val="22"/>
          <w:szCs w:val="22"/>
        </w:rPr>
        <w:t>Operačního programu Podnikání a</w:t>
      </w:r>
      <w:r w:rsidR="00DD5854">
        <w:rPr>
          <w:rFonts w:asciiTheme="minorBidi" w:hAnsiTheme="minorBidi" w:cstheme="minorBidi"/>
          <w:b/>
          <w:bCs/>
          <w:sz w:val="22"/>
          <w:szCs w:val="22"/>
        </w:rPr>
        <w:t> </w:t>
      </w:r>
      <w:r w:rsidRPr="00103CF7">
        <w:rPr>
          <w:rFonts w:asciiTheme="minorBidi" w:hAnsiTheme="minorBidi" w:cstheme="minorBidi"/>
          <w:b/>
          <w:bCs/>
          <w:sz w:val="22"/>
          <w:szCs w:val="22"/>
        </w:rPr>
        <w:t>inovace pro konkurenceschopnost 2014 — 2020</w:t>
      </w:r>
      <w:r w:rsidRPr="00103CF7">
        <w:rPr>
          <w:rFonts w:asciiTheme="minorBidi" w:hAnsiTheme="minorBidi" w:cstheme="minorBidi"/>
          <w:bCs/>
          <w:sz w:val="22"/>
          <w:szCs w:val="22"/>
        </w:rPr>
        <w:t xml:space="preserve"> (OP PIK) vyhlásilo výzvy v roce 2015 v</w:t>
      </w:r>
      <w:r w:rsidR="00DD5854">
        <w:rPr>
          <w:rFonts w:asciiTheme="minorBidi" w:hAnsiTheme="minorBidi" w:cstheme="minorBidi"/>
          <w:bCs/>
          <w:sz w:val="22"/>
          <w:szCs w:val="22"/>
        </w:rPr>
        <w:t> </w:t>
      </w:r>
      <w:r w:rsidRPr="00103CF7">
        <w:rPr>
          <w:rFonts w:asciiTheme="minorBidi" w:hAnsiTheme="minorBidi" w:cstheme="minorBidi"/>
          <w:bCs/>
          <w:sz w:val="22"/>
          <w:szCs w:val="22"/>
        </w:rPr>
        <w:t>hodnotě přesahující 26 mld. Kč (bez projektů technické pomoci) a k 30. 4. 2016 zaznamenalo zájem podnikatelů převyšující 36,5 mld. Kč.</w:t>
      </w:r>
    </w:p>
    <w:p w:rsidR="00086B8A" w:rsidRPr="00103CF7" w:rsidRDefault="00E94579" w:rsidP="00103CF7">
      <w:pPr>
        <w:spacing w:after="240"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V roce 2015 bylo celkem vyhlášeno 39 výzev (u 22 programů, některé výzvy byly členěny na</w:t>
      </w:r>
      <w:r w:rsidR="00DD5854">
        <w:rPr>
          <w:rFonts w:asciiTheme="minorBidi" w:hAnsiTheme="minorBidi" w:cstheme="minorBidi"/>
          <w:sz w:val="22"/>
          <w:szCs w:val="22"/>
        </w:rPr>
        <w:t> </w:t>
      </w:r>
      <w:r w:rsidRPr="00103CF7">
        <w:rPr>
          <w:rFonts w:asciiTheme="minorBidi" w:hAnsiTheme="minorBidi" w:cstheme="minorBidi"/>
          <w:sz w:val="22"/>
          <w:szCs w:val="22"/>
        </w:rPr>
        <w:t>více aktivit) v celkové hodnotě přesahující 26 mld. Kč. V roce 2016 plánuje MPO vyhlásit dalších cca 27 výzev v objemu přesahujícím 35 mld. Kč. Celkem tak bude za roky 2015 a</w:t>
      </w:r>
      <w:r w:rsidR="00DD5854">
        <w:rPr>
          <w:rFonts w:asciiTheme="minorBidi" w:hAnsiTheme="minorBidi" w:cstheme="minorBidi"/>
          <w:sz w:val="22"/>
          <w:szCs w:val="22"/>
        </w:rPr>
        <w:t> </w:t>
      </w:r>
      <w:r w:rsidRPr="00103CF7">
        <w:rPr>
          <w:rFonts w:asciiTheme="minorBidi" w:hAnsiTheme="minorBidi" w:cstheme="minorBidi"/>
          <w:sz w:val="22"/>
          <w:szCs w:val="22"/>
        </w:rPr>
        <w:t>2016 vyhlášeno přes 50 procent alokace programu OP PIK. V současné době eviduje MPO asi 4 200 žádostí o podporu za více než 36,5 mld. Kč.</w:t>
      </w:r>
    </w:p>
    <w:p w:rsidR="00E56D35" w:rsidRPr="00103CF7" w:rsidRDefault="00E56D35" w:rsidP="00103CF7">
      <w:pPr>
        <w:spacing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Cs w:val="22"/>
        </w:rPr>
      </w:pPr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Výzva na předkládání příspěvků na konferenci ´Digital </w:t>
      </w:r>
      <w:proofErr w:type="spellStart"/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Inf</w:t>
      </w:r>
      <w:r w:rsidR="0002353F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rastructures</w:t>
      </w:r>
      <w:proofErr w:type="spellEnd"/>
      <w:r w:rsidR="0002353F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 </w:t>
      </w:r>
      <w:proofErr w:type="spellStart"/>
      <w:r w:rsidR="0002353F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for</w:t>
      </w:r>
      <w:proofErr w:type="spellEnd"/>
      <w:r w:rsidR="0002353F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 </w:t>
      </w:r>
      <w:proofErr w:type="spellStart"/>
      <w:r w:rsidR="0002353F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Research</w:t>
      </w:r>
      <w:proofErr w:type="spellEnd"/>
      <w:r w:rsidR="0002353F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 2016´</w:t>
      </w:r>
    </w:p>
    <w:p w:rsidR="00E56D35" w:rsidRPr="00103CF7" w:rsidRDefault="00E56D35" w:rsidP="00103CF7">
      <w:pPr>
        <w:spacing w:after="12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CZELO)</w:t>
      </w:r>
    </w:p>
    <w:p w:rsidR="005D62BF" w:rsidRPr="00103CF7" w:rsidRDefault="00E56D35" w:rsidP="00103CF7">
      <w:pPr>
        <w:spacing w:after="240" w:line="276" w:lineRule="auto"/>
        <w:jc w:val="both"/>
        <w:rPr>
          <w:rFonts w:asciiTheme="minorBidi" w:hAnsiTheme="minorBidi" w:cstheme="minorBidi"/>
          <w:color w:val="333333"/>
          <w:sz w:val="22"/>
          <w:szCs w:val="22"/>
        </w:rPr>
      </w:pP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V souvislosti s konferencí </w:t>
      </w:r>
      <w:hyperlink r:id="rId7" w:tgtFrame="_blank" w:history="1">
        <w:r w:rsidRPr="00103CF7">
          <w:rPr>
            <w:rFonts w:asciiTheme="minorBidi" w:hAnsiTheme="minorBidi" w:cstheme="minorBidi"/>
            <w:b/>
            <w:color w:val="333333"/>
            <w:sz w:val="22"/>
            <w:szCs w:val="22"/>
          </w:rPr>
          <w:t xml:space="preserve">´Digital </w:t>
        </w:r>
        <w:proofErr w:type="spellStart"/>
        <w:r w:rsidRPr="00103CF7">
          <w:rPr>
            <w:rFonts w:asciiTheme="minorBidi" w:hAnsiTheme="minorBidi" w:cstheme="minorBidi"/>
            <w:b/>
            <w:color w:val="333333"/>
            <w:sz w:val="22"/>
            <w:szCs w:val="22"/>
          </w:rPr>
          <w:t>Infrastructures</w:t>
        </w:r>
        <w:proofErr w:type="spellEnd"/>
        <w:r w:rsidRPr="00103CF7">
          <w:rPr>
            <w:rFonts w:asciiTheme="minorBidi" w:hAnsiTheme="minorBidi" w:cstheme="minorBidi"/>
            <w:b/>
            <w:color w:val="333333"/>
            <w:sz w:val="22"/>
            <w:szCs w:val="22"/>
          </w:rPr>
          <w:t xml:space="preserve"> </w:t>
        </w:r>
        <w:proofErr w:type="spellStart"/>
        <w:r w:rsidRPr="00103CF7">
          <w:rPr>
            <w:rFonts w:asciiTheme="minorBidi" w:hAnsiTheme="minorBidi" w:cstheme="minorBidi"/>
            <w:b/>
            <w:color w:val="333333"/>
            <w:sz w:val="22"/>
            <w:szCs w:val="22"/>
          </w:rPr>
          <w:t>for</w:t>
        </w:r>
        <w:proofErr w:type="spellEnd"/>
        <w:r w:rsidRPr="00103CF7">
          <w:rPr>
            <w:rFonts w:asciiTheme="minorBidi" w:hAnsiTheme="minorBidi" w:cstheme="minorBidi"/>
            <w:b/>
            <w:color w:val="333333"/>
            <w:sz w:val="22"/>
            <w:szCs w:val="22"/>
          </w:rPr>
          <w:t xml:space="preserve"> </w:t>
        </w:r>
        <w:proofErr w:type="spellStart"/>
        <w:r w:rsidRPr="00103CF7">
          <w:rPr>
            <w:rFonts w:asciiTheme="minorBidi" w:hAnsiTheme="minorBidi" w:cstheme="minorBidi"/>
            <w:b/>
            <w:color w:val="333333"/>
            <w:sz w:val="22"/>
            <w:szCs w:val="22"/>
          </w:rPr>
          <w:t>Research</w:t>
        </w:r>
        <w:proofErr w:type="spellEnd"/>
      </w:hyperlink>
      <w:r w:rsidRPr="00103CF7">
        <w:rPr>
          <w:rFonts w:asciiTheme="minorBidi" w:hAnsiTheme="minorBidi" w:cstheme="minorBidi"/>
          <w:color w:val="333333"/>
          <w:sz w:val="22"/>
          <w:szCs w:val="22"/>
        </w:rPr>
        <w:t>´, která se bude konat ve</w:t>
      </w:r>
      <w:r w:rsidR="00DD5854">
        <w:rPr>
          <w:rFonts w:asciiTheme="minorBidi" w:hAnsiTheme="minorBidi" w:cstheme="minorBidi"/>
          <w:color w:val="333333"/>
          <w:sz w:val="22"/>
          <w:szCs w:val="22"/>
        </w:rPr>
        <w:t> 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dnech 28. – 30. září 2016 v Krakově, byla otevřena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výzva pro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vědce, vývojáře a</w:t>
      </w:r>
      <w:r w:rsidR="00DD5854">
        <w:rPr>
          <w:rFonts w:asciiTheme="minorBidi" w:hAnsiTheme="minorBidi" w:cstheme="minorBidi"/>
          <w:b/>
          <w:color w:val="333333"/>
          <w:sz w:val="22"/>
          <w:szCs w:val="22"/>
        </w:rPr>
        <w:t> 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poskytovatele služeb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, aby podali své návrhy příspěvků v oblasti digitálních infrastruktur. Uzávěrka pro předkládání návrhů na příspěvky je 3. června 2016. </w:t>
      </w:r>
    </w:p>
    <w:p w:rsidR="00BB27B1" w:rsidRPr="00522BB0" w:rsidRDefault="00BB27B1" w:rsidP="00522BB0">
      <w:pPr>
        <w:spacing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Cs w:val="22"/>
        </w:rPr>
      </w:pPr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lastRenderedPageBreak/>
        <w:t xml:space="preserve">Soutěž </w:t>
      </w:r>
      <w:proofErr w:type="spellStart"/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Copernicus</w:t>
      </w:r>
      <w:proofErr w:type="spellEnd"/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 </w:t>
      </w:r>
      <w:proofErr w:type="spellStart"/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Masters</w:t>
      </w:r>
      <w:proofErr w:type="spellEnd"/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 </w:t>
      </w:r>
      <w:r w:rsidR="00522BB0">
        <w:rPr>
          <w:rFonts w:asciiTheme="minorBidi" w:eastAsia="Calibri" w:hAnsiTheme="minorBidi" w:cstheme="minorBidi"/>
          <w:b/>
          <w:bCs/>
          <w:color w:val="0070C0"/>
          <w:szCs w:val="22"/>
        </w:rPr>
        <w:t>–</w:t>
      </w:r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 uzávěrka </w:t>
      </w:r>
      <w:r w:rsidR="00FD56F1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18. 7. 2016</w:t>
      </w:r>
    </w:p>
    <w:p w:rsidR="0002353F" w:rsidRPr="00103CF7" w:rsidRDefault="0002353F" w:rsidP="00103CF7">
      <w:pPr>
        <w:shd w:val="clear" w:color="auto" w:fill="FFFFFF"/>
        <w:spacing w:after="150" w:line="276" w:lineRule="auto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CZELO)</w:t>
      </w:r>
    </w:p>
    <w:p w:rsidR="00DF7525" w:rsidRPr="00103CF7" w:rsidRDefault="00BB27B1" w:rsidP="00103CF7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color w:val="333333"/>
          <w:sz w:val="22"/>
          <w:szCs w:val="22"/>
        </w:rPr>
      </w:pP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Šestý ročník soutěže 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Copernicus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Masters</w:t>
      </w:r>
      <w:proofErr w:type="spellEnd"/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byl otevřen. MSP, start-</w:t>
      </w:r>
      <w:proofErr w:type="spellStart"/>
      <w:r w:rsidRPr="00103CF7">
        <w:rPr>
          <w:rFonts w:asciiTheme="minorBidi" w:hAnsiTheme="minorBidi" w:cstheme="minorBidi"/>
          <w:color w:val="333333"/>
          <w:sz w:val="22"/>
          <w:szCs w:val="22"/>
        </w:rPr>
        <w:t>upy</w:t>
      </w:r>
      <w:proofErr w:type="spellEnd"/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, ale i podnikaví studenti a </w:t>
      </w:r>
      <w:r w:rsidR="0002353F" w:rsidRPr="00103CF7">
        <w:rPr>
          <w:rFonts w:asciiTheme="minorBidi" w:hAnsiTheme="minorBidi" w:cstheme="minorBidi"/>
          <w:color w:val="333333"/>
          <w:sz w:val="22"/>
          <w:szCs w:val="22"/>
        </w:rPr>
        <w:t>výzkumníci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mohou předkládat strategie podpořené udržitelným a inovativním podnikatelským záměrem na zpracovávání dat získaných z družicového pozorování Země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(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Earth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Observation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)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. Od roku 2016, kdy byla soutěž spuštěna, vznikla mezinárodní síť výzkumníků, podnikatelů a IT profesionálů, kterou podporují mj. Evropská kosmic</w:t>
      </w:r>
      <w:r w:rsidR="00FD56F1" w:rsidRPr="00103CF7">
        <w:rPr>
          <w:rFonts w:asciiTheme="minorBidi" w:hAnsiTheme="minorBidi" w:cstheme="minorBidi"/>
          <w:color w:val="333333"/>
          <w:sz w:val="22"/>
          <w:szCs w:val="22"/>
        </w:rPr>
        <w:t>k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á agentura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(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European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Space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Agency</w:t>
      </w:r>
      <w:proofErr w:type="spellEnd"/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, ESA)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, či německé středisko leteckého a kosmického výzkumu DLR. Laureáti obdrží cenu v hodnotě 300 000 eur, zahrnující přístupové údaje ke stávajícím databázím a možn</w:t>
      </w:r>
      <w:r w:rsidR="00D54DB4" w:rsidRPr="00103CF7">
        <w:rPr>
          <w:rFonts w:asciiTheme="minorBidi" w:hAnsiTheme="minorBidi" w:cstheme="minorBidi"/>
          <w:color w:val="333333"/>
          <w:sz w:val="22"/>
          <w:szCs w:val="22"/>
        </w:rPr>
        <w:t>ost využití další podpory.</w:t>
      </w:r>
    </w:p>
    <w:p w:rsidR="00BB27B1" w:rsidRPr="00103CF7" w:rsidRDefault="00BB27B1" w:rsidP="00522BB0">
      <w:pPr>
        <w:spacing w:line="276" w:lineRule="auto"/>
        <w:jc w:val="both"/>
        <w:rPr>
          <w:rFonts w:asciiTheme="minorBidi" w:eastAsia="Calibri" w:hAnsiTheme="minorBidi" w:cstheme="minorBidi"/>
          <w:b/>
          <w:bCs/>
          <w:color w:val="0070C0"/>
          <w:szCs w:val="22"/>
        </w:rPr>
      </w:pPr>
      <w:r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Výzva na česko-německé projekty MOBILITY</w:t>
      </w:r>
      <w:r w:rsidR="006E753B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 </w:t>
      </w:r>
      <w:r w:rsidR="00522BB0">
        <w:rPr>
          <w:rFonts w:asciiTheme="minorBidi" w:eastAsia="Calibri" w:hAnsiTheme="minorBidi" w:cstheme="minorBidi"/>
          <w:b/>
          <w:bCs/>
          <w:color w:val="0070C0"/>
          <w:szCs w:val="22"/>
        </w:rPr>
        <w:t>–</w:t>
      </w:r>
      <w:r w:rsidR="006E753B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 xml:space="preserve"> </w:t>
      </w:r>
      <w:r w:rsidR="00522BB0">
        <w:rPr>
          <w:rFonts w:asciiTheme="minorBidi" w:eastAsia="Calibri" w:hAnsiTheme="minorBidi" w:cstheme="minorBidi"/>
          <w:b/>
          <w:bCs/>
          <w:color w:val="0070C0"/>
          <w:szCs w:val="22"/>
        </w:rPr>
        <w:t>u</w:t>
      </w:r>
      <w:r w:rsidR="006E753B" w:rsidRPr="00103CF7">
        <w:rPr>
          <w:rFonts w:asciiTheme="minorBidi" w:eastAsia="Calibri" w:hAnsiTheme="minorBidi" w:cstheme="minorBidi"/>
          <w:b/>
          <w:bCs/>
          <w:color w:val="0070C0"/>
          <w:szCs w:val="22"/>
        </w:rPr>
        <w:t>závěrka je 31. 5. 2016.</w:t>
      </w:r>
    </w:p>
    <w:p w:rsidR="0002353F" w:rsidRPr="00103CF7" w:rsidRDefault="0002353F" w:rsidP="00103CF7">
      <w:pPr>
        <w:shd w:val="clear" w:color="auto" w:fill="FFFFFF"/>
        <w:spacing w:after="150" w:line="276" w:lineRule="auto"/>
        <w:rPr>
          <w:rFonts w:asciiTheme="minorBidi" w:hAnsiTheme="minorBidi" w:cstheme="minorBidi"/>
          <w:color w:val="4B3905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CZELO)</w:t>
      </w:r>
    </w:p>
    <w:p w:rsidR="006532AF" w:rsidRPr="00103CF7" w:rsidRDefault="00BB27B1" w:rsidP="00103CF7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color w:val="333333"/>
          <w:sz w:val="22"/>
          <w:szCs w:val="22"/>
        </w:rPr>
      </w:pP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Akademie věd České republiky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vyhlásila výzvu k předkládání bilaterálních vědeckých projektů v rámci programu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MOBILITY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, který je zaměřený na spolupráci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v oblasti vědy a</w:t>
      </w:r>
      <w:r w:rsidR="00DD5854">
        <w:rPr>
          <w:rFonts w:asciiTheme="minorBidi" w:hAnsiTheme="minorBidi" w:cstheme="minorBidi"/>
          <w:b/>
          <w:color w:val="333333"/>
          <w:sz w:val="22"/>
          <w:szCs w:val="22"/>
        </w:rPr>
        <w:t> 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technologií mezi českými a německými výzkumníky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. Výzva se týká projektů </w:t>
      </w:r>
      <w:r w:rsidRPr="00103CF7">
        <w:rPr>
          <w:rFonts w:asciiTheme="minorBidi" w:hAnsiTheme="minorBidi" w:cstheme="minorBidi"/>
          <w:b/>
          <w:color w:val="333333"/>
          <w:sz w:val="22"/>
          <w:szCs w:val="22"/>
        </w:rPr>
        <w:t>základního výzkumu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, které budou realizovány v období 2017</w:t>
      </w:r>
      <w:r w:rsidR="006E753B"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>-</w:t>
      </w:r>
      <w:r w:rsidR="006E753B"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 </w:t>
      </w:r>
      <w:r w:rsidRPr="00103CF7">
        <w:rPr>
          <w:rFonts w:asciiTheme="minorBidi" w:hAnsiTheme="minorBidi" w:cstheme="minorBidi"/>
          <w:color w:val="333333"/>
          <w:sz w:val="22"/>
          <w:szCs w:val="22"/>
        </w:rPr>
        <w:t xml:space="preserve">2018. </w:t>
      </w:r>
    </w:p>
    <w:p w:rsidR="00BB27B1" w:rsidRPr="00103CF7" w:rsidRDefault="00BB27B1" w:rsidP="00103CF7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color w:val="0070C0"/>
          <w:szCs w:val="22"/>
        </w:rPr>
      </w:pPr>
      <w:r w:rsidRPr="00103CF7">
        <w:rPr>
          <w:rFonts w:asciiTheme="minorBidi" w:eastAsia="Calibri" w:hAnsiTheme="minorBidi" w:cstheme="minorBidi"/>
          <w:b/>
          <w:color w:val="0070C0"/>
          <w:szCs w:val="22"/>
        </w:rPr>
        <w:t xml:space="preserve">Výsledky výzvy ERC </w:t>
      </w:r>
      <w:proofErr w:type="spellStart"/>
      <w:r w:rsidRPr="00103CF7">
        <w:rPr>
          <w:rFonts w:asciiTheme="minorBidi" w:eastAsia="Calibri" w:hAnsiTheme="minorBidi" w:cstheme="minorBidi"/>
          <w:b/>
          <w:color w:val="0070C0"/>
          <w:szCs w:val="22"/>
        </w:rPr>
        <w:t>Advanced</w:t>
      </w:r>
      <w:proofErr w:type="spellEnd"/>
      <w:r w:rsidRPr="00103CF7">
        <w:rPr>
          <w:rFonts w:asciiTheme="minorBidi" w:eastAsia="Calibri" w:hAnsiTheme="minorBidi" w:cstheme="minorBidi"/>
          <w:b/>
          <w:color w:val="0070C0"/>
          <w:szCs w:val="22"/>
        </w:rPr>
        <w:t xml:space="preserve"> </w:t>
      </w:r>
      <w:proofErr w:type="spellStart"/>
      <w:r w:rsidRPr="00103CF7">
        <w:rPr>
          <w:rFonts w:asciiTheme="minorBidi" w:eastAsia="Calibri" w:hAnsiTheme="minorBidi" w:cstheme="minorBidi"/>
          <w:b/>
          <w:color w:val="0070C0"/>
          <w:szCs w:val="22"/>
        </w:rPr>
        <w:t>Grants</w:t>
      </w:r>
      <w:proofErr w:type="spellEnd"/>
      <w:r w:rsidRPr="00103CF7">
        <w:rPr>
          <w:rFonts w:asciiTheme="minorBidi" w:eastAsia="Calibri" w:hAnsiTheme="minorBidi" w:cstheme="minorBidi"/>
          <w:b/>
          <w:color w:val="0070C0"/>
          <w:szCs w:val="22"/>
        </w:rPr>
        <w:t xml:space="preserve"> 2015</w:t>
      </w:r>
    </w:p>
    <w:p w:rsidR="006532AF" w:rsidRPr="00103CF7" w:rsidRDefault="006532AF" w:rsidP="00103CF7">
      <w:pPr>
        <w:shd w:val="clear" w:color="auto" w:fill="FFFFFF"/>
        <w:spacing w:after="150" w:line="276" w:lineRule="auto"/>
        <w:jc w:val="both"/>
        <w:rPr>
          <w:rFonts w:asciiTheme="minorBidi" w:eastAsia="Calibri" w:hAnsiTheme="minorBidi" w:cstheme="minorBidi"/>
          <w:b/>
          <w:color w:val="0070C0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CZELO)</w:t>
      </w:r>
    </w:p>
    <w:p w:rsidR="00086B8A" w:rsidRPr="00103CF7" w:rsidRDefault="00BB27B1" w:rsidP="00103CF7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 xml:space="preserve">Evropská rada pro výzkum (ERC) zveřejnila </w:t>
      </w:r>
      <w:r w:rsidRPr="00103CF7">
        <w:rPr>
          <w:rFonts w:asciiTheme="minorBidi" w:hAnsiTheme="minorBidi" w:cstheme="minorBidi"/>
          <w:b/>
          <w:sz w:val="22"/>
          <w:szCs w:val="22"/>
        </w:rPr>
        <w:t>výsledky výzvy pro zkušené výzkumníky (</w:t>
      </w:r>
      <w:proofErr w:type="spellStart"/>
      <w:r w:rsidRPr="00103CF7">
        <w:rPr>
          <w:rFonts w:asciiTheme="minorBidi" w:hAnsiTheme="minorBidi" w:cstheme="minorBidi"/>
          <w:b/>
          <w:sz w:val="22"/>
          <w:szCs w:val="22"/>
        </w:rPr>
        <w:t>Advanced</w:t>
      </w:r>
      <w:proofErr w:type="spellEnd"/>
      <w:r w:rsidRPr="00103CF7">
        <w:rPr>
          <w:rFonts w:asciiTheme="minorBidi" w:hAnsiTheme="minorBidi" w:cstheme="minorBidi"/>
          <w:b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b/>
          <w:sz w:val="22"/>
          <w:szCs w:val="22"/>
        </w:rPr>
        <w:t>Grants</w:t>
      </w:r>
      <w:proofErr w:type="spellEnd"/>
      <w:r w:rsidRPr="00103CF7">
        <w:rPr>
          <w:rFonts w:asciiTheme="minorBidi" w:hAnsiTheme="minorBidi" w:cstheme="minorBidi"/>
          <w:b/>
          <w:sz w:val="22"/>
          <w:szCs w:val="22"/>
        </w:rPr>
        <w:t>) za rok 2015</w:t>
      </w:r>
      <w:r w:rsidRPr="00103CF7">
        <w:rPr>
          <w:rFonts w:asciiTheme="minorBidi" w:hAnsiTheme="minorBidi" w:cstheme="minorBidi"/>
          <w:sz w:val="22"/>
          <w:szCs w:val="22"/>
        </w:rPr>
        <w:t>. V rámci výzvy budou 277 výzkumníkům uděleny granty v</w:t>
      </w:r>
      <w:r w:rsidR="00DD5854">
        <w:rPr>
          <w:rFonts w:asciiTheme="minorBidi" w:hAnsiTheme="minorBidi" w:cstheme="minorBidi"/>
          <w:sz w:val="22"/>
          <w:szCs w:val="22"/>
        </w:rPr>
        <w:t> </w:t>
      </w:r>
      <w:r w:rsidRPr="00103CF7">
        <w:rPr>
          <w:rFonts w:asciiTheme="minorBidi" w:hAnsiTheme="minorBidi" w:cstheme="minorBidi"/>
          <w:sz w:val="22"/>
          <w:szCs w:val="22"/>
        </w:rPr>
        <w:t xml:space="preserve">celkové výši 647 milionů eur. Úspěšným předkladatelem z ČR je Jan Vítek, který bude řešit svůj </w:t>
      </w:r>
      <w:r w:rsidRPr="00103CF7">
        <w:rPr>
          <w:rFonts w:asciiTheme="minorBidi" w:hAnsiTheme="minorBidi" w:cstheme="minorBidi"/>
          <w:b/>
          <w:sz w:val="22"/>
          <w:szCs w:val="22"/>
        </w:rPr>
        <w:t>projekt „</w:t>
      </w:r>
      <w:proofErr w:type="spellStart"/>
      <w:r w:rsidRPr="00103CF7">
        <w:rPr>
          <w:rFonts w:asciiTheme="minorBidi" w:hAnsiTheme="minorBidi" w:cstheme="minorBidi"/>
          <w:b/>
          <w:sz w:val="22"/>
          <w:szCs w:val="22"/>
        </w:rPr>
        <w:t>Evolving</w:t>
      </w:r>
      <w:proofErr w:type="spellEnd"/>
      <w:r w:rsidRPr="00103CF7">
        <w:rPr>
          <w:rFonts w:asciiTheme="minorBidi" w:hAnsiTheme="minorBidi" w:cstheme="minorBidi"/>
          <w:b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b/>
          <w:sz w:val="22"/>
          <w:szCs w:val="22"/>
        </w:rPr>
        <w:t>Language</w:t>
      </w:r>
      <w:proofErr w:type="spellEnd"/>
      <w:r w:rsidRPr="00103CF7">
        <w:rPr>
          <w:rFonts w:asciiTheme="minorBidi" w:hAnsiTheme="minorBidi" w:cstheme="minorBidi"/>
          <w:b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b/>
          <w:sz w:val="22"/>
          <w:szCs w:val="22"/>
        </w:rPr>
        <w:t>Ecosystems</w:t>
      </w:r>
      <w:proofErr w:type="spellEnd"/>
      <w:r w:rsidRPr="00103CF7">
        <w:rPr>
          <w:rFonts w:asciiTheme="minorBidi" w:hAnsiTheme="minorBidi" w:cstheme="minorBidi"/>
          <w:b/>
          <w:sz w:val="22"/>
          <w:szCs w:val="22"/>
        </w:rPr>
        <w:t>“</w:t>
      </w:r>
      <w:r w:rsidRPr="00103CF7">
        <w:rPr>
          <w:rFonts w:asciiTheme="minorBidi" w:hAnsiTheme="minorBidi" w:cstheme="minorBidi"/>
          <w:sz w:val="22"/>
          <w:szCs w:val="22"/>
        </w:rPr>
        <w:t xml:space="preserve"> v oblasti </w:t>
      </w:r>
      <w:r w:rsidRPr="00103CF7">
        <w:rPr>
          <w:rFonts w:asciiTheme="minorBidi" w:hAnsiTheme="minorBidi" w:cstheme="minorBidi"/>
          <w:b/>
          <w:sz w:val="22"/>
          <w:szCs w:val="22"/>
        </w:rPr>
        <w:t>neživých věd</w:t>
      </w:r>
      <w:r w:rsidRPr="00103CF7">
        <w:rPr>
          <w:rFonts w:asciiTheme="minorBidi" w:hAnsiTheme="minorBidi" w:cstheme="minorBidi"/>
          <w:sz w:val="22"/>
          <w:szCs w:val="22"/>
        </w:rPr>
        <w:t xml:space="preserve"> (</w:t>
      </w:r>
      <w:proofErr w:type="spellStart"/>
      <w:r w:rsidRPr="00103CF7">
        <w:rPr>
          <w:rFonts w:asciiTheme="minorBidi" w:hAnsiTheme="minorBidi" w:cstheme="minorBidi"/>
          <w:sz w:val="22"/>
          <w:szCs w:val="22"/>
        </w:rPr>
        <w:t>Physical</w:t>
      </w:r>
      <w:proofErr w:type="spellEnd"/>
      <w:r w:rsidRPr="00103CF7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03CF7">
        <w:rPr>
          <w:rFonts w:asciiTheme="minorBidi" w:hAnsiTheme="minorBidi" w:cstheme="minorBidi"/>
          <w:sz w:val="22"/>
          <w:szCs w:val="22"/>
        </w:rPr>
        <w:t>Sciences</w:t>
      </w:r>
      <w:proofErr w:type="spellEnd"/>
      <w:r w:rsidRPr="00103CF7">
        <w:rPr>
          <w:rFonts w:asciiTheme="minorBidi" w:hAnsiTheme="minorBidi" w:cstheme="minorBidi"/>
          <w:sz w:val="22"/>
          <w:szCs w:val="22"/>
        </w:rPr>
        <w:t xml:space="preserve"> and </w:t>
      </w:r>
      <w:proofErr w:type="spellStart"/>
      <w:r w:rsidRPr="00103CF7">
        <w:rPr>
          <w:rFonts w:asciiTheme="minorBidi" w:hAnsiTheme="minorBidi" w:cstheme="minorBidi"/>
          <w:sz w:val="22"/>
          <w:szCs w:val="22"/>
        </w:rPr>
        <w:t>Engineering</w:t>
      </w:r>
      <w:proofErr w:type="spellEnd"/>
      <w:r w:rsidRPr="00103CF7">
        <w:rPr>
          <w:rFonts w:asciiTheme="minorBidi" w:hAnsiTheme="minorBidi" w:cstheme="minorBidi"/>
          <w:sz w:val="22"/>
          <w:szCs w:val="22"/>
        </w:rPr>
        <w:t>, PE6) na ČVUT v Praze.</w:t>
      </w:r>
    </w:p>
    <w:p w:rsidR="00BB27B1" w:rsidRPr="00103CF7" w:rsidRDefault="00E43456" w:rsidP="00103CF7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color w:val="0070C0"/>
          <w:szCs w:val="22"/>
        </w:rPr>
      </w:pPr>
      <w:r w:rsidRPr="00103CF7">
        <w:rPr>
          <w:rFonts w:asciiTheme="minorBidi" w:eastAsia="Calibri" w:hAnsiTheme="minorBidi" w:cstheme="minorBidi"/>
          <w:b/>
          <w:color w:val="0070C0"/>
          <w:szCs w:val="22"/>
        </w:rPr>
        <w:t>Veřejná konzultace k části „</w:t>
      </w:r>
      <w:r w:rsidR="00BB27B1" w:rsidRPr="00103CF7">
        <w:rPr>
          <w:rFonts w:asciiTheme="minorBidi" w:eastAsia="Calibri" w:hAnsiTheme="minorBidi" w:cstheme="minorBidi"/>
          <w:b/>
          <w:color w:val="0070C0"/>
          <w:szCs w:val="22"/>
        </w:rPr>
        <w:t>Věda se společností a pro spol</w:t>
      </w:r>
      <w:r w:rsidRPr="00103CF7">
        <w:rPr>
          <w:rFonts w:asciiTheme="minorBidi" w:eastAsia="Calibri" w:hAnsiTheme="minorBidi" w:cstheme="minorBidi"/>
          <w:b/>
          <w:color w:val="0070C0"/>
          <w:szCs w:val="22"/>
        </w:rPr>
        <w:t>ečnost“</w:t>
      </w:r>
      <w:r w:rsidR="00BB27B1" w:rsidRPr="00103CF7">
        <w:rPr>
          <w:rFonts w:asciiTheme="minorBidi" w:eastAsia="Calibri" w:hAnsiTheme="minorBidi" w:cstheme="minorBidi"/>
          <w:b/>
          <w:color w:val="0070C0"/>
          <w:szCs w:val="22"/>
        </w:rPr>
        <w:t xml:space="preserve"> programu Horizont 2020</w:t>
      </w:r>
    </w:p>
    <w:p w:rsidR="006532AF" w:rsidRPr="00103CF7" w:rsidRDefault="006532AF" w:rsidP="00103CF7">
      <w:pPr>
        <w:shd w:val="clear" w:color="auto" w:fill="FFFFFF"/>
        <w:spacing w:after="150" w:line="276" w:lineRule="auto"/>
        <w:jc w:val="both"/>
        <w:rPr>
          <w:rFonts w:asciiTheme="minorBidi" w:eastAsia="Calibri" w:hAnsiTheme="minorBidi" w:cstheme="minorBidi"/>
          <w:b/>
          <w:color w:val="0070C0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(zdroj: web CZELO)</w:t>
      </w:r>
    </w:p>
    <w:p w:rsidR="007B28E9" w:rsidRPr="00103CF7" w:rsidRDefault="00BB27B1" w:rsidP="00522BB0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103CF7">
        <w:rPr>
          <w:rFonts w:asciiTheme="minorBidi" w:hAnsiTheme="minorBidi" w:cstheme="minorBidi"/>
          <w:sz w:val="22"/>
          <w:szCs w:val="22"/>
        </w:rPr>
        <w:t>Evropská komise spustila veřejnou konzultaci s cílem získat podněty k následujícímu pracovnímu programu (2018</w:t>
      </w:r>
      <w:r w:rsidR="00E43456" w:rsidRPr="00103CF7">
        <w:rPr>
          <w:rFonts w:asciiTheme="minorBidi" w:hAnsiTheme="minorBidi" w:cstheme="minorBidi"/>
          <w:sz w:val="22"/>
          <w:szCs w:val="22"/>
        </w:rPr>
        <w:t xml:space="preserve"> </w:t>
      </w:r>
      <w:r w:rsidR="00522BB0">
        <w:rPr>
          <w:rFonts w:asciiTheme="minorBidi" w:hAnsiTheme="minorBidi" w:cstheme="minorBidi"/>
          <w:sz w:val="22"/>
          <w:szCs w:val="22"/>
        </w:rPr>
        <w:t>–</w:t>
      </w:r>
      <w:r w:rsidR="00E43456" w:rsidRPr="00103CF7">
        <w:rPr>
          <w:rFonts w:asciiTheme="minorBidi" w:hAnsiTheme="minorBidi" w:cstheme="minorBidi"/>
          <w:sz w:val="22"/>
          <w:szCs w:val="22"/>
        </w:rPr>
        <w:t xml:space="preserve"> </w:t>
      </w:r>
      <w:r w:rsidRPr="00103CF7">
        <w:rPr>
          <w:rFonts w:asciiTheme="minorBidi" w:hAnsiTheme="minorBidi" w:cstheme="minorBidi"/>
          <w:sz w:val="22"/>
          <w:szCs w:val="22"/>
        </w:rPr>
        <w:t xml:space="preserve">2020) </w:t>
      </w:r>
      <w:r w:rsidRPr="00103CF7">
        <w:rPr>
          <w:rFonts w:asciiTheme="minorBidi" w:hAnsiTheme="minorBidi" w:cstheme="minorBidi"/>
          <w:b/>
          <w:sz w:val="22"/>
          <w:szCs w:val="22"/>
        </w:rPr>
        <w:t>části p</w:t>
      </w:r>
      <w:r w:rsidR="00E43456" w:rsidRPr="00103CF7">
        <w:rPr>
          <w:rFonts w:asciiTheme="minorBidi" w:hAnsiTheme="minorBidi" w:cstheme="minorBidi"/>
          <w:b/>
          <w:sz w:val="22"/>
          <w:szCs w:val="22"/>
        </w:rPr>
        <w:t>rogramu Horizont 2020</w:t>
      </w:r>
      <w:r w:rsidR="00E43456" w:rsidRPr="00103CF7">
        <w:rPr>
          <w:rFonts w:asciiTheme="minorBidi" w:hAnsiTheme="minorBidi" w:cstheme="minorBidi"/>
          <w:sz w:val="22"/>
          <w:szCs w:val="22"/>
        </w:rPr>
        <w:t xml:space="preserve"> s názvem „</w:t>
      </w:r>
      <w:r w:rsidRPr="00103CF7">
        <w:rPr>
          <w:rFonts w:asciiTheme="minorBidi" w:hAnsiTheme="minorBidi" w:cstheme="minorBidi"/>
          <w:b/>
          <w:sz w:val="22"/>
          <w:szCs w:val="22"/>
        </w:rPr>
        <w:t>Věda se</w:t>
      </w:r>
      <w:r w:rsidR="00DD5854">
        <w:rPr>
          <w:rFonts w:asciiTheme="minorBidi" w:hAnsiTheme="minorBidi" w:cstheme="minorBidi"/>
          <w:b/>
          <w:sz w:val="22"/>
          <w:szCs w:val="22"/>
        </w:rPr>
        <w:t> </w:t>
      </w:r>
      <w:bookmarkStart w:id="0" w:name="_GoBack"/>
      <w:bookmarkEnd w:id="0"/>
      <w:r w:rsidRPr="00103CF7">
        <w:rPr>
          <w:rFonts w:asciiTheme="minorBidi" w:hAnsiTheme="minorBidi" w:cstheme="minorBidi"/>
          <w:b/>
          <w:sz w:val="22"/>
          <w:szCs w:val="22"/>
        </w:rPr>
        <w:t>společností a pro společnost</w:t>
      </w:r>
      <w:r w:rsidR="00E43456" w:rsidRPr="00103CF7">
        <w:rPr>
          <w:rFonts w:asciiTheme="minorBidi" w:hAnsiTheme="minorBidi" w:cstheme="minorBidi"/>
          <w:sz w:val="22"/>
          <w:szCs w:val="22"/>
        </w:rPr>
        <w:t>“</w:t>
      </w:r>
      <w:r w:rsidRPr="00103CF7">
        <w:rPr>
          <w:rFonts w:asciiTheme="minorBidi" w:hAnsiTheme="minorBidi" w:cstheme="minorBidi"/>
          <w:sz w:val="22"/>
          <w:szCs w:val="22"/>
        </w:rPr>
        <w:t xml:space="preserve">. Tato část se snaží prosazovat spolupráci a vzájemné porozumění mezi </w:t>
      </w:r>
      <w:r w:rsidRPr="00103CF7">
        <w:rPr>
          <w:rFonts w:asciiTheme="minorBidi" w:hAnsiTheme="minorBidi" w:cstheme="minorBidi"/>
          <w:b/>
          <w:sz w:val="22"/>
          <w:szCs w:val="22"/>
        </w:rPr>
        <w:t>vědou a společností</w:t>
      </w:r>
      <w:r w:rsidRPr="00103CF7">
        <w:rPr>
          <w:rFonts w:asciiTheme="minorBidi" w:hAnsiTheme="minorBidi" w:cstheme="minorBidi"/>
          <w:sz w:val="22"/>
          <w:szCs w:val="22"/>
        </w:rPr>
        <w:t xml:space="preserve">. Občanská sdružení, výzkumné instituce a další zainteresované subjekty se mohou vyjadřovat do 4. 7. 2016. </w:t>
      </w:r>
    </w:p>
    <w:sectPr w:rsidR="007B28E9" w:rsidRPr="00103CF7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65" w:rsidRDefault="00157C65">
      <w:r>
        <w:separator/>
      </w:r>
    </w:p>
  </w:endnote>
  <w:endnote w:type="continuationSeparator" w:id="0">
    <w:p w:rsidR="00157C65" w:rsidRDefault="0015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D2" w:rsidRPr="00E24CD2" w:rsidRDefault="0027209D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DD5854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DD5854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CC370F" w:rsidRPr="00A52BC7" w:rsidRDefault="00DD5854" w:rsidP="00E24CD2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D2" w:rsidRPr="00E24CD2" w:rsidRDefault="0027209D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DD5854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DD5854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E24CD2" w:rsidRDefault="00DD58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65" w:rsidRDefault="00157C65">
      <w:r>
        <w:separator/>
      </w:r>
    </w:p>
  </w:footnote>
  <w:footnote w:type="continuationSeparator" w:id="0">
    <w:p w:rsidR="00157C65" w:rsidRDefault="00157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9758E5" w:rsidTr="004671A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758E5" w:rsidRPr="004671AE" w:rsidRDefault="00C543C8" w:rsidP="00AA1D3D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94E1758" wp14:editId="23E27DD6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209D"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8F77F6" w:rsidRPr="00CC370F" w:rsidRDefault="00DD5854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265A36" w:rsidTr="004671A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265A36" w:rsidRPr="004671AE" w:rsidRDefault="00C543C8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023FAD" wp14:editId="4851ADE2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27209D">
            <w:rPr>
              <w:rFonts w:ascii="Arial" w:hAnsi="Arial" w:cs="Arial"/>
              <w:b/>
            </w:rPr>
            <w:t>9</w:t>
          </w:r>
          <w:r w:rsidR="0027209D" w:rsidRPr="004671AE">
            <w:rPr>
              <w:rFonts w:ascii="Arial" w:hAnsi="Arial" w:cs="Arial"/>
              <w:b/>
            </w:rPr>
            <w:t xml:space="preserve">           </w:t>
          </w:r>
          <w:r w:rsidR="0027209D">
            <w:rPr>
              <w:rFonts w:ascii="Arial" w:hAnsi="Arial" w:cs="Arial"/>
              <w:b/>
            </w:rPr>
            <w:t xml:space="preserve">          </w:t>
          </w:r>
          <w:r w:rsidR="0027209D" w:rsidRPr="004671AE">
            <w:rPr>
              <w:rFonts w:ascii="Arial" w:hAnsi="Arial" w:cs="Arial"/>
              <w:b/>
            </w:rPr>
            <w:t>Rada</w:t>
          </w:r>
          <w:proofErr w:type="gramEnd"/>
          <w:r w:rsidR="0027209D"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4671AE" w:rsidRDefault="0027209D" w:rsidP="005D62B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</w:t>
          </w:r>
          <w:r w:rsidR="005D62BF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CC370F" w:rsidRDefault="00DD58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75037"/>
    <w:rsid w:val="00086B8A"/>
    <w:rsid w:val="000B17A0"/>
    <w:rsid w:val="00103CF7"/>
    <w:rsid w:val="00151CAE"/>
    <w:rsid w:val="00157C65"/>
    <w:rsid w:val="00172C2E"/>
    <w:rsid w:val="0020502B"/>
    <w:rsid w:val="00214AF0"/>
    <w:rsid w:val="0027209D"/>
    <w:rsid w:val="00304769"/>
    <w:rsid w:val="003C0E36"/>
    <w:rsid w:val="00414F21"/>
    <w:rsid w:val="004C0965"/>
    <w:rsid w:val="0052249D"/>
    <w:rsid w:val="00522BB0"/>
    <w:rsid w:val="00522FCE"/>
    <w:rsid w:val="005B444A"/>
    <w:rsid w:val="005D62BF"/>
    <w:rsid w:val="006532AF"/>
    <w:rsid w:val="00660F71"/>
    <w:rsid w:val="006739C2"/>
    <w:rsid w:val="006E753B"/>
    <w:rsid w:val="00736308"/>
    <w:rsid w:val="007664DC"/>
    <w:rsid w:val="007B28E9"/>
    <w:rsid w:val="007D513D"/>
    <w:rsid w:val="007F4CCB"/>
    <w:rsid w:val="00800B43"/>
    <w:rsid w:val="008710A2"/>
    <w:rsid w:val="00916E39"/>
    <w:rsid w:val="00953317"/>
    <w:rsid w:val="009C5F5B"/>
    <w:rsid w:val="00B24B48"/>
    <w:rsid w:val="00B705E6"/>
    <w:rsid w:val="00B76D66"/>
    <w:rsid w:val="00BB27B1"/>
    <w:rsid w:val="00BE3825"/>
    <w:rsid w:val="00C04B87"/>
    <w:rsid w:val="00C4211E"/>
    <w:rsid w:val="00C543C8"/>
    <w:rsid w:val="00C56B46"/>
    <w:rsid w:val="00CE433A"/>
    <w:rsid w:val="00D54DB4"/>
    <w:rsid w:val="00DD5854"/>
    <w:rsid w:val="00DE78B7"/>
    <w:rsid w:val="00DF7525"/>
    <w:rsid w:val="00E43456"/>
    <w:rsid w:val="00E56D35"/>
    <w:rsid w:val="00E94579"/>
    <w:rsid w:val="00EF3740"/>
    <w:rsid w:val="00F23145"/>
    <w:rsid w:val="00FB06AC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zelo.cz/cs/horizont-2020/cast-i-vynikajici-veda/budouci-a-vznikajici-technologie/akce/konference-digital-infrastructures-for-research-201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3</cp:revision>
  <dcterms:created xsi:type="dcterms:W3CDTF">2016-05-13T10:47:00Z</dcterms:created>
  <dcterms:modified xsi:type="dcterms:W3CDTF">2016-05-23T07:24:00Z</dcterms:modified>
</cp:coreProperties>
</file>