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97" w:rsidRDefault="00C06D97" w:rsidP="00727C30">
      <w:pPr>
        <w:spacing w:after="12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</w:p>
    <w:p w:rsidR="00727C30" w:rsidRDefault="00C06D97" w:rsidP="00727C30">
      <w:pPr>
        <w:spacing w:after="12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Informace k H</w:t>
      </w:r>
      <w:r w:rsidR="00727C30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odnocení </w:t>
      </w:r>
    </w:p>
    <w:p w:rsidR="00727C30" w:rsidRPr="008E12DC" w:rsidRDefault="00727C30" w:rsidP="00727C30">
      <w:pPr>
        <w:spacing w:after="120"/>
        <w:jc w:val="center"/>
        <w:rPr>
          <w:rFonts w:ascii="Arial" w:eastAsia="Times New Roman" w:hAnsi="Arial" w:cs="Arial"/>
          <w:b/>
          <w:i/>
          <w:color w:val="0070C0"/>
          <w:lang w:eastAsia="cs-CZ"/>
        </w:rPr>
      </w:pPr>
    </w:p>
    <w:p w:rsidR="00727C30" w:rsidRPr="00C06D97" w:rsidRDefault="00727C30" w:rsidP="00727C30">
      <w:pPr>
        <w:spacing w:after="120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</w:pPr>
      <w:r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 xml:space="preserve">Hodnocení </w:t>
      </w:r>
      <w:r w:rsidR="00960D46"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2015</w:t>
      </w:r>
    </w:p>
    <w:p w:rsidR="00727C30" w:rsidRDefault="00727C30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Celkem bylo hodnoceno 10744 výsledků</w:t>
      </w:r>
      <w:r w:rsidR="00B448DE">
        <w:rPr>
          <w:rFonts w:ascii="Arial" w:eastAsia="Times New Roman" w:hAnsi="Arial" w:cs="Arial"/>
          <w:sz w:val="24"/>
          <w:szCs w:val="24"/>
          <w:lang w:eastAsia="cs-CZ"/>
        </w:rPr>
        <w:t xml:space="preserve"> v OVHP a 1448 výsledků v EP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B448DE">
        <w:rPr>
          <w:rFonts w:ascii="Arial" w:eastAsia="Times New Roman" w:hAnsi="Arial" w:cs="Arial"/>
          <w:sz w:val="24"/>
          <w:szCs w:val="24"/>
          <w:lang w:eastAsia="cs-CZ"/>
        </w:rPr>
        <w:t xml:space="preserve"> Poslední panely předaly výsledky své práce ve druhé polovině srpna 2016.</w:t>
      </w:r>
    </w:p>
    <w:p w:rsidR="007C216C" w:rsidRDefault="009E3AFB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Odd.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informačních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systémů provedlo</w:t>
      </w:r>
      <w:r w:rsidR="000252ED">
        <w:rPr>
          <w:rFonts w:ascii="Arial" w:eastAsia="Times New Roman" w:hAnsi="Arial" w:cs="Arial"/>
          <w:sz w:val="24"/>
          <w:szCs w:val="24"/>
          <w:lang w:eastAsia="cs-CZ"/>
        </w:rPr>
        <w:t xml:space="preserve"> datov</w:t>
      </w:r>
      <w:r>
        <w:rPr>
          <w:rFonts w:ascii="Arial" w:eastAsia="Times New Roman" w:hAnsi="Arial" w:cs="Arial"/>
          <w:sz w:val="24"/>
          <w:szCs w:val="24"/>
          <w:lang w:eastAsia="cs-CZ"/>
        </w:rPr>
        <w:t>ou</w:t>
      </w:r>
      <w:r w:rsidR="000252ED">
        <w:rPr>
          <w:rFonts w:ascii="Arial" w:eastAsia="Times New Roman" w:hAnsi="Arial" w:cs="Arial"/>
          <w:sz w:val="24"/>
          <w:szCs w:val="24"/>
          <w:lang w:eastAsia="cs-CZ"/>
        </w:rPr>
        <w:t xml:space="preserve"> kontrol</w:t>
      </w:r>
      <w:r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0252ED">
        <w:rPr>
          <w:rFonts w:ascii="Arial" w:eastAsia="Times New Roman" w:hAnsi="Arial" w:cs="Arial"/>
          <w:sz w:val="24"/>
          <w:szCs w:val="24"/>
          <w:lang w:eastAsia="cs-CZ"/>
        </w:rPr>
        <w:t xml:space="preserve"> předaných výsledků hodnocení v panelech OVHP i EP. </w:t>
      </w:r>
      <w:r w:rsidR="00960D46">
        <w:rPr>
          <w:rFonts w:ascii="Arial" w:eastAsia="Times New Roman" w:hAnsi="Arial" w:cs="Arial"/>
          <w:sz w:val="24"/>
          <w:szCs w:val="24"/>
          <w:lang w:eastAsia="cs-CZ"/>
        </w:rPr>
        <w:t>Sjednocené výsledky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EP</w:t>
      </w:r>
      <w:r w:rsidR="000252ED">
        <w:rPr>
          <w:rFonts w:ascii="Arial" w:eastAsia="Times New Roman" w:hAnsi="Arial" w:cs="Arial"/>
          <w:sz w:val="24"/>
          <w:szCs w:val="24"/>
          <w:lang w:eastAsia="cs-CZ"/>
        </w:rPr>
        <w:t xml:space="preserve"> budou </w:t>
      </w:r>
      <w:r w:rsidR="00960D46">
        <w:rPr>
          <w:rFonts w:ascii="Arial" w:eastAsia="Times New Roman" w:hAnsi="Arial" w:cs="Arial"/>
          <w:sz w:val="24"/>
          <w:szCs w:val="24"/>
          <w:lang w:eastAsia="cs-CZ"/>
        </w:rPr>
        <w:t>zveřejněny</w:t>
      </w:r>
      <w:r w:rsidR="00B448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960D46">
        <w:rPr>
          <w:rFonts w:ascii="Arial" w:eastAsia="Times New Roman" w:hAnsi="Arial" w:cs="Arial"/>
          <w:sz w:val="24"/>
          <w:szCs w:val="24"/>
          <w:lang w:eastAsia="cs-CZ"/>
        </w:rPr>
        <w:t>na</w:t>
      </w:r>
      <w:r w:rsidR="00C06D97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960D46">
        <w:rPr>
          <w:rFonts w:ascii="Arial" w:eastAsia="Times New Roman" w:hAnsi="Arial" w:cs="Arial"/>
          <w:sz w:val="24"/>
          <w:szCs w:val="24"/>
          <w:lang w:eastAsia="cs-CZ"/>
        </w:rPr>
        <w:t xml:space="preserve">základě opakované připomínky členů Rady </w:t>
      </w:r>
      <w:r w:rsidR="00B448DE">
        <w:rPr>
          <w:rFonts w:ascii="Arial" w:eastAsia="Times New Roman" w:hAnsi="Arial" w:cs="Arial"/>
          <w:sz w:val="24"/>
          <w:szCs w:val="24"/>
          <w:lang w:eastAsia="cs-CZ"/>
        </w:rPr>
        <w:t>jako informační podklad pro</w:t>
      </w:r>
      <w:r w:rsidR="00C06D97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B448DE">
        <w:rPr>
          <w:rFonts w:ascii="Arial" w:eastAsia="Times New Roman" w:hAnsi="Arial" w:cs="Arial"/>
          <w:sz w:val="24"/>
          <w:szCs w:val="24"/>
          <w:lang w:eastAsia="cs-CZ"/>
        </w:rPr>
        <w:t>hodnocení 2016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na </w:t>
      </w:r>
      <w:hyperlink r:id="rId8" w:history="1">
        <w:r w:rsidR="00C06D97" w:rsidRPr="00104915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www.vyzkum.cz</w:t>
        </w:r>
      </w:hyperlink>
      <w:r w:rsidR="00B448DE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C06D97" w:rsidRDefault="00C06D97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C216C" w:rsidRPr="00C06D97" w:rsidRDefault="007C216C" w:rsidP="00727C30">
      <w:pPr>
        <w:spacing w:after="120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</w:pPr>
      <w:r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Výpočet</w:t>
      </w:r>
      <w:r w:rsidR="00A53904"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 xml:space="preserve"> 2015</w:t>
      </w:r>
    </w:p>
    <w:p w:rsidR="007425C5" w:rsidRDefault="007C216C" w:rsidP="003229D7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 výpočet jsou k dispozici všechny potřebné podklady </w:t>
      </w:r>
      <w:r w:rsidR="00A53904">
        <w:rPr>
          <w:rFonts w:ascii="Arial" w:eastAsia="Times New Roman" w:hAnsi="Arial" w:cs="Arial"/>
          <w:sz w:val="24"/>
          <w:szCs w:val="24"/>
          <w:lang w:eastAsia="cs-CZ"/>
        </w:rPr>
        <w:t xml:space="preserve">s výjimkou </w:t>
      </w:r>
      <w:r w:rsidR="007425C5">
        <w:rPr>
          <w:rFonts w:ascii="Arial" w:eastAsia="Times New Roman" w:hAnsi="Arial" w:cs="Arial"/>
          <w:sz w:val="24"/>
          <w:szCs w:val="24"/>
          <w:lang w:eastAsia="cs-CZ"/>
        </w:rPr>
        <w:t xml:space="preserve">údajů z databází Web </w:t>
      </w:r>
      <w:proofErr w:type="spellStart"/>
      <w:r w:rsidR="007425C5">
        <w:rPr>
          <w:rFonts w:ascii="Arial" w:eastAsia="Times New Roman" w:hAnsi="Arial" w:cs="Arial"/>
          <w:sz w:val="24"/>
          <w:szCs w:val="24"/>
          <w:lang w:eastAsia="cs-CZ"/>
        </w:rPr>
        <w:t>of</w:t>
      </w:r>
      <w:proofErr w:type="spellEnd"/>
      <w:r w:rsidR="007425C5">
        <w:rPr>
          <w:rFonts w:ascii="Arial" w:eastAsia="Times New Roman" w:hAnsi="Arial" w:cs="Arial"/>
          <w:sz w:val="24"/>
          <w:szCs w:val="24"/>
          <w:lang w:eastAsia="cs-CZ"/>
        </w:rPr>
        <w:t xml:space="preserve"> Science a </w:t>
      </w:r>
      <w:proofErr w:type="spellStart"/>
      <w:r w:rsidR="007425C5">
        <w:rPr>
          <w:rFonts w:ascii="Arial" w:eastAsia="Times New Roman" w:hAnsi="Arial" w:cs="Arial"/>
          <w:sz w:val="24"/>
          <w:szCs w:val="24"/>
          <w:lang w:eastAsia="cs-CZ"/>
        </w:rPr>
        <w:t>Scopus</w:t>
      </w:r>
      <w:proofErr w:type="spellEnd"/>
      <w:r w:rsidR="006B4B6F">
        <w:rPr>
          <w:rFonts w:ascii="Arial" w:eastAsia="Times New Roman" w:hAnsi="Arial" w:cs="Arial"/>
          <w:sz w:val="24"/>
          <w:szCs w:val="24"/>
          <w:lang w:eastAsia="cs-CZ"/>
        </w:rPr>
        <w:t xml:space="preserve">, pro jejichž stažení se připravuje program (kvůli omezení na straně firem Thomson Reuters a </w:t>
      </w:r>
      <w:proofErr w:type="spellStart"/>
      <w:r w:rsidR="006B4B6F">
        <w:rPr>
          <w:rFonts w:ascii="Arial" w:eastAsia="Times New Roman" w:hAnsi="Arial" w:cs="Arial"/>
          <w:sz w:val="24"/>
          <w:szCs w:val="24"/>
          <w:lang w:eastAsia="cs-CZ"/>
        </w:rPr>
        <w:t>Elsevier</w:t>
      </w:r>
      <w:proofErr w:type="spellEnd"/>
      <w:r w:rsidR="006B4B6F">
        <w:rPr>
          <w:rFonts w:ascii="Arial" w:eastAsia="Times New Roman" w:hAnsi="Arial" w:cs="Arial"/>
          <w:sz w:val="24"/>
          <w:szCs w:val="24"/>
          <w:lang w:eastAsia="cs-CZ"/>
        </w:rPr>
        <w:t>, majitelů obou databází, která nedovolují stáhnout velký objem záznamů najednou)</w:t>
      </w:r>
      <w:r w:rsidR="003229D7">
        <w:rPr>
          <w:rFonts w:ascii="Arial" w:eastAsia="Times New Roman" w:hAnsi="Arial" w:cs="Arial"/>
          <w:sz w:val="24"/>
          <w:szCs w:val="24"/>
          <w:lang w:eastAsia="cs-CZ"/>
        </w:rPr>
        <w:t>. Zároveň byla objednána další licence k přístupu do těchto databází.</w:t>
      </w:r>
    </w:p>
    <w:p w:rsidR="006B4B6F" w:rsidRDefault="006B4B6F" w:rsidP="006B4B6F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B4B6F">
        <w:rPr>
          <w:rFonts w:ascii="Arial" w:eastAsia="Times New Roman" w:hAnsi="Arial" w:cs="Arial"/>
          <w:sz w:val="24"/>
          <w:szCs w:val="24"/>
          <w:lang w:eastAsia="cs-CZ"/>
        </w:rPr>
        <w:t>Pro provedení výpočtu byli přijati externí zaměstnanci</w:t>
      </w:r>
      <w:r>
        <w:rPr>
          <w:rFonts w:ascii="Arial" w:eastAsia="Times New Roman" w:hAnsi="Arial" w:cs="Arial"/>
          <w:sz w:val="24"/>
          <w:szCs w:val="24"/>
          <w:lang w:eastAsia="cs-CZ"/>
        </w:rPr>
        <w:t>, kteří zpracovávají vstupní údaje pro výpočet.</w:t>
      </w:r>
      <w:r w:rsidR="00A53904">
        <w:rPr>
          <w:rFonts w:ascii="Arial" w:eastAsia="Times New Roman" w:hAnsi="Arial" w:cs="Arial"/>
          <w:sz w:val="24"/>
          <w:szCs w:val="24"/>
          <w:lang w:eastAsia="cs-CZ"/>
        </w:rPr>
        <w:t xml:space="preserve"> Tým nyní ověřuje postup výpočtu na známých datech hodnocení 2014 a připravuje potřebné algoritmy.</w:t>
      </w:r>
    </w:p>
    <w:p w:rsidR="00A53904" w:rsidRDefault="00B448DE" w:rsidP="00B448DE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448DE">
        <w:rPr>
          <w:rFonts w:ascii="Arial" w:eastAsia="Times New Roman" w:hAnsi="Arial" w:cs="Arial"/>
          <w:sz w:val="24"/>
          <w:szCs w:val="24"/>
          <w:lang w:eastAsia="cs-CZ"/>
        </w:rPr>
        <w:t>Výpočet by měl být ukončen do prosince 2016.</w:t>
      </w:r>
    </w:p>
    <w:p w:rsidR="00C06D97" w:rsidRPr="00B448DE" w:rsidRDefault="00C06D97" w:rsidP="00B448DE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27C30" w:rsidRPr="00C06D97" w:rsidRDefault="007425C5" w:rsidP="00727C30">
      <w:pPr>
        <w:spacing w:after="120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</w:pPr>
      <w:r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Příprava</w:t>
      </w:r>
      <w:r w:rsidR="00727C30"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 xml:space="preserve"> hodnocení 2016</w:t>
      </w:r>
      <w:bookmarkStart w:id="0" w:name="_GoBack"/>
      <w:bookmarkEnd w:id="0"/>
    </w:p>
    <w:p w:rsidR="007425C5" w:rsidRDefault="007425C5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</w:t>
      </w:r>
      <w:r w:rsidR="00727C30">
        <w:rPr>
          <w:rFonts w:ascii="Arial" w:eastAsia="Times New Roman" w:hAnsi="Arial" w:cs="Arial"/>
          <w:sz w:val="24"/>
          <w:szCs w:val="24"/>
          <w:lang w:eastAsia="cs-CZ"/>
        </w:rPr>
        <w:t xml:space="preserve"> připravena aplikace</w:t>
      </w:r>
      <w:r w:rsidR="00B448DE">
        <w:rPr>
          <w:rFonts w:ascii="Arial" w:eastAsia="Times New Roman" w:hAnsi="Arial" w:cs="Arial"/>
          <w:sz w:val="24"/>
          <w:szCs w:val="24"/>
          <w:lang w:eastAsia="cs-CZ"/>
        </w:rPr>
        <w:t xml:space="preserve"> SKV </w:t>
      </w:r>
      <w:r w:rsidR="009E3AFB">
        <w:rPr>
          <w:rFonts w:ascii="Arial" w:eastAsia="Times New Roman" w:hAnsi="Arial" w:cs="Arial"/>
          <w:sz w:val="24"/>
          <w:szCs w:val="24"/>
          <w:lang w:eastAsia="cs-CZ"/>
        </w:rPr>
        <w:t xml:space="preserve">(Sběr kvalitních výsledků) </w:t>
      </w:r>
      <w:r w:rsidR="00B448DE">
        <w:rPr>
          <w:rFonts w:ascii="Arial" w:eastAsia="Times New Roman" w:hAnsi="Arial" w:cs="Arial"/>
          <w:sz w:val="24"/>
          <w:szCs w:val="24"/>
          <w:lang w:eastAsia="cs-CZ"/>
        </w:rPr>
        <w:t>pro sběr dat do Pilíře II.</w:t>
      </w:r>
    </w:p>
    <w:p w:rsidR="00727C30" w:rsidRDefault="007425C5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Sběr údajů pro Pilíř II </w:t>
      </w:r>
      <w:r w:rsidR="009E3AFB">
        <w:rPr>
          <w:rFonts w:ascii="Arial" w:eastAsia="Times New Roman" w:hAnsi="Arial" w:cs="Arial"/>
          <w:sz w:val="24"/>
          <w:szCs w:val="24"/>
          <w:lang w:eastAsia="cs-CZ"/>
        </w:rPr>
        <w:t>začne v polovině října 2016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potrvá nejméně 5 až 6 týdnů (chce to MŠMT a AV ČR), tj. do poloviny listopadu 2016.</w:t>
      </w:r>
    </w:p>
    <w:p w:rsidR="007425C5" w:rsidRPr="008E12DC" w:rsidRDefault="007425C5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Hodnocení panely začne s počátkem 2017 a potrvá nejméně 2 měsíce, tj. do konce února / počátku března 2017.</w:t>
      </w:r>
    </w:p>
    <w:p w:rsidR="007425C5" w:rsidRDefault="007425C5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25C5">
        <w:rPr>
          <w:rFonts w:ascii="Arial" w:eastAsia="Times New Roman" w:hAnsi="Arial" w:cs="Arial"/>
          <w:sz w:val="24"/>
          <w:szCs w:val="24"/>
          <w:lang w:eastAsia="cs-CZ"/>
        </w:rPr>
        <w:t xml:space="preserve">Hodnocení 2016 by mělo být ukončeno (včetně výpočtu) v pozdním jaře 2017, cca </w:t>
      </w:r>
      <w:r>
        <w:rPr>
          <w:rFonts w:ascii="Arial" w:eastAsia="Times New Roman" w:hAnsi="Arial" w:cs="Arial"/>
          <w:sz w:val="24"/>
          <w:szCs w:val="24"/>
          <w:lang w:eastAsia="cs-CZ"/>
        </w:rPr>
        <w:t>v květnu / červnu 2017.</w:t>
      </w:r>
    </w:p>
    <w:sectPr w:rsidR="007425C5" w:rsidSect="009F243D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6C" w:rsidRDefault="00B35A6C" w:rsidP="00727C30">
      <w:pPr>
        <w:spacing w:after="0" w:line="240" w:lineRule="auto"/>
      </w:pPr>
      <w:r>
        <w:separator/>
      </w:r>
    </w:p>
  </w:endnote>
  <w:endnote w:type="continuationSeparator" w:id="0">
    <w:p w:rsidR="00B35A6C" w:rsidRDefault="00B35A6C" w:rsidP="0072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FE" w:rsidRDefault="007C4C60" w:rsidP="00576EB5">
    <w:pPr>
      <w:pStyle w:val="Zpat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INFO 6923.docx</w:t>
    </w:r>
    <w:r>
      <w:rPr>
        <w:noProof/>
      </w:rPr>
      <w:fldChar w:fldCharType="end"/>
    </w:r>
    <w:r w:rsidR="00733937">
      <w:tab/>
    </w:r>
    <w:r w:rsidR="00733937">
      <w:tab/>
    </w:r>
    <w:r w:rsidR="00733937">
      <w:fldChar w:fldCharType="begin"/>
    </w:r>
    <w:r w:rsidR="00733937">
      <w:instrText xml:space="preserve"> PAGE   \* MERGEFORMAT </w:instrText>
    </w:r>
    <w:r w:rsidR="00733937">
      <w:fldChar w:fldCharType="separate"/>
    </w:r>
    <w:r>
      <w:rPr>
        <w:noProof/>
      </w:rPr>
      <w:t>1</w:t>
    </w:r>
    <w:r w:rsidR="00733937">
      <w:fldChar w:fldCharType="end"/>
    </w:r>
    <w:r w:rsidR="00733937"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33937" w:rsidRPr="00576EB5" w:rsidRDefault="00733937" w:rsidP="00576EB5">
    <w:pPr>
      <w:pStyle w:val="Zpat"/>
    </w:pPr>
    <w:r>
      <w:t xml:space="preserve">JM </w:t>
    </w:r>
    <w:r w:rsidR="00A53904">
      <w:t>23.9.2016 14:13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6C" w:rsidRDefault="00B35A6C" w:rsidP="00727C30">
      <w:pPr>
        <w:spacing w:after="0" w:line="240" w:lineRule="auto"/>
      </w:pPr>
      <w:r>
        <w:separator/>
      </w:r>
    </w:p>
  </w:footnote>
  <w:footnote w:type="continuationSeparator" w:id="0">
    <w:p w:rsidR="00B35A6C" w:rsidRDefault="00B35A6C" w:rsidP="0072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C06D97" w:rsidTr="002C7630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C06D97" w:rsidRPr="009758E5" w:rsidRDefault="00C06D97" w:rsidP="002C7630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40B2AEAF" wp14:editId="21E4397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C06D97" w:rsidRPr="003C2A8E" w:rsidRDefault="00C06D97" w:rsidP="002C763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18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/C4</w:t>
          </w:r>
        </w:p>
      </w:tc>
    </w:tr>
  </w:tbl>
  <w:p w:rsidR="00C06D97" w:rsidRDefault="00C06D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824"/>
    <w:multiLevelType w:val="hybridMultilevel"/>
    <w:tmpl w:val="FBC0B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D23BC"/>
    <w:multiLevelType w:val="hybridMultilevel"/>
    <w:tmpl w:val="23167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D09C6"/>
    <w:multiLevelType w:val="hybridMultilevel"/>
    <w:tmpl w:val="7876CCD8"/>
    <w:lvl w:ilvl="0" w:tplc="C83AF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0"/>
    <w:rsid w:val="00017BA7"/>
    <w:rsid w:val="000252ED"/>
    <w:rsid w:val="00114612"/>
    <w:rsid w:val="001E63E5"/>
    <w:rsid w:val="00244AA7"/>
    <w:rsid w:val="00310E7D"/>
    <w:rsid w:val="003229D7"/>
    <w:rsid w:val="00454EE2"/>
    <w:rsid w:val="004A2377"/>
    <w:rsid w:val="00576EB5"/>
    <w:rsid w:val="005D2682"/>
    <w:rsid w:val="006B4B6F"/>
    <w:rsid w:val="00727C30"/>
    <w:rsid w:val="00733937"/>
    <w:rsid w:val="007425C5"/>
    <w:rsid w:val="007C216C"/>
    <w:rsid w:val="007C4C60"/>
    <w:rsid w:val="00960D46"/>
    <w:rsid w:val="009E3AFB"/>
    <w:rsid w:val="00A53904"/>
    <w:rsid w:val="00B35A6C"/>
    <w:rsid w:val="00B448DE"/>
    <w:rsid w:val="00C06D97"/>
    <w:rsid w:val="00D10001"/>
    <w:rsid w:val="00EC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C3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C3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2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C3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C216C"/>
    <w:pPr>
      <w:ind w:left="720"/>
      <w:contextualSpacing/>
    </w:pPr>
  </w:style>
  <w:style w:type="table" w:styleId="Mkatabulky">
    <w:name w:val="Table Grid"/>
    <w:basedOn w:val="Normlntabulka"/>
    <w:uiPriority w:val="59"/>
    <w:rsid w:val="00C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06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C3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C3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2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C3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C216C"/>
    <w:pPr>
      <w:ind w:left="720"/>
      <w:contextualSpacing/>
    </w:pPr>
  </w:style>
  <w:style w:type="table" w:styleId="Mkatabulky">
    <w:name w:val="Table Grid"/>
    <w:basedOn w:val="Normlntabulka"/>
    <w:uiPriority w:val="59"/>
    <w:rsid w:val="00C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06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Jan</dc:creator>
  <cp:lastModifiedBy>Bártová Milada</cp:lastModifiedBy>
  <cp:revision>5</cp:revision>
  <cp:lastPrinted>2016-09-23T12:32:00Z</cp:lastPrinted>
  <dcterms:created xsi:type="dcterms:W3CDTF">2016-09-23T12:13:00Z</dcterms:created>
  <dcterms:modified xsi:type="dcterms:W3CDTF">2016-09-23T12:32:00Z</dcterms:modified>
</cp:coreProperties>
</file>