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70" w:rsidRDefault="00D468F9">
      <w:pPr>
        <w:rPr>
          <w:b/>
          <w:sz w:val="36"/>
          <w:szCs w:val="36"/>
        </w:rPr>
      </w:pPr>
      <w:r>
        <w:rPr>
          <w:b/>
          <w:sz w:val="36"/>
          <w:szCs w:val="36"/>
        </w:rPr>
        <w:t>M17+ hodnocení a financování</w:t>
      </w:r>
    </w:p>
    <w:p w:rsidR="00AF0370" w:rsidRDefault="00D468F9">
      <w:pPr>
        <w:rPr>
          <w:b/>
          <w:sz w:val="28"/>
          <w:szCs w:val="28"/>
        </w:rPr>
      </w:pPr>
      <w:r>
        <w:rPr>
          <w:b/>
          <w:sz w:val="28"/>
          <w:szCs w:val="28"/>
        </w:rPr>
        <w:t>I. Hodnocení</w:t>
      </w:r>
    </w:p>
    <w:p w:rsidR="00AF0370" w:rsidRDefault="00D468F9">
      <w:pPr>
        <w:rPr>
          <w:b/>
        </w:rPr>
      </w:pPr>
      <w:r>
        <w:rPr>
          <w:b/>
        </w:rPr>
        <w:t>I. 1 Ohodnocení jednotlivých výsledků</w:t>
      </w:r>
    </w:p>
    <w:p w:rsidR="00AF0370" w:rsidRDefault="00D468F9">
      <w:r>
        <w:t>VO pro každý předkládaný výsledek rozhodne, zda má být hodnocen na základě bibliometrických ukazatelů (Nástroj I.) nebo na základě vzdálených recenzí (Nástroj II.)</w:t>
      </w:r>
    </w:p>
    <w:p w:rsidR="00AF0370" w:rsidRDefault="00D468F9">
      <w:r>
        <w:rPr>
          <w:b/>
        </w:rPr>
        <w:t xml:space="preserve">Nástroj I. </w:t>
      </w:r>
      <w:r>
        <w:t>Výstupem je strukturovaný soubor bibliometrických ukazatelů.</w:t>
      </w:r>
    </w:p>
    <w:p w:rsidR="00AF0370" w:rsidRDefault="00D468F9">
      <w:pPr>
        <w:jc w:val="both"/>
      </w:pPr>
      <w:r>
        <w:rPr>
          <w:b/>
        </w:rPr>
        <w:t xml:space="preserve">Nástroj II. </w:t>
      </w:r>
      <w:r>
        <w:t>Panel (předseda + členové) rozešle každý výsledek 2 recenzentům, kteří ohodnotí daný výsledek se stručným zdůvodněním. V případě neshody recenzentů se k dosažení jednoznačného verdiktu použije mechanizmus inspirovaný hodnocením AVČR. Členové panelu nehodnotí (s výjimkou sporných případů), zajišťují komunikaci s recenzenty. Výstupem je zařazení výsledku na stupnici 1-5.</w:t>
      </w:r>
    </w:p>
    <w:p w:rsidR="00AF0370" w:rsidRDefault="008B27EC"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20543</wp:posOffset>
                </wp:positionH>
                <wp:positionV relativeFrom="paragraph">
                  <wp:posOffset>159311</wp:posOffset>
                </wp:positionV>
                <wp:extent cx="5901714" cy="1253490"/>
                <wp:effectExtent l="0" t="0" r="22860" b="41910"/>
                <wp:wrapNone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714" cy="1253490"/>
                          <a:chOff x="0" y="0"/>
                          <a:chExt cx="5901714" cy="1253490"/>
                        </a:xfrm>
                      </wpg:grpSpPr>
                      <wps:wsp>
                        <wps:cNvPr id="4" name="Pravoúhlá spojnice 4"/>
                        <wps:cNvCnPr/>
                        <wps:spPr>
                          <a:xfrm flipV="1">
                            <a:off x="1715984" y="332509"/>
                            <a:ext cx="782320" cy="171366"/>
                          </a:xfrm>
                          <a:prstGeom prst="bentConnector3">
                            <a:avLst>
                              <a:gd name="adj1" fmla="val 22975"/>
                            </a:avLst>
                          </a:prstGeom>
                          <a:ln w="508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Pravoúhlá spojnice 12"/>
                        <wps:cNvCnPr/>
                        <wps:spPr>
                          <a:xfrm>
                            <a:off x="1448789" y="575953"/>
                            <a:ext cx="2146300" cy="521713"/>
                          </a:xfrm>
                          <a:prstGeom prst="bentConnector3">
                            <a:avLst>
                              <a:gd name="adj1" fmla="val 20622"/>
                            </a:avLst>
                          </a:prstGeom>
                          <a:ln w="508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Obdélník 13"/>
                        <wps:cNvSpPr/>
                        <wps:spPr>
                          <a:xfrm>
                            <a:off x="4928259" y="0"/>
                            <a:ext cx="973455" cy="12534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57A4" w:rsidRPr="000A32CF" w:rsidRDefault="000B57A4" w:rsidP="000B57A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0A32CF">
                                <w:rPr>
                                  <w:b/>
                                  <w:i/>
                                  <w:sz w:val="24"/>
                                  <w:szCs w:val="24"/>
                                </w:rPr>
                                <w:t>recenzní/</w:t>
                              </w:r>
                            </w:p>
                            <w:p w:rsidR="000B57A4" w:rsidRPr="000A32CF" w:rsidRDefault="000B57A4" w:rsidP="000B57A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0A32CF">
                                <w:rPr>
                                  <w:b/>
                                  <w:i/>
                                  <w:sz w:val="24"/>
                                  <w:szCs w:val="24"/>
                                </w:rPr>
                                <w:t xml:space="preserve">bibliometrické zhodnocení </w:t>
                              </w:r>
                            </w:p>
                            <w:p w:rsidR="000B57A4" w:rsidRPr="00B87BF1" w:rsidRDefault="000B57A4" w:rsidP="000B57A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0A32CF">
                                <w:rPr>
                                  <w:b/>
                                  <w:i/>
                                  <w:sz w:val="24"/>
                                  <w:szCs w:val="24"/>
                                </w:rPr>
                                <w:t>výsledku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Obdélník 62"/>
                        <wps:cNvSpPr/>
                        <wps:spPr>
                          <a:xfrm>
                            <a:off x="789709" y="296883"/>
                            <a:ext cx="925830" cy="460149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57A4" w:rsidRPr="00B87BF1" w:rsidRDefault="000B57A4" w:rsidP="000B57A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  <w:szCs w:val="24"/>
                                </w:rPr>
                                <w:t>výsled</w:t>
                              </w:r>
                              <w:r w:rsidRPr="004D7D7C">
                                <w:rPr>
                                  <w:i/>
                                  <w:sz w:val="24"/>
                                  <w:szCs w:val="24"/>
                                </w:rPr>
                                <w:t>k</w:t>
                              </w:r>
                              <w:r>
                                <w:rPr>
                                  <w:i/>
                                  <w:sz w:val="24"/>
                                  <w:szCs w:val="24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Obdélník 48"/>
                        <wps:cNvSpPr/>
                        <wps:spPr>
                          <a:xfrm>
                            <a:off x="3621974" y="926275"/>
                            <a:ext cx="842645" cy="32369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57A4" w:rsidRPr="002D494C" w:rsidRDefault="000B57A4" w:rsidP="000B57A4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bibliometrie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Pravoúhlá spojnice 68"/>
                        <wps:cNvCnPr/>
                        <wps:spPr>
                          <a:xfrm flipV="1">
                            <a:off x="2624446" y="178130"/>
                            <a:ext cx="996950" cy="14597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508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Pravoúhlá spojnice 69"/>
                        <wps:cNvCnPr/>
                        <wps:spPr>
                          <a:xfrm>
                            <a:off x="2624446" y="385948"/>
                            <a:ext cx="996950" cy="1313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508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Obdélník 5"/>
                        <wps:cNvSpPr/>
                        <wps:spPr>
                          <a:xfrm>
                            <a:off x="2493818" y="184067"/>
                            <a:ext cx="541020" cy="32369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57A4" w:rsidRPr="0044443A" w:rsidRDefault="000B57A4" w:rsidP="000B57A4">
                              <w:pPr>
                                <w:spacing w:after="0"/>
                                <w:jc w:val="center"/>
                                <w:rPr>
                                  <w:b/>
                                  <w:caps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44443A">
                                <w:rPr>
                                  <w:b/>
                                  <w:caps/>
                                  <w:sz w:val="24"/>
                                  <w:szCs w:val="24"/>
                                  <w:lang w:val="en-US"/>
                                </w:rPr>
                                <w:t>panel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Pravoúhlá spojnice 71"/>
                        <wps:cNvCnPr/>
                        <wps:spPr>
                          <a:xfrm flipV="1">
                            <a:off x="4334493" y="356260"/>
                            <a:ext cx="592455" cy="16049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508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Pravoúhlá spojnice 72"/>
                        <wps:cNvCnPr/>
                        <wps:spPr>
                          <a:xfrm>
                            <a:off x="4334493" y="178130"/>
                            <a:ext cx="593090" cy="16643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508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Obdélník 9"/>
                        <wps:cNvSpPr/>
                        <wps:spPr>
                          <a:xfrm>
                            <a:off x="3621974" y="385948"/>
                            <a:ext cx="842645" cy="32369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57A4" w:rsidRPr="002D494C" w:rsidRDefault="000B57A4" w:rsidP="000B57A4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recenzent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bdélník 2"/>
                        <wps:cNvSpPr/>
                        <wps:spPr>
                          <a:xfrm>
                            <a:off x="3621974" y="0"/>
                            <a:ext cx="842645" cy="32369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57A4" w:rsidRPr="002D494C" w:rsidRDefault="000B57A4" w:rsidP="000B57A4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D494C">
                                <w:rPr>
                                  <w:sz w:val="24"/>
                                  <w:szCs w:val="24"/>
                                </w:rPr>
                                <w:t>recenzent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Přímá spojnice se šipkou 73"/>
                        <wps:cNvCnPr/>
                        <wps:spPr>
                          <a:xfrm>
                            <a:off x="4459184" y="1098467"/>
                            <a:ext cx="470414" cy="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Přímá spojnice se šipkou 74"/>
                        <wps:cNvCnPr/>
                        <wps:spPr>
                          <a:xfrm>
                            <a:off x="308758" y="546265"/>
                            <a:ext cx="469900" cy="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Obdélník 19"/>
                        <wps:cNvSpPr/>
                        <wps:spPr>
                          <a:xfrm>
                            <a:off x="0" y="374073"/>
                            <a:ext cx="497205" cy="32369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57A4" w:rsidRPr="00B87BF1" w:rsidRDefault="000B57A4" w:rsidP="000B57A4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87BF1">
                                <w:rPr>
                                  <w:b/>
                                  <w:sz w:val="28"/>
                                  <w:szCs w:val="28"/>
                                </w:rPr>
                                <w:t>VO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" o:spid="_x0000_s1026" style="position:absolute;margin-left:1.6pt;margin-top:12.55pt;width:464.7pt;height:98.7pt;z-index:251648000" coordsize="59017,12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Pravoúhlá spojnice 4" o:spid="_x0000_s1027" type="#_x0000_t34" style="position:absolute;left:17159;top:3325;width:7824;height:1713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RCHMMAAADaAAAADwAAAGRycy9kb3ducmV2LnhtbESP3WoCMRCF74W+Q5hCb0SzFSmyGkWE&#10;UmkLUusDzCbjZnEz2SZRt336plDw8nB+Ps5i1btWXCjExrOCx3EBglh703Ct4PD5PJqBiAnZYOuZ&#10;FHxThNXybrDA0vgrf9Bln2qRRziWqMCm1JVSRm3JYRz7jjh7Rx8cpixDLU3Aax53rZwUxZN02HAm&#10;WOxoY0mf9meXIe/2daf12+yl+qFNNT1Xu69hUOrhvl/PQSTq0y38394aBVP4u5Jv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0QhzDAAAA2gAAAA8AAAAAAAAAAAAA&#10;AAAAoQIAAGRycy9kb3ducmV2LnhtbFBLBQYAAAAABAAEAPkAAACRAwAAAAA=&#10;" adj="4963" strokecolor="black [3213]" strokeweight="4pt">
                  <v:stroke endarrow="block"/>
                </v:shape>
                <v:shape id="Pravoúhlá spojnice 12" o:spid="_x0000_s1028" type="#_x0000_t34" style="position:absolute;left:14487;top:5759;width:21463;height:521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fQ5r8AAADbAAAADwAAAGRycy9kb3ducmV2LnhtbERPTWvCQBC9F/wPyxS8NZtGCSV1lSAK&#10;gqeql96G7DRJm50N2VHjv3cLgrd5vM9ZrEbXqQsNofVs4D1JQRFX3rZcGzgdt28foIIgW+w8k4Eb&#10;BVgtJy8LLKy/8hddDlKrGMKhQAONSF9oHaqGHIbE98SR+/GDQ4lwqLUd8BrDXaezNM21w5ZjQ4M9&#10;rRuq/g5nZ6Da13lp5zLTUmYu//7tcNNujZm+juUnKKFRnuKHe2fj/Az+f4kH6O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6fQ5r8AAADbAAAADwAAAAAAAAAAAAAAAACh&#10;AgAAZHJzL2Rvd25yZXYueG1sUEsFBgAAAAAEAAQA+QAAAI0DAAAAAA==&#10;" adj="4454" strokecolor="black [3213]" strokeweight="4pt">
                  <v:stroke endarrow="block"/>
                </v:shape>
                <v:rect id="Obdélník 13" o:spid="_x0000_s1029" style="position:absolute;left:49282;width:9735;height:125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i9rMEA&#10;AADbAAAADwAAAGRycy9kb3ducmV2LnhtbERPTWvDMAy9D/YfjAa9rc5SyEZWJ5RCofS2btCriLUk&#10;NJZT243T/vp5MNhNj/epdT2bQUzkfG9ZwcsyA0HcWN1zq+Drc/f8BsIHZI2DZVJwIw919fiwxlLb&#10;yB80HUMrUgj7EhV0IYyllL7pyKBf2pE4cd/WGQwJulZqhzGFm0HmWVZIgz2nhg5H2nbUnI9Xo+B+&#10;zk+XOb+8xl0RJ9ec4qHIN0otnubNO4hAc/gX/7n3Os1fwe8v6QBZ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4vazBAAAA2wAAAA8AAAAAAAAAAAAAAAAAmAIAAGRycy9kb3du&#10;cmV2LnhtbFBLBQYAAAAABAAEAPUAAACGAwAAAAA=&#10;" fillcolor="#4f81bd [3204]" strokecolor="#243f60 [1604]" strokeweight="2pt">
                  <v:textbox inset="0,0,0,0">
                    <w:txbxContent>
                      <w:p w:rsidR="000B57A4" w:rsidRPr="000A32CF" w:rsidRDefault="000B57A4" w:rsidP="000B57A4">
                        <w:pPr>
                          <w:spacing w:after="0" w:line="240" w:lineRule="auto"/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0A32CF">
                          <w:rPr>
                            <w:b/>
                            <w:i/>
                            <w:sz w:val="24"/>
                            <w:szCs w:val="24"/>
                          </w:rPr>
                          <w:t>recenzní/</w:t>
                        </w:r>
                      </w:p>
                      <w:p w:rsidR="000B57A4" w:rsidRPr="000A32CF" w:rsidRDefault="000B57A4" w:rsidP="000B57A4">
                        <w:pPr>
                          <w:spacing w:after="0" w:line="240" w:lineRule="auto"/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0A32CF">
                          <w:rPr>
                            <w:b/>
                            <w:i/>
                            <w:sz w:val="24"/>
                            <w:szCs w:val="24"/>
                          </w:rPr>
                          <w:t xml:space="preserve">bibliometrické zhodnocení </w:t>
                        </w:r>
                      </w:p>
                      <w:p w:rsidR="000B57A4" w:rsidRPr="00B87BF1" w:rsidRDefault="000B57A4" w:rsidP="000B57A4">
                        <w:pPr>
                          <w:spacing w:after="0" w:line="240" w:lineRule="auto"/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0A32CF">
                          <w:rPr>
                            <w:b/>
                            <w:i/>
                            <w:sz w:val="24"/>
                            <w:szCs w:val="24"/>
                          </w:rPr>
                          <w:t>výsledku</w:t>
                        </w:r>
                      </w:p>
                    </w:txbxContent>
                  </v:textbox>
                </v:rect>
                <v:rect id="Obdélník 62" o:spid="_x0000_s1030" style="position:absolute;left:7897;top:2968;width:9258;height:4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rSsIA&#10;AADbAAAADwAAAGRycy9kb3ducmV2LnhtbESPQWsCMRSE74X+h/AKvdVsc9jKahQRhNJbreD1sXnu&#10;Lm5e1iTdrP76piB4HGbmG2a5nmwvRvKhc6zhfVaAIK6d6bjRcPjZvc1BhIhssHdMGq4UYL16flpi&#10;ZVzibxr3sREZwqFCDW2MQyVlqFuyGGZuIM7eyXmLMUvfSOMxZbjtpSqKUlrsOC+0ONC2pfq8/7Ua&#10;bmd1vEzq8pF2ZRp9fUxfpdpo/foybRYgIk3xEb63P42GUsH/l/w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8mtKwgAAANsAAAAPAAAAAAAAAAAAAAAAAJgCAABkcnMvZG93&#10;bnJldi54bWxQSwUGAAAAAAQABAD1AAAAhwMAAAAA&#10;" fillcolor="#4f81bd [3204]" strokecolor="#243f60 [1604]" strokeweight="2pt">
                  <v:textbox inset="0,0,0,0">
                    <w:txbxContent>
                      <w:p w:rsidR="000B57A4" w:rsidRPr="00B87BF1" w:rsidRDefault="000B57A4" w:rsidP="000B57A4">
                        <w:pPr>
                          <w:spacing w:after="0" w:line="240" w:lineRule="auto"/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sz w:val="24"/>
                            <w:szCs w:val="24"/>
                          </w:rPr>
                          <w:t>výsled</w:t>
                        </w:r>
                        <w:r w:rsidRPr="004D7D7C">
                          <w:rPr>
                            <w:i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i/>
                            <w:sz w:val="24"/>
                            <w:szCs w:val="24"/>
                          </w:rPr>
                          <w:t>y</w:t>
                        </w:r>
                      </w:p>
                    </w:txbxContent>
                  </v:textbox>
                </v:rect>
                <v:rect id="Obdélník 48" o:spid="_x0000_s1031" style="position:absolute;left:36219;top:9262;width:8427;height:32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8AwL8A&#10;AADbAAAADwAAAGRycy9kb3ducmV2LnhtbERPz2vCMBS+D/wfwhN209QyqlSjiCAMb1PB66N5tsXm&#10;pSZZU/fXL4fBjh/f781uNJ0YyPnWsoLFPANBXFndcq3gejnOViB8QNbYWSYFL/Kw207eNlhqG/mL&#10;hnOoRQphX6KCJoS+lNJXDRn0c9sTJ+5uncGQoKuldhhTuOlknmWFNNhyamiwp0ND1eP8bRT8PPLb&#10;c8yfy3gs4uCqWzwV+V6p9+m4X4MINIZ/8Z/7Uyv4SGPTl/QD5P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wDAvwAAANsAAAAPAAAAAAAAAAAAAAAAAJgCAABkcnMvZG93bnJl&#10;di54bWxQSwUGAAAAAAQABAD1AAAAhAMAAAAA&#10;" fillcolor="#4f81bd [3204]" strokecolor="#243f60 [1604]" strokeweight="2pt">
                  <v:textbox inset="0,0,0,0">
                    <w:txbxContent>
                      <w:p w:rsidR="000B57A4" w:rsidRPr="002D494C" w:rsidRDefault="000B57A4" w:rsidP="000B57A4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bibliometrie</w:t>
                        </w:r>
                        <w:proofErr w:type="spellEnd"/>
                      </w:p>
                    </w:txbxContent>
                  </v:textbox>
                </v:rect>
                <v:shape id="Pravoúhlá spojnice 68" o:spid="_x0000_s1032" type="#_x0000_t34" style="position:absolute;left:26244;top:1781;width:9969;height:146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UMeL4AAADbAAAADwAAAGRycy9kb3ducmV2LnhtbERPy6rCMBDdC/5DGMGdpopXpBpFCoqI&#10;C7WC27EZ22IzKU3U+vdmccHl4bwXq9ZU4kWNKy0rGA0jEMSZ1SXnCi7pZjAD4TyyxsoyKfiQg9Wy&#10;21lgrO2bT/Q6+1yEEHYxKii8r2MpXVaQQTe0NXHg7rYx6ANscqkbfIdwU8lxFE2lwZJDQ4E1JQVl&#10;j/PTKLhu7X6yT9L7iY+3JP3bPA+JI6X6vXY9B+Gp9T/xv3unFUzD2PAl/AC5/A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9Qx4vgAAANsAAAAPAAAAAAAAAAAAAAAAAKEC&#10;AABkcnMvZG93bnJldi54bWxQSwUGAAAAAAQABAD5AAAAjAMAAAAA&#10;" strokecolor="black [3213]" strokeweight="4pt">
                  <v:stroke endarrow="block"/>
                </v:shape>
                <v:shape id="Pravoúhlá spojnice 69" o:spid="_x0000_s1033" type="#_x0000_t34" style="position:absolute;left:26244;top:3859;width:9969;height:131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5ND8UAAADbAAAADwAAAGRycy9kb3ducmV2LnhtbESP3WoCMRSE74W+QzgFb0rNWmTRrVGK&#10;YBG0iD8PcLo53SzdnCxJ1NWnN4WCl8PMfMNM551txJl8qB0rGA4yEMSl0zVXCo6H5esYRIjIGhvH&#10;pOBKAeazp94UC+0uvKPzPlYiQTgUqMDE2BZShtKQxTBwLXHyfpy3GJP0ldQeLwluG/mWZbm0WHNa&#10;MNjSwlD5uz9ZBZvFcfKyzke3/Mscwuf29N2t1l6p/nP38Q4iUhcf4f/2SivIJ/D3Jf0AO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5ND8UAAADbAAAADwAAAAAAAAAA&#10;AAAAAAChAgAAZHJzL2Rvd25yZXYueG1sUEsFBgAAAAAEAAQA+QAAAJMDAAAAAA==&#10;" strokecolor="black [3213]" strokeweight="4pt">
                  <v:stroke endarrow="block"/>
                </v:shape>
                <v:rect id="Obdélník 5" o:spid="_x0000_s1034" style="position:absolute;left:24938;top:1840;width:5410;height:32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TJqMIA&#10;AADaAAAADwAAAGRycy9kb3ducmV2LnhtbESPQWvCQBSE7wX/w/KE3urGgKlEVxFBKN60Ba+P7DMJ&#10;Zt/G3TWb9te7hUKPw8x8w6y3o+nEQM63lhXMZxkI4srqlmsFX5+HtyUIH5A1dpZJwTd52G4mL2ss&#10;tY18ouEcapEg7EtU0ITQl1L6qiGDfmZ74uRdrTMYknS11A5jgptO5llWSIMtp4UGe9o3VN3OD6Pg&#10;55Zf7mN+f4+HIg6uusRjke+Uep2OuxWIQGP4D/+1P7SCBfxeST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dMmowgAAANoAAAAPAAAAAAAAAAAAAAAAAJgCAABkcnMvZG93&#10;bnJldi54bWxQSwUGAAAAAAQABAD1AAAAhwMAAAAA&#10;" fillcolor="#4f81bd [3204]" strokecolor="#243f60 [1604]" strokeweight="2pt">
                  <v:textbox inset="0,0,0,0">
                    <w:txbxContent>
                      <w:p w:rsidR="000B57A4" w:rsidRPr="0044443A" w:rsidRDefault="000B57A4" w:rsidP="000B57A4">
                        <w:pPr>
                          <w:spacing w:after="0"/>
                          <w:jc w:val="center"/>
                          <w:rPr>
                            <w:b/>
                            <w:caps/>
                            <w:sz w:val="24"/>
                            <w:szCs w:val="24"/>
                            <w:lang w:val="en-US"/>
                          </w:rPr>
                        </w:pPr>
                        <w:r w:rsidRPr="0044443A">
                          <w:rPr>
                            <w:b/>
                            <w:caps/>
                            <w:sz w:val="24"/>
                            <w:szCs w:val="24"/>
                            <w:lang w:val="en-US"/>
                          </w:rPr>
                          <w:t>panel</w:t>
                        </w:r>
                      </w:p>
                    </w:txbxContent>
                  </v:textbox>
                </v:rect>
                <v:shape id="Pravoúhlá spojnice 71" o:spid="_x0000_s1035" type="#_x0000_t34" style="position:absolute;left:43344;top:3562;width:5925;height:1605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YzOMMAAADbAAAADwAAAGRycy9kb3ducmV2LnhtbESPT4vCMBTE78J+h/AW9qapsv6haxQp&#10;uCziQVvB67N5tmWbl9JErd/eCILHYWZ+w8yXnanFlVpXWVYwHEQgiHOrKy4UHLJ1fwbCeWSNtWVS&#10;cCcHy8VHb46xtjfe0zX1hQgQdjEqKL1vYildXpJBN7ANcfDOtjXog2wLqVu8Bbip5SiKJtJgxWGh&#10;xIaSkvL/9GIUHH/t5nuTZOc9705JNl5ftokjpb4+u9UPCE+df4df7T+tYDqE55fwA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WMzjDAAAA2wAAAA8AAAAAAAAAAAAA&#10;AAAAoQIAAGRycy9kb3ducmV2LnhtbFBLBQYAAAAABAAEAPkAAACRAwAAAAA=&#10;" strokecolor="black [3213]" strokeweight="4pt">
                  <v:stroke endarrow="block"/>
                </v:shape>
                <v:shape id="Pravoúhlá spojnice 72" o:spid="_x0000_s1036" type="#_x0000_t34" style="position:absolute;left:43344;top:1781;width:5931;height:166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NJo8UAAADbAAAADwAAAGRycy9kb3ducmV2LnhtbESP0WoCMRRE3wX/IdxCX0rNKrJtt0YR&#10;wSJYkaofcLu53Szd3CxJ1NWvN4WCj8PMnGEms8424kQ+1I4VDAcZCOLS6ZorBYf98vkVRIjIGhvH&#10;pOBCAWbTfm+ChXZn/qLTLlYiQTgUqMDE2BZShtKQxTBwLXHyfpy3GJP0ldQezwluGznKslxarDkt&#10;GGxpYaj83R2tgs/F4e1pnY+v+cbsw8f2+N2t1l6px4du/g4iUhfv4f/2Sit4GcHfl/QD5PQ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zNJo8UAAADbAAAADwAAAAAAAAAA&#10;AAAAAAChAgAAZHJzL2Rvd25yZXYueG1sUEsFBgAAAAAEAAQA+QAAAJMDAAAAAA==&#10;" strokecolor="black [3213]" strokeweight="4pt">
                  <v:stroke endarrow="block"/>
                </v:shape>
                <v:rect id="Obdélník 9" o:spid="_x0000_s1037" style="position:absolute;left:36219;top:3859;width:8427;height:32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DrcIA&#10;AADaAAAADwAAAGRycy9kb3ducmV2LnhtbESPzWrDMBCE74W8g9hAb40cH9zWiRJCIRB6yw/kulhb&#10;28RaOZJqOXn6KFDocZiZb5jlejSdGMj51rKC+SwDQVxZ3XKt4HTcvn2A8AFZY2eZFNzIw3o1eVli&#10;qW3kPQ2HUIsEYV+igiaEvpTSVw0Z9DPbEyfvxzqDIUlXS+0wJrjpZJ5lhTTYclposKevhqrL4dco&#10;uF/y83XMr+9xW8TBVef4XeQbpV6n42YBItAY/sN/7Z1W8AnPK+k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OcOtwgAAANoAAAAPAAAAAAAAAAAAAAAAAJgCAABkcnMvZG93&#10;bnJldi54bWxQSwUGAAAAAAQABAD1AAAAhwMAAAAA&#10;" fillcolor="#4f81bd [3204]" strokecolor="#243f60 [1604]" strokeweight="2pt">
                  <v:textbox inset="0,0,0,0">
                    <w:txbxContent>
                      <w:p w:rsidR="000B57A4" w:rsidRPr="002D494C" w:rsidRDefault="000B57A4" w:rsidP="000B57A4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recenzent 2</w:t>
                        </w:r>
                      </w:p>
                    </w:txbxContent>
                  </v:textbox>
                </v:rect>
                <v:rect id="Obdélník 2" o:spid="_x0000_s1038" style="position:absolute;left:36219;width:8427;height:32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1R3MIA&#10;AADaAAAADwAAAGRycy9kb3ducmV2LnhtbESPQWsCMRSE74X+h/AK3mq2OWzLahQRhNKbtuD1sXnu&#10;Lm5e1iTdrP56IxR6HGbmG2a5nmwvRvKhc6zhbV6AIK6d6bjR8PO9e/0AESKywd4xabhSgPXq+WmJ&#10;lXGJ9zQeYiMyhEOFGtoYh0rKULdkMczdQJy9k/MWY5a+kcZjynDbS1UUpbTYcV5ocaBtS/X58Gs1&#10;3M7qeJnU5T3tyjT6+pi+SrXRevYybRYgIk3xP/zX/jQaFDyu5Bs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nVHcwgAAANoAAAAPAAAAAAAAAAAAAAAAAJgCAABkcnMvZG93&#10;bnJldi54bWxQSwUGAAAAAAQABAD1AAAAhwMAAAAA&#10;" fillcolor="#4f81bd [3204]" strokecolor="#243f60 [1604]" strokeweight="2pt">
                  <v:textbox inset="0,0,0,0">
                    <w:txbxContent>
                      <w:p w:rsidR="000B57A4" w:rsidRPr="002D494C" w:rsidRDefault="000B57A4" w:rsidP="000B57A4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D494C">
                          <w:rPr>
                            <w:sz w:val="24"/>
                            <w:szCs w:val="24"/>
                          </w:rPr>
                          <w:t>recenzent 1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římá spojnice se šipkou 73" o:spid="_x0000_s1039" type="#_x0000_t32" style="position:absolute;left:44591;top:10984;width:47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s9tcAAAADbAAAADwAAAGRycy9kb3ducmV2LnhtbESPQYvCMBSE74L/IbwFL7KmKqzSNUoR&#10;BD3qWs+P5tmUbV5CE7X+eyMs7HGYmW+Y1aa3rbhTFxrHCqaTDARx5XTDtYLzz+5zCSJEZI2tY1Lw&#10;pACb9XCwwly7Bx/pfoq1SBAOOSowMfpcylAZshgmzhMn7+o6izHJrpa6w0eC21bOsuxLWmw4LRj0&#10;tDVU/Z5uVkEx9qF3RuOloMyXy2t7iLJUavTRF98gIvXxP/zX3msFizm8v6QfIN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q7PbXAAAAA2wAAAA8AAAAAAAAAAAAAAAAA&#10;oQIAAGRycy9kb3ducmV2LnhtbFBLBQYAAAAABAAEAPkAAACOAwAAAAA=&#10;" strokecolor="black [3213]" strokeweight="4pt">
                  <v:stroke endarrow="block"/>
                </v:shape>
                <v:shape id="Přímá spojnice se šipkou 74" o:spid="_x0000_s1040" type="#_x0000_t32" style="position:absolute;left:3087;top:5462;width:46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KlwcAAAADbAAAADwAAAGRycy9kb3ducmV2LnhtbESPQYvCMBSE74L/IbwFL7KmiqzSNUoR&#10;BD3qWs+P5tmUbV5CE7X+eyMs7HGYmW+Y1aa3rbhTFxrHCqaTDARx5XTDtYLzz+5zCSJEZI2tY1Lw&#10;pACb9XCwwly7Bx/pfoq1SBAOOSowMfpcylAZshgmzhMn7+o6izHJrpa6w0eC21bOsuxLWmw4LRj0&#10;tDVU/Z5uVkEx9qF3RuOloMyXy2t7iLJUavTRF98gIvXxP/zX3msFizm8v6QfIN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VSpcHAAAAA2wAAAA8AAAAAAAAAAAAAAAAA&#10;oQIAAGRycy9kb3ducmV2LnhtbFBLBQYAAAAABAAEAPkAAACOAwAAAAA=&#10;" strokecolor="black [3213]" strokeweight="4pt">
                  <v:stroke endarrow="block"/>
                </v:shape>
                <v:rect id="Obdélník 19" o:spid="_x0000_s1041" style="position:absolute;top:3740;width:4972;height:32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coLr8A&#10;AADbAAAADwAAAGRycy9kb3ducmV2LnhtbERPzYrCMBC+C75DGMGbpi6yW6tRZEGUvSyrPsDQjG21&#10;mZQk2urTmwXB23x8v7NYdaYWN3K+sqxgMk5AEOdWV1woOB42oxSED8gaa8uk4E4eVst+b4GZti3/&#10;0W0fChFD2GeooAyhyaT0eUkG/dg2xJE7WWcwROgKqR22MdzU8iNJPqXBimNDiQ19l5Rf9lejwE5+&#10;w8+hnV6ZWrdNq3NeP75SpYaDbj0HEagLb/HLvdNx/gz+f4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FyguvwAAANsAAAAPAAAAAAAAAAAAAAAAAJgCAABkcnMvZG93bnJl&#10;di54bWxQSwUGAAAAAAQABAD1AAAAhAMAAAAA&#10;" fillcolor="#4f81bd [3204]" strokecolor="#243f60 [1604]" strokeweight="2pt">
                  <v:textbox>
                    <w:txbxContent>
                      <w:p w:rsidR="000B57A4" w:rsidRPr="00B87BF1" w:rsidRDefault="000B57A4" w:rsidP="000B57A4">
                        <w:pPr>
                          <w:spacing w:after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B87BF1">
                          <w:rPr>
                            <w:b/>
                            <w:sz w:val="28"/>
                            <w:szCs w:val="28"/>
                          </w:rPr>
                          <w:t>VO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F0370" w:rsidRDefault="001E3C37">
      <w:r>
        <w:rPr>
          <w:noProof/>
          <w:lang w:eastAsia="cs-CZ"/>
        </w:rPr>
        <w:pict>
          <v:shapetype id="_x0000_m1083" coordsize="21600,21600" o:spt="32" o:oned="t" path="m,l21600,21600e" filled="t">
            <v:path arrowok="t" fillok="f" o:connecttype="none"/>
            <o:lock v:ext="edit" shapetype="t"/>
          </v:shapetype>
        </w:pict>
      </w:r>
    </w:p>
    <w:p w:rsidR="00AF0370" w:rsidRDefault="00AF0370"/>
    <w:p w:rsidR="00AF0370" w:rsidRDefault="00AF0370"/>
    <w:p w:rsidR="00AF0370" w:rsidRDefault="00AF0370"/>
    <w:p w:rsidR="00AF0370" w:rsidRDefault="00AF0370">
      <w:pPr>
        <w:rPr>
          <w:b/>
        </w:rPr>
      </w:pPr>
    </w:p>
    <w:p w:rsidR="00AF0370" w:rsidRDefault="00AF0370">
      <w:pPr>
        <w:rPr>
          <w:b/>
        </w:rPr>
      </w:pPr>
    </w:p>
    <w:p w:rsidR="00AF0370" w:rsidRDefault="001E3C37">
      <w:pPr>
        <w:rPr>
          <w:b/>
        </w:rPr>
      </w:pPr>
      <w:r>
        <w:rPr>
          <w:noProof/>
          <w:lang w:eastAsia="cs-CZ"/>
        </w:rPr>
        <w:pict>
          <v:rect id="1042" o:spid="_x0000_s1059" style="position:absolute;margin-left:207.15pt;margin-top:546pt;width:175.9pt;height:79.5pt;z-index:251650048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fillcolor="#4f81bd" strokecolor="#243f60" strokeweight="2pt">
            <v:textbox>
              <w:txbxContent>
                <w:p w:rsidR="00AF0370" w:rsidRDefault="00D468F9">
                  <w:pPr>
                    <w:spacing w:after="0" w:line="240" w:lineRule="auto"/>
                    <w:jc w:val="center"/>
                  </w:pPr>
                  <w:r>
                    <w:t xml:space="preserve">Pokud poskytovatel nesouhlasí, upraví se zdůvodněním </w:t>
                  </w:r>
                  <w:proofErr w:type="spellStart"/>
                  <w:r>
                    <w:t>zaškálování</w:t>
                  </w:r>
                  <w:proofErr w:type="spellEnd"/>
                  <w:r>
                    <w:t xml:space="preserve">, respektive RVO </w:t>
                  </w:r>
                </w:p>
                <w:p w:rsidR="00AF0370" w:rsidRDefault="00D468F9">
                  <w:pPr>
                    <w:spacing w:after="0" w:line="240" w:lineRule="auto"/>
                    <w:jc w:val="center"/>
                  </w:pPr>
                  <w:r>
                    <w:t xml:space="preserve">(má totiž podrobnější hodnocení) </w:t>
                  </w:r>
                </w:p>
                <w:p w:rsidR="00AF0370" w:rsidRDefault="00AF0370">
                  <w:pPr>
                    <w:jc w:val="center"/>
                  </w:pPr>
                </w:p>
              </w:txbxContent>
            </v:textbox>
          </v:rect>
        </w:pict>
      </w:r>
      <w:r w:rsidR="00D468F9">
        <w:rPr>
          <w:b/>
        </w:rPr>
        <w:t>I. 2 Zpráva za výzkumnou organizaci a za poskytovatele</w:t>
      </w:r>
    </w:p>
    <w:p w:rsidR="00AF0370" w:rsidRDefault="00D468F9">
      <w:pPr>
        <w:jc w:val="both"/>
      </w:pPr>
      <w:r>
        <w:t xml:space="preserve">Sekce VVI zpracuje pro danou VO na základě </w:t>
      </w:r>
      <w:proofErr w:type="spellStart"/>
      <w:r>
        <w:t>bibliometricky</w:t>
      </w:r>
      <w:proofErr w:type="spellEnd"/>
      <w:r>
        <w:t xml:space="preserve">/recenzně zhodnocených výsledků stručnou strukturovanou zprávu. Zpráva obsahuje přehled počtu výsledků podle jednotlivých stupňů hodnocení včetně odůvodnění, oborovou skladbu výsledků a shrnutí bibliometrických ukazatelů. </w:t>
      </w:r>
      <w:r w:rsidR="00E549CA">
        <w:t>N</w:t>
      </w:r>
      <w:r>
        <w:t xml:space="preserve">a základě zpráv za jednotlivé VO </w:t>
      </w:r>
      <w:r w:rsidR="00E549CA">
        <w:t xml:space="preserve">zpracuje Sekce VVI </w:t>
      </w:r>
      <w:r>
        <w:t>stručnou souhrnnou zprávu pro úroveň poskytovatele, jejíž součástí budou zprávy za jednotlivé VO. Tato zpráva bude zveřejněna.</w:t>
      </w:r>
    </w:p>
    <w:p w:rsidR="00AF0370" w:rsidRDefault="001E3C37">
      <w:r>
        <w:rPr>
          <w:noProof/>
          <w:lang w:eastAsia="cs-CZ"/>
        </w:rPr>
        <w:pict>
          <v:group id="_x0000_s1078" style="position:absolute;margin-left:-10.3pt;margin-top:11.45pt;width:426.75pt;height:137.65pt;z-index:251654144" coordorigin="1211,12030" coordsize="8535,2753">
            <v:shape id="1057" o:spid="_x0000_s1044" type="#_x0000_m1083" style="position:absolute;left:6451;top:14000;width:668;height:0;mso-width-percent:0;mso-height-percent:0;mso-wrap-distance-left:0;mso-wrap-distance-right:0;mso-position-horizontal-relative:text;mso-position-vertical-relative:text;mso-width-percent:0;mso-height-percent:0;mso-width-relative:margin;mso-height-relative:margin" o:spt="32" o:regroupid="1" o:oned="t" path="m,l21600,21600e" filled="f" strokeweight="3.5pt">
              <v:stroke endarrow="block" endcap="square"/>
              <v:path arrowok="t" fillok="f" o:connecttype="none"/>
              <o:lock v:ext="edit" shapetype="t"/>
            </v:shape>
            <v:shape id="1054" o:spid="_x0000_s1047" type="#_x0000_m1083" style="position:absolute;left:6209;top:13598;width:910;height:20;flip:y;mso-width-percent:0;mso-height-percent:0;mso-wrap-distance-left:0;mso-wrap-distance-right:0;mso-position-horizontal-relative:text;mso-position-vertical-relative:text;mso-width-percent:0;mso-height-percent:0;mso-width-relative:margin;mso-height-relative:margin" o:spt="32" o:regroupid="1" o:oned="t" path="m,l21600,21600e" filled="f" strokeweight="3.5pt">
              <v:stroke endarrow="block" endcap="square"/>
              <v:path arrowok="t" fillok="f" o:connecttype="none"/>
              <o:lock v:ext="edit" shapetype="t"/>
            </v:shape>
            <v:rect id="1055" o:spid="_x0000_s1046" style="position:absolute;left:4587;top:13675;width:1854;height:691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color="#4f81bd" strokecolor="#243f60" strokeweight="2pt">
              <v:textbox>
                <w:txbxContent>
                  <w:p w:rsidR="00AF0370" w:rsidRDefault="00D468F9">
                    <w:pPr>
                      <w:spacing w:after="0"/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caps/>
                        <w:sz w:val="24"/>
                        <w:szCs w:val="24"/>
                        <w:lang w:val="en-US"/>
                      </w:rPr>
                      <w:t>zpráva</w:t>
                    </w:r>
                    <w:r>
                      <w:rPr>
                        <w:b/>
                        <w:i/>
                        <w:sz w:val="24"/>
                        <w:szCs w:val="24"/>
                      </w:rPr>
                      <w:t xml:space="preserve"> za VO</w:t>
                    </w:r>
                  </w:p>
                </w:txbxContent>
              </v:textbox>
            </v:rect>
            <v:rect id="1050" o:spid="_x0000_s1051" style="position:absolute;left:4359;top:13267;width:1854;height:691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color="#4f81bd" strokecolor="#243f60" strokeweight="2pt">
              <v:textbox>
                <w:txbxContent>
                  <w:p w:rsidR="00AF0370" w:rsidRDefault="00D468F9">
                    <w:pPr>
                      <w:spacing w:after="0"/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caps/>
                        <w:sz w:val="24"/>
                        <w:szCs w:val="24"/>
                        <w:lang w:val="en-US"/>
                      </w:rPr>
                      <w:t>zpráva</w:t>
                    </w:r>
                    <w:r>
                      <w:rPr>
                        <w:b/>
                        <w:i/>
                        <w:sz w:val="24"/>
                        <w:szCs w:val="24"/>
                      </w:rPr>
                      <w:t xml:space="preserve"> za VO</w:t>
                    </w:r>
                  </w:p>
                </w:txbxContent>
              </v:textbox>
            </v:rect>
            <v:rect id="1045" o:spid="_x0000_s1056" style="position:absolute;left:1712;top:13074;width:1458;height:725;visibility:visible;mso-width-percent:0;mso-wrap-distance-left:0;mso-wrap-distance-right:0;mso-position-horizontal-relative:text;mso-position-vertical-relative:text;mso-width-percent:0;mso-width-relative:margin;mso-height-relative:page;v-text-anchor:middle" o:regroupid="1" fillcolor="#4f81bd" strokecolor="#243f60" strokeweight="2pt">
              <v:textbox inset="0,0,0,0">
                <w:txbxContent>
                  <w:p w:rsidR="00AF0370" w:rsidRDefault="00D468F9">
                    <w:pPr>
                      <w:spacing w:after="0" w:line="240" w:lineRule="auto"/>
                      <w:jc w:val="center"/>
                      <w:rPr>
                        <w:i/>
                        <w:sz w:val="24"/>
                        <w:szCs w:val="24"/>
                      </w:rPr>
                    </w:pPr>
                    <w:r>
                      <w:rPr>
                        <w:i/>
                        <w:sz w:val="24"/>
                        <w:szCs w:val="24"/>
                      </w:rPr>
                      <w:t xml:space="preserve">zhodnocený </w:t>
                    </w:r>
                  </w:p>
                  <w:p w:rsidR="00AF0370" w:rsidRDefault="00D468F9">
                    <w:pPr>
                      <w:spacing w:after="0" w:line="240" w:lineRule="auto"/>
                      <w:jc w:val="center"/>
                      <w:rPr>
                        <w:i/>
                        <w:sz w:val="24"/>
                        <w:szCs w:val="24"/>
                      </w:rPr>
                    </w:pPr>
                    <w:r>
                      <w:rPr>
                        <w:i/>
                        <w:sz w:val="24"/>
                        <w:szCs w:val="24"/>
                      </w:rPr>
                      <w:t>výsledek VO</w:t>
                    </w:r>
                  </w:p>
                  <w:p w:rsidR="00AF0370" w:rsidRDefault="00AF0370">
                    <w:pPr>
                      <w:spacing w:after="0"/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1043" o:spid="_x0000_s1058" style="position:absolute;left:3594;top:12030;width:6152;height:2753;visibility:visible;mso-width-percent:0;mso-height-percent:0;mso-wrap-distance-left:0;mso-wrap-distance-right:0;mso-position-horizontal-relative:text;mso-position-vertical-relative:text;mso-width-percent:0;mso-height-percent:0;mso-width-relative:margin;mso-height-relative:margin" o:regroupid="1" filled="f" strokeweight="2pt">
              <v:stroke dashstyle="3 1"/>
            </v:rect>
            <v:rect id="1052" o:spid="_x0000_s1049" style="position:absolute;left:4147;top:12882;width:1854;height:691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color="#4f81bd" strokecolor="#243f60" strokeweight="2pt">
              <v:textbox>
                <w:txbxContent>
                  <w:p w:rsidR="00AF0370" w:rsidRDefault="00D468F9">
                    <w:pPr>
                      <w:spacing w:after="0"/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caps/>
                        <w:sz w:val="24"/>
                        <w:szCs w:val="24"/>
                        <w:lang w:val="en-US"/>
                      </w:rPr>
                      <w:t>zpráva</w:t>
                    </w:r>
                    <w:r>
                      <w:rPr>
                        <w:b/>
                        <w:i/>
                        <w:sz w:val="24"/>
                        <w:szCs w:val="24"/>
                      </w:rPr>
                      <w:t xml:space="preserve"> za VO</w:t>
                    </w:r>
                  </w:p>
                </w:txbxContent>
              </v:textbox>
            </v:rect>
            <v:rect id="1044" o:spid="_x0000_s1057" style="position:absolute;left:5725;top:12226;width:1750;height:494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ed="f" stroked="f" strokeweight="2pt">
              <v:textbox inset="0,0,0,0">
                <w:txbxContent>
                  <w:p w:rsidR="00AF0370" w:rsidRDefault="00D468F9">
                    <w:pPr>
                      <w:spacing w:after="0"/>
                      <w:jc w:val="center"/>
                      <w:rPr>
                        <w:b/>
                        <w:caps/>
                        <w:color w:val="000000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b/>
                        <w:caps/>
                        <w:color w:val="000000"/>
                        <w:sz w:val="36"/>
                        <w:szCs w:val="36"/>
                        <w:lang w:val="en-US"/>
                      </w:rPr>
                      <w:t>Sekce VVI</w:t>
                    </w:r>
                  </w:p>
                </w:txbxContent>
              </v:textbox>
            </v:rect>
            <v:rect id="1049" o:spid="_x0000_s1052" style="position:absolute;left:7097;top:13073;width:2096;height:1356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color="#4f81bd" strokecolor="#243f60" strokeweight="2pt">
              <v:textbox>
                <w:txbxContent>
                  <w:p w:rsidR="00AF0370" w:rsidRDefault="00D468F9">
                    <w:pPr>
                      <w:spacing w:after="0" w:line="240" w:lineRule="auto"/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caps/>
                        <w:sz w:val="24"/>
                        <w:szCs w:val="24"/>
                        <w:lang w:val="en-US"/>
                      </w:rPr>
                      <w:t>souhrnná zpráva</w:t>
                    </w:r>
                    <w:r>
                      <w:rPr>
                        <w:b/>
                        <w:i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i/>
                        <w:sz w:val="24"/>
                        <w:szCs w:val="24"/>
                      </w:rPr>
                      <w:br/>
                      <w:t>pro úroveň poskytovatele</w:t>
                    </w:r>
                  </w:p>
                </w:txbxContent>
              </v:textbox>
            </v:rect>
            <v:shape id="1048" o:spid="_x0000_s1053" type="#_x0000_m1083" style="position:absolute;left:2924;top:13203;width:1224;height:21;flip:y;mso-width-percent:0;mso-height-percent:0;mso-wrap-distance-left:0;mso-wrap-distance-right:0;mso-position-horizontal-relative:text;mso-position-vertical-relative:text;mso-width-percent:0;mso-height-percent:0;mso-width-relative:margin;mso-height-relative:margin" o:spt="32" o:regroupid="1" o:oned="t" path="m,l21600,21600e" filled="f" strokeweight="3.5pt">
              <v:stroke endarrow="block" endcap="square"/>
              <v:path arrowok="t" fillok="f" o:connecttype="none"/>
              <o:lock v:ext="edit" shapetype="t"/>
            </v:shape>
            <v:shape id="1056" o:spid="_x0000_s1045" type="#_x0000_m1083" style="position:absolute;left:3179;top:13505;width:966;height:0;mso-width-percent:0;mso-height-percent:0;mso-wrap-distance-left:0;mso-wrap-distance-right:0;mso-position-horizontal-relative:text;mso-position-vertical-relative:text;mso-width-percent:0;mso-height-percent:0;mso-width-relative:margin;mso-height-relative:margin" o:spt="32" o:regroupid="1" o:oned="t" path="m,l21600,21600e" filled="f" strokeweight="3.5pt">
              <v:stroke endarrow="block" endcap="square"/>
              <v:path arrowok="t" fillok="f" o:connecttype="none"/>
              <o:lock v:ext="edit" shapetype="t"/>
            </v:shape>
            <v:shape id="1051" o:spid="_x0000_s1050" type="#_x0000_m1083" style="position:absolute;left:6048;top:13226;width:1071;height:3;flip:y;mso-width-percent:0;mso-height-percent:0;mso-wrap-distance-left:0;mso-wrap-distance-right:0;mso-position-horizontal-relative:text;mso-position-vertical-relative:text;mso-width-percent:0;mso-height-percent:0;mso-width-relative:margin;mso-height-relative:margin" o:spt="32" o:regroupid="1" o:oned="t" path="m,l21600,21600e" filled="f" strokeweight="3.5pt">
              <v:stroke endarrow="block" endcap="square"/>
              <v:path arrowok="t" fillok="f" o:connecttype="none"/>
              <o:lock v:ext="edit" shapetype="t"/>
            </v:shape>
            <v:rect id="1046" o:spid="_x0000_s1055" style="position:absolute;left:1477;top:12817;width:1458;height:725;visibility:visible;mso-width-percent:0;mso-wrap-distance-left:0;mso-wrap-distance-right:0;mso-position-horizontal-relative:text;mso-position-vertical-relative:text;mso-width-percent:0;mso-width-relative:margin;mso-height-relative:page;v-text-anchor:middle" o:regroupid="1" fillcolor="#4f81bd" strokecolor="#243f60" strokeweight="2pt">
              <v:textbox inset="0,0,0,0">
                <w:txbxContent>
                  <w:p w:rsidR="00AF0370" w:rsidRDefault="00D468F9">
                    <w:pPr>
                      <w:spacing w:after="0" w:line="240" w:lineRule="auto"/>
                      <w:jc w:val="center"/>
                      <w:rPr>
                        <w:i/>
                        <w:sz w:val="24"/>
                        <w:szCs w:val="24"/>
                      </w:rPr>
                    </w:pPr>
                    <w:r>
                      <w:rPr>
                        <w:i/>
                        <w:sz w:val="24"/>
                        <w:szCs w:val="24"/>
                      </w:rPr>
                      <w:t xml:space="preserve">zhodnocený </w:t>
                    </w:r>
                  </w:p>
                  <w:p w:rsidR="00AF0370" w:rsidRDefault="00D468F9">
                    <w:pPr>
                      <w:spacing w:after="0" w:line="240" w:lineRule="auto"/>
                      <w:jc w:val="center"/>
                      <w:rPr>
                        <w:i/>
                        <w:sz w:val="24"/>
                        <w:szCs w:val="24"/>
                      </w:rPr>
                    </w:pPr>
                    <w:r>
                      <w:rPr>
                        <w:i/>
                        <w:sz w:val="24"/>
                        <w:szCs w:val="24"/>
                      </w:rPr>
                      <w:t>výsledek VO</w:t>
                    </w:r>
                  </w:p>
                  <w:p w:rsidR="00AF0370" w:rsidRDefault="00AF0370">
                    <w:pPr>
                      <w:spacing w:after="0"/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1047" o:spid="_x0000_s1054" style="position:absolute;left:1211;top:12580;width:1458;height:725;visibility:visible;mso-width-percent:0;mso-wrap-distance-left:0;mso-wrap-distance-right:0;mso-position-horizontal-relative:text;mso-position-vertical-relative:text;mso-width-percent:0;mso-width-relative:margin;mso-height-relative:page;v-text-anchor:middle" o:regroupid="1" fillcolor="#4f81bd" strokecolor="#243f60" strokeweight="2pt">
              <v:textbox inset="0,0,0,0">
                <w:txbxContent>
                  <w:p w:rsidR="00AF0370" w:rsidRDefault="00D468F9">
                    <w:pPr>
                      <w:spacing w:after="0" w:line="240" w:lineRule="auto"/>
                      <w:jc w:val="center"/>
                      <w:rPr>
                        <w:i/>
                        <w:sz w:val="24"/>
                        <w:szCs w:val="24"/>
                      </w:rPr>
                    </w:pPr>
                    <w:r>
                      <w:rPr>
                        <w:i/>
                        <w:sz w:val="24"/>
                        <w:szCs w:val="24"/>
                      </w:rPr>
                      <w:t xml:space="preserve">zhodnocený </w:t>
                    </w:r>
                  </w:p>
                  <w:p w:rsidR="00AF0370" w:rsidRDefault="00D468F9">
                    <w:pPr>
                      <w:spacing w:after="0" w:line="240" w:lineRule="auto"/>
                      <w:jc w:val="center"/>
                      <w:rPr>
                        <w:i/>
                        <w:sz w:val="24"/>
                        <w:szCs w:val="24"/>
                      </w:rPr>
                    </w:pPr>
                    <w:r>
                      <w:rPr>
                        <w:i/>
                        <w:sz w:val="24"/>
                        <w:szCs w:val="24"/>
                      </w:rPr>
                      <w:t>výsledek VO</w:t>
                    </w:r>
                  </w:p>
                  <w:p w:rsidR="00AF0370" w:rsidRDefault="00AF0370">
                    <w:pPr>
                      <w:spacing w:after="0"/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1053" o:spid="_x0000_s1048" type="#_x0000_m1083" style="position:absolute;left:2718;top:12918;width:1428;height:0;mso-width-percent:0;mso-height-percent:0;mso-wrap-distance-left:0;mso-wrap-distance-right:0;mso-position-horizontal-relative:text;mso-position-vertical-relative:text;mso-width-percent:0;mso-height-percent:0;mso-width-relative:margin;mso-height-relative:margin" o:spt="32" o:regroupid="1" o:oned="t" path="m,l21600,21600e" filled="f" strokeweight="3.5pt">
              <v:stroke endarrow="block" endcap="square"/>
              <v:path arrowok="t" fillok="f" o:connecttype="none"/>
              <o:lock v:ext="edit" shapetype="t"/>
            </v:shape>
          </v:group>
        </w:pict>
      </w:r>
    </w:p>
    <w:p w:rsidR="00AF0370" w:rsidRDefault="00AF0370"/>
    <w:p w:rsidR="00AF0370" w:rsidRDefault="00AF0370"/>
    <w:p w:rsidR="00AF0370" w:rsidRDefault="00AF0370"/>
    <w:p w:rsidR="00AF0370" w:rsidRDefault="00AF0370"/>
    <w:p w:rsidR="00AF0370" w:rsidRDefault="00AF0370"/>
    <w:p w:rsidR="00AF0370" w:rsidRDefault="00AF0370"/>
    <w:p w:rsidR="00AF0370" w:rsidRDefault="00D468F9">
      <w:pPr>
        <w:rPr>
          <w:b/>
        </w:rPr>
      </w:pPr>
      <w:r>
        <w:rPr>
          <w:b/>
        </w:rPr>
        <w:lastRenderedPageBreak/>
        <w:t xml:space="preserve">I. 3 </w:t>
      </w:r>
      <w:r w:rsidR="004516AC">
        <w:rPr>
          <w:b/>
        </w:rPr>
        <w:t>Projednání výsledku hodnocení s poskytovatelem</w:t>
      </w:r>
    </w:p>
    <w:p w:rsidR="00AF0370" w:rsidRDefault="00D468F9">
      <w:pPr>
        <w:spacing w:after="0"/>
        <w:jc w:val="both"/>
      </w:pPr>
      <w:r>
        <w:t xml:space="preserve">Výchozí kvalitativní stupeň A, B, C, D pro danou VO, vůči kterému se bude </w:t>
      </w:r>
      <w:r w:rsidR="004516AC">
        <w:t>jednání</w:t>
      </w:r>
      <w:r>
        <w:t xml:space="preserve"> vztahovat, je </w:t>
      </w:r>
      <w:proofErr w:type="gramStart"/>
      <w:r>
        <w:t>výsledkem 5-letého</w:t>
      </w:r>
      <w:proofErr w:type="gramEnd"/>
      <w:r>
        <w:t xml:space="preserve"> kompletního hodnocení </w:t>
      </w:r>
      <w:r w:rsidR="001E3C37">
        <w:t xml:space="preserve">všemi </w:t>
      </w:r>
      <w:r>
        <w:t xml:space="preserve">moduly. </w:t>
      </w:r>
      <w:r w:rsidR="004516AC">
        <w:t>Zúčastnění</w:t>
      </w:r>
      <w:r>
        <w:t xml:space="preserve"> se vyjadřuj</w:t>
      </w:r>
      <w:r w:rsidR="004516AC">
        <w:t>í</w:t>
      </w:r>
      <w:r>
        <w:t xml:space="preserve"> k tomu, zda VO </w:t>
      </w:r>
      <w:r w:rsidR="004516AC">
        <w:t>v daném rezortu</w:t>
      </w:r>
      <w:r>
        <w:t xml:space="preserve"> tento kvalitativní stupeň meziročně naplňuj</w:t>
      </w:r>
      <w:r w:rsidR="004516AC">
        <w:t>í</w:t>
      </w:r>
      <w:r>
        <w:t xml:space="preserve"> podle hodnocení kvality vybraných výsledků v modulu M1, </w:t>
      </w:r>
      <w:r w:rsidR="004516AC">
        <w:t xml:space="preserve">dále </w:t>
      </w:r>
      <w:r>
        <w:t>sleduj</w:t>
      </w:r>
      <w:r w:rsidR="004516AC">
        <w:t>í</w:t>
      </w:r>
      <w:r>
        <w:t xml:space="preserve"> trendy a doporučuj</w:t>
      </w:r>
      <w:r w:rsidR="004516AC">
        <w:t>í</w:t>
      </w:r>
      <w:r>
        <w:t xml:space="preserve"> případné změny a opatření. Při svém rozhodnutí bude vycházet ze </w:t>
      </w:r>
      <w:r w:rsidR="001E3C37" w:rsidRPr="001E3C37">
        <w:rPr>
          <w:i/>
          <w:iCs/>
        </w:rPr>
        <w:t>Souhrnné zprávy pro úroveň poskytovatele</w:t>
      </w:r>
      <w:r>
        <w:t xml:space="preserve">, názoru expertů a stanoviska poskytovatele. Výsledné hodnocení tedy bude zohledňovat jak dosažené výsledky, tak i misi VO a její roli v systému VaVaI. </w:t>
      </w:r>
    </w:p>
    <w:p w:rsidR="00AF0370" w:rsidRDefault="004516AC">
      <w:pPr>
        <w:spacing w:after="0"/>
        <w:jc w:val="both"/>
      </w:pPr>
      <w:r>
        <w:t>Jednání se zúčastní</w:t>
      </w:r>
      <w:r w:rsidR="00D468F9">
        <w:t>:</w:t>
      </w:r>
    </w:p>
    <w:p w:rsidR="00AF0370" w:rsidRDefault="00D468F9">
      <w:pPr>
        <w:pStyle w:val="Odstavecseseznamem"/>
        <w:numPr>
          <w:ilvl w:val="0"/>
          <w:numId w:val="1"/>
        </w:numPr>
      </w:pPr>
      <w:r>
        <w:t>zástupci poskytovatele</w:t>
      </w:r>
    </w:p>
    <w:p w:rsidR="00AF0370" w:rsidRDefault="00D468F9">
      <w:pPr>
        <w:pStyle w:val="Odstavecseseznamem"/>
        <w:numPr>
          <w:ilvl w:val="0"/>
          <w:numId w:val="1"/>
        </w:numPr>
      </w:pPr>
      <w:r>
        <w:t xml:space="preserve">zástupci RVVI/Sekce VVI </w:t>
      </w:r>
    </w:p>
    <w:p w:rsidR="00AF0370" w:rsidRDefault="00D468F9">
      <w:pPr>
        <w:pStyle w:val="Odstavecseseznamem"/>
        <w:numPr>
          <w:ilvl w:val="0"/>
          <w:numId w:val="1"/>
        </w:numPr>
      </w:pPr>
      <w:r>
        <w:t xml:space="preserve">(místo)předsedové panelů </w:t>
      </w:r>
      <w:r w:rsidR="004516AC">
        <w:t>/ experti (po dohodě s poskytovatelem)</w:t>
      </w:r>
    </w:p>
    <w:p w:rsidR="00AF0370" w:rsidRDefault="00AF0370">
      <w:pPr>
        <w:pStyle w:val="Odstavecseseznamem"/>
      </w:pPr>
    </w:p>
    <w:p w:rsidR="00AF0370" w:rsidRDefault="00D468F9">
      <w:pPr>
        <w:rPr>
          <w:b/>
        </w:rPr>
      </w:pPr>
      <w:r>
        <w:rPr>
          <w:b/>
        </w:rPr>
        <w:t>AVČR</w:t>
      </w:r>
      <w:r>
        <w:rPr>
          <w:b/>
        </w:rPr>
        <w:br/>
      </w:r>
      <w:r>
        <w:t>Výchozí kvalitativní stupeň bude k dispozici u segmentu AVČR, kde bude koncem roku 2016 dokončeno podrobné hodnocení.</w:t>
      </w:r>
    </w:p>
    <w:p w:rsidR="00AF0370" w:rsidRDefault="00D468F9">
      <w:pPr>
        <w:rPr>
          <w:b/>
        </w:rPr>
      </w:pPr>
      <w:r>
        <w:rPr>
          <w:b/>
        </w:rPr>
        <w:t>Rezorty</w:t>
      </w:r>
      <w:r>
        <w:rPr>
          <w:b/>
        </w:rPr>
        <w:br/>
      </w:r>
      <w:r>
        <w:t xml:space="preserve">Podrobné hodnocení provedlo MVČR, ostatní rezorty plánují dokončit kompletní hodnocení v souladu s Metodikou 17+ v letech 2017 a 2018. </w:t>
      </w:r>
      <w:r w:rsidR="004516AC">
        <w:t>V</w:t>
      </w:r>
      <w:r>
        <w:t xml:space="preserve"> přechodném období </w:t>
      </w:r>
      <w:r w:rsidR="004516AC">
        <w:t xml:space="preserve">se bude při jednání </w:t>
      </w:r>
      <w:r>
        <w:t>na základě dostupných podkladů navrhovat členění VO na kvalitativní stupně A‘, B‘, C‘, D‘.</w:t>
      </w:r>
    </w:p>
    <w:p w:rsidR="00AF0370" w:rsidRDefault="00D468F9">
      <w:r>
        <w:rPr>
          <w:b/>
        </w:rPr>
        <w:t>VŠ</w:t>
      </w:r>
      <w:r>
        <w:rPr>
          <w:b/>
        </w:rPr>
        <w:br/>
      </w:r>
      <w:r>
        <w:t>Pro segment VŠ se počítá s postupným náběhem jednotlivých modulů hodnocení do roku 2020. V přechodném období</w:t>
      </w:r>
      <w:r w:rsidR="004516AC">
        <w:t xml:space="preserve"> se</w:t>
      </w:r>
      <w:r>
        <w:t xml:space="preserve"> bude navrhovat členění VO na kvalitativní stupně A“, B“, C“, D“ na základě hodnocení kvality vybraných výsledků v modulu M1 a postupného náběhu ostatních modulů.</w:t>
      </w:r>
    </w:p>
    <w:p w:rsidR="00AF0370" w:rsidRDefault="00D468F9">
      <w:pPr>
        <w:rPr>
          <w:b/>
        </w:rPr>
      </w:pPr>
      <w:r>
        <w:rPr>
          <w:b/>
        </w:rPr>
        <w:t>I. 4. RVVI</w:t>
      </w:r>
    </w:p>
    <w:p w:rsidR="00AF0370" w:rsidRDefault="004516AC">
      <w:r>
        <w:t>Výsledky jednání</w:t>
      </w:r>
      <w:r w:rsidR="00D468F9">
        <w:t xml:space="preserve"> jsou schvalovány  RVVI každoročně v souladu s aktuálně platným zněním zákona 130/ 2002 Sb.</w:t>
      </w:r>
    </w:p>
    <w:p w:rsidR="00AF0370" w:rsidRDefault="001E3C37">
      <w:pPr>
        <w:rPr>
          <w:b/>
        </w:rPr>
      </w:pPr>
      <w:r>
        <w:rPr>
          <w:b/>
          <w:noProof/>
          <w:lang w:eastAsia="cs-CZ"/>
        </w:rPr>
        <w:pict>
          <v:rect id="1058" o:spid="_x0000_s1043" style="position:absolute;margin-left:347.55pt;margin-top:12.85pt;width:79.6pt;height:19.15pt;z-index:251659264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ed="f" strokecolor="white" strokeweight="1pt">
            <v:textbox inset="0,0,0,0">
              <w:txbxContent>
                <w:p w:rsidR="00AF0370" w:rsidRDefault="00D468F9">
                  <w:pPr>
                    <w:spacing w:after="0" w:line="240" w:lineRule="auto"/>
                    <w:jc w:val="center"/>
                    <w:rPr>
                      <w:b/>
                      <w:i/>
                      <w:cap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aps/>
                      <w:color w:val="FFFFFF"/>
                      <w:sz w:val="24"/>
                      <w:szCs w:val="24"/>
                    </w:rPr>
                    <w:t>AVČR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1059" o:spid="_x0000_s1042" style="position:absolute;margin-left:344.3pt;margin-top:9.55pt;width:85.05pt;height:56.05pt;z-index:251651072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fillcolor="#4f81bd" strokecolor="#243f60" strokeweight="2pt">
            <v:textbox inset="0,0,0,0">
              <w:txbxContent>
                <w:p w:rsidR="00AF0370" w:rsidRDefault="00AF0370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F0370" w:rsidRDefault="001E3C37">
      <w:r>
        <w:rPr>
          <w:noProof/>
          <w:lang w:eastAsia="cs-CZ"/>
        </w:rPr>
        <w:pict>
          <v:rect id="1066" o:spid="_x0000_s1035" style="position:absolute;margin-left:344.3pt;margin-top:7pt;width:85.05pt;height:33.2pt;z-index:251660288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ed="f" stroked="f" strokeweight="2pt">
            <v:textbox inset="0,0,0,0">
              <w:txbxContent>
                <w:p w:rsidR="00AF0370" w:rsidRDefault="00D468F9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monitoring</w:t>
                  </w:r>
                </w:p>
                <w:p w:rsidR="00AF0370" w:rsidRDefault="00D468F9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členění VO</w:t>
                  </w:r>
                </w:p>
                <w:p w:rsidR="00AF0370" w:rsidRDefault="00D468F9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A, B, C, D</w:t>
                  </w:r>
                </w:p>
                <w:p w:rsidR="00AF0370" w:rsidRDefault="00AF0370">
                  <w:pPr>
                    <w:spacing w:after="0" w:line="240" w:lineRule="auto"/>
                    <w:jc w:val="center"/>
                    <w:rPr>
                      <w:b/>
                      <w:caps/>
                      <w:color w:val="FFFFFF"/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cs-CZ"/>
        </w:rPr>
        <w:pict>
          <v:group id="1060" o:spid="_x0000_s1038" style="position:absolute;margin-left:183.9pt;margin-top:6.55pt;width:91.55pt;height:134.15pt;z-index:251658240;mso-wrap-distance-left:0;mso-wrap-distance-right:0;mso-height-relative:margin" coordsize="11626,12827" o:regroupid="1">
            <v:rect id="1061" o:spid="_x0000_s1041" style="position:absolute;width:11626;height:12827;visibility:visible;mso-position-horizontal-relative:text;mso-position-vertical-relative:text;mso-width-relative:page;mso-height-relative:page" fillcolor="#4f81bd" strokecolor="#243f60" strokeweight="2pt"/>
            <v:rect id="1062" o:spid="_x0000_s1040" style="position:absolute;top:4572;width:11621;height:7893;visibility:visible;mso-position-horizontal-relative:text;mso-position-vertical-relative:text;mso-width-relative:page;mso-height-relative:page;v-text-anchor:middle" filled="f" stroked="f" strokeweight="2pt">
              <v:textbox style="mso-next-textbox:#1062" inset="0,0,0,0">
                <w:txbxContent>
                  <w:p w:rsidR="00AF0370" w:rsidRDefault="00D468F9">
                    <w:pPr>
                      <w:spacing w:after="0"/>
                      <w:jc w:val="center"/>
                      <w:rPr>
                        <w:b/>
                        <w:caps/>
                        <w:color w:val="FFFFFF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b/>
                        <w:caps/>
                        <w:color w:val="FFFFFF"/>
                        <w:sz w:val="24"/>
                        <w:szCs w:val="24"/>
                        <w:lang w:val="en-US"/>
                      </w:rPr>
                      <w:t>poskytovatel</w:t>
                    </w:r>
                  </w:p>
                  <w:p w:rsidR="00AF0370" w:rsidRDefault="00D468F9">
                    <w:pPr>
                      <w:spacing w:after="0"/>
                      <w:jc w:val="center"/>
                      <w:rPr>
                        <w:b/>
                        <w:caps/>
                        <w:color w:val="FFFFFF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b/>
                        <w:caps/>
                        <w:color w:val="FFFFFF"/>
                        <w:sz w:val="24"/>
                        <w:szCs w:val="24"/>
                        <w:lang w:val="en-US"/>
                      </w:rPr>
                      <w:t>RVVI/Sekce VVI</w:t>
                    </w:r>
                  </w:p>
                  <w:p w:rsidR="00AF0370" w:rsidRDefault="00D468F9">
                    <w:pPr>
                      <w:spacing w:after="0" w:line="240" w:lineRule="auto"/>
                      <w:jc w:val="center"/>
                      <w:rPr>
                        <w:b/>
                        <w:caps/>
                        <w:color w:val="FFFFFF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b/>
                        <w:caps/>
                        <w:color w:val="FFFFFF"/>
                        <w:sz w:val="24"/>
                        <w:szCs w:val="24"/>
                        <w:lang w:val="en-US"/>
                      </w:rPr>
                      <w:t>předsedové</w:t>
                    </w:r>
                    <w:r>
                      <w:rPr>
                        <w:b/>
                        <w:caps/>
                        <w:color w:val="FFFFFF"/>
                        <w:sz w:val="24"/>
                        <w:szCs w:val="24"/>
                        <w:lang w:val="en-US"/>
                      </w:rPr>
                      <w:br/>
                      <w:t>Panelů</w:t>
                    </w:r>
                    <w:r w:rsidR="004516AC">
                      <w:rPr>
                        <w:b/>
                        <w:caps/>
                        <w:color w:val="FFFFFF"/>
                        <w:sz w:val="24"/>
                        <w:szCs w:val="24"/>
                        <w:lang w:val="en-US"/>
                      </w:rPr>
                      <w:t xml:space="preserve"> / EXPERTI</w:t>
                    </w:r>
                  </w:p>
                </w:txbxContent>
              </v:textbox>
            </v:rect>
            <v:rect id="1063" o:spid="_x0000_s1039" style="position:absolute;left:534;top:475;width:10528;height:3740;visibility:visible;mso-position-horizontal-relative:text;mso-position-vertical-relative:text;mso-width-relative:page;mso-height-relative:page;v-text-anchor:middle" filled="f" strokecolor="white" strokeweight="1pt">
              <v:textbox style="mso-next-textbox:#1063" inset="0,0,0,0">
                <w:txbxContent>
                  <w:p w:rsidR="00AF0370" w:rsidRDefault="004516AC">
                    <w:pPr>
                      <w:spacing w:after="0" w:line="240" w:lineRule="auto"/>
                      <w:jc w:val="center"/>
                      <w:rPr>
                        <w:b/>
                        <w:i/>
                        <w:caps/>
                        <w:color w:val="FFFFFF"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caps/>
                        <w:color w:val="FFFFFF"/>
                        <w:sz w:val="24"/>
                        <w:szCs w:val="24"/>
                      </w:rPr>
                      <w:t>PROJEDNÁNÍ</w:t>
                    </w:r>
                  </w:p>
                </w:txbxContent>
              </v:textbox>
            </v:rect>
          </v:group>
        </w:pict>
      </w:r>
      <w:r>
        <w:rPr>
          <w:noProof/>
          <w:lang w:eastAsia="cs-CZ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1065" o:spid="_x0000_s1036" type="#_x0000_t13" style="position:absolute;margin-left:305.2pt;margin-top:14.1pt;width:19pt;height:5.25pt;z-index:251656192;visibility:visible;mso-width-percent:0;mso-height-percent:0;mso-wrap-distance-left:0;mso-wrap-distance-right:0;mso-position-horizontal-relative:text;mso-position-vertical-relative:text;mso-width-percent:0;mso-height-percent:0;mso-width-relative:margin;mso-height-relative:margin" o:regroupid="1" adj="18618" fillcolor="black" strokeweight="2pt"/>
        </w:pict>
      </w:r>
      <w:r w:rsidR="00D468F9">
        <w:t xml:space="preserve"> </w:t>
      </w:r>
    </w:p>
    <w:p w:rsidR="00AF0370" w:rsidRDefault="001E3C37">
      <w:r>
        <w:rPr>
          <w:noProof/>
          <w:lang w:eastAsia="cs-CZ"/>
        </w:rPr>
        <w:pict>
          <v:rect id="1069" o:spid="_x0000_s1032" style="position:absolute;margin-left:347.55pt;margin-top:23.2pt;width:79.6pt;height:19.15pt;z-index:251661312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ed="f" strokecolor="white" strokeweight="1pt">
            <v:textbox inset="0,0,0,0">
              <w:txbxContent>
                <w:p w:rsidR="00AF0370" w:rsidRDefault="00D468F9">
                  <w:pPr>
                    <w:spacing w:after="0" w:line="240" w:lineRule="auto"/>
                    <w:jc w:val="center"/>
                    <w:rPr>
                      <w:b/>
                      <w:i/>
                      <w:cap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aps/>
                      <w:color w:val="FFFFFF"/>
                      <w:sz w:val="24"/>
                      <w:szCs w:val="24"/>
                    </w:rPr>
                    <w:t>rezorty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1067" o:spid="_x0000_s1034" style="position:absolute;margin-left:-5.05pt;margin-top:14.8pt;width:104.8pt;height:67.75pt;z-index:251657216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color="#4f81bd" strokecolor="#243f60" strokeweight="2pt">
            <v:textbox>
              <w:txbxContent>
                <w:p w:rsidR="00AF0370" w:rsidRDefault="00D468F9">
                  <w:pPr>
                    <w:spacing w:after="0" w:line="240" w:lineRule="auto"/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caps/>
                      <w:sz w:val="24"/>
                      <w:szCs w:val="24"/>
                      <w:lang w:val="en-US"/>
                    </w:rPr>
                    <w:t>souhrnná zpráva</w:t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  <w:szCs w:val="24"/>
                    </w:rPr>
                    <w:br/>
                    <w:t>pro úroveň poskytovatele</w:t>
                  </w:r>
                </w:p>
              </w:txbxContent>
            </v:textbox>
          </v:rect>
        </w:pict>
      </w:r>
      <w:r>
        <w:rPr>
          <w:noProof/>
          <w:lang w:eastAsia="cs-CZ"/>
        </w:rPr>
        <w:pict>
          <v:rect id="1068" o:spid="_x0000_s1033" style="position:absolute;margin-left:344.25pt;margin-top:19.9pt;width:85.05pt;height:56.05pt;z-index:251652096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fillcolor="#4f81bd" strokecolor="#243f60" strokeweight="2pt">
            <v:textbox inset="0,0,0,0">
              <w:txbxContent>
                <w:p w:rsidR="00AF0370" w:rsidRDefault="00AF0370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F0370" w:rsidRDefault="001E3C37">
      <w:r>
        <w:rPr>
          <w:noProof/>
          <w:lang w:eastAsia="cs-CZ"/>
        </w:rPr>
        <w:pict>
          <v:shape id="1064" o:spid="_x0000_s1037" type="#_x0000_t13" style="position:absolute;margin-left:305.2pt;margin-top:19.45pt;width:19pt;height:5.25pt;z-index:251665408;visibility:visible;mso-width-percent:0;mso-height-percent:0;mso-wrap-distance-left:0;mso-wrap-distance-right:0;mso-position-horizontal-relative:text;mso-position-vertical-relative:text;mso-width-percent:0;mso-height-percent:0;mso-width-relative:margin;mso-height-relative:margin" o:regroupid="1" adj="18618" fillcolor="black" strokeweight="2pt"/>
        </w:pict>
      </w:r>
      <w:r>
        <w:rPr>
          <w:noProof/>
          <w:lang w:eastAsia="cs-CZ"/>
        </w:rPr>
        <w:pict>
          <v:rect id="1070" o:spid="_x0000_s1031" style="position:absolute;margin-left:344.25pt;margin-top:17.35pt;width:85.05pt;height:33.2pt;z-index:251662336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ed="f" stroked="f" strokeweight="2pt">
            <v:textbox inset="0,0,0,0">
              <w:txbxContent>
                <w:p w:rsidR="00AF0370" w:rsidRDefault="00D468F9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předběžné</w:t>
                  </w:r>
                </w:p>
                <w:p w:rsidR="00AF0370" w:rsidRDefault="00D468F9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členění VO</w:t>
                  </w:r>
                </w:p>
                <w:p w:rsidR="00AF0370" w:rsidRDefault="00D468F9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A‘, B‘, C‘, D‘</w:t>
                  </w:r>
                </w:p>
                <w:p w:rsidR="00AF0370" w:rsidRDefault="00AF0370">
                  <w:pPr>
                    <w:spacing w:after="0" w:line="240" w:lineRule="auto"/>
                    <w:jc w:val="center"/>
                    <w:rPr>
                      <w:b/>
                      <w:caps/>
                      <w:color w:val="FFFFFF"/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  <w:lang w:eastAsia="cs-CZ"/>
        </w:rPr>
        <w:pict>
          <v:shape id="1071" o:spid="_x0000_s1030" type="#_x0000_t13" style="position:absolute;margin-left:127.15pt;margin-top:20.9pt;width:19pt;height:5.25pt;z-index:251655168;visibility:visible;mso-width-percent:0;mso-height-percent:0;mso-wrap-distance-left:0;mso-wrap-distance-right:0;mso-position-horizontal-relative:text;mso-position-vertical-relative:text;mso-width-percent:0;mso-height-percent:0;mso-width-relative:margin;mso-height-relative:margin" o:regroupid="1" adj="18618" fillcolor="black" strokeweight="2pt"/>
        </w:pict>
      </w:r>
    </w:p>
    <w:p w:rsidR="00AF0370" w:rsidRDefault="00AF0370">
      <w:pPr>
        <w:rPr>
          <w:b/>
        </w:rPr>
      </w:pPr>
    </w:p>
    <w:p w:rsidR="00AF0370" w:rsidRDefault="001E3C37">
      <w:pPr>
        <w:rPr>
          <w:b/>
        </w:rPr>
      </w:pPr>
      <w:r>
        <w:rPr>
          <w:b/>
          <w:noProof/>
          <w:lang w:eastAsia="cs-CZ"/>
        </w:rPr>
        <w:pict>
          <v:rect id="1073" o:spid="_x0000_s1028" style="position:absolute;margin-left:347.55pt;margin-top:9.5pt;width:79.6pt;height:19.15pt;z-index:251664384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ed="f" strokecolor="white" strokeweight="1pt">
            <v:textbox inset="0,0,0,0">
              <w:txbxContent>
                <w:p w:rsidR="00AF0370" w:rsidRDefault="00D468F9">
                  <w:pPr>
                    <w:spacing w:after="0" w:line="240" w:lineRule="auto"/>
                    <w:jc w:val="center"/>
                    <w:rPr>
                      <w:b/>
                      <w:i/>
                      <w:cap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aps/>
                      <w:color w:val="FFFFFF"/>
                      <w:sz w:val="24"/>
                      <w:szCs w:val="24"/>
                    </w:rPr>
                    <w:t>VŠ</w:t>
                  </w:r>
                </w:p>
              </w:txbxContent>
            </v:textbox>
          </v:rect>
        </w:pict>
      </w:r>
      <w:r>
        <w:rPr>
          <w:b/>
          <w:noProof/>
          <w:lang w:eastAsia="cs-CZ"/>
        </w:rPr>
        <w:pict>
          <v:rect id="1072" o:spid="_x0000_s1029" style="position:absolute;margin-left:344.25pt;margin-top:6.2pt;width:85.05pt;height:56.05pt;z-index:251663360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o:regroupid="1" fillcolor="#4f81bd" strokecolor="#243f60" strokeweight="2pt">
            <v:textbox inset="0,0,0,0">
              <w:txbxContent>
                <w:p w:rsidR="00AF0370" w:rsidRDefault="00AF0370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b/>
          <w:noProof/>
          <w:lang w:eastAsia="cs-CZ"/>
        </w:rPr>
        <w:pict>
          <v:rect id="1074" o:spid="_x0000_s1027" style="position:absolute;margin-left:344.25pt;margin-top:29.1pt;width:85.05pt;height:33.2pt;z-index:251653120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filled="f" stroked="f" strokeweight="2pt">
            <v:textbox inset="0,0,0,0">
              <w:txbxContent>
                <w:p w:rsidR="00AF0370" w:rsidRDefault="00D468F9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předběžné</w:t>
                  </w:r>
                </w:p>
                <w:p w:rsidR="00AF0370" w:rsidRDefault="00D468F9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členění VO</w:t>
                  </w:r>
                </w:p>
                <w:p w:rsidR="00AF0370" w:rsidRDefault="00D468F9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A“, B“, C“, D“</w:t>
                  </w:r>
                </w:p>
                <w:p w:rsidR="00AF0370" w:rsidRDefault="00AF0370">
                  <w:pPr>
                    <w:spacing w:after="0" w:line="240" w:lineRule="auto"/>
                    <w:jc w:val="center"/>
                    <w:rPr>
                      <w:b/>
                      <w:caps/>
                      <w:color w:val="FFFFFF"/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rect>
        </w:pict>
      </w:r>
    </w:p>
    <w:p w:rsidR="00AF0370" w:rsidRDefault="001E3C37">
      <w:pPr>
        <w:rPr>
          <w:b/>
        </w:rPr>
      </w:pPr>
      <w:r>
        <w:rPr>
          <w:noProof/>
          <w:lang w:eastAsia="cs-CZ"/>
        </w:rPr>
        <w:pict>
          <v:rect id="_x0000_s1082" style="position:absolute;margin-left:344.25pt;margin-top:5pt;width:85.05pt;height:33.2pt;z-index:251667456;visibility:visible;mso-width-percent:0;mso-height-percent:0;mso-wrap-distance-left:0;mso-wrap-distance-right:0;mso-position-horizontal-relative:text;mso-position-vertical-relative:text;mso-width-percent:0;mso-height-percent:0;mso-width-relative:margin;mso-height-relative:margin;v-text-anchor:middle" filled="f" stroked="f" strokeweight="2pt">
            <v:textbox inset="0,0,0,0">
              <w:txbxContent>
                <w:p w:rsidR="00F633C0" w:rsidRDefault="00F633C0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předběžné</w:t>
                  </w:r>
                </w:p>
                <w:p w:rsidR="00F633C0" w:rsidRDefault="00F633C0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členění VO</w:t>
                  </w:r>
                </w:p>
                <w:p w:rsidR="00F633C0" w:rsidRDefault="00F633C0">
                  <w:pPr>
                    <w:spacing w:after="0" w:line="2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A“, B“, C“, D“</w:t>
                  </w:r>
                </w:p>
                <w:p w:rsidR="00F633C0" w:rsidRDefault="00F633C0">
                  <w:pPr>
                    <w:spacing w:after="0" w:line="240" w:lineRule="auto"/>
                    <w:jc w:val="center"/>
                    <w:rPr>
                      <w:b/>
                      <w:caps/>
                      <w:color w:val="FFFFFF"/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rect>
        </w:pict>
      </w:r>
      <w:r>
        <w:rPr>
          <w:b/>
          <w:noProof/>
          <w:lang w:eastAsia="cs-CZ"/>
        </w:rPr>
        <w:pict>
          <v:shape id="1075" o:spid="_x0000_s1026" type="#_x0000_t13" style="position:absolute;margin-left:305.2pt;margin-top:3.85pt;width:19pt;height:5.25pt;z-index:251666432;visibility:visible;mso-width-percent:0;mso-height-percent:0;mso-wrap-distance-left:0;mso-wrap-distance-right:0;mso-position-horizontal-relative:text;mso-position-vertical-relative:text;mso-width-percent:0;mso-height-percent:0;mso-width-relative:margin;mso-height-relative:margin" o:regroupid="1" adj="18618" fillcolor="black" strokeweight="2pt"/>
        </w:pict>
      </w:r>
    </w:p>
    <w:p w:rsidR="00AF0370" w:rsidRDefault="00D468F9">
      <w:pPr>
        <w:rPr>
          <w:b/>
        </w:rPr>
      </w:pPr>
      <w:r>
        <w:rPr>
          <w:b/>
        </w:rPr>
        <w:br w:type="page"/>
      </w:r>
    </w:p>
    <w:p w:rsidR="00AF0370" w:rsidRDefault="00D468F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II. Financování</w:t>
      </w:r>
    </w:p>
    <w:p w:rsidR="00AF0370" w:rsidRDefault="00AF0370"/>
    <w:p w:rsidR="00AF0370" w:rsidRDefault="00D468F9">
      <w:r>
        <w:t>Do jednání o rozpočtu pro jednotlivé kapitoly vstupují:</w:t>
      </w:r>
    </w:p>
    <w:p w:rsidR="00AF0370" w:rsidRDefault="00D468F9">
      <w:pPr>
        <w:pStyle w:val="Odstavecseseznamem"/>
        <w:numPr>
          <w:ilvl w:val="0"/>
          <w:numId w:val="2"/>
        </w:numPr>
      </w:pPr>
      <w:r>
        <w:t>roční zpráva za kapitolu</w:t>
      </w:r>
      <w:r w:rsidR="004516AC">
        <w:t>, zpracovaná poskytovatelem</w:t>
      </w:r>
    </w:p>
    <w:p w:rsidR="00AF0370" w:rsidRPr="001E3C37" w:rsidRDefault="001E3C37" w:rsidP="001E3C37">
      <w:pPr>
        <w:pStyle w:val="Odstavecseseznamem"/>
        <w:numPr>
          <w:ilvl w:val="0"/>
          <w:numId w:val="2"/>
        </w:numPr>
      </w:pPr>
      <w:r w:rsidRPr="001E3C37">
        <w:rPr>
          <w:i/>
          <w:iCs/>
        </w:rPr>
        <w:t>Souhrnné zprávy pro úroveň poskytovatele</w:t>
      </w:r>
      <w:r>
        <w:rPr>
          <w:i/>
          <w:iCs/>
        </w:rPr>
        <w:t xml:space="preserve"> </w:t>
      </w:r>
      <w:r w:rsidRPr="001E3C37">
        <w:rPr>
          <w:iCs/>
        </w:rPr>
        <w:t>zpracovaná Sekcí VVI</w:t>
      </w:r>
    </w:p>
    <w:p w:rsidR="00AF0370" w:rsidRDefault="00D468F9">
      <w:pPr>
        <w:pStyle w:val="Odstavecseseznamem"/>
        <w:numPr>
          <w:ilvl w:val="0"/>
          <w:numId w:val="2"/>
        </w:numPr>
      </w:pPr>
      <w:r>
        <w:t>zařazení jednotlivých VO do kvalitativních kategorií</w:t>
      </w:r>
    </w:p>
    <w:p w:rsidR="00AF0370" w:rsidRDefault="00D468F9">
      <w:pPr>
        <w:pStyle w:val="Odstavecseseznamem"/>
        <w:numPr>
          <w:ilvl w:val="0"/>
          <w:numId w:val="2"/>
        </w:numPr>
      </w:pPr>
      <w:r>
        <w:t>NP VaVaI</w:t>
      </w:r>
    </w:p>
    <w:p w:rsidR="00AF0370" w:rsidRDefault="00D468F9">
      <w:pPr>
        <w:pStyle w:val="Odstavecseseznamem"/>
        <w:numPr>
          <w:ilvl w:val="0"/>
          <w:numId w:val="2"/>
        </w:numPr>
      </w:pPr>
      <w:r>
        <w:t xml:space="preserve">rezortní koncepce, případně RIS III </w:t>
      </w:r>
      <w:bookmarkStart w:id="0" w:name="_GoBack"/>
      <w:bookmarkEnd w:id="0"/>
    </w:p>
    <w:p w:rsidR="00AF0370" w:rsidRDefault="00D468F9">
      <w:r>
        <w:t xml:space="preserve">Konečné rozhodnutí o přidělení institucionální podpory jednotlivým VO je na zodpovědnosti poskytovatele v souladu se zákonem č. 218/2000 Sb. </w:t>
      </w:r>
    </w:p>
    <w:sectPr w:rsidR="00AF0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CD745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D148A"/>
    <w:multiLevelType w:val="hybridMultilevel"/>
    <w:tmpl w:val="E9AC1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70"/>
    <w:rsid w:val="000B57A4"/>
    <w:rsid w:val="001E3C37"/>
    <w:rsid w:val="002A66D2"/>
    <w:rsid w:val="004516AC"/>
    <w:rsid w:val="00857F17"/>
    <w:rsid w:val="008912DF"/>
    <w:rsid w:val="008B27EC"/>
    <w:rsid w:val="009B1175"/>
    <w:rsid w:val="00AF0370"/>
    <w:rsid w:val="00B7035E"/>
    <w:rsid w:val="00D468F9"/>
    <w:rsid w:val="00DE3131"/>
    <w:rsid w:val="00E549CA"/>
    <w:rsid w:val="00F633C0"/>
    <w:rsid w:val="00F9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8" type="connector" idref="#1053"/>
        <o:r id="V:Rule9" type="connector" idref="#1054"/>
        <o:r id="V:Rule10" type="connector" idref="#1056"/>
        <o:r id="V:Rule11" type="connector" idref="#1057"/>
        <o:r id="V:Rule12" type="connector" idref="#1051"/>
        <o:r id="V:Rule13" type="connector" idref="#_x0000_m1083"/>
        <o:r id="V:Rule14" type="connector" idref="#104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472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Miholová Kateřina</dc:creator>
  <cp:lastModifiedBy>Miholová Kateřina</cp:lastModifiedBy>
  <cp:revision>5</cp:revision>
  <cp:lastPrinted>2016-09-27T13:31:00Z</cp:lastPrinted>
  <dcterms:created xsi:type="dcterms:W3CDTF">2016-09-29T12:27:00Z</dcterms:created>
  <dcterms:modified xsi:type="dcterms:W3CDTF">2016-09-29T13:32:00Z</dcterms:modified>
</cp:coreProperties>
</file>