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7E" w:rsidRDefault="00EF0854" w:rsidP="0089727E">
      <w:pPr>
        <w:pBdr>
          <w:bottom w:val="single" w:sz="6" w:space="1" w:color="auto"/>
        </w:pBdr>
        <w:jc w:val="center"/>
        <w:rPr>
          <w:rFonts w:ascii="Arial" w:hAnsi="Arial" w:cs="Arial"/>
          <w:b/>
          <w:noProof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color w:val="0070C0"/>
          <w:sz w:val="28"/>
          <w:szCs w:val="28"/>
        </w:rPr>
        <w:t>Stanovisko Rady pro výzkum, vývoj a inovace k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> Závěrečné zprávě o</w:t>
      </w:r>
      <w:r w:rsidR="00015F58">
        <w:rPr>
          <w:rFonts w:ascii="Arial" w:hAnsi="Arial" w:cs="Arial"/>
          <w:b/>
          <w:noProof/>
          <w:color w:val="0070C0"/>
          <w:sz w:val="28"/>
          <w:szCs w:val="28"/>
        </w:rPr>
        <w:t> 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 xml:space="preserve">realizaci </w:t>
      </w:r>
      <w:r w:rsidR="004840CC">
        <w:rPr>
          <w:rFonts w:ascii="Arial" w:hAnsi="Arial" w:cs="Arial"/>
          <w:b/>
          <w:noProof/>
          <w:color w:val="0070C0"/>
          <w:sz w:val="28"/>
          <w:szCs w:val="28"/>
        </w:rPr>
        <w:t>Meziresortní k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>oncepce</w:t>
      </w:r>
      <w:r w:rsidR="004840CC">
        <w:rPr>
          <w:rFonts w:ascii="Arial" w:hAnsi="Arial" w:cs="Arial"/>
          <w:b/>
          <w:noProof/>
          <w:color w:val="0070C0"/>
          <w:sz w:val="28"/>
          <w:szCs w:val="28"/>
        </w:rPr>
        <w:t xml:space="preserve"> aplikovaného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 xml:space="preserve"> výzkumu a</w:t>
      </w:r>
      <w:r w:rsidR="00015F58">
        <w:rPr>
          <w:rFonts w:ascii="Arial" w:hAnsi="Arial" w:cs="Arial"/>
          <w:b/>
          <w:noProof/>
          <w:color w:val="0070C0"/>
          <w:sz w:val="28"/>
          <w:szCs w:val="28"/>
        </w:rPr>
        <w:t> 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>vývoje</w:t>
      </w:r>
      <w:r w:rsidR="004840CC">
        <w:rPr>
          <w:rFonts w:ascii="Arial" w:hAnsi="Arial" w:cs="Arial"/>
          <w:b/>
          <w:noProof/>
          <w:color w:val="0070C0"/>
          <w:sz w:val="28"/>
          <w:szCs w:val="28"/>
        </w:rPr>
        <w:t xml:space="preserve"> národní a kulturní identity do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 xml:space="preserve"> roku 2015</w:t>
      </w:r>
    </w:p>
    <w:p w:rsidR="004840CC" w:rsidRDefault="004840CC" w:rsidP="0089727E">
      <w:pPr>
        <w:jc w:val="center"/>
        <w:rPr>
          <w:rFonts w:ascii="Arial" w:hAnsi="Arial" w:cs="Arial"/>
          <w:b/>
          <w:noProof/>
          <w:color w:val="0070C0"/>
          <w:sz w:val="28"/>
          <w:szCs w:val="28"/>
        </w:rPr>
      </w:pPr>
    </w:p>
    <w:p w:rsidR="00EF0854" w:rsidRPr="004840CC" w:rsidRDefault="00EF0854" w:rsidP="003055D2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  <w:u w:val="single"/>
        </w:rPr>
      </w:pPr>
      <w:r w:rsidRPr="004840CC">
        <w:rPr>
          <w:rFonts w:ascii="Arial" w:hAnsi="Arial" w:cs="Arial"/>
          <w:b/>
          <w:sz w:val="24"/>
          <w:szCs w:val="24"/>
          <w:u w:val="single"/>
        </w:rPr>
        <w:t xml:space="preserve">Způsob předložení </w:t>
      </w:r>
      <w:r w:rsidR="004840CC">
        <w:rPr>
          <w:rFonts w:ascii="Arial" w:hAnsi="Arial" w:cs="Arial"/>
          <w:b/>
          <w:sz w:val="24"/>
          <w:szCs w:val="24"/>
          <w:u w:val="single"/>
        </w:rPr>
        <w:t>a projednání dokumentu:</w:t>
      </w:r>
      <w:r w:rsidRPr="004840C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F0854" w:rsidRPr="004840CC" w:rsidRDefault="00837FCA" w:rsidP="004A7C68">
      <w:pPr>
        <w:spacing w:after="120"/>
        <w:jc w:val="both"/>
        <w:rPr>
          <w:rFonts w:ascii="Arial" w:hAnsi="Arial" w:cs="Arial"/>
        </w:rPr>
      </w:pPr>
      <w:r w:rsidRPr="004840CC">
        <w:rPr>
          <w:rFonts w:ascii="Arial" w:hAnsi="Arial" w:cs="Arial"/>
        </w:rPr>
        <w:t>Závěrečnou zprávu o realizaci</w:t>
      </w:r>
      <w:r w:rsidR="00EF0854" w:rsidRPr="004840CC">
        <w:rPr>
          <w:rFonts w:ascii="Arial" w:hAnsi="Arial" w:cs="Arial"/>
        </w:rPr>
        <w:t xml:space="preserve"> </w:t>
      </w:r>
      <w:r w:rsidR="004840CC" w:rsidRPr="004840CC">
        <w:rPr>
          <w:rFonts w:ascii="Arial" w:hAnsi="Arial" w:cs="Arial"/>
        </w:rPr>
        <w:t>Meziresortní k</w:t>
      </w:r>
      <w:r w:rsidR="0089727E" w:rsidRPr="004840CC">
        <w:rPr>
          <w:rFonts w:ascii="Arial" w:hAnsi="Arial" w:cs="Arial"/>
        </w:rPr>
        <w:t xml:space="preserve">oncepce </w:t>
      </w:r>
      <w:r w:rsidR="004840CC" w:rsidRPr="004840CC">
        <w:rPr>
          <w:rFonts w:ascii="Arial" w:hAnsi="Arial" w:cs="Arial"/>
        </w:rPr>
        <w:t>aplikovaného výzkumu a vývoje národní a kulturní identity</w:t>
      </w:r>
      <w:r w:rsidR="00015F58" w:rsidRPr="004840CC">
        <w:rPr>
          <w:rFonts w:ascii="Arial" w:hAnsi="Arial" w:cs="Arial"/>
        </w:rPr>
        <w:t xml:space="preserve"> </w:t>
      </w:r>
      <w:r w:rsidR="0089727E" w:rsidRPr="004840CC">
        <w:rPr>
          <w:rFonts w:ascii="Arial" w:hAnsi="Arial" w:cs="Arial"/>
        </w:rPr>
        <w:t>do roku 2015</w:t>
      </w:r>
      <w:r w:rsidR="00EF0854" w:rsidRPr="004840CC">
        <w:rPr>
          <w:rFonts w:ascii="Arial" w:hAnsi="Arial" w:cs="Arial"/>
        </w:rPr>
        <w:t xml:space="preserve"> (dále jen „</w:t>
      </w:r>
      <w:r w:rsidR="00015F58" w:rsidRPr="004840CC">
        <w:rPr>
          <w:rFonts w:ascii="Arial" w:hAnsi="Arial" w:cs="Arial"/>
        </w:rPr>
        <w:t>Závěrečná zpráva</w:t>
      </w:r>
      <w:r w:rsidR="00EF0854" w:rsidRPr="004840CC">
        <w:rPr>
          <w:rFonts w:ascii="Arial" w:hAnsi="Arial" w:cs="Arial"/>
        </w:rPr>
        <w:t xml:space="preserve">“) </w:t>
      </w:r>
      <w:r w:rsidR="00015F58" w:rsidRPr="004840CC">
        <w:rPr>
          <w:rFonts w:ascii="Arial" w:hAnsi="Arial" w:cs="Arial"/>
        </w:rPr>
        <w:t>zaslal</w:t>
      </w:r>
      <w:r w:rsidR="004840CC" w:rsidRPr="004840CC">
        <w:rPr>
          <w:rFonts w:ascii="Arial" w:hAnsi="Arial" w:cs="Arial"/>
        </w:rPr>
        <w:t>a</w:t>
      </w:r>
      <w:r w:rsidR="00EF0854" w:rsidRPr="004840CC">
        <w:rPr>
          <w:rFonts w:ascii="Arial" w:hAnsi="Arial" w:cs="Arial"/>
        </w:rPr>
        <w:t xml:space="preserve"> Radě pro výzkum, vývoj a</w:t>
      </w:r>
      <w:r w:rsidR="00015F58" w:rsidRPr="004840CC">
        <w:rPr>
          <w:rFonts w:ascii="Arial" w:hAnsi="Arial" w:cs="Arial"/>
        </w:rPr>
        <w:t> </w:t>
      </w:r>
      <w:r w:rsidR="00EF0854" w:rsidRPr="004840CC">
        <w:rPr>
          <w:rFonts w:ascii="Arial" w:hAnsi="Arial" w:cs="Arial"/>
        </w:rPr>
        <w:t xml:space="preserve">inovace (dále jen „Rada“) </w:t>
      </w:r>
      <w:r w:rsidR="00015F58" w:rsidRPr="004840CC">
        <w:rPr>
          <w:rFonts w:ascii="Arial" w:hAnsi="Arial" w:cs="Arial"/>
        </w:rPr>
        <w:t xml:space="preserve">ke stanovisku </w:t>
      </w:r>
      <w:r w:rsidR="004840CC" w:rsidRPr="004840CC">
        <w:rPr>
          <w:rFonts w:ascii="Arial" w:hAnsi="Arial" w:cs="Arial"/>
        </w:rPr>
        <w:t xml:space="preserve">náměstkyně </w:t>
      </w:r>
      <w:r w:rsidR="00015F58" w:rsidRPr="004840CC">
        <w:rPr>
          <w:rFonts w:ascii="Arial" w:hAnsi="Arial" w:cs="Arial"/>
        </w:rPr>
        <w:t>ministr</w:t>
      </w:r>
      <w:r w:rsidR="004840CC" w:rsidRPr="004840CC">
        <w:rPr>
          <w:rFonts w:ascii="Arial" w:hAnsi="Arial" w:cs="Arial"/>
        </w:rPr>
        <w:t>a kultury pro řízení sekce JUDr. Petra Smolíková</w:t>
      </w:r>
      <w:r w:rsidR="00015F58" w:rsidRPr="004840CC">
        <w:rPr>
          <w:rFonts w:ascii="Arial" w:hAnsi="Arial" w:cs="Arial"/>
        </w:rPr>
        <w:t xml:space="preserve"> dopisem ze dne </w:t>
      </w:r>
      <w:r w:rsidR="004840CC" w:rsidRPr="004840CC">
        <w:rPr>
          <w:rFonts w:ascii="Arial" w:hAnsi="Arial" w:cs="Arial"/>
        </w:rPr>
        <w:t>2</w:t>
      </w:r>
      <w:r w:rsidR="00015F58" w:rsidRPr="004840CC">
        <w:rPr>
          <w:rFonts w:ascii="Arial" w:hAnsi="Arial" w:cs="Arial"/>
        </w:rPr>
        <w:t>1. </w:t>
      </w:r>
      <w:r w:rsidR="004840CC" w:rsidRPr="004840CC">
        <w:rPr>
          <w:rFonts w:ascii="Arial" w:hAnsi="Arial" w:cs="Arial"/>
        </w:rPr>
        <w:t>října</w:t>
      </w:r>
      <w:r w:rsidR="00015F58" w:rsidRPr="004840CC">
        <w:rPr>
          <w:rFonts w:ascii="Arial" w:hAnsi="Arial" w:cs="Arial"/>
        </w:rPr>
        <w:t xml:space="preserve"> 2016 č. j.</w:t>
      </w:r>
      <w:r w:rsidR="00CE6FF9" w:rsidRPr="004840CC">
        <w:rPr>
          <w:rFonts w:ascii="Arial" w:hAnsi="Arial" w:cs="Arial"/>
        </w:rPr>
        <w:t xml:space="preserve"> </w:t>
      </w:r>
      <w:r w:rsidR="004840CC" w:rsidRPr="004840CC">
        <w:rPr>
          <w:rFonts w:ascii="Arial" w:hAnsi="Arial" w:cs="Arial"/>
        </w:rPr>
        <w:t>MK 67003</w:t>
      </w:r>
      <w:r w:rsidR="00CE6FF9" w:rsidRPr="004840CC">
        <w:rPr>
          <w:rFonts w:ascii="Arial" w:hAnsi="Arial" w:cs="Arial"/>
        </w:rPr>
        <w:t>/201</w:t>
      </w:r>
      <w:r w:rsidR="004840CC" w:rsidRPr="004840CC">
        <w:rPr>
          <w:rFonts w:ascii="Arial" w:hAnsi="Arial" w:cs="Arial"/>
        </w:rPr>
        <w:t>6 OVV</w:t>
      </w:r>
      <w:r w:rsidR="00CE6FF9" w:rsidRPr="004840CC">
        <w:rPr>
          <w:rFonts w:ascii="Arial" w:hAnsi="Arial" w:cs="Arial"/>
        </w:rPr>
        <w:t>.</w:t>
      </w:r>
    </w:p>
    <w:p w:rsidR="00EF0854" w:rsidRPr="003A32F3" w:rsidRDefault="00EB7132" w:rsidP="004A7C68">
      <w:pPr>
        <w:spacing w:after="120"/>
        <w:jc w:val="both"/>
        <w:rPr>
          <w:rFonts w:ascii="Arial" w:hAnsi="Arial" w:cs="Arial"/>
        </w:rPr>
      </w:pPr>
      <w:r w:rsidRPr="003A32F3">
        <w:rPr>
          <w:rFonts w:ascii="Arial" w:hAnsi="Arial" w:cs="Arial"/>
        </w:rPr>
        <w:t>Závěrečnou z</w:t>
      </w:r>
      <w:r w:rsidR="0089727E" w:rsidRPr="003A32F3">
        <w:rPr>
          <w:rFonts w:ascii="Arial" w:hAnsi="Arial" w:cs="Arial"/>
        </w:rPr>
        <w:t>právu projednala Rada na 3</w:t>
      </w:r>
      <w:r w:rsidR="004840CC" w:rsidRPr="003A32F3">
        <w:rPr>
          <w:rFonts w:ascii="Arial" w:hAnsi="Arial" w:cs="Arial"/>
        </w:rPr>
        <w:t>20.</w:t>
      </w:r>
      <w:r w:rsidR="00EF0854" w:rsidRPr="003A32F3">
        <w:rPr>
          <w:rFonts w:ascii="Arial" w:hAnsi="Arial" w:cs="Arial"/>
        </w:rPr>
        <w:t xml:space="preserve"> zasedání, které se konalo dne </w:t>
      </w:r>
      <w:r w:rsidR="003A32F3" w:rsidRPr="003A32F3">
        <w:rPr>
          <w:rFonts w:ascii="Arial" w:hAnsi="Arial" w:cs="Arial"/>
        </w:rPr>
        <w:t>25. listopadu</w:t>
      </w:r>
      <w:r w:rsidR="0089727E" w:rsidRPr="003A32F3">
        <w:rPr>
          <w:rFonts w:ascii="Arial" w:hAnsi="Arial" w:cs="Arial"/>
        </w:rPr>
        <w:t xml:space="preserve"> 2016</w:t>
      </w:r>
      <w:r w:rsidR="00EF0854" w:rsidRPr="003A32F3">
        <w:rPr>
          <w:rFonts w:ascii="Arial" w:hAnsi="Arial" w:cs="Arial"/>
        </w:rPr>
        <w:t xml:space="preserve">. </w:t>
      </w:r>
    </w:p>
    <w:p w:rsidR="00EF0854" w:rsidRPr="003A32F3" w:rsidRDefault="00EF0854" w:rsidP="00A264BF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3A32F3">
        <w:rPr>
          <w:rFonts w:ascii="Arial" w:hAnsi="Arial" w:cs="Arial"/>
          <w:b/>
          <w:sz w:val="24"/>
          <w:szCs w:val="24"/>
          <w:u w:val="single"/>
        </w:rPr>
        <w:t>Obecně k materiálu</w:t>
      </w:r>
    </w:p>
    <w:p w:rsidR="00741484" w:rsidRPr="003A32F3" w:rsidRDefault="003A32F3" w:rsidP="003A32F3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3A32F3">
        <w:rPr>
          <w:rFonts w:ascii="Arial" w:hAnsi="Arial" w:cs="Arial"/>
        </w:rPr>
        <w:t>Meziresortní koncepce aplikovaného výzkumu národní a kulturní identity do roku 2015</w:t>
      </w:r>
      <w:r w:rsidR="00015F58" w:rsidRPr="003A32F3">
        <w:rPr>
          <w:rFonts w:ascii="Arial" w:hAnsi="Arial" w:cs="Arial"/>
        </w:rPr>
        <w:t xml:space="preserve"> (dále jen „Koncepce“) byla schválena usnesením vlády ze dne</w:t>
      </w:r>
      <w:r w:rsidR="00377C62" w:rsidRPr="003A32F3">
        <w:rPr>
          <w:rFonts w:ascii="Arial" w:hAnsi="Arial" w:cs="Arial"/>
        </w:rPr>
        <w:t xml:space="preserve"> 1.</w:t>
      </w:r>
      <w:r w:rsidRPr="003A32F3">
        <w:rPr>
          <w:rFonts w:ascii="Arial" w:hAnsi="Arial" w:cs="Arial"/>
        </w:rPr>
        <w:t xml:space="preserve"> prosince 2008</w:t>
      </w:r>
      <w:r w:rsidR="00377C62" w:rsidRPr="003A32F3">
        <w:rPr>
          <w:rFonts w:ascii="Arial" w:hAnsi="Arial" w:cs="Arial"/>
        </w:rPr>
        <w:t xml:space="preserve"> č. </w:t>
      </w:r>
      <w:r w:rsidRPr="003A32F3">
        <w:rPr>
          <w:rFonts w:ascii="Arial" w:hAnsi="Arial" w:cs="Arial"/>
        </w:rPr>
        <w:t>1525</w:t>
      </w:r>
      <w:r w:rsidR="00015F58" w:rsidRPr="003A32F3">
        <w:rPr>
          <w:rFonts w:ascii="Arial" w:hAnsi="Arial" w:cs="Arial"/>
        </w:rPr>
        <w:t>. Z uvedeného usnesení vlády</w:t>
      </w:r>
      <w:r w:rsidR="00377C62" w:rsidRPr="003A32F3">
        <w:rPr>
          <w:rFonts w:ascii="Arial" w:hAnsi="Arial" w:cs="Arial"/>
        </w:rPr>
        <w:t xml:space="preserve"> vyplynul </w:t>
      </w:r>
      <w:r w:rsidR="00C36E20" w:rsidRPr="003A32F3">
        <w:rPr>
          <w:rFonts w:ascii="Arial" w:hAnsi="Arial" w:cs="Arial"/>
        </w:rPr>
        <w:t xml:space="preserve">pro ministra </w:t>
      </w:r>
      <w:r w:rsidRPr="003A32F3">
        <w:rPr>
          <w:rFonts w:ascii="Arial" w:hAnsi="Arial" w:cs="Arial"/>
        </w:rPr>
        <w:t>kultury</w:t>
      </w:r>
      <w:r w:rsidR="00C36E20" w:rsidRPr="003A32F3">
        <w:rPr>
          <w:rFonts w:ascii="Arial" w:hAnsi="Arial" w:cs="Arial"/>
        </w:rPr>
        <w:t xml:space="preserve"> úkol </w:t>
      </w:r>
      <w:r w:rsidR="00C36E20" w:rsidRPr="003A32F3">
        <w:rPr>
          <w:rFonts w:ascii="Arial" w:eastAsiaTheme="minorHAnsi" w:hAnsi="Arial" w:cs="Arial"/>
          <w:lang w:eastAsia="en-US"/>
        </w:rPr>
        <w:t xml:space="preserve">předložit vládě </w:t>
      </w:r>
      <w:r w:rsidRPr="003A32F3">
        <w:rPr>
          <w:rFonts w:ascii="Arial" w:eastAsiaTheme="minorHAnsi" w:hAnsi="Arial" w:cs="Arial"/>
          <w:lang w:eastAsia="en-US"/>
        </w:rPr>
        <w:t>do 30. listopadu 2016, po předchozím projednání</w:t>
      </w:r>
      <w:r>
        <w:rPr>
          <w:rFonts w:ascii="Arial" w:eastAsiaTheme="minorHAnsi" w:hAnsi="Arial" w:cs="Arial"/>
          <w:lang w:eastAsia="en-US"/>
        </w:rPr>
        <w:t> </w:t>
      </w:r>
      <w:r w:rsidRPr="003A32F3">
        <w:rPr>
          <w:rFonts w:ascii="Arial" w:eastAsiaTheme="minorHAnsi" w:hAnsi="Arial" w:cs="Arial"/>
          <w:lang w:eastAsia="en-US"/>
        </w:rPr>
        <w:t>Radou Závěrečnou zprávu o</w:t>
      </w:r>
      <w:r>
        <w:rPr>
          <w:rFonts w:ascii="Arial" w:eastAsiaTheme="minorHAnsi" w:hAnsi="Arial" w:cs="Arial"/>
          <w:lang w:eastAsia="en-US"/>
        </w:rPr>
        <w:t> </w:t>
      </w:r>
      <w:r w:rsidRPr="003A32F3">
        <w:rPr>
          <w:rFonts w:ascii="Arial" w:eastAsiaTheme="minorHAnsi" w:hAnsi="Arial" w:cs="Arial"/>
          <w:lang w:eastAsia="en-US"/>
        </w:rPr>
        <w:t>realizaci</w:t>
      </w:r>
      <w:r w:rsidR="00C36E20" w:rsidRPr="003A32F3">
        <w:rPr>
          <w:rFonts w:ascii="Arial" w:eastAsiaTheme="minorHAnsi" w:hAnsi="Arial" w:cs="Arial"/>
          <w:lang w:eastAsia="en-US"/>
        </w:rPr>
        <w:t xml:space="preserve"> Koncepce.</w:t>
      </w:r>
    </w:p>
    <w:p w:rsidR="00D90228" w:rsidRPr="000302D8" w:rsidRDefault="00C36E20" w:rsidP="00A264BF">
      <w:pPr>
        <w:tabs>
          <w:tab w:val="left" w:pos="709"/>
        </w:tabs>
        <w:spacing w:after="120"/>
        <w:jc w:val="both"/>
        <w:rPr>
          <w:rFonts w:ascii="Arial" w:hAnsi="Arial" w:cs="Arial"/>
        </w:rPr>
      </w:pPr>
      <w:r w:rsidRPr="000302D8">
        <w:rPr>
          <w:rFonts w:ascii="Arial" w:hAnsi="Arial" w:cs="Arial"/>
        </w:rPr>
        <w:t xml:space="preserve">Hlavním </w:t>
      </w:r>
      <w:r w:rsidR="00D90228" w:rsidRPr="000302D8">
        <w:rPr>
          <w:rFonts w:ascii="Arial" w:hAnsi="Arial" w:cs="Arial"/>
        </w:rPr>
        <w:t>účelem</w:t>
      </w:r>
      <w:r w:rsidR="00741484" w:rsidRPr="000302D8">
        <w:rPr>
          <w:rFonts w:ascii="Arial" w:hAnsi="Arial" w:cs="Arial"/>
        </w:rPr>
        <w:t xml:space="preserve"> Koncepce </w:t>
      </w:r>
      <w:r w:rsidR="003A32F3" w:rsidRPr="000302D8">
        <w:rPr>
          <w:rFonts w:ascii="Arial" w:hAnsi="Arial" w:cs="Arial"/>
        </w:rPr>
        <w:t>bylo prostřednictvím aplikovaného výzkumu a vývoje přispět k uchování a ro</w:t>
      </w:r>
      <w:r w:rsidR="00D90228" w:rsidRPr="000302D8">
        <w:rPr>
          <w:rFonts w:ascii="Arial" w:hAnsi="Arial" w:cs="Arial"/>
        </w:rPr>
        <w:t>z</w:t>
      </w:r>
      <w:r w:rsidR="003A32F3" w:rsidRPr="000302D8">
        <w:rPr>
          <w:rFonts w:ascii="Arial" w:hAnsi="Arial" w:cs="Arial"/>
        </w:rPr>
        <w:t>víjení národní integrity a národních specifik v</w:t>
      </w:r>
      <w:r w:rsidR="00D90228" w:rsidRPr="000302D8">
        <w:rPr>
          <w:rFonts w:ascii="Arial" w:hAnsi="Arial" w:cs="Arial"/>
        </w:rPr>
        <w:t> </w:t>
      </w:r>
      <w:r w:rsidR="003A32F3" w:rsidRPr="000302D8">
        <w:rPr>
          <w:rFonts w:ascii="Arial" w:hAnsi="Arial" w:cs="Arial"/>
        </w:rPr>
        <w:t>kontextu</w:t>
      </w:r>
      <w:r w:rsidR="00D90228" w:rsidRPr="000302D8">
        <w:rPr>
          <w:rFonts w:ascii="Arial" w:hAnsi="Arial" w:cs="Arial"/>
        </w:rPr>
        <w:t xml:space="preserve"> evropské a světové kultury ve 21. století.</w:t>
      </w:r>
    </w:p>
    <w:p w:rsidR="00D90228" w:rsidRPr="000302D8" w:rsidRDefault="000302D8" w:rsidP="00A264BF">
      <w:pPr>
        <w:tabs>
          <w:tab w:val="left" w:pos="709"/>
        </w:tabs>
        <w:spacing w:after="120"/>
        <w:jc w:val="both"/>
        <w:rPr>
          <w:rFonts w:ascii="Arial" w:hAnsi="Arial" w:cs="Arial"/>
        </w:rPr>
      </w:pPr>
      <w:r w:rsidRPr="000302D8">
        <w:rPr>
          <w:rFonts w:ascii="Arial" w:hAnsi="Arial" w:cs="Arial"/>
        </w:rPr>
        <w:t>Ministerstvo kultury</w:t>
      </w:r>
      <w:r w:rsidR="009A6ADA">
        <w:rPr>
          <w:rFonts w:ascii="Arial" w:hAnsi="Arial" w:cs="Arial"/>
        </w:rPr>
        <w:t xml:space="preserve"> (dále jen „MK“)</w:t>
      </w:r>
      <w:r w:rsidRPr="000302D8">
        <w:rPr>
          <w:rFonts w:ascii="Arial" w:hAnsi="Arial" w:cs="Arial"/>
        </w:rPr>
        <w:t xml:space="preserve"> v úvodu k Závěrečné zprávě konstatuje, že h</w:t>
      </w:r>
      <w:r w:rsidR="00D90228" w:rsidRPr="000302D8">
        <w:rPr>
          <w:rFonts w:ascii="Arial" w:hAnsi="Arial" w:cs="Arial"/>
        </w:rPr>
        <w:t xml:space="preserve">lavním cílem </w:t>
      </w:r>
      <w:r w:rsidR="00776278" w:rsidRPr="000302D8">
        <w:rPr>
          <w:rFonts w:ascii="Arial" w:hAnsi="Arial" w:cs="Arial"/>
        </w:rPr>
        <w:t>Koncepce a z ní</w:t>
      </w:r>
      <w:r w:rsidR="00D90228" w:rsidRPr="000302D8">
        <w:rPr>
          <w:rFonts w:ascii="Arial" w:hAnsi="Arial" w:cs="Arial"/>
        </w:rPr>
        <w:t xml:space="preserve"> vycházejícího programu výzkumu a vývoje bylo přispět k tomu, aby veřejné prostředky investované do aplikovaného výzkumu a</w:t>
      </w:r>
      <w:r w:rsidR="00383DE9">
        <w:rPr>
          <w:rFonts w:ascii="Arial" w:hAnsi="Arial" w:cs="Arial"/>
        </w:rPr>
        <w:t> </w:t>
      </w:r>
      <w:r w:rsidR="00D90228" w:rsidRPr="000302D8">
        <w:rPr>
          <w:rFonts w:ascii="Arial" w:hAnsi="Arial" w:cs="Arial"/>
        </w:rPr>
        <w:t xml:space="preserve">vývoje v oblasti národní a kulturní identity přinášely konkrétní </w:t>
      </w:r>
      <w:r w:rsidRPr="000302D8">
        <w:rPr>
          <w:rFonts w:ascii="Arial" w:hAnsi="Arial" w:cs="Arial"/>
        </w:rPr>
        <w:t>přínos</w:t>
      </w:r>
      <w:r w:rsidR="00D90228" w:rsidRPr="000302D8">
        <w:rPr>
          <w:rFonts w:ascii="Arial" w:hAnsi="Arial" w:cs="Arial"/>
        </w:rPr>
        <w:t xml:space="preserve"> z jejich uplatnění.</w:t>
      </w:r>
    </w:p>
    <w:p w:rsidR="005D549D" w:rsidRDefault="00C36E20" w:rsidP="004A7C68">
      <w:pPr>
        <w:tabs>
          <w:tab w:val="left" w:pos="709"/>
        </w:tabs>
        <w:spacing w:after="120"/>
        <w:jc w:val="both"/>
        <w:rPr>
          <w:rFonts w:ascii="Arial" w:hAnsi="Arial" w:cs="Arial"/>
        </w:rPr>
      </w:pPr>
      <w:r w:rsidRPr="007B6D16">
        <w:rPr>
          <w:rFonts w:ascii="Arial" w:hAnsi="Arial" w:cs="Arial"/>
        </w:rPr>
        <w:t xml:space="preserve">Předložená Závěrečná zpráva </w:t>
      </w:r>
      <w:r w:rsidR="005D549D" w:rsidRPr="007B6D16">
        <w:rPr>
          <w:rFonts w:ascii="Arial" w:hAnsi="Arial" w:cs="Arial"/>
        </w:rPr>
        <w:t xml:space="preserve">je rozdělena do </w:t>
      </w:r>
      <w:r w:rsidR="00980263">
        <w:rPr>
          <w:rFonts w:ascii="Arial" w:hAnsi="Arial" w:cs="Arial"/>
        </w:rPr>
        <w:t>čtyř</w:t>
      </w:r>
      <w:r w:rsidR="005D549D" w:rsidRPr="007B6D16">
        <w:rPr>
          <w:rFonts w:ascii="Arial" w:hAnsi="Arial" w:cs="Arial"/>
        </w:rPr>
        <w:t xml:space="preserve"> částí, z nichž se první dvě zabývají zabezpečením realizace Koncepce prostřednictvím </w:t>
      </w:r>
      <w:r w:rsidR="007B6D16" w:rsidRPr="007B6D16">
        <w:rPr>
          <w:rFonts w:ascii="Arial" w:hAnsi="Arial" w:cs="Arial"/>
        </w:rPr>
        <w:t xml:space="preserve">účelové </w:t>
      </w:r>
      <w:r w:rsidR="00980263">
        <w:rPr>
          <w:rFonts w:ascii="Arial" w:hAnsi="Arial" w:cs="Arial"/>
        </w:rPr>
        <w:t>či</w:t>
      </w:r>
      <w:r w:rsidR="007B6D16" w:rsidRPr="007B6D16">
        <w:rPr>
          <w:rFonts w:ascii="Arial" w:hAnsi="Arial" w:cs="Arial"/>
        </w:rPr>
        <w:t xml:space="preserve"> institucionální</w:t>
      </w:r>
      <w:r w:rsidR="005D549D" w:rsidRPr="007B6D16">
        <w:rPr>
          <w:rFonts w:ascii="Arial" w:hAnsi="Arial" w:cs="Arial"/>
        </w:rPr>
        <w:t xml:space="preserve"> podpory</w:t>
      </w:r>
      <w:r w:rsidR="00980263">
        <w:rPr>
          <w:rFonts w:ascii="Arial" w:hAnsi="Arial" w:cs="Arial"/>
        </w:rPr>
        <w:t>,</w:t>
      </w:r>
      <w:r w:rsidR="007B6D16" w:rsidRPr="007B6D16">
        <w:rPr>
          <w:rFonts w:ascii="Arial" w:hAnsi="Arial" w:cs="Arial"/>
        </w:rPr>
        <w:t xml:space="preserve"> t</w:t>
      </w:r>
      <w:r w:rsidR="005D549D" w:rsidRPr="007B6D16">
        <w:rPr>
          <w:rFonts w:ascii="Arial" w:hAnsi="Arial" w:cs="Arial"/>
        </w:rPr>
        <w:t>řetí část se věnuje </w:t>
      </w:r>
      <w:r w:rsidR="007B6D16" w:rsidRPr="007B6D16">
        <w:rPr>
          <w:rFonts w:ascii="Arial" w:hAnsi="Arial" w:cs="Arial"/>
        </w:rPr>
        <w:t xml:space="preserve">plnění Koncepce v </w:t>
      </w:r>
      <w:r w:rsidR="005D549D" w:rsidRPr="007B6D16">
        <w:rPr>
          <w:rFonts w:ascii="Arial" w:hAnsi="Arial" w:cs="Arial"/>
        </w:rPr>
        <w:t>oblasti řízení, organizace</w:t>
      </w:r>
      <w:r w:rsidR="007B6D16" w:rsidRPr="007B6D16">
        <w:rPr>
          <w:rFonts w:ascii="Arial" w:hAnsi="Arial" w:cs="Arial"/>
        </w:rPr>
        <w:t>,</w:t>
      </w:r>
      <w:r w:rsidR="005D549D" w:rsidRPr="007B6D16">
        <w:rPr>
          <w:rFonts w:ascii="Arial" w:hAnsi="Arial" w:cs="Arial"/>
        </w:rPr>
        <w:t xml:space="preserve"> koordinace </w:t>
      </w:r>
      <w:r w:rsidR="007B6D16" w:rsidRPr="007B6D16">
        <w:rPr>
          <w:rFonts w:ascii="Arial" w:hAnsi="Arial" w:cs="Arial"/>
        </w:rPr>
        <w:t>i</w:t>
      </w:r>
      <w:r w:rsidR="005D549D" w:rsidRPr="007B6D16">
        <w:rPr>
          <w:rFonts w:ascii="Arial" w:hAnsi="Arial" w:cs="Arial"/>
        </w:rPr>
        <w:t> personální</w:t>
      </w:r>
      <w:r w:rsidR="007B6D16" w:rsidRPr="007B6D16">
        <w:rPr>
          <w:rFonts w:ascii="Arial" w:hAnsi="Arial" w:cs="Arial"/>
        </w:rPr>
        <w:t>ho</w:t>
      </w:r>
      <w:r w:rsidR="005D549D" w:rsidRPr="007B6D16">
        <w:rPr>
          <w:rFonts w:ascii="Arial" w:hAnsi="Arial" w:cs="Arial"/>
        </w:rPr>
        <w:t xml:space="preserve"> zabezpečení</w:t>
      </w:r>
      <w:r w:rsidR="00980263">
        <w:rPr>
          <w:rFonts w:ascii="Arial" w:hAnsi="Arial" w:cs="Arial"/>
        </w:rPr>
        <w:t xml:space="preserve"> a čtvrtá nastiňuje přehled dalších opatření k uskutečnění Koncepce.</w:t>
      </w:r>
    </w:p>
    <w:p w:rsidR="00692AB1" w:rsidRDefault="00692AB1" w:rsidP="00692AB1">
      <w:pPr>
        <w:pStyle w:val="Titulka"/>
        <w:spacing w:after="12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Ze Závěrečné zprávy vyplývá, že v letech 2009 – 2015 bylo Ministerstvem kultury financováno celkem 584 projektů a celková podpora na jejich realizaci činila 1 691 611 tis. Kč.</w:t>
      </w:r>
    </w:p>
    <w:p w:rsidR="00FA11EE" w:rsidRDefault="00980263" w:rsidP="00FA11EE">
      <w:pPr>
        <w:pStyle w:val="Zkladntextodsazen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 hlediska finančních prostředků byla Koncepce realizována hlavně účelovou podporou. </w:t>
      </w:r>
      <w:r w:rsidR="008B78E8" w:rsidRPr="00FA11EE">
        <w:rPr>
          <w:rFonts w:ascii="Arial" w:hAnsi="Arial" w:cs="Arial"/>
          <w:sz w:val="24"/>
          <w:szCs w:val="24"/>
        </w:rPr>
        <w:t xml:space="preserve">V období </w:t>
      </w:r>
      <w:r w:rsidR="008E67BD" w:rsidRPr="00FA11EE">
        <w:rPr>
          <w:rFonts w:ascii="Arial" w:hAnsi="Arial" w:cs="Arial"/>
          <w:sz w:val="24"/>
          <w:szCs w:val="24"/>
        </w:rPr>
        <w:t>platnosti</w:t>
      </w:r>
      <w:r w:rsidR="008B78E8" w:rsidRPr="00FA11EE">
        <w:rPr>
          <w:rFonts w:ascii="Arial" w:hAnsi="Arial" w:cs="Arial"/>
          <w:sz w:val="24"/>
          <w:szCs w:val="24"/>
        </w:rPr>
        <w:t xml:space="preserve"> Koncepce </w:t>
      </w:r>
      <w:r w:rsidR="008E67BD" w:rsidRPr="00FA11EE">
        <w:rPr>
          <w:rFonts w:ascii="Arial" w:hAnsi="Arial" w:cs="Arial"/>
          <w:sz w:val="24"/>
          <w:szCs w:val="24"/>
        </w:rPr>
        <w:t>p</w:t>
      </w:r>
      <w:r w:rsidR="008B78E8" w:rsidRPr="00FA11EE">
        <w:rPr>
          <w:rFonts w:ascii="Arial" w:hAnsi="Arial" w:cs="Arial"/>
          <w:sz w:val="24"/>
          <w:szCs w:val="24"/>
        </w:rPr>
        <w:t>robíhalo celkem pět programů výzkumu a</w:t>
      </w:r>
      <w:r w:rsidR="009A6ADA">
        <w:rPr>
          <w:rFonts w:ascii="Arial" w:hAnsi="Arial" w:cs="Arial"/>
          <w:sz w:val="24"/>
          <w:szCs w:val="24"/>
        </w:rPr>
        <w:t> </w:t>
      </w:r>
      <w:r w:rsidR="008B78E8" w:rsidRPr="00FA11EE">
        <w:rPr>
          <w:rFonts w:ascii="Arial" w:hAnsi="Arial" w:cs="Arial"/>
          <w:sz w:val="24"/>
          <w:szCs w:val="24"/>
        </w:rPr>
        <w:t>vývoje.</w:t>
      </w:r>
    </w:p>
    <w:p w:rsidR="009C2B98" w:rsidRPr="00FA11EE" w:rsidRDefault="008E67BD" w:rsidP="00FA11EE">
      <w:pPr>
        <w:pStyle w:val="Zkladntextodsazen"/>
        <w:keepNext/>
        <w:ind w:left="0"/>
        <w:jc w:val="both"/>
        <w:rPr>
          <w:rFonts w:ascii="Arial" w:hAnsi="Arial" w:cs="Arial"/>
          <w:sz w:val="24"/>
          <w:szCs w:val="24"/>
        </w:rPr>
      </w:pPr>
      <w:r w:rsidRPr="00FA11EE">
        <w:rPr>
          <w:rFonts w:ascii="Arial" w:hAnsi="Arial" w:cs="Arial"/>
          <w:sz w:val="24"/>
          <w:szCs w:val="24"/>
        </w:rPr>
        <w:t>V</w:t>
      </w:r>
      <w:r w:rsidR="00FA11EE">
        <w:rPr>
          <w:rFonts w:ascii="Arial" w:hAnsi="Arial" w:cs="Arial"/>
          <w:sz w:val="24"/>
          <w:szCs w:val="24"/>
        </w:rPr>
        <w:t> </w:t>
      </w:r>
      <w:r w:rsidRPr="00FA11EE">
        <w:rPr>
          <w:rFonts w:ascii="Arial" w:hAnsi="Arial" w:cs="Arial"/>
          <w:sz w:val="24"/>
          <w:szCs w:val="24"/>
        </w:rPr>
        <w:t>letech</w:t>
      </w:r>
      <w:r w:rsidR="0074695F" w:rsidRPr="00FA11EE">
        <w:rPr>
          <w:rFonts w:ascii="Arial" w:hAnsi="Arial" w:cs="Arial"/>
          <w:sz w:val="24"/>
          <w:szCs w:val="24"/>
        </w:rPr>
        <w:t xml:space="preserve"> 2006 – 2011</w:t>
      </w:r>
      <w:r w:rsidRPr="00FA11EE">
        <w:rPr>
          <w:rFonts w:ascii="Arial" w:hAnsi="Arial" w:cs="Arial"/>
          <w:sz w:val="24"/>
          <w:szCs w:val="24"/>
        </w:rPr>
        <w:t xml:space="preserve"> to</w:t>
      </w:r>
      <w:r w:rsidR="0074695F" w:rsidRPr="00FA11EE">
        <w:rPr>
          <w:rFonts w:ascii="Arial" w:hAnsi="Arial" w:cs="Arial"/>
          <w:sz w:val="24"/>
          <w:szCs w:val="24"/>
        </w:rPr>
        <w:t xml:space="preserve"> byly programy:</w:t>
      </w:r>
    </w:p>
    <w:p w:rsidR="009C2B98" w:rsidRPr="0074695F" w:rsidRDefault="009C2B98" w:rsidP="0074695F">
      <w:pPr>
        <w:pStyle w:val="Zkladntext"/>
        <w:numPr>
          <w:ilvl w:val="0"/>
          <w:numId w:val="17"/>
        </w:numPr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74695F">
        <w:rPr>
          <w:rFonts w:ascii="Arial" w:hAnsi="Arial" w:cs="Arial"/>
          <w:bCs/>
          <w:sz w:val="24"/>
          <w:szCs w:val="24"/>
        </w:rPr>
        <w:t>Výzkum a vědecké zhodnocení kulturně-historických hodnot prostředí, způsoby a nástroje jejich zachování a výzkum jevů tradiční lidové kultury jako nedílné součásti nehmotného kulturního dědictví</w:t>
      </w:r>
      <w:r w:rsidR="0074695F" w:rsidRPr="0074695F">
        <w:rPr>
          <w:rFonts w:ascii="Arial" w:hAnsi="Arial" w:cs="Arial"/>
          <w:bCs/>
          <w:sz w:val="24"/>
          <w:szCs w:val="24"/>
        </w:rPr>
        <w:t xml:space="preserve"> (i</w:t>
      </w:r>
      <w:r w:rsidRPr="0074695F">
        <w:rPr>
          <w:rFonts w:ascii="Arial" w:hAnsi="Arial" w:cs="Arial"/>
          <w:sz w:val="24"/>
          <w:szCs w:val="24"/>
        </w:rPr>
        <w:t>dentifikační kód programu:</w:t>
      </w:r>
      <w:r w:rsidRPr="0074695F">
        <w:rPr>
          <w:rFonts w:ascii="Arial" w:hAnsi="Arial" w:cs="Arial"/>
          <w:bCs/>
          <w:sz w:val="24"/>
          <w:szCs w:val="24"/>
        </w:rPr>
        <w:t xml:space="preserve"> DB</w:t>
      </w:r>
      <w:r w:rsidR="0074695F" w:rsidRPr="0074695F">
        <w:rPr>
          <w:rFonts w:ascii="Arial" w:hAnsi="Arial" w:cs="Arial"/>
          <w:bCs/>
          <w:sz w:val="24"/>
          <w:szCs w:val="24"/>
        </w:rPr>
        <w:t>)</w:t>
      </w:r>
    </w:p>
    <w:p w:rsidR="009C2B98" w:rsidRPr="0074695F" w:rsidRDefault="0074695F" w:rsidP="0074695F">
      <w:pPr>
        <w:pStyle w:val="Zkladntextodsazen"/>
        <w:numPr>
          <w:ilvl w:val="0"/>
          <w:numId w:val="17"/>
        </w:numPr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74695F">
        <w:rPr>
          <w:rFonts w:ascii="Arial" w:hAnsi="Arial" w:cs="Arial"/>
          <w:bCs/>
          <w:sz w:val="24"/>
          <w:szCs w:val="24"/>
        </w:rPr>
        <w:lastRenderedPageBreak/>
        <w:t>Z</w:t>
      </w:r>
      <w:r w:rsidR="009C2B98" w:rsidRPr="0074695F">
        <w:rPr>
          <w:rFonts w:ascii="Arial" w:hAnsi="Arial" w:cs="Arial"/>
          <w:bCs/>
          <w:sz w:val="24"/>
          <w:szCs w:val="24"/>
        </w:rPr>
        <w:t>přístupnění a ochrana kulturních, uměleckých a vědeckých zdrojů</w:t>
      </w:r>
      <w:r w:rsidRPr="0074695F">
        <w:rPr>
          <w:rFonts w:ascii="Arial" w:hAnsi="Arial" w:cs="Arial"/>
          <w:bCs/>
          <w:sz w:val="24"/>
          <w:szCs w:val="24"/>
        </w:rPr>
        <w:t xml:space="preserve"> (iden</w:t>
      </w:r>
      <w:r w:rsidRPr="0074695F">
        <w:rPr>
          <w:rFonts w:ascii="Arial" w:hAnsi="Arial" w:cs="Arial"/>
          <w:sz w:val="24"/>
          <w:szCs w:val="24"/>
        </w:rPr>
        <w:t>tifikační kód</w:t>
      </w:r>
      <w:r w:rsidR="009C2B98" w:rsidRPr="0074695F">
        <w:rPr>
          <w:rFonts w:ascii="Arial" w:hAnsi="Arial" w:cs="Arial"/>
          <w:sz w:val="24"/>
          <w:szCs w:val="24"/>
        </w:rPr>
        <w:t xml:space="preserve"> programu:</w:t>
      </w:r>
      <w:r w:rsidRPr="0074695F">
        <w:rPr>
          <w:rFonts w:ascii="Arial" w:hAnsi="Arial" w:cs="Arial"/>
          <w:bCs/>
          <w:sz w:val="24"/>
          <w:szCs w:val="24"/>
        </w:rPr>
        <w:t xml:space="preserve"> DC)</w:t>
      </w:r>
    </w:p>
    <w:p w:rsidR="009C2B98" w:rsidRPr="0074695F" w:rsidRDefault="009C2B98" w:rsidP="0074695F">
      <w:pPr>
        <w:pStyle w:val="Odstavecseseznamem"/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74695F">
        <w:rPr>
          <w:rFonts w:ascii="Arial" w:hAnsi="Arial" w:cs="Arial"/>
          <w:bCs/>
          <w:color w:val="000000"/>
          <w:sz w:val="24"/>
          <w:szCs w:val="24"/>
        </w:rPr>
        <w:t>Vědecko-dokumentární zhodnocení vývoje hudebního, divadelního a</w:t>
      </w:r>
      <w:r w:rsidR="00636AE2">
        <w:rPr>
          <w:rFonts w:ascii="Arial" w:hAnsi="Arial" w:cs="Arial"/>
          <w:bCs/>
          <w:color w:val="000000"/>
          <w:sz w:val="24"/>
          <w:szCs w:val="24"/>
        </w:rPr>
        <w:t> </w:t>
      </w:r>
      <w:r w:rsidRPr="0074695F">
        <w:rPr>
          <w:rFonts w:ascii="Arial" w:hAnsi="Arial" w:cs="Arial"/>
          <w:bCs/>
          <w:color w:val="000000"/>
          <w:sz w:val="24"/>
          <w:szCs w:val="24"/>
        </w:rPr>
        <w:t xml:space="preserve">výtvarného umění, literární historie, teorie a kritiky, analyticko-sociologické studie současného stavu kultury na území ČR a výzkum a vědecké zhodnocení audiovize </w:t>
      </w:r>
      <w:r w:rsidR="0074695F" w:rsidRPr="0074695F">
        <w:rPr>
          <w:rFonts w:ascii="Arial" w:hAnsi="Arial" w:cs="Arial"/>
          <w:bCs/>
          <w:color w:val="000000"/>
          <w:sz w:val="24"/>
          <w:szCs w:val="24"/>
        </w:rPr>
        <w:t>(i</w:t>
      </w:r>
      <w:r w:rsidRPr="0074695F">
        <w:rPr>
          <w:rFonts w:ascii="Arial" w:hAnsi="Arial" w:cs="Arial"/>
          <w:sz w:val="24"/>
          <w:szCs w:val="24"/>
        </w:rPr>
        <w:t>dentifikační kód programu</w:t>
      </w:r>
      <w:r w:rsidRPr="0074695F">
        <w:rPr>
          <w:rFonts w:ascii="Arial" w:hAnsi="Arial" w:cs="Arial"/>
          <w:bCs/>
          <w:sz w:val="24"/>
          <w:szCs w:val="24"/>
        </w:rPr>
        <w:t>: DD</w:t>
      </w:r>
      <w:r w:rsidR="0074695F" w:rsidRPr="0074695F">
        <w:rPr>
          <w:rFonts w:ascii="Arial" w:hAnsi="Arial" w:cs="Arial"/>
          <w:bCs/>
          <w:sz w:val="24"/>
          <w:szCs w:val="24"/>
        </w:rPr>
        <w:t>)</w:t>
      </w:r>
    </w:p>
    <w:p w:rsidR="009C2B98" w:rsidRPr="0074695F" w:rsidRDefault="009C2B98" w:rsidP="0074695F">
      <w:pPr>
        <w:pStyle w:val="Zkladntextodsazen"/>
        <w:numPr>
          <w:ilvl w:val="0"/>
          <w:numId w:val="17"/>
        </w:numPr>
        <w:ind w:left="714" w:hanging="357"/>
        <w:rPr>
          <w:rFonts w:ascii="Arial" w:hAnsi="Arial" w:cs="Arial"/>
          <w:bCs/>
          <w:sz w:val="24"/>
          <w:szCs w:val="24"/>
        </w:rPr>
      </w:pPr>
      <w:r w:rsidRPr="0074695F">
        <w:rPr>
          <w:rFonts w:ascii="Arial" w:hAnsi="Arial" w:cs="Arial"/>
          <w:bCs/>
          <w:sz w:val="24"/>
          <w:szCs w:val="24"/>
        </w:rPr>
        <w:t>Výpověď sbírek českých, moravských a slezských muzeí a galerií o přírodním a kulturním dědictví Evropy</w:t>
      </w:r>
      <w:r w:rsidR="0074695F" w:rsidRPr="0074695F">
        <w:rPr>
          <w:rFonts w:ascii="Arial" w:hAnsi="Arial" w:cs="Arial"/>
          <w:bCs/>
          <w:sz w:val="24"/>
          <w:szCs w:val="24"/>
        </w:rPr>
        <w:t xml:space="preserve"> (i</w:t>
      </w:r>
      <w:r w:rsidRPr="0074695F">
        <w:rPr>
          <w:rFonts w:ascii="Arial" w:hAnsi="Arial" w:cs="Arial"/>
          <w:sz w:val="24"/>
          <w:szCs w:val="24"/>
        </w:rPr>
        <w:t>dentifikační kód program</w:t>
      </w:r>
      <w:r w:rsidR="0074695F" w:rsidRPr="0074695F">
        <w:rPr>
          <w:rFonts w:ascii="Arial" w:hAnsi="Arial" w:cs="Arial"/>
          <w:sz w:val="24"/>
          <w:szCs w:val="24"/>
        </w:rPr>
        <w:t>u</w:t>
      </w:r>
      <w:r w:rsidR="009A6ADA">
        <w:rPr>
          <w:rFonts w:ascii="Arial" w:hAnsi="Arial" w:cs="Arial"/>
          <w:sz w:val="24"/>
          <w:szCs w:val="24"/>
        </w:rPr>
        <w:t>:</w:t>
      </w:r>
      <w:r w:rsidRPr="0074695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74695F">
        <w:rPr>
          <w:rFonts w:ascii="Arial" w:hAnsi="Arial" w:cs="Arial"/>
          <w:bCs/>
          <w:sz w:val="24"/>
          <w:szCs w:val="24"/>
        </w:rPr>
        <w:t>DE</w:t>
      </w:r>
      <w:proofErr w:type="gramEnd"/>
      <w:r w:rsidR="0074695F" w:rsidRPr="0074695F">
        <w:rPr>
          <w:rFonts w:ascii="Arial" w:hAnsi="Arial" w:cs="Arial"/>
          <w:bCs/>
          <w:sz w:val="24"/>
          <w:szCs w:val="24"/>
        </w:rPr>
        <w:t>)</w:t>
      </w:r>
    </w:p>
    <w:p w:rsidR="00FA11EE" w:rsidRPr="00FA11EE" w:rsidRDefault="0074695F" w:rsidP="009A6ADA">
      <w:pPr>
        <w:pStyle w:val="Titulka"/>
        <w:spacing w:after="120"/>
        <w:jc w:val="both"/>
        <w:rPr>
          <w:rFonts w:cs="Arial"/>
          <w:b w:val="0"/>
          <w:sz w:val="24"/>
          <w:szCs w:val="24"/>
        </w:rPr>
      </w:pPr>
      <w:r w:rsidRPr="00FA11EE">
        <w:rPr>
          <w:rFonts w:cs="Arial"/>
          <w:b w:val="0"/>
          <w:sz w:val="24"/>
          <w:szCs w:val="24"/>
        </w:rPr>
        <w:t xml:space="preserve">Tyto čtyři programy byly </w:t>
      </w:r>
      <w:r w:rsidR="00D14E7A" w:rsidRPr="00FA11EE">
        <w:rPr>
          <w:rFonts w:cs="Arial"/>
          <w:b w:val="0"/>
          <w:sz w:val="24"/>
          <w:szCs w:val="24"/>
        </w:rPr>
        <w:t xml:space="preserve">součástí Souhrnného </w:t>
      </w:r>
      <w:r w:rsidR="008E67BD" w:rsidRPr="00FA11EE">
        <w:rPr>
          <w:rFonts w:cs="Arial"/>
          <w:b w:val="0"/>
          <w:sz w:val="24"/>
          <w:szCs w:val="24"/>
        </w:rPr>
        <w:t>vy</w:t>
      </w:r>
      <w:r w:rsidR="00D14E7A" w:rsidRPr="00FA11EE">
        <w:rPr>
          <w:rFonts w:cs="Arial"/>
          <w:b w:val="0"/>
          <w:sz w:val="24"/>
          <w:szCs w:val="24"/>
        </w:rPr>
        <w:t>hodnocení</w:t>
      </w:r>
      <w:r w:rsidR="008E67BD" w:rsidRPr="00FA11EE">
        <w:rPr>
          <w:rFonts w:cs="Arial"/>
          <w:b w:val="0"/>
          <w:sz w:val="24"/>
          <w:szCs w:val="24"/>
        </w:rPr>
        <w:t xml:space="preserve"> výsledků programů výzkumu, vývoje a inovací ukončených v roce 2011, které bylo schváleno usnesením vlády ze dne 15. května 2013 č. 346.</w:t>
      </w:r>
      <w:r w:rsidR="00FA11EE" w:rsidRPr="00FA11EE">
        <w:rPr>
          <w:rFonts w:cs="Arial"/>
          <w:b w:val="0"/>
          <w:sz w:val="24"/>
          <w:szCs w:val="24"/>
        </w:rPr>
        <w:t xml:space="preserve"> </w:t>
      </w:r>
    </w:p>
    <w:p w:rsidR="008E67BD" w:rsidRDefault="00FA11EE" w:rsidP="009A6ADA">
      <w:pPr>
        <w:pStyle w:val="Titulka"/>
        <w:spacing w:after="120"/>
        <w:jc w:val="both"/>
        <w:rPr>
          <w:rFonts w:cs="Arial"/>
          <w:b w:val="0"/>
          <w:sz w:val="24"/>
          <w:szCs w:val="24"/>
        </w:rPr>
      </w:pPr>
      <w:r w:rsidRPr="00FA11EE">
        <w:rPr>
          <w:rFonts w:cs="Arial"/>
          <w:b w:val="0"/>
          <w:sz w:val="24"/>
          <w:szCs w:val="24"/>
        </w:rPr>
        <w:t>V rámci těchto programů bylo realizováno 101 projektů a celková podpora na jejich realizaci činila 101 267 tis. Kč.</w:t>
      </w:r>
    </w:p>
    <w:p w:rsidR="00051F58" w:rsidRDefault="00FA11EE" w:rsidP="009A4259">
      <w:pPr>
        <w:pStyle w:val="Titulka"/>
        <w:spacing w:after="120"/>
        <w:jc w:val="both"/>
        <w:rPr>
          <w:rFonts w:cs="Arial"/>
          <w:b w:val="0"/>
          <w:sz w:val="24"/>
          <w:szCs w:val="24"/>
        </w:rPr>
      </w:pPr>
      <w:r w:rsidRPr="00636AE2">
        <w:rPr>
          <w:rFonts w:cs="Arial"/>
          <w:b w:val="0"/>
          <w:sz w:val="24"/>
          <w:szCs w:val="24"/>
        </w:rPr>
        <w:t>Uvedené programy byly nahrazeny Programem aplikovaného výzkumu národní a</w:t>
      </w:r>
      <w:r w:rsidR="00636AE2">
        <w:rPr>
          <w:rFonts w:cs="Arial"/>
          <w:b w:val="0"/>
          <w:sz w:val="24"/>
          <w:szCs w:val="24"/>
        </w:rPr>
        <w:t> </w:t>
      </w:r>
      <w:r w:rsidRPr="00636AE2">
        <w:rPr>
          <w:rFonts w:cs="Arial"/>
          <w:b w:val="0"/>
          <w:sz w:val="24"/>
          <w:szCs w:val="24"/>
        </w:rPr>
        <w:t>kulturní identity (NAKI)</w:t>
      </w:r>
      <w:r w:rsidR="00636AE2" w:rsidRPr="00636AE2">
        <w:rPr>
          <w:rFonts w:cs="Arial"/>
          <w:b w:val="0"/>
          <w:sz w:val="24"/>
          <w:szCs w:val="24"/>
        </w:rPr>
        <w:t>,</w:t>
      </w:r>
      <w:r w:rsidR="00051F58">
        <w:rPr>
          <w:rFonts w:cs="Arial"/>
          <w:b w:val="0"/>
          <w:sz w:val="24"/>
          <w:szCs w:val="24"/>
        </w:rPr>
        <w:t xml:space="preserve"> který byl schválen usnesením vlády ze dne 13. </w:t>
      </w:r>
      <w:r w:rsidR="00684AAE">
        <w:rPr>
          <w:rFonts w:cs="Arial"/>
          <w:b w:val="0"/>
          <w:sz w:val="24"/>
          <w:szCs w:val="24"/>
        </w:rPr>
        <w:t>č</w:t>
      </w:r>
      <w:r w:rsidR="00051F58">
        <w:rPr>
          <w:rFonts w:cs="Arial"/>
          <w:b w:val="0"/>
          <w:sz w:val="24"/>
          <w:szCs w:val="24"/>
        </w:rPr>
        <w:t>ervence 2009 č. 880,</w:t>
      </w:r>
      <w:r w:rsidR="00636AE2" w:rsidRPr="00636AE2">
        <w:rPr>
          <w:rFonts w:cs="Arial"/>
          <w:b w:val="0"/>
          <w:sz w:val="24"/>
          <w:szCs w:val="24"/>
        </w:rPr>
        <w:t xml:space="preserve"> </w:t>
      </w:r>
      <w:r w:rsidR="00636AE2" w:rsidRPr="00D14E7A">
        <w:rPr>
          <w:rFonts w:cs="Arial"/>
          <w:b w:val="0"/>
          <w:sz w:val="24"/>
          <w:szCs w:val="24"/>
        </w:rPr>
        <w:t>(identifikační kód programu: DF)</w:t>
      </w:r>
      <w:r w:rsidR="00051F58">
        <w:rPr>
          <w:rFonts w:cs="Arial"/>
          <w:b w:val="0"/>
          <w:sz w:val="24"/>
          <w:szCs w:val="24"/>
        </w:rPr>
        <w:t>. D</w:t>
      </w:r>
      <w:r w:rsidR="00636AE2" w:rsidRPr="00636AE2">
        <w:rPr>
          <w:rFonts w:cs="Arial"/>
          <w:b w:val="0"/>
          <w:sz w:val="24"/>
          <w:szCs w:val="24"/>
        </w:rPr>
        <w:t xml:space="preserve">oba trvání </w:t>
      </w:r>
      <w:r w:rsidR="00051F58">
        <w:rPr>
          <w:rFonts w:cs="Arial"/>
          <w:b w:val="0"/>
          <w:sz w:val="24"/>
          <w:szCs w:val="24"/>
        </w:rPr>
        <w:t xml:space="preserve">programu NAKI </w:t>
      </w:r>
      <w:r w:rsidR="00636AE2" w:rsidRPr="00636AE2">
        <w:rPr>
          <w:rFonts w:cs="Arial"/>
          <w:b w:val="0"/>
          <w:sz w:val="24"/>
          <w:szCs w:val="24"/>
        </w:rPr>
        <w:t>byla stanovena na roky 2011 – 2017</w:t>
      </w:r>
      <w:r w:rsidR="009A6ADA">
        <w:rPr>
          <w:rFonts w:cs="Arial"/>
          <w:b w:val="0"/>
          <w:sz w:val="24"/>
          <w:szCs w:val="24"/>
        </w:rPr>
        <w:t>.</w:t>
      </w:r>
      <w:r w:rsidR="00636AE2" w:rsidRPr="00636AE2">
        <w:rPr>
          <w:rFonts w:cs="Arial"/>
          <w:b w:val="0"/>
          <w:sz w:val="24"/>
          <w:szCs w:val="24"/>
        </w:rPr>
        <w:t xml:space="preserve"> </w:t>
      </w:r>
    </w:p>
    <w:p w:rsidR="00684AAE" w:rsidRPr="00281E4A" w:rsidRDefault="00684AAE" w:rsidP="00684AAE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281E4A">
        <w:rPr>
          <w:rFonts w:ascii="Arial" w:hAnsi="Arial" w:cs="Arial"/>
          <w:b/>
          <w:sz w:val="24"/>
          <w:szCs w:val="24"/>
          <w:u w:val="single"/>
        </w:rPr>
        <w:t xml:space="preserve">Plnění jednotlivých </w:t>
      </w:r>
      <w:r w:rsidR="00281E4A" w:rsidRPr="00281E4A">
        <w:rPr>
          <w:rFonts w:ascii="Arial" w:hAnsi="Arial" w:cs="Arial"/>
          <w:b/>
          <w:sz w:val="24"/>
          <w:szCs w:val="24"/>
          <w:u w:val="single"/>
        </w:rPr>
        <w:t>opatření</w:t>
      </w:r>
      <w:r w:rsidRPr="00281E4A">
        <w:rPr>
          <w:rFonts w:ascii="Arial" w:hAnsi="Arial" w:cs="Arial"/>
          <w:b/>
          <w:sz w:val="24"/>
          <w:szCs w:val="24"/>
          <w:u w:val="single"/>
        </w:rPr>
        <w:t xml:space="preserve"> Koncepce</w:t>
      </w:r>
    </w:p>
    <w:p w:rsidR="00281E4A" w:rsidRPr="00281E4A" w:rsidRDefault="00281E4A" w:rsidP="00281E4A">
      <w:pPr>
        <w:spacing w:after="120"/>
        <w:jc w:val="both"/>
        <w:rPr>
          <w:rFonts w:ascii="Arial" w:hAnsi="Arial" w:cs="Arial"/>
        </w:rPr>
      </w:pPr>
      <w:r w:rsidRPr="00281E4A">
        <w:rPr>
          <w:rFonts w:ascii="Arial" w:hAnsi="Arial" w:cs="Arial"/>
        </w:rPr>
        <w:t>K zajištění cílů Koncepce bylo stanoveno 7 opatření, všechna byla splněna.</w:t>
      </w:r>
    </w:p>
    <w:p w:rsidR="002C608E" w:rsidRDefault="009A6ADA" w:rsidP="00684AAE">
      <w:pPr>
        <w:pStyle w:val="Titulka"/>
        <w:numPr>
          <w:ilvl w:val="0"/>
          <w:numId w:val="18"/>
        </w:numPr>
        <w:spacing w:after="12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Jeden z indikátorů plnění Koncepce byl splněn samotným v</w:t>
      </w:r>
      <w:r w:rsidR="002C608E">
        <w:rPr>
          <w:rFonts w:cs="Arial"/>
          <w:b w:val="0"/>
          <w:sz w:val="24"/>
          <w:szCs w:val="24"/>
        </w:rPr>
        <w:t>y</w:t>
      </w:r>
      <w:r w:rsidR="00051F58">
        <w:rPr>
          <w:rFonts w:cs="Arial"/>
          <w:b w:val="0"/>
          <w:sz w:val="24"/>
          <w:szCs w:val="24"/>
        </w:rPr>
        <w:t>hlášením programu NAKI</w:t>
      </w:r>
      <w:r>
        <w:rPr>
          <w:rFonts w:cs="Arial"/>
          <w:b w:val="0"/>
          <w:sz w:val="24"/>
          <w:szCs w:val="24"/>
        </w:rPr>
        <w:t>,</w:t>
      </w:r>
    </w:p>
    <w:p w:rsidR="00636AE2" w:rsidRDefault="009A6ADA" w:rsidP="00684AAE">
      <w:pPr>
        <w:pStyle w:val="Titulka"/>
        <w:numPr>
          <w:ilvl w:val="0"/>
          <w:numId w:val="18"/>
        </w:numPr>
        <w:spacing w:after="12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splněním úkolu p</w:t>
      </w:r>
      <w:r w:rsidR="00E36547">
        <w:rPr>
          <w:rFonts w:cs="Arial"/>
          <w:b w:val="0"/>
          <w:sz w:val="24"/>
          <w:szCs w:val="24"/>
        </w:rPr>
        <w:t>ře</w:t>
      </w:r>
      <w:r w:rsidR="002C608E">
        <w:rPr>
          <w:rFonts w:cs="Arial"/>
          <w:b w:val="0"/>
          <w:sz w:val="24"/>
          <w:szCs w:val="24"/>
        </w:rPr>
        <w:t>dlož</w:t>
      </w:r>
      <w:r>
        <w:rPr>
          <w:rFonts w:cs="Arial"/>
          <w:b w:val="0"/>
          <w:sz w:val="24"/>
          <w:szCs w:val="24"/>
        </w:rPr>
        <w:t>it</w:t>
      </w:r>
      <w:r w:rsidR="002C608E">
        <w:rPr>
          <w:rFonts w:cs="Arial"/>
          <w:b w:val="0"/>
          <w:sz w:val="24"/>
          <w:szCs w:val="24"/>
        </w:rPr>
        <w:t xml:space="preserve"> žádost o případnou notifikaci programu dle zákona č</w:t>
      </w:r>
      <w:r w:rsidR="00E36547">
        <w:rPr>
          <w:rFonts w:cs="Arial"/>
          <w:b w:val="0"/>
          <w:sz w:val="24"/>
          <w:szCs w:val="24"/>
        </w:rPr>
        <w:t>. </w:t>
      </w:r>
      <w:r w:rsidR="002C608E">
        <w:rPr>
          <w:rFonts w:cs="Arial"/>
          <w:b w:val="0"/>
          <w:sz w:val="24"/>
          <w:szCs w:val="24"/>
        </w:rPr>
        <w:t>130/2002</w:t>
      </w:r>
      <w:r w:rsidR="00E36547">
        <w:rPr>
          <w:rFonts w:cs="Arial"/>
          <w:b w:val="0"/>
          <w:sz w:val="24"/>
          <w:szCs w:val="24"/>
        </w:rPr>
        <w:t> </w:t>
      </w:r>
      <w:r w:rsidR="002C608E">
        <w:rPr>
          <w:rFonts w:cs="Arial"/>
          <w:b w:val="0"/>
          <w:sz w:val="24"/>
          <w:szCs w:val="24"/>
        </w:rPr>
        <w:t>Sb. o výzkumu, experimentálním vývoji a inovacích, prostřednictvím Stálého zastoupení ČR při EU</w:t>
      </w:r>
      <w:r>
        <w:rPr>
          <w:rFonts w:cs="Arial"/>
          <w:b w:val="0"/>
          <w:sz w:val="24"/>
          <w:szCs w:val="24"/>
        </w:rPr>
        <w:t xml:space="preserve"> bylo potvrzeno, že</w:t>
      </w:r>
      <w:r w:rsidR="002C608E">
        <w:rPr>
          <w:rFonts w:cs="Arial"/>
          <w:b w:val="0"/>
          <w:sz w:val="24"/>
          <w:szCs w:val="24"/>
        </w:rPr>
        <w:t xml:space="preserve"> notifikace programu NAKI není potřebná</w:t>
      </w:r>
      <w:r>
        <w:rPr>
          <w:rFonts w:cs="Arial"/>
          <w:b w:val="0"/>
          <w:sz w:val="24"/>
          <w:szCs w:val="24"/>
        </w:rPr>
        <w:t>,</w:t>
      </w:r>
      <w:r w:rsidR="002C608E" w:rsidRPr="002C608E">
        <w:rPr>
          <w:rFonts w:cs="Arial"/>
          <w:b w:val="0"/>
          <w:sz w:val="24"/>
          <w:szCs w:val="24"/>
        </w:rPr>
        <w:t xml:space="preserve">  </w:t>
      </w:r>
      <w:r w:rsidR="00636AE2" w:rsidRPr="002C608E">
        <w:rPr>
          <w:rFonts w:cs="Arial"/>
          <w:b w:val="0"/>
          <w:sz w:val="24"/>
          <w:szCs w:val="24"/>
        </w:rPr>
        <w:t xml:space="preserve"> </w:t>
      </w:r>
    </w:p>
    <w:p w:rsidR="00684AAE" w:rsidRDefault="009A6ADA" w:rsidP="00AF3A49">
      <w:pPr>
        <w:pStyle w:val="Titulka"/>
        <w:numPr>
          <w:ilvl w:val="0"/>
          <w:numId w:val="18"/>
        </w:numPr>
        <w:spacing w:after="12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MK uplatnilo</w:t>
      </w:r>
      <w:r w:rsidR="00684AAE">
        <w:rPr>
          <w:rFonts w:cs="Arial"/>
          <w:b w:val="0"/>
          <w:sz w:val="24"/>
          <w:szCs w:val="24"/>
        </w:rPr>
        <w:t xml:space="preserve"> schválen</w:t>
      </w:r>
      <w:r>
        <w:rPr>
          <w:rFonts w:cs="Arial"/>
          <w:b w:val="0"/>
          <w:sz w:val="24"/>
          <w:szCs w:val="24"/>
        </w:rPr>
        <w:t>é</w:t>
      </w:r>
      <w:r w:rsidR="00684AAE">
        <w:rPr>
          <w:rFonts w:cs="Arial"/>
          <w:b w:val="0"/>
          <w:sz w:val="24"/>
          <w:szCs w:val="24"/>
        </w:rPr>
        <w:t xml:space="preserve"> výdaj</w:t>
      </w:r>
      <w:r>
        <w:rPr>
          <w:rFonts w:cs="Arial"/>
          <w:b w:val="0"/>
          <w:sz w:val="24"/>
          <w:szCs w:val="24"/>
        </w:rPr>
        <w:t>e</w:t>
      </w:r>
      <w:r w:rsidR="00684AAE">
        <w:rPr>
          <w:rFonts w:cs="Arial"/>
          <w:b w:val="0"/>
          <w:sz w:val="24"/>
          <w:szCs w:val="24"/>
        </w:rPr>
        <w:t xml:space="preserve"> programu</w:t>
      </w:r>
      <w:r>
        <w:rPr>
          <w:rFonts w:cs="Arial"/>
          <w:b w:val="0"/>
          <w:sz w:val="24"/>
          <w:szCs w:val="24"/>
        </w:rPr>
        <w:t xml:space="preserve"> NAKI</w:t>
      </w:r>
      <w:r w:rsidR="00684AAE">
        <w:rPr>
          <w:rFonts w:cs="Arial"/>
          <w:b w:val="0"/>
          <w:sz w:val="24"/>
          <w:szCs w:val="24"/>
        </w:rPr>
        <w:t xml:space="preserve"> do návrhu výdajů státního rozpočtu na výzkum, vývoj a inovace</w:t>
      </w:r>
      <w:r w:rsidR="0043656C">
        <w:rPr>
          <w:rFonts w:cs="Arial"/>
          <w:b w:val="0"/>
          <w:sz w:val="24"/>
          <w:szCs w:val="24"/>
        </w:rPr>
        <w:t>,</w:t>
      </w:r>
      <w:r>
        <w:rPr>
          <w:rStyle w:val="Znakapoznpodarou"/>
          <w:rFonts w:cs="Arial"/>
          <w:b w:val="0"/>
          <w:sz w:val="24"/>
          <w:szCs w:val="24"/>
        </w:rPr>
        <w:footnoteReference w:id="1"/>
      </w:r>
    </w:p>
    <w:p w:rsidR="00AF3A49" w:rsidRDefault="0043656C" w:rsidP="00AF3A49">
      <w:pPr>
        <w:pStyle w:val="Titulka"/>
        <w:numPr>
          <w:ilvl w:val="0"/>
          <w:numId w:val="19"/>
        </w:numPr>
        <w:spacing w:after="12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v</w:t>
      </w:r>
      <w:r w:rsidR="00AF3A49">
        <w:rPr>
          <w:rFonts w:cs="Arial"/>
          <w:b w:val="0"/>
          <w:sz w:val="24"/>
          <w:szCs w:val="24"/>
        </w:rPr>
        <w:t>ýběr příjemců podpory dle schváleného výzkumného programu veřejnou soutěží ve výzkumu a vývoji – splněno, výsledky ve</w:t>
      </w:r>
      <w:r w:rsidR="00E36547">
        <w:rPr>
          <w:rFonts w:cs="Arial"/>
          <w:b w:val="0"/>
          <w:sz w:val="24"/>
          <w:szCs w:val="24"/>
        </w:rPr>
        <w:t>ř</w:t>
      </w:r>
      <w:r w:rsidR="00AF3A49">
        <w:rPr>
          <w:rFonts w:cs="Arial"/>
          <w:b w:val="0"/>
          <w:sz w:val="24"/>
          <w:szCs w:val="24"/>
        </w:rPr>
        <w:t>ejné soutěže byly zveřejněny</w:t>
      </w:r>
      <w:r>
        <w:rPr>
          <w:rFonts w:cs="Arial"/>
          <w:b w:val="0"/>
          <w:sz w:val="24"/>
          <w:szCs w:val="24"/>
        </w:rPr>
        <w:t>,</w:t>
      </w:r>
    </w:p>
    <w:p w:rsidR="00AF3A49" w:rsidRDefault="0043656C" w:rsidP="00AF3A49">
      <w:pPr>
        <w:pStyle w:val="Titulka"/>
        <w:numPr>
          <w:ilvl w:val="0"/>
          <w:numId w:val="19"/>
        </w:numPr>
        <w:spacing w:after="12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p</w:t>
      </w:r>
      <w:r w:rsidR="00AF3A49">
        <w:rPr>
          <w:rFonts w:cs="Arial"/>
          <w:b w:val="0"/>
          <w:sz w:val="24"/>
          <w:szCs w:val="24"/>
        </w:rPr>
        <w:t xml:space="preserve">oskytování veřejné podpory ve výzkumu a vývoji – </w:t>
      </w:r>
      <w:r>
        <w:rPr>
          <w:rFonts w:cs="Arial"/>
          <w:b w:val="0"/>
          <w:sz w:val="24"/>
          <w:szCs w:val="24"/>
        </w:rPr>
        <w:t xml:space="preserve">splněné </w:t>
      </w:r>
      <w:r w:rsidR="00AF3A49">
        <w:rPr>
          <w:rFonts w:cs="Arial"/>
          <w:b w:val="0"/>
          <w:sz w:val="24"/>
          <w:szCs w:val="24"/>
        </w:rPr>
        <w:t xml:space="preserve">opatření, jehož indikátorem jsou údaje o </w:t>
      </w:r>
      <w:r w:rsidR="00E36547">
        <w:rPr>
          <w:rFonts w:cs="Arial"/>
          <w:b w:val="0"/>
          <w:sz w:val="24"/>
          <w:szCs w:val="24"/>
        </w:rPr>
        <w:t>poskytnutých</w:t>
      </w:r>
      <w:r w:rsidR="00AF3A49">
        <w:rPr>
          <w:rFonts w:cs="Arial"/>
          <w:b w:val="0"/>
          <w:sz w:val="24"/>
          <w:szCs w:val="24"/>
        </w:rPr>
        <w:t xml:space="preserve"> podporách zapsané v informačním sys</w:t>
      </w:r>
      <w:r w:rsidR="00E36547">
        <w:rPr>
          <w:rFonts w:cs="Arial"/>
          <w:b w:val="0"/>
          <w:sz w:val="24"/>
          <w:szCs w:val="24"/>
        </w:rPr>
        <w:t>t</w:t>
      </w:r>
      <w:r w:rsidR="00AF3A49">
        <w:rPr>
          <w:rFonts w:cs="Arial"/>
          <w:b w:val="0"/>
          <w:sz w:val="24"/>
          <w:szCs w:val="24"/>
        </w:rPr>
        <w:t xml:space="preserve">ému </w:t>
      </w:r>
      <w:r w:rsidR="00E36547">
        <w:rPr>
          <w:rFonts w:cs="Arial"/>
          <w:b w:val="0"/>
          <w:sz w:val="24"/>
          <w:szCs w:val="24"/>
        </w:rPr>
        <w:t>výzkumu, vývoje a inovací</w:t>
      </w:r>
      <w:r>
        <w:rPr>
          <w:rFonts w:cs="Arial"/>
          <w:b w:val="0"/>
          <w:sz w:val="24"/>
          <w:szCs w:val="24"/>
        </w:rPr>
        <w:t>,</w:t>
      </w:r>
      <w:r w:rsidR="00E36547">
        <w:rPr>
          <w:rFonts w:cs="Arial"/>
          <w:b w:val="0"/>
          <w:sz w:val="24"/>
          <w:szCs w:val="24"/>
        </w:rPr>
        <w:t xml:space="preserve"> </w:t>
      </w:r>
      <w:r>
        <w:rPr>
          <w:rStyle w:val="Znakapoznpodarou"/>
          <w:rFonts w:cs="Arial"/>
          <w:b w:val="0"/>
          <w:sz w:val="24"/>
          <w:szCs w:val="24"/>
        </w:rPr>
        <w:footnoteReference w:id="2"/>
      </w:r>
    </w:p>
    <w:p w:rsidR="00E36547" w:rsidRDefault="0043656C" w:rsidP="00E36547">
      <w:pPr>
        <w:pStyle w:val="Titulka"/>
        <w:numPr>
          <w:ilvl w:val="0"/>
          <w:numId w:val="19"/>
        </w:numPr>
        <w:spacing w:after="12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h</w:t>
      </w:r>
      <w:r w:rsidR="00E36547">
        <w:rPr>
          <w:rFonts w:cs="Arial"/>
          <w:b w:val="0"/>
          <w:sz w:val="24"/>
          <w:szCs w:val="24"/>
        </w:rPr>
        <w:t xml:space="preserve">odnocení průběhu řešení a kontrola čerpání veřejné podpory (opatření plněno, kontroly pro zajištění transparentnosti ve financování programu </w:t>
      </w:r>
      <w:r>
        <w:rPr>
          <w:rFonts w:cs="Arial"/>
          <w:b w:val="0"/>
          <w:sz w:val="24"/>
          <w:szCs w:val="24"/>
        </w:rPr>
        <w:t xml:space="preserve">dle informací obsažených v Závěrečné zprávě </w:t>
      </w:r>
      <w:r w:rsidR="00E36547">
        <w:rPr>
          <w:rFonts w:cs="Arial"/>
          <w:b w:val="0"/>
          <w:sz w:val="24"/>
          <w:szCs w:val="24"/>
        </w:rPr>
        <w:t>průběžně probíhají)</w:t>
      </w:r>
      <w:r>
        <w:rPr>
          <w:rFonts w:cs="Arial"/>
          <w:b w:val="0"/>
          <w:sz w:val="24"/>
          <w:szCs w:val="24"/>
        </w:rPr>
        <w:t>,</w:t>
      </w:r>
    </w:p>
    <w:p w:rsidR="0043656C" w:rsidRDefault="0043656C" w:rsidP="00281E4A">
      <w:pPr>
        <w:pStyle w:val="Titulka"/>
        <w:numPr>
          <w:ilvl w:val="0"/>
          <w:numId w:val="19"/>
        </w:numPr>
        <w:ind w:left="714" w:hanging="357"/>
        <w:jc w:val="both"/>
        <w:rPr>
          <w:rFonts w:cs="Arial"/>
          <w:b w:val="0"/>
          <w:sz w:val="24"/>
          <w:szCs w:val="24"/>
        </w:rPr>
      </w:pPr>
      <w:r w:rsidRPr="0043656C">
        <w:rPr>
          <w:rFonts w:cs="Arial"/>
          <w:b w:val="0"/>
          <w:sz w:val="24"/>
          <w:szCs w:val="24"/>
        </w:rPr>
        <w:t>h</w:t>
      </w:r>
      <w:r w:rsidR="00E36547" w:rsidRPr="0043656C">
        <w:rPr>
          <w:rFonts w:cs="Arial"/>
          <w:b w:val="0"/>
          <w:sz w:val="24"/>
          <w:szCs w:val="24"/>
        </w:rPr>
        <w:t>odnocení dosažených výsledků – indikátorem opatření jsou data o</w:t>
      </w:r>
      <w:r w:rsidRPr="0043656C">
        <w:rPr>
          <w:rFonts w:cs="Arial"/>
          <w:b w:val="0"/>
          <w:sz w:val="24"/>
          <w:szCs w:val="24"/>
        </w:rPr>
        <w:t> </w:t>
      </w:r>
      <w:r w:rsidR="00E36547" w:rsidRPr="0043656C">
        <w:rPr>
          <w:rFonts w:cs="Arial"/>
          <w:b w:val="0"/>
          <w:sz w:val="24"/>
          <w:szCs w:val="24"/>
        </w:rPr>
        <w:t xml:space="preserve">výsledcích předaná do informačního </w:t>
      </w:r>
      <w:r w:rsidR="00863CB0" w:rsidRPr="0043656C">
        <w:rPr>
          <w:rFonts w:cs="Arial"/>
          <w:b w:val="0"/>
          <w:sz w:val="24"/>
          <w:szCs w:val="24"/>
        </w:rPr>
        <w:t>systému</w:t>
      </w:r>
      <w:r w:rsidR="00E36547" w:rsidRPr="0043656C">
        <w:rPr>
          <w:rFonts w:cs="Arial"/>
          <w:b w:val="0"/>
          <w:sz w:val="24"/>
          <w:szCs w:val="24"/>
        </w:rPr>
        <w:t xml:space="preserve">. </w:t>
      </w:r>
      <w:r>
        <w:rPr>
          <w:rStyle w:val="Znakapoznpodarou"/>
          <w:rFonts w:cs="Arial"/>
          <w:b w:val="0"/>
          <w:sz w:val="24"/>
          <w:szCs w:val="24"/>
        </w:rPr>
        <w:footnoteReference w:id="3"/>
      </w:r>
    </w:p>
    <w:p w:rsidR="005A62A5" w:rsidRPr="0043656C" w:rsidRDefault="00863CB0" w:rsidP="0043656C">
      <w:pPr>
        <w:pStyle w:val="Titulka"/>
        <w:spacing w:after="120"/>
        <w:jc w:val="both"/>
        <w:rPr>
          <w:rFonts w:cs="Arial"/>
          <w:b w:val="0"/>
          <w:sz w:val="24"/>
          <w:szCs w:val="24"/>
        </w:rPr>
      </w:pPr>
      <w:r w:rsidRPr="0043656C">
        <w:rPr>
          <w:rFonts w:cs="Arial"/>
          <w:b w:val="0"/>
          <w:sz w:val="24"/>
          <w:szCs w:val="24"/>
        </w:rPr>
        <w:lastRenderedPageBreak/>
        <w:t>V části 2</w:t>
      </w:r>
      <w:r w:rsidR="0043656C">
        <w:rPr>
          <w:rFonts w:cs="Arial"/>
          <w:b w:val="0"/>
          <w:sz w:val="24"/>
          <w:szCs w:val="24"/>
        </w:rPr>
        <w:t xml:space="preserve"> Závěrečné zprávy s názvem</w:t>
      </w:r>
      <w:r w:rsidRPr="0043656C">
        <w:rPr>
          <w:rFonts w:cs="Arial"/>
          <w:b w:val="0"/>
          <w:sz w:val="24"/>
          <w:szCs w:val="24"/>
        </w:rPr>
        <w:t xml:space="preserve"> Zabezpečení realizace institucionální podporou jsou podrobně rozepsány</w:t>
      </w:r>
      <w:r w:rsidR="005A62A5" w:rsidRPr="0043656C">
        <w:rPr>
          <w:rFonts w:cs="Arial"/>
          <w:b w:val="0"/>
          <w:sz w:val="24"/>
          <w:szCs w:val="24"/>
        </w:rPr>
        <w:t xml:space="preserve"> výd</w:t>
      </w:r>
      <w:r w:rsidR="0043656C">
        <w:rPr>
          <w:rFonts w:cs="Arial"/>
          <w:b w:val="0"/>
          <w:sz w:val="24"/>
          <w:szCs w:val="24"/>
        </w:rPr>
        <w:t>a</w:t>
      </w:r>
      <w:r w:rsidR="005A62A5" w:rsidRPr="0043656C">
        <w:rPr>
          <w:rFonts w:cs="Arial"/>
          <w:b w:val="0"/>
          <w:sz w:val="24"/>
          <w:szCs w:val="24"/>
        </w:rPr>
        <w:t>je na podporu 21 organizací pro výzkum a</w:t>
      </w:r>
      <w:r w:rsidR="0043656C">
        <w:rPr>
          <w:rFonts w:cs="Arial"/>
          <w:b w:val="0"/>
          <w:sz w:val="24"/>
          <w:szCs w:val="24"/>
        </w:rPr>
        <w:t> </w:t>
      </w:r>
      <w:r w:rsidR="005A62A5" w:rsidRPr="0043656C">
        <w:rPr>
          <w:rFonts w:cs="Arial"/>
          <w:b w:val="0"/>
          <w:sz w:val="24"/>
          <w:szCs w:val="24"/>
        </w:rPr>
        <w:t>šíření znalostí</w:t>
      </w:r>
      <w:r w:rsidR="0043656C">
        <w:rPr>
          <w:rFonts w:cs="Arial"/>
          <w:b w:val="0"/>
          <w:sz w:val="24"/>
          <w:szCs w:val="24"/>
        </w:rPr>
        <w:t xml:space="preserve"> (výzkumných organizací)</w:t>
      </w:r>
      <w:r w:rsidR="005A62A5" w:rsidRPr="0043656C">
        <w:rPr>
          <w:rFonts w:cs="Arial"/>
          <w:b w:val="0"/>
          <w:sz w:val="24"/>
          <w:szCs w:val="24"/>
        </w:rPr>
        <w:t>, zřizovaných Ministerstvem kultury.</w:t>
      </w:r>
    </w:p>
    <w:p w:rsidR="00863CB0" w:rsidRPr="001F4E70" w:rsidRDefault="005A62A5" w:rsidP="00863CB0">
      <w:pPr>
        <w:pStyle w:val="Titulka"/>
        <w:spacing w:after="12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Část 3 je věnována zabezpečení realizace Koncepce v oblasti řízení a koordinace včetně nároků na personální zabezpečení a část 4 zabezpečení realizace Koncepce dalšími opatřeními, mezi které patří spolupráce s Radou, vazba na Koncepci mezinárodní spolupráce ve výzkumu, vývoji a inovacích a podpora transferu výsledků výzkumu a vývoje do inovací uživatelů apod.</w:t>
      </w:r>
    </w:p>
    <w:p w:rsidR="00980263" w:rsidRPr="003A32F3" w:rsidRDefault="00980263" w:rsidP="00980263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Připomínky a doporučení Rady</w:t>
      </w:r>
    </w:p>
    <w:p w:rsidR="00980263" w:rsidRPr="00692AB1" w:rsidRDefault="00980263" w:rsidP="00980263">
      <w:pPr>
        <w:tabs>
          <w:tab w:val="left" w:pos="709"/>
        </w:tabs>
        <w:spacing w:after="120"/>
        <w:jc w:val="both"/>
        <w:rPr>
          <w:rFonts w:ascii="Arial" w:hAnsi="Arial" w:cs="Arial"/>
          <w:b/>
        </w:rPr>
      </w:pPr>
      <w:r w:rsidRPr="00692AB1">
        <w:rPr>
          <w:rFonts w:ascii="Arial" w:hAnsi="Arial" w:cs="Arial"/>
          <w:b/>
        </w:rPr>
        <w:t>Zásadní připomínk</w:t>
      </w:r>
      <w:r w:rsidR="00692AB1">
        <w:rPr>
          <w:rFonts w:ascii="Arial" w:hAnsi="Arial" w:cs="Arial"/>
          <w:b/>
        </w:rPr>
        <w:t>y</w:t>
      </w:r>
      <w:r w:rsidRPr="00692AB1">
        <w:rPr>
          <w:rFonts w:ascii="Arial" w:hAnsi="Arial" w:cs="Arial"/>
          <w:b/>
        </w:rPr>
        <w:t>:</w:t>
      </w:r>
    </w:p>
    <w:p w:rsidR="00980263" w:rsidRPr="00692AB1" w:rsidRDefault="00980263" w:rsidP="00692AB1">
      <w:pPr>
        <w:pStyle w:val="Odstavecseseznamem"/>
        <w:numPr>
          <w:ilvl w:val="0"/>
          <w:numId w:val="20"/>
        </w:numPr>
        <w:tabs>
          <w:tab w:val="left" w:pos="709"/>
        </w:tabs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692AB1">
        <w:rPr>
          <w:rFonts w:ascii="Arial" w:hAnsi="Arial" w:cs="Arial"/>
          <w:sz w:val="24"/>
          <w:szCs w:val="24"/>
        </w:rPr>
        <w:t xml:space="preserve">Hlavní cíl Koncepce schválené vládou přesně zněl: </w:t>
      </w:r>
      <w:r w:rsidRPr="00692AB1">
        <w:rPr>
          <w:rFonts w:ascii="Arial" w:hAnsi="Arial" w:cs="Arial"/>
          <w:i/>
          <w:sz w:val="24"/>
          <w:szCs w:val="24"/>
        </w:rPr>
        <w:t>„Hlavním cílem Koncepce a z ní vycházejícího programu výzkumu a vývoje je přispět k tomu, aby veřejné prostředky investované do aplikovaného výzkumu a vývoje v oblasti národní a kulturní identity přinášely konkrétní ekonomický či jiný společenský přínos z jejich uplatnění.“</w:t>
      </w:r>
    </w:p>
    <w:p w:rsidR="00980263" w:rsidRPr="00692AB1" w:rsidRDefault="00980263" w:rsidP="00692AB1">
      <w:pPr>
        <w:pStyle w:val="Odstavecseseznamem"/>
        <w:numPr>
          <w:ilvl w:val="0"/>
          <w:numId w:val="20"/>
        </w:numPr>
        <w:tabs>
          <w:tab w:val="left" w:pos="709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692AB1">
        <w:rPr>
          <w:rFonts w:ascii="Arial" w:hAnsi="Arial" w:cs="Arial"/>
          <w:sz w:val="24"/>
          <w:szCs w:val="24"/>
        </w:rPr>
        <w:t>Rada upozorňuje, že protože takto definovaný hlavní cíl Koncepce vycházel z usnesení vlády ze dne 26. března 2008 k návrhu Reformy systému výzkumu, vývoje a inovací ČR, ze které vyp</w:t>
      </w:r>
      <w:r w:rsidR="00692AB1" w:rsidRPr="00692AB1">
        <w:rPr>
          <w:rFonts w:ascii="Arial" w:hAnsi="Arial" w:cs="Arial"/>
          <w:sz w:val="24"/>
          <w:szCs w:val="24"/>
        </w:rPr>
        <w:t>l</w:t>
      </w:r>
      <w:r w:rsidRPr="00692AB1">
        <w:rPr>
          <w:rFonts w:ascii="Arial" w:hAnsi="Arial" w:cs="Arial"/>
          <w:sz w:val="24"/>
          <w:szCs w:val="24"/>
        </w:rPr>
        <w:t>ynula potřeba zvýšení efektivity a</w:t>
      </w:r>
      <w:r w:rsidR="00383DE9">
        <w:rPr>
          <w:rFonts w:ascii="Arial" w:hAnsi="Arial" w:cs="Arial"/>
          <w:sz w:val="24"/>
          <w:szCs w:val="24"/>
        </w:rPr>
        <w:t> </w:t>
      </w:r>
      <w:r w:rsidRPr="00692AB1">
        <w:rPr>
          <w:rFonts w:ascii="Arial" w:hAnsi="Arial" w:cs="Arial"/>
          <w:sz w:val="24"/>
          <w:szCs w:val="24"/>
        </w:rPr>
        <w:t xml:space="preserve">využití veřejných prostředků v aplikovaném výzkumu, je třeba znění hlavního cíle </w:t>
      </w:r>
      <w:r w:rsidR="00692AB1" w:rsidRPr="00692AB1">
        <w:rPr>
          <w:rFonts w:ascii="Arial" w:hAnsi="Arial" w:cs="Arial"/>
          <w:sz w:val="24"/>
          <w:szCs w:val="24"/>
        </w:rPr>
        <w:t>Koncepce dodržet</w:t>
      </w:r>
      <w:r w:rsidRPr="00692AB1">
        <w:rPr>
          <w:rFonts w:ascii="Arial" w:hAnsi="Arial" w:cs="Arial"/>
          <w:sz w:val="24"/>
          <w:szCs w:val="24"/>
        </w:rPr>
        <w:t>.</w:t>
      </w:r>
    </w:p>
    <w:p w:rsidR="00980263" w:rsidRPr="00692AB1" w:rsidRDefault="00980263" w:rsidP="00692AB1">
      <w:pPr>
        <w:pStyle w:val="Odstavecseseznamem"/>
        <w:numPr>
          <w:ilvl w:val="0"/>
          <w:numId w:val="20"/>
        </w:numPr>
        <w:tabs>
          <w:tab w:val="left" w:pos="709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692AB1">
        <w:rPr>
          <w:rFonts w:ascii="Arial" w:hAnsi="Arial" w:cs="Arial"/>
          <w:sz w:val="24"/>
          <w:szCs w:val="24"/>
        </w:rPr>
        <w:t>Rada rovněž požaduje, aby v úvodu Závěrečné zprávy byla opravena část týkající se dílčích cílů Koncepce tak, aby byla v souladu s Koncepcí.</w:t>
      </w:r>
    </w:p>
    <w:p w:rsidR="002C608E" w:rsidRDefault="001F4E70" w:rsidP="00692AB1">
      <w:pPr>
        <w:pStyle w:val="Titulka"/>
        <w:numPr>
          <w:ilvl w:val="0"/>
          <w:numId w:val="20"/>
        </w:numPr>
        <w:spacing w:after="120"/>
        <w:jc w:val="both"/>
        <w:rPr>
          <w:rFonts w:cs="Arial"/>
          <w:b w:val="0"/>
          <w:sz w:val="24"/>
          <w:szCs w:val="24"/>
        </w:rPr>
      </w:pPr>
      <w:r w:rsidRPr="00692AB1">
        <w:rPr>
          <w:rFonts w:cs="Arial"/>
          <w:b w:val="0"/>
          <w:sz w:val="24"/>
          <w:szCs w:val="24"/>
        </w:rPr>
        <w:t xml:space="preserve">Rada </w:t>
      </w:r>
      <w:r w:rsidR="00692AB1">
        <w:rPr>
          <w:rFonts w:cs="Arial"/>
          <w:b w:val="0"/>
          <w:sz w:val="24"/>
          <w:szCs w:val="24"/>
        </w:rPr>
        <w:t>žádá, aby</w:t>
      </w:r>
      <w:r w:rsidRPr="00692AB1">
        <w:rPr>
          <w:rFonts w:cs="Arial"/>
          <w:b w:val="0"/>
          <w:sz w:val="24"/>
          <w:szCs w:val="24"/>
        </w:rPr>
        <w:t xml:space="preserve"> v části 1 Závěrečné zprávy (Zabezpečení realizace Koncepce účelovou podporou) nebyly uvedeny pouze kódy jednotlivých programů MK, ale</w:t>
      </w:r>
      <w:r w:rsidR="002C608E" w:rsidRPr="00692AB1">
        <w:rPr>
          <w:rFonts w:cs="Arial"/>
          <w:b w:val="0"/>
          <w:sz w:val="24"/>
          <w:szCs w:val="24"/>
        </w:rPr>
        <w:t xml:space="preserve"> také celé </w:t>
      </w:r>
      <w:r w:rsidR="00692AB1">
        <w:rPr>
          <w:rFonts w:cs="Arial"/>
          <w:b w:val="0"/>
          <w:sz w:val="24"/>
          <w:szCs w:val="24"/>
        </w:rPr>
        <w:t xml:space="preserve">jejich </w:t>
      </w:r>
      <w:r w:rsidR="002C608E" w:rsidRPr="00692AB1">
        <w:rPr>
          <w:rFonts w:cs="Arial"/>
          <w:b w:val="0"/>
          <w:sz w:val="24"/>
          <w:szCs w:val="24"/>
        </w:rPr>
        <w:t>názvy</w:t>
      </w:r>
      <w:r w:rsidRPr="00692AB1">
        <w:rPr>
          <w:rFonts w:cs="Arial"/>
          <w:b w:val="0"/>
          <w:sz w:val="24"/>
          <w:szCs w:val="24"/>
        </w:rPr>
        <w:t>.</w:t>
      </w:r>
    </w:p>
    <w:p w:rsidR="008469F7" w:rsidRPr="008469F7" w:rsidRDefault="008469F7" w:rsidP="008469F7">
      <w:pPr>
        <w:tabs>
          <w:tab w:val="left" w:pos="709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8469F7">
        <w:rPr>
          <w:rFonts w:ascii="Arial" w:hAnsi="Arial" w:cs="Arial"/>
          <w:b/>
        </w:rPr>
        <w:t>řipomínk</w:t>
      </w:r>
      <w:r>
        <w:rPr>
          <w:rFonts w:ascii="Arial" w:hAnsi="Arial" w:cs="Arial"/>
          <w:b/>
        </w:rPr>
        <w:t>a</w:t>
      </w:r>
      <w:r w:rsidRPr="008469F7">
        <w:rPr>
          <w:rFonts w:ascii="Arial" w:hAnsi="Arial" w:cs="Arial"/>
          <w:b/>
        </w:rPr>
        <w:t>:</w:t>
      </w:r>
    </w:p>
    <w:p w:rsidR="00BA0366" w:rsidRPr="00BC2032" w:rsidRDefault="00BA0366" w:rsidP="00692AB1">
      <w:pPr>
        <w:pStyle w:val="Titulka"/>
        <w:numPr>
          <w:ilvl w:val="0"/>
          <w:numId w:val="20"/>
        </w:numPr>
        <w:tabs>
          <w:tab w:val="left" w:pos="709"/>
        </w:tabs>
        <w:spacing w:after="120"/>
        <w:jc w:val="both"/>
        <w:rPr>
          <w:rFonts w:cs="Arial"/>
          <w:b w:val="0"/>
          <w:sz w:val="24"/>
          <w:szCs w:val="24"/>
        </w:rPr>
      </w:pPr>
      <w:r w:rsidRPr="00BA0366">
        <w:rPr>
          <w:b w:val="0"/>
          <w:sz w:val="24"/>
          <w:szCs w:val="24"/>
        </w:rPr>
        <w:t xml:space="preserve">Rada </w:t>
      </w:r>
      <w:r>
        <w:rPr>
          <w:b w:val="0"/>
          <w:sz w:val="24"/>
          <w:szCs w:val="24"/>
        </w:rPr>
        <w:t xml:space="preserve">doporučuje do </w:t>
      </w:r>
      <w:r w:rsidRPr="00BA0366">
        <w:rPr>
          <w:b w:val="0"/>
          <w:sz w:val="24"/>
          <w:szCs w:val="24"/>
        </w:rPr>
        <w:t>úvod</w:t>
      </w:r>
      <w:r>
        <w:rPr>
          <w:b w:val="0"/>
          <w:sz w:val="24"/>
          <w:szCs w:val="24"/>
        </w:rPr>
        <w:t>ní části</w:t>
      </w:r>
      <w:r w:rsidRPr="00BA0366">
        <w:rPr>
          <w:b w:val="0"/>
          <w:sz w:val="24"/>
          <w:szCs w:val="24"/>
        </w:rPr>
        <w:t xml:space="preserve"> Závěrečné zprávy</w:t>
      </w:r>
      <w:r>
        <w:rPr>
          <w:b w:val="0"/>
          <w:sz w:val="24"/>
          <w:szCs w:val="24"/>
        </w:rPr>
        <w:t xml:space="preserve"> doplnit, jaké jsou vazby mezi</w:t>
      </w:r>
      <w:r w:rsidRPr="00BA0366">
        <w:rPr>
          <w:b w:val="0"/>
          <w:sz w:val="24"/>
          <w:szCs w:val="24"/>
        </w:rPr>
        <w:t> hodnocen</w:t>
      </w:r>
      <w:r>
        <w:rPr>
          <w:b w:val="0"/>
          <w:sz w:val="24"/>
          <w:szCs w:val="24"/>
        </w:rPr>
        <w:t>ou</w:t>
      </w:r>
      <w:r w:rsidRPr="00BA0366">
        <w:rPr>
          <w:b w:val="0"/>
          <w:sz w:val="24"/>
          <w:szCs w:val="24"/>
        </w:rPr>
        <w:t xml:space="preserve"> Koncepc</w:t>
      </w:r>
      <w:r>
        <w:rPr>
          <w:b w:val="0"/>
          <w:sz w:val="24"/>
          <w:szCs w:val="24"/>
        </w:rPr>
        <w:t>í a</w:t>
      </w:r>
      <w:r w:rsidRPr="00BA0366">
        <w:rPr>
          <w:b w:val="0"/>
          <w:sz w:val="24"/>
          <w:szCs w:val="24"/>
        </w:rPr>
        <w:t xml:space="preserve"> Meziresortní koncepc</w:t>
      </w:r>
      <w:r>
        <w:rPr>
          <w:b w:val="0"/>
          <w:sz w:val="24"/>
          <w:szCs w:val="24"/>
        </w:rPr>
        <w:t>í</w:t>
      </w:r>
      <w:r w:rsidRPr="00BA0366">
        <w:rPr>
          <w:b w:val="0"/>
          <w:sz w:val="24"/>
          <w:szCs w:val="24"/>
        </w:rPr>
        <w:t xml:space="preserve"> aplikovaného výzkumu a</w:t>
      </w:r>
      <w:r>
        <w:rPr>
          <w:b w:val="0"/>
          <w:sz w:val="24"/>
          <w:szCs w:val="24"/>
        </w:rPr>
        <w:t> </w:t>
      </w:r>
      <w:r w:rsidRPr="00BA0366">
        <w:rPr>
          <w:b w:val="0"/>
          <w:sz w:val="24"/>
          <w:szCs w:val="24"/>
        </w:rPr>
        <w:t>vývoje národní a kulturní identity na léta 2016 až 2022, která byla schválena usnesením vlády ze dne 27. listopadu 2013 č. 886 o Meziresortní koncepci aplikovaného výzkumu a vývoje národní a kulturní identity na léta 2016 až</w:t>
      </w:r>
      <w:r>
        <w:rPr>
          <w:b w:val="0"/>
          <w:sz w:val="24"/>
          <w:szCs w:val="24"/>
        </w:rPr>
        <w:t> </w:t>
      </w:r>
      <w:r w:rsidRPr="00BA0366">
        <w:rPr>
          <w:b w:val="0"/>
          <w:sz w:val="24"/>
          <w:szCs w:val="24"/>
        </w:rPr>
        <w:t>2022</w:t>
      </w:r>
      <w:r>
        <w:rPr>
          <w:b w:val="0"/>
          <w:sz w:val="24"/>
          <w:szCs w:val="24"/>
        </w:rPr>
        <w:t>.</w:t>
      </w:r>
    </w:p>
    <w:p w:rsidR="00BC2032" w:rsidRPr="008469F7" w:rsidRDefault="00BC2032" w:rsidP="00BC2032">
      <w:pPr>
        <w:pStyle w:val="Titulka"/>
        <w:tabs>
          <w:tab w:val="left" w:pos="709"/>
        </w:tabs>
        <w:spacing w:after="120"/>
        <w:jc w:val="both"/>
        <w:rPr>
          <w:sz w:val="24"/>
          <w:szCs w:val="24"/>
        </w:rPr>
      </w:pPr>
      <w:r w:rsidRPr="008469F7">
        <w:rPr>
          <w:sz w:val="24"/>
          <w:szCs w:val="24"/>
        </w:rPr>
        <w:t>Doporučení Rady:</w:t>
      </w:r>
    </w:p>
    <w:p w:rsidR="00BC2032" w:rsidRDefault="00BC2032" w:rsidP="00BC2032">
      <w:pPr>
        <w:pStyle w:val="Titulka"/>
        <w:tabs>
          <w:tab w:val="left" w:pos="709"/>
        </w:tabs>
        <w:spacing w:after="1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Rada MK doporučuje, aby </w:t>
      </w:r>
      <w:r w:rsidR="008469F7">
        <w:rPr>
          <w:b w:val="0"/>
          <w:sz w:val="24"/>
          <w:szCs w:val="24"/>
        </w:rPr>
        <w:t>se konstruktivněji zabývalo nastavením hodnotících indikátorů plnění opatření obsažených ve</w:t>
      </w:r>
      <w:r>
        <w:rPr>
          <w:b w:val="0"/>
          <w:sz w:val="24"/>
          <w:szCs w:val="24"/>
        </w:rPr>
        <w:t xml:space="preserve"> strategických dokumentech</w:t>
      </w:r>
      <w:r w:rsidR="008469F7">
        <w:rPr>
          <w:b w:val="0"/>
          <w:sz w:val="24"/>
          <w:szCs w:val="24"/>
        </w:rPr>
        <w:t>. Správně volený indikátor hodnocení úspěšnosti by měl obsahovat více kritérií, jako např. využitelnost, srovnatelnost či náklady</w:t>
      </w:r>
      <w:r w:rsidR="007E0F1E">
        <w:rPr>
          <w:b w:val="0"/>
          <w:sz w:val="24"/>
          <w:szCs w:val="24"/>
        </w:rPr>
        <w:t xml:space="preserve"> tak, aby se z něj zřetelně dalo posoudit, zda byl naplněn hlavní cíl</w:t>
      </w:r>
      <w:r w:rsidR="008469F7">
        <w:rPr>
          <w:b w:val="0"/>
          <w:sz w:val="24"/>
          <w:szCs w:val="24"/>
        </w:rPr>
        <w:t>.</w:t>
      </w:r>
    </w:p>
    <w:p w:rsidR="007E0F1E" w:rsidRDefault="007E0F1E" w:rsidP="00BC2032">
      <w:pPr>
        <w:pStyle w:val="Titulka"/>
        <w:tabs>
          <w:tab w:val="left" w:pos="709"/>
        </w:tabs>
        <w:spacing w:after="120"/>
        <w:jc w:val="both"/>
        <w:rPr>
          <w:b w:val="0"/>
          <w:sz w:val="24"/>
          <w:szCs w:val="24"/>
        </w:rPr>
      </w:pPr>
    </w:p>
    <w:p w:rsidR="00CF0D16" w:rsidRPr="00BA0366" w:rsidRDefault="00E179E6" w:rsidP="004A7C68">
      <w:pPr>
        <w:pStyle w:val="Zkladntextodsazen"/>
        <w:keepNext/>
        <w:numPr>
          <w:ilvl w:val="0"/>
          <w:numId w:val="3"/>
        </w:numPr>
        <w:tabs>
          <w:tab w:val="left" w:pos="142"/>
        </w:tabs>
        <w:spacing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BA0366">
        <w:rPr>
          <w:rFonts w:ascii="Arial" w:hAnsi="Arial" w:cs="Arial"/>
          <w:b/>
          <w:sz w:val="24"/>
          <w:szCs w:val="24"/>
          <w:u w:val="single"/>
        </w:rPr>
        <w:lastRenderedPageBreak/>
        <w:t>Závěr</w:t>
      </w:r>
    </w:p>
    <w:p w:rsidR="0015372C" w:rsidRPr="00BA0366" w:rsidRDefault="0015372C" w:rsidP="008469F7">
      <w:pPr>
        <w:pStyle w:val="Zkladntextodsazen"/>
        <w:keepNext/>
        <w:tabs>
          <w:tab w:val="left" w:pos="142"/>
        </w:tabs>
        <w:spacing w:after="240"/>
        <w:ind w:left="0"/>
        <w:jc w:val="both"/>
        <w:rPr>
          <w:rFonts w:ascii="Arial" w:hAnsi="Arial" w:cs="Arial"/>
          <w:sz w:val="24"/>
          <w:szCs w:val="24"/>
        </w:rPr>
      </w:pPr>
      <w:r w:rsidRPr="00BA0366">
        <w:rPr>
          <w:rFonts w:ascii="Arial" w:hAnsi="Arial" w:cs="Arial"/>
          <w:b/>
          <w:sz w:val="24"/>
          <w:szCs w:val="24"/>
          <w:u w:val="single"/>
        </w:rPr>
        <w:t>Rada</w:t>
      </w:r>
    </w:p>
    <w:p w:rsidR="00EB7132" w:rsidRPr="00BA0366" w:rsidRDefault="00EB7132" w:rsidP="008469F7">
      <w:pPr>
        <w:pStyle w:val="Zkladntextodsazen"/>
        <w:keepNext/>
        <w:numPr>
          <w:ilvl w:val="0"/>
          <w:numId w:val="13"/>
        </w:numPr>
        <w:tabs>
          <w:tab w:val="left" w:pos="142"/>
        </w:tabs>
        <w:spacing w:after="240"/>
        <w:ind w:left="714" w:hanging="357"/>
        <w:jc w:val="both"/>
        <w:rPr>
          <w:rFonts w:ascii="Arial" w:hAnsi="Arial" w:cs="Arial"/>
          <w:sz w:val="24"/>
          <w:szCs w:val="24"/>
        </w:rPr>
      </w:pPr>
      <w:r w:rsidRPr="00BA0366">
        <w:rPr>
          <w:rFonts w:ascii="Arial" w:hAnsi="Arial" w:cs="Arial"/>
          <w:sz w:val="24"/>
          <w:szCs w:val="24"/>
        </w:rPr>
        <w:t>bere předlože</w:t>
      </w:r>
      <w:r w:rsidR="0033268D">
        <w:rPr>
          <w:rFonts w:ascii="Arial" w:hAnsi="Arial" w:cs="Arial"/>
          <w:sz w:val="24"/>
          <w:szCs w:val="24"/>
        </w:rPr>
        <w:t>nou Závěrečnou zprávu na vědomí,</w:t>
      </w:r>
    </w:p>
    <w:p w:rsidR="00E179E6" w:rsidRPr="00BA0366" w:rsidRDefault="0033268D" w:rsidP="00EB7132">
      <w:pPr>
        <w:pStyle w:val="Zkladntextodsazen"/>
        <w:numPr>
          <w:ilvl w:val="0"/>
          <w:numId w:val="13"/>
        </w:numPr>
        <w:tabs>
          <w:tab w:val="left" w:pos="142"/>
        </w:tabs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E179E6" w:rsidRPr="00BA0366">
        <w:rPr>
          <w:rFonts w:ascii="Arial" w:hAnsi="Arial" w:cs="Arial"/>
          <w:sz w:val="24"/>
          <w:szCs w:val="24"/>
        </w:rPr>
        <w:t>oporučuje</w:t>
      </w:r>
      <w:r>
        <w:rPr>
          <w:rFonts w:ascii="Arial" w:hAnsi="Arial" w:cs="Arial"/>
          <w:sz w:val="24"/>
          <w:szCs w:val="24"/>
        </w:rPr>
        <w:t>, aby</w:t>
      </w:r>
      <w:r w:rsidR="00E179E6" w:rsidRPr="00BA0366">
        <w:rPr>
          <w:rFonts w:ascii="Arial" w:hAnsi="Arial" w:cs="Arial"/>
          <w:sz w:val="24"/>
          <w:szCs w:val="24"/>
        </w:rPr>
        <w:t xml:space="preserve"> po </w:t>
      </w:r>
      <w:r>
        <w:rPr>
          <w:rFonts w:ascii="Arial" w:hAnsi="Arial" w:cs="Arial"/>
          <w:sz w:val="24"/>
          <w:szCs w:val="24"/>
        </w:rPr>
        <w:t>zapracování připomínek Rady</w:t>
      </w:r>
      <w:r w:rsidR="009E57B1" w:rsidRPr="00BA0366">
        <w:rPr>
          <w:rFonts w:ascii="Arial" w:hAnsi="Arial" w:cs="Arial"/>
          <w:sz w:val="24"/>
          <w:szCs w:val="24"/>
        </w:rPr>
        <w:t xml:space="preserve"> byl dokument předložen na jednání vlády pro informaci</w:t>
      </w:r>
      <w:r w:rsidR="00E179E6" w:rsidRPr="00BA0366">
        <w:rPr>
          <w:rFonts w:ascii="Arial" w:hAnsi="Arial" w:cs="Arial"/>
          <w:sz w:val="24"/>
          <w:szCs w:val="24"/>
        </w:rPr>
        <w:t xml:space="preserve">. </w:t>
      </w:r>
    </w:p>
    <w:p w:rsidR="0015372C" w:rsidRPr="004840CC" w:rsidRDefault="0015372C" w:rsidP="004A7C68">
      <w:pPr>
        <w:pStyle w:val="Zkladntextodsazen"/>
        <w:tabs>
          <w:tab w:val="left" w:pos="142"/>
        </w:tabs>
        <w:spacing w:after="24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15372C" w:rsidRPr="00EB7132" w:rsidRDefault="0015372C" w:rsidP="004A7C68">
      <w:pPr>
        <w:pStyle w:val="Zkladntextodsazen"/>
        <w:tabs>
          <w:tab w:val="left" w:pos="142"/>
        </w:tabs>
        <w:spacing w:after="240"/>
        <w:ind w:left="0"/>
        <w:jc w:val="both"/>
        <w:rPr>
          <w:rFonts w:ascii="Arial" w:hAnsi="Arial" w:cs="Arial"/>
          <w:sz w:val="24"/>
          <w:szCs w:val="24"/>
        </w:rPr>
      </w:pPr>
      <w:r w:rsidRPr="00BA0366">
        <w:rPr>
          <w:rFonts w:ascii="Arial" w:hAnsi="Arial" w:cs="Arial"/>
          <w:sz w:val="24"/>
          <w:szCs w:val="24"/>
        </w:rPr>
        <w:t xml:space="preserve">V Praze </w:t>
      </w:r>
      <w:proofErr w:type="gramStart"/>
      <w:r w:rsidRPr="00BA0366">
        <w:rPr>
          <w:rFonts w:ascii="Arial" w:hAnsi="Arial" w:cs="Arial"/>
          <w:sz w:val="24"/>
          <w:szCs w:val="24"/>
        </w:rPr>
        <w:t xml:space="preserve">dne </w:t>
      </w:r>
      <w:r w:rsidR="00BA0366">
        <w:rPr>
          <w:rFonts w:ascii="Arial" w:hAnsi="Arial" w:cs="Arial"/>
          <w:sz w:val="24"/>
          <w:szCs w:val="24"/>
        </w:rPr>
        <w:t xml:space="preserve">    </w:t>
      </w:r>
      <w:r w:rsidRPr="00BA0366">
        <w:rPr>
          <w:rFonts w:ascii="Arial" w:hAnsi="Arial" w:cs="Arial"/>
          <w:sz w:val="24"/>
          <w:szCs w:val="24"/>
        </w:rPr>
        <w:t xml:space="preserve"> 2016</w:t>
      </w:r>
      <w:proofErr w:type="gramEnd"/>
    </w:p>
    <w:sectPr w:rsidR="0015372C" w:rsidRPr="00EB7132" w:rsidSect="0058539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F3" w:rsidRDefault="003C3AF3" w:rsidP="008F77F6">
      <w:r>
        <w:separator/>
      </w:r>
    </w:p>
  </w:endnote>
  <w:endnote w:type="continuationSeparator" w:id="0">
    <w:p w:rsidR="003C3AF3" w:rsidRDefault="003C3AF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BE31F2" w:rsidP="002556A0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 </w:t>
    </w:r>
    <w:r w:rsidR="00F02531" w:rsidRPr="00F02531">
      <w:rPr>
        <w:rFonts w:ascii="Arial" w:hAnsi="Arial" w:cs="Arial"/>
        <w:sz w:val="18"/>
        <w:szCs w:val="18"/>
      </w:rPr>
      <w:t xml:space="preserve">Závěrečné zprávě o realizaci </w:t>
    </w:r>
    <w:r w:rsidR="00BA0366">
      <w:rPr>
        <w:rFonts w:ascii="Arial" w:hAnsi="Arial" w:cs="Arial"/>
        <w:sz w:val="18"/>
        <w:szCs w:val="18"/>
      </w:rPr>
      <w:t>meziresortní k</w:t>
    </w:r>
    <w:r w:rsidR="00F02531" w:rsidRPr="00F02531">
      <w:rPr>
        <w:rFonts w:ascii="Arial" w:hAnsi="Arial" w:cs="Arial"/>
        <w:sz w:val="18"/>
        <w:szCs w:val="18"/>
      </w:rPr>
      <w:t xml:space="preserve">oncepce aplikovaného výzkumu a vývoje </w:t>
    </w:r>
    <w:r w:rsidR="00BA0366">
      <w:rPr>
        <w:rFonts w:ascii="Arial" w:hAnsi="Arial" w:cs="Arial"/>
        <w:sz w:val="18"/>
        <w:szCs w:val="18"/>
      </w:rPr>
      <w:t xml:space="preserve">národní kulturní identity </w:t>
    </w:r>
    <w:r w:rsidR="00F02531" w:rsidRPr="00F02531">
      <w:rPr>
        <w:rFonts w:ascii="Arial" w:hAnsi="Arial" w:cs="Arial"/>
        <w:sz w:val="18"/>
        <w:szCs w:val="18"/>
      </w:rPr>
      <w:t>do roku 2015</w:t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77BB9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77BB9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77BB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77BB9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F3" w:rsidRDefault="003C3AF3" w:rsidP="008F77F6">
      <w:r>
        <w:separator/>
      </w:r>
    </w:p>
  </w:footnote>
  <w:footnote w:type="continuationSeparator" w:id="0">
    <w:p w:rsidR="003C3AF3" w:rsidRDefault="003C3AF3" w:rsidP="008F77F6">
      <w:r>
        <w:continuationSeparator/>
      </w:r>
    </w:p>
  </w:footnote>
  <w:footnote w:id="1">
    <w:p w:rsidR="009A6ADA" w:rsidRPr="00281E4A" w:rsidRDefault="009A6ADA" w:rsidP="00281E4A">
      <w:pPr>
        <w:pStyle w:val="Titulka"/>
        <w:spacing w:after="60"/>
        <w:jc w:val="both"/>
        <w:rPr>
          <w:sz w:val="16"/>
          <w:szCs w:val="16"/>
        </w:rPr>
      </w:pPr>
      <w:r w:rsidRPr="00281E4A">
        <w:rPr>
          <w:rStyle w:val="Znakapoznpodarou"/>
          <w:sz w:val="16"/>
          <w:szCs w:val="16"/>
        </w:rPr>
        <w:footnoteRef/>
      </w:r>
      <w:r w:rsidRPr="00281E4A">
        <w:rPr>
          <w:sz w:val="16"/>
          <w:szCs w:val="16"/>
        </w:rPr>
        <w:t xml:space="preserve"> </w:t>
      </w:r>
      <w:r w:rsidRPr="00281E4A">
        <w:rPr>
          <w:rFonts w:cs="Arial"/>
          <w:b w:val="0"/>
          <w:sz w:val="16"/>
          <w:szCs w:val="16"/>
        </w:rPr>
        <w:t xml:space="preserve">MK v dokumentu uvádí, že výdaje na program NAKI byly cca o 18,15 </w:t>
      </w:r>
      <w:r w:rsidR="00113180">
        <w:rPr>
          <w:rFonts w:cs="Arial"/>
          <w:b w:val="0"/>
          <w:sz w:val="16"/>
          <w:szCs w:val="16"/>
        </w:rPr>
        <w:t>%</w:t>
      </w:r>
      <w:r w:rsidRPr="00281E4A">
        <w:rPr>
          <w:rFonts w:cs="Arial"/>
          <w:b w:val="0"/>
          <w:sz w:val="16"/>
          <w:szCs w:val="16"/>
        </w:rPr>
        <w:t xml:space="preserve"> nižší, než výdaje původně schválené vládou. Hlavní snížení (o 218 mil. Kč) nastalo rozhodnutím vlády ze dne 22. září 2010 č.</w:t>
      </w:r>
      <w:r w:rsidR="0043656C" w:rsidRPr="00281E4A">
        <w:rPr>
          <w:rFonts w:cs="Arial"/>
          <w:b w:val="0"/>
          <w:sz w:val="16"/>
          <w:szCs w:val="16"/>
        </w:rPr>
        <w:t> </w:t>
      </w:r>
      <w:r w:rsidRPr="00281E4A">
        <w:rPr>
          <w:rFonts w:cs="Arial"/>
          <w:b w:val="0"/>
          <w:sz w:val="16"/>
          <w:szCs w:val="16"/>
        </w:rPr>
        <w:t>675, k návrhu zákona o</w:t>
      </w:r>
      <w:r w:rsidR="0043656C" w:rsidRPr="00281E4A">
        <w:rPr>
          <w:rFonts w:cs="Arial"/>
          <w:b w:val="0"/>
          <w:sz w:val="16"/>
          <w:szCs w:val="16"/>
        </w:rPr>
        <w:t> </w:t>
      </w:r>
      <w:r w:rsidRPr="00281E4A">
        <w:rPr>
          <w:rFonts w:cs="Arial"/>
          <w:b w:val="0"/>
          <w:sz w:val="16"/>
          <w:szCs w:val="16"/>
        </w:rPr>
        <w:t>státním rozpočtu.</w:t>
      </w:r>
    </w:p>
  </w:footnote>
  <w:footnote w:id="2">
    <w:p w:rsidR="0043656C" w:rsidRPr="00281E4A" w:rsidRDefault="0043656C" w:rsidP="00281E4A">
      <w:pPr>
        <w:pStyle w:val="Titulka"/>
        <w:spacing w:after="60"/>
        <w:jc w:val="both"/>
        <w:rPr>
          <w:sz w:val="16"/>
          <w:szCs w:val="16"/>
        </w:rPr>
      </w:pPr>
      <w:r w:rsidRPr="00281E4A">
        <w:rPr>
          <w:rStyle w:val="Znakapoznpodarou"/>
          <w:sz w:val="16"/>
          <w:szCs w:val="16"/>
        </w:rPr>
        <w:footnoteRef/>
      </w:r>
      <w:r w:rsidRPr="00281E4A">
        <w:rPr>
          <w:sz w:val="16"/>
          <w:szCs w:val="16"/>
        </w:rPr>
        <w:t xml:space="preserve"> </w:t>
      </w:r>
      <w:r w:rsidRPr="00281E4A">
        <w:rPr>
          <w:rFonts w:cs="Arial"/>
          <w:b w:val="0"/>
          <w:sz w:val="16"/>
          <w:szCs w:val="16"/>
        </w:rPr>
        <w:t>Nahlédnutím do informačního systému bylo zjištěno, že v rámci programu proběhly tři veřejné soutěže, vybrané projekty jsou financovány).</w:t>
      </w:r>
    </w:p>
  </w:footnote>
  <w:footnote w:id="3">
    <w:p w:rsidR="0043656C" w:rsidRPr="00281E4A" w:rsidRDefault="0043656C" w:rsidP="00281E4A">
      <w:pPr>
        <w:pStyle w:val="Titulka"/>
        <w:spacing w:after="60"/>
        <w:jc w:val="both"/>
        <w:rPr>
          <w:rFonts w:cs="Arial"/>
          <w:b w:val="0"/>
          <w:sz w:val="16"/>
          <w:szCs w:val="16"/>
        </w:rPr>
      </w:pPr>
      <w:r w:rsidRPr="00281E4A">
        <w:rPr>
          <w:rStyle w:val="Znakapoznpodarou"/>
          <w:sz w:val="16"/>
          <w:szCs w:val="16"/>
        </w:rPr>
        <w:footnoteRef/>
      </w:r>
      <w:r w:rsidRPr="00281E4A">
        <w:rPr>
          <w:sz w:val="16"/>
          <w:szCs w:val="16"/>
        </w:rPr>
        <w:t xml:space="preserve"> </w:t>
      </w:r>
      <w:r w:rsidRPr="00281E4A">
        <w:rPr>
          <w:rFonts w:cs="Arial"/>
          <w:b w:val="0"/>
          <w:sz w:val="16"/>
          <w:szCs w:val="16"/>
        </w:rPr>
        <w:t>Závěrečná zpráva rovněž obsahuje počty výsledků, kterých bylo v letech realizace Koncepce dosaženo. Konečná zpráva o čerpání i výsledky budou k dispozici až po realizaci projektů programu NAKI po roce 2017.</w:t>
      </w:r>
    </w:p>
    <w:p w:rsidR="0043656C" w:rsidRDefault="0043656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0E7F90E" wp14:editId="5E4A3A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235E7F6" wp14:editId="6910832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16A90" w:rsidP="004840C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4840CC">
            <w:rPr>
              <w:rFonts w:ascii="Arial" w:hAnsi="Arial" w:cs="Arial"/>
              <w:b/>
              <w:color w:val="0070C0"/>
              <w:sz w:val="28"/>
              <w:szCs w:val="28"/>
            </w:rPr>
            <w:t>20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4840CC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B7451D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5E65"/>
    <w:multiLevelType w:val="hybridMultilevel"/>
    <w:tmpl w:val="090E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C498C"/>
    <w:multiLevelType w:val="hybridMultilevel"/>
    <w:tmpl w:val="483EC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A3298"/>
    <w:multiLevelType w:val="hybridMultilevel"/>
    <w:tmpl w:val="90EAD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A4780"/>
    <w:multiLevelType w:val="hybridMultilevel"/>
    <w:tmpl w:val="1D245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3138D"/>
    <w:multiLevelType w:val="hybridMultilevel"/>
    <w:tmpl w:val="9210F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249BA"/>
    <w:multiLevelType w:val="hybridMultilevel"/>
    <w:tmpl w:val="761EE1FC"/>
    <w:lvl w:ilvl="0" w:tplc="11AA25D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30D4B"/>
    <w:multiLevelType w:val="hybridMultilevel"/>
    <w:tmpl w:val="F4F4FB10"/>
    <w:lvl w:ilvl="0" w:tplc="3820A42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E4153"/>
    <w:multiLevelType w:val="hybridMultilevel"/>
    <w:tmpl w:val="DAFEF6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DA0366"/>
    <w:multiLevelType w:val="hybridMultilevel"/>
    <w:tmpl w:val="23EEAD5E"/>
    <w:lvl w:ilvl="0" w:tplc="CF14AD7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83149"/>
    <w:multiLevelType w:val="hybridMultilevel"/>
    <w:tmpl w:val="0BFC3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A119C"/>
    <w:multiLevelType w:val="hybridMultilevel"/>
    <w:tmpl w:val="928CAC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747F96"/>
    <w:multiLevelType w:val="hybridMultilevel"/>
    <w:tmpl w:val="6B4489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A6F12"/>
    <w:multiLevelType w:val="hybridMultilevel"/>
    <w:tmpl w:val="4D900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A96753"/>
    <w:multiLevelType w:val="hybridMultilevel"/>
    <w:tmpl w:val="73CA7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D484C"/>
    <w:multiLevelType w:val="hybridMultilevel"/>
    <w:tmpl w:val="B2701A02"/>
    <w:lvl w:ilvl="0" w:tplc="11AA25D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862FF"/>
    <w:multiLevelType w:val="multilevel"/>
    <w:tmpl w:val="46FA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9A48C2"/>
    <w:multiLevelType w:val="hybridMultilevel"/>
    <w:tmpl w:val="E7541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8236A6"/>
    <w:multiLevelType w:val="hybridMultilevel"/>
    <w:tmpl w:val="0DC6B56A"/>
    <w:lvl w:ilvl="0" w:tplc="07220DA0">
      <w:start w:val="1"/>
      <w:numFmt w:val="upperRoman"/>
      <w:lvlText w:val="%1."/>
      <w:lvlJc w:val="left"/>
      <w:pPr>
        <w:ind w:left="1287" w:hanging="1003"/>
      </w:pPr>
      <w:rPr>
        <w:rFonts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CBF0C0F"/>
    <w:multiLevelType w:val="hybridMultilevel"/>
    <w:tmpl w:val="763AF3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78233F"/>
    <w:multiLevelType w:val="hybridMultilevel"/>
    <w:tmpl w:val="F84C33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10"/>
  </w:num>
  <w:num w:numId="5">
    <w:abstractNumId w:val="15"/>
  </w:num>
  <w:num w:numId="6">
    <w:abstractNumId w:val="6"/>
  </w:num>
  <w:num w:numId="7">
    <w:abstractNumId w:val="9"/>
  </w:num>
  <w:num w:numId="8">
    <w:abstractNumId w:val="14"/>
  </w:num>
  <w:num w:numId="9">
    <w:abstractNumId w:val="2"/>
  </w:num>
  <w:num w:numId="10">
    <w:abstractNumId w:val="11"/>
  </w:num>
  <w:num w:numId="11">
    <w:abstractNumId w:val="1"/>
  </w:num>
  <w:num w:numId="12">
    <w:abstractNumId w:val="17"/>
  </w:num>
  <w:num w:numId="13">
    <w:abstractNumId w:val="3"/>
  </w:num>
  <w:num w:numId="14">
    <w:abstractNumId w:val="4"/>
  </w:num>
  <w:num w:numId="15">
    <w:abstractNumId w:val="5"/>
  </w:num>
  <w:num w:numId="16">
    <w:abstractNumId w:val="12"/>
  </w:num>
  <w:num w:numId="17">
    <w:abstractNumId w:val="13"/>
  </w:num>
  <w:num w:numId="18">
    <w:abstractNumId w:val="19"/>
  </w:num>
  <w:num w:numId="19">
    <w:abstractNumId w:val="8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B7B"/>
    <w:rsid w:val="00015F58"/>
    <w:rsid w:val="000302D8"/>
    <w:rsid w:val="00041FAF"/>
    <w:rsid w:val="00051F58"/>
    <w:rsid w:val="000B2CF7"/>
    <w:rsid w:val="000B5989"/>
    <w:rsid w:val="000C4A33"/>
    <w:rsid w:val="00113180"/>
    <w:rsid w:val="00131D50"/>
    <w:rsid w:val="0015372C"/>
    <w:rsid w:val="00186441"/>
    <w:rsid w:val="001F4E70"/>
    <w:rsid w:val="00237006"/>
    <w:rsid w:val="002556A0"/>
    <w:rsid w:val="00257302"/>
    <w:rsid w:val="002640DF"/>
    <w:rsid w:val="00265A36"/>
    <w:rsid w:val="00270785"/>
    <w:rsid w:val="00277BB9"/>
    <w:rsid w:val="00281E4A"/>
    <w:rsid w:val="002B5920"/>
    <w:rsid w:val="002C608E"/>
    <w:rsid w:val="002E2591"/>
    <w:rsid w:val="003055D2"/>
    <w:rsid w:val="0033268D"/>
    <w:rsid w:val="0034620D"/>
    <w:rsid w:val="00360293"/>
    <w:rsid w:val="0036421B"/>
    <w:rsid w:val="003731E2"/>
    <w:rsid w:val="00377C62"/>
    <w:rsid w:val="00383DE9"/>
    <w:rsid w:val="00387B05"/>
    <w:rsid w:val="003A32F3"/>
    <w:rsid w:val="003C2A8E"/>
    <w:rsid w:val="003C3AF3"/>
    <w:rsid w:val="003C67F8"/>
    <w:rsid w:val="003E5B59"/>
    <w:rsid w:val="003F7AF5"/>
    <w:rsid w:val="004010AD"/>
    <w:rsid w:val="00416A90"/>
    <w:rsid w:val="0043656C"/>
    <w:rsid w:val="00455A24"/>
    <w:rsid w:val="004840CC"/>
    <w:rsid w:val="004A7C68"/>
    <w:rsid w:val="004D4084"/>
    <w:rsid w:val="004E1252"/>
    <w:rsid w:val="004E4100"/>
    <w:rsid w:val="004F4CFA"/>
    <w:rsid w:val="005064B2"/>
    <w:rsid w:val="00516101"/>
    <w:rsid w:val="00541F6F"/>
    <w:rsid w:val="00585399"/>
    <w:rsid w:val="00597327"/>
    <w:rsid w:val="005A33C0"/>
    <w:rsid w:val="005A62A5"/>
    <w:rsid w:val="005C34FA"/>
    <w:rsid w:val="005D549D"/>
    <w:rsid w:val="005E43C2"/>
    <w:rsid w:val="006009C5"/>
    <w:rsid w:val="00616978"/>
    <w:rsid w:val="00636AE2"/>
    <w:rsid w:val="00640DF9"/>
    <w:rsid w:val="00667455"/>
    <w:rsid w:val="006707CB"/>
    <w:rsid w:val="00684AAE"/>
    <w:rsid w:val="00691A2A"/>
    <w:rsid w:val="00692AB1"/>
    <w:rsid w:val="006C2B1D"/>
    <w:rsid w:val="006C4EEA"/>
    <w:rsid w:val="006C56BC"/>
    <w:rsid w:val="00720790"/>
    <w:rsid w:val="00741484"/>
    <w:rsid w:val="0074695F"/>
    <w:rsid w:val="007475BD"/>
    <w:rsid w:val="00776278"/>
    <w:rsid w:val="00786960"/>
    <w:rsid w:val="00791AF9"/>
    <w:rsid w:val="007B6D16"/>
    <w:rsid w:val="007C3DD9"/>
    <w:rsid w:val="007D2F53"/>
    <w:rsid w:val="007E0F1E"/>
    <w:rsid w:val="007E1727"/>
    <w:rsid w:val="007F500F"/>
    <w:rsid w:val="00810AA0"/>
    <w:rsid w:val="00813E3B"/>
    <w:rsid w:val="00837FCA"/>
    <w:rsid w:val="00842CA7"/>
    <w:rsid w:val="00843F98"/>
    <w:rsid w:val="008469F7"/>
    <w:rsid w:val="00863CB0"/>
    <w:rsid w:val="0089727E"/>
    <w:rsid w:val="008B7641"/>
    <w:rsid w:val="008B78E8"/>
    <w:rsid w:val="008C0CD9"/>
    <w:rsid w:val="008C5585"/>
    <w:rsid w:val="008D0383"/>
    <w:rsid w:val="008E67BD"/>
    <w:rsid w:val="008F77F6"/>
    <w:rsid w:val="009211A3"/>
    <w:rsid w:val="009215DC"/>
    <w:rsid w:val="009758E5"/>
    <w:rsid w:val="00980263"/>
    <w:rsid w:val="009A3212"/>
    <w:rsid w:val="009A4259"/>
    <w:rsid w:val="009A6ADA"/>
    <w:rsid w:val="009B17D8"/>
    <w:rsid w:val="009B17DC"/>
    <w:rsid w:val="009C2B98"/>
    <w:rsid w:val="009C4C68"/>
    <w:rsid w:val="009D318B"/>
    <w:rsid w:val="009E21B1"/>
    <w:rsid w:val="009E57B1"/>
    <w:rsid w:val="009F702E"/>
    <w:rsid w:val="00A06070"/>
    <w:rsid w:val="00A264BF"/>
    <w:rsid w:val="00A50312"/>
    <w:rsid w:val="00A62E87"/>
    <w:rsid w:val="00AA59E1"/>
    <w:rsid w:val="00AA6A69"/>
    <w:rsid w:val="00AB5D61"/>
    <w:rsid w:val="00AD5458"/>
    <w:rsid w:val="00AF3A49"/>
    <w:rsid w:val="00AF6B8A"/>
    <w:rsid w:val="00B10664"/>
    <w:rsid w:val="00B2511C"/>
    <w:rsid w:val="00B34DCE"/>
    <w:rsid w:val="00B42C33"/>
    <w:rsid w:val="00B439E6"/>
    <w:rsid w:val="00B51080"/>
    <w:rsid w:val="00B67B98"/>
    <w:rsid w:val="00B7451D"/>
    <w:rsid w:val="00B76ADA"/>
    <w:rsid w:val="00BA0366"/>
    <w:rsid w:val="00BB5149"/>
    <w:rsid w:val="00BC2032"/>
    <w:rsid w:val="00BC27DB"/>
    <w:rsid w:val="00BE31F2"/>
    <w:rsid w:val="00BF3718"/>
    <w:rsid w:val="00BF7A98"/>
    <w:rsid w:val="00C22BBD"/>
    <w:rsid w:val="00C36E20"/>
    <w:rsid w:val="00C7064E"/>
    <w:rsid w:val="00C94B76"/>
    <w:rsid w:val="00CB21C0"/>
    <w:rsid w:val="00CC370F"/>
    <w:rsid w:val="00CC4697"/>
    <w:rsid w:val="00CE64ED"/>
    <w:rsid w:val="00CE6FF9"/>
    <w:rsid w:val="00CF0D16"/>
    <w:rsid w:val="00D14E7A"/>
    <w:rsid w:val="00D22E10"/>
    <w:rsid w:val="00D80637"/>
    <w:rsid w:val="00D90228"/>
    <w:rsid w:val="00DC5FE9"/>
    <w:rsid w:val="00DE41C3"/>
    <w:rsid w:val="00E1385A"/>
    <w:rsid w:val="00E179E6"/>
    <w:rsid w:val="00E36547"/>
    <w:rsid w:val="00E82C93"/>
    <w:rsid w:val="00E90863"/>
    <w:rsid w:val="00EA3172"/>
    <w:rsid w:val="00EB7132"/>
    <w:rsid w:val="00EC2D44"/>
    <w:rsid w:val="00ED7B04"/>
    <w:rsid w:val="00EF0854"/>
    <w:rsid w:val="00F02531"/>
    <w:rsid w:val="00F11D97"/>
    <w:rsid w:val="00F26F4E"/>
    <w:rsid w:val="00F33406"/>
    <w:rsid w:val="00F408DA"/>
    <w:rsid w:val="00F566F4"/>
    <w:rsid w:val="00F577DD"/>
    <w:rsid w:val="00F85F64"/>
    <w:rsid w:val="00FA11EE"/>
    <w:rsid w:val="00FB4178"/>
    <w:rsid w:val="00FD341E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EF085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F08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F0854"/>
    <w:pPr>
      <w:ind w:left="720"/>
      <w:contextualSpacing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08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08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F0854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215DC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15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9C2B9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9C2B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odsazen1">
    <w:name w:val="Základní text odsazený1"/>
    <w:basedOn w:val="Normln"/>
    <w:rsid w:val="009C2B98"/>
    <w:pPr>
      <w:spacing w:after="120"/>
      <w:ind w:left="283"/>
    </w:pPr>
    <w:rPr>
      <w:sz w:val="20"/>
      <w:szCs w:val="20"/>
    </w:rPr>
  </w:style>
  <w:style w:type="paragraph" w:customStyle="1" w:styleId="Titulka">
    <w:name w:val="Titulka"/>
    <w:basedOn w:val="Normln"/>
    <w:rsid w:val="007D2F53"/>
    <w:pPr>
      <w:jc w:val="center"/>
    </w:pPr>
    <w:rPr>
      <w:rFonts w:ascii="Arial" w:hAnsi="Arial"/>
      <w:b/>
      <w:sz w:val="52"/>
      <w:szCs w:val="52"/>
    </w:rPr>
  </w:style>
  <w:style w:type="character" w:customStyle="1" w:styleId="Styl1Char">
    <w:name w:val="Styl1 Char"/>
    <w:link w:val="Styl1"/>
    <w:locked/>
    <w:rsid w:val="009B17DC"/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9B17DC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apple-converted-space">
    <w:name w:val="apple-converted-space"/>
    <w:basedOn w:val="Standardnpsmoodstavce"/>
    <w:rsid w:val="00BC2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EF085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F08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F0854"/>
    <w:pPr>
      <w:ind w:left="720"/>
      <w:contextualSpacing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08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08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F0854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215DC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15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9C2B9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9C2B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odsazen1">
    <w:name w:val="Základní text odsazený1"/>
    <w:basedOn w:val="Normln"/>
    <w:rsid w:val="009C2B98"/>
    <w:pPr>
      <w:spacing w:after="120"/>
      <w:ind w:left="283"/>
    </w:pPr>
    <w:rPr>
      <w:sz w:val="20"/>
      <w:szCs w:val="20"/>
    </w:rPr>
  </w:style>
  <w:style w:type="paragraph" w:customStyle="1" w:styleId="Titulka">
    <w:name w:val="Titulka"/>
    <w:basedOn w:val="Normln"/>
    <w:rsid w:val="007D2F53"/>
    <w:pPr>
      <w:jc w:val="center"/>
    </w:pPr>
    <w:rPr>
      <w:rFonts w:ascii="Arial" w:hAnsi="Arial"/>
      <w:b/>
      <w:sz w:val="52"/>
      <w:szCs w:val="52"/>
    </w:rPr>
  </w:style>
  <w:style w:type="character" w:customStyle="1" w:styleId="Styl1Char">
    <w:name w:val="Styl1 Char"/>
    <w:link w:val="Styl1"/>
    <w:locked/>
    <w:rsid w:val="009B17DC"/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9B17DC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apple-converted-space">
    <w:name w:val="apple-converted-space"/>
    <w:basedOn w:val="Standardnpsmoodstavce"/>
    <w:rsid w:val="00BC2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38432-301B-445F-8678-80D52EB8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1053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Bártová Milada</cp:lastModifiedBy>
  <cp:revision>6</cp:revision>
  <cp:lastPrinted>2016-11-14T06:25:00Z</cp:lastPrinted>
  <dcterms:created xsi:type="dcterms:W3CDTF">2016-11-11T14:41:00Z</dcterms:created>
  <dcterms:modified xsi:type="dcterms:W3CDTF">2016-11-14T06:25:00Z</dcterms:modified>
</cp:coreProperties>
</file>