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973" w:rsidRPr="003C50E1" w:rsidRDefault="00DA372C" w:rsidP="003C50E1">
      <w:pPr>
        <w:pStyle w:val="Nzev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Posuzování výzkumných organizací</w:t>
      </w:r>
    </w:p>
    <w:p w:rsidR="0040136A" w:rsidRPr="008C2CCC" w:rsidRDefault="0040136A" w:rsidP="009F4D19">
      <w:pPr>
        <w:jc w:val="both"/>
        <w:rPr>
          <w:rFonts w:ascii="Arial" w:hAnsi="Arial" w:cs="Arial"/>
        </w:rPr>
      </w:pPr>
      <w:r w:rsidRPr="008C2CCC">
        <w:rPr>
          <w:rFonts w:ascii="Arial" w:hAnsi="Arial" w:cs="Arial"/>
          <w:color w:val="000000"/>
        </w:rPr>
        <w:t xml:space="preserve">Případy, kdy je podpora v oblasti </w:t>
      </w:r>
      <w:proofErr w:type="spellStart"/>
      <w:r w:rsidRPr="008C2CCC">
        <w:rPr>
          <w:rFonts w:ascii="Arial" w:hAnsi="Arial" w:cs="Arial"/>
          <w:color w:val="000000"/>
        </w:rPr>
        <w:t>VaVaI</w:t>
      </w:r>
      <w:proofErr w:type="spellEnd"/>
      <w:r w:rsidRPr="008C2CCC">
        <w:rPr>
          <w:rFonts w:ascii="Arial" w:hAnsi="Arial" w:cs="Arial"/>
          <w:color w:val="000000"/>
        </w:rPr>
        <w:t xml:space="preserve"> slučitelná s vnitřním trhem a za jakých podmínek, specifikují nové předpisy Evropské unie, jež nabyly účinnosti dne 1. července 2014</w:t>
      </w:r>
      <w:r w:rsidR="001A2EDC" w:rsidRPr="008C2CCC">
        <w:rPr>
          <w:rFonts w:ascii="Arial" w:hAnsi="Arial" w:cs="Arial"/>
          <w:color w:val="000000"/>
        </w:rPr>
        <w:t>:</w:t>
      </w:r>
      <w:r w:rsidRPr="008C2CCC">
        <w:rPr>
          <w:rFonts w:ascii="Arial" w:hAnsi="Arial" w:cs="Arial"/>
          <w:color w:val="000000"/>
        </w:rPr>
        <w:t xml:space="preserve"> Na</w:t>
      </w:r>
      <w:r w:rsidRPr="008C2CCC">
        <w:rPr>
          <w:rFonts w:ascii="Arial" w:hAnsi="Arial" w:cs="Arial"/>
        </w:rPr>
        <w:t>řízení Komise (EU)</w:t>
      </w:r>
      <w:r w:rsidR="0088022B" w:rsidRPr="008C2CCC">
        <w:rPr>
          <w:rFonts w:ascii="Arial" w:hAnsi="Arial" w:cs="Arial"/>
        </w:rPr>
        <w:t xml:space="preserve"> č. </w:t>
      </w:r>
      <w:r w:rsidRPr="008C2CCC">
        <w:rPr>
          <w:rFonts w:ascii="Arial" w:hAnsi="Arial" w:cs="Arial"/>
        </w:rPr>
        <w:t>651/2014, kterým se v souladu s články 107 a 108 Smlouvy prohlašují určité kategorie podpory za</w:t>
      </w:r>
      <w:r w:rsidR="009F4D19" w:rsidRPr="008C2CCC">
        <w:rPr>
          <w:rFonts w:ascii="Arial" w:hAnsi="Arial" w:cs="Arial"/>
        </w:rPr>
        <w:t> </w:t>
      </w:r>
      <w:r w:rsidRPr="008C2CCC">
        <w:rPr>
          <w:rFonts w:ascii="Arial" w:hAnsi="Arial" w:cs="Arial"/>
        </w:rPr>
        <w:t>slučitelné s vnitřním trhem</w:t>
      </w:r>
      <w:r w:rsidRPr="008C2CCC">
        <w:rPr>
          <w:rFonts w:ascii="Arial" w:hAnsi="Arial" w:cs="Arial"/>
          <w:vertAlign w:val="superscript"/>
        </w:rPr>
        <w:footnoteReference w:id="1"/>
      </w:r>
      <w:r w:rsidRPr="008C2CCC">
        <w:rPr>
          <w:rFonts w:ascii="Arial" w:hAnsi="Arial" w:cs="Arial"/>
        </w:rPr>
        <w:t xml:space="preserve"> (dále jen „nařízení Komise“), a Sdělení Komise – Rámec pro státní podporu výzkumu, vývoje a inovací</w:t>
      </w:r>
      <w:r w:rsidRPr="008C2CCC">
        <w:rPr>
          <w:rStyle w:val="Znakapoznpodarou"/>
          <w:rFonts w:ascii="Arial" w:hAnsi="Arial" w:cs="Arial"/>
        </w:rPr>
        <w:footnoteReference w:id="2"/>
      </w:r>
      <w:r w:rsidRPr="008C2CCC">
        <w:rPr>
          <w:rFonts w:ascii="Arial" w:hAnsi="Arial" w:cs="Arial"/>
        </w:rPr>
        <w:t xml:space="preserve"> (dále jen „Rámec“), přičemž veřejná podpora </w:t>
      </w:r>
      <w:proofErr w:type="spellStart"/>
      <w:r w:rsidRPr="008C2CCC">
        <w:rPr>
          <w:rFonts w:ascii="Arial" w:hAnsi="Arial" w:cs="Arial"/>
        </w:rPr>
        <w:t>VaVaI</w:t>
      </w:r>
      <w:proofErr w:type="spellEnd"/>
      <w:r w:rsidRPr="008C2CCC">
        <w:rPr>
          <w:rFonts w:ascii="Arial" w:hAnsi="Arial" w:cs="Arial"/>
        </w:rPr>
        <w:t xml:space="preserve"> pro oblast zemědělství a lesnictví je upravena rovněž nařízením Komise č. 702/2014</w:t>
      </w:r>
      <w:r w:rsidRPr="008C2CCC">
        <w:rPr>
          <w:rStyle w:val="Znakapoznpodarou"/>
          <w:rFonts w:ascii="Arial" w:hAnsi="Arial" w:cs="Arial"/>
        </w:rPr>
        <w:footnoteReference w:id="3"/>
      </w:r>
      <w:r w:rsidRPr="008C2CCC">
        <w:rPr>
          <w:rFonts w:ascii="Arial" w:hAnsi="Arial" w:cs="Arial"/>
        </w:rPr>
        <w:t>.</w:t>
      </w:r>
    </w:p>
    <w:p w:rsidR="0040136A" w:rsidRPr="008C2CCC" w:rsidRDefault="0040136A" w:rsidP="009F4D19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color w:val="000000"/>
        </w:rPr>
      </w:pPr>
      <w:r w:rsidRPr="008C2CCC">
        <w:rPr>
          <w:rStyle w:val="Zdraznnintenzivn"/>
          <w:rFonts w:ascii="Arial" w:hAnsi="Arial" w:cs="Arial"/>
        </w:rPr>
        <w:t>Základním kritériem pro posouzení daného subjektu (uchazeče/příjemce) je naplnění definice výzkumné organizace dle nařízení Komise.</w:t>
      </w:r>
      <w:r w:rsidRPr="008C2CCC">
        <w:rPr>
          <w:rFonts w:ascii="Arial" w:hAnsi="Arial" w:cs="Arial"/>
          <w:color w:val="000000"/>
        </w:rPr>
        <w:t xml:space="preserve"> Pro posouzení, zda subjekt splňuje / nesplňuje definici výzkumné organizace, schválila Rada „Postup při posuzování výzkumných organizací“ (298/A2 u).</w:t>
      </w:r>
    </w:p>
    <w:p w:rsidR="0040136A" w:rsidRPr="008C2CCC" w:rsidRDefault="0040136A" w:rsidP="009F4D19">
      <w:pPr>
        <w:jc w:val="both"/>
        <w:rPr>
          <w:rFonts w:ascii="Arial" w:hAnsi="Arial" w:cs="Arial"/>
          <w:color w:val="000000"/>
        </w:rPr>
      </w:pPr>
      <w:r w:rsidRPr="008C2CCC">
        <w:rPr>
          <w:rFonts w:ascii="Arial" w:hAnsi="Arial" w:cs="Arial"/>
          <w:color w:val="000000"/>
        </w:rPr>
        <w:t>Z vymezení výzkumné organizace dle nařízení Komise a z podmínek pro poskytování veřejné podpory lze definovat šest základních kritérií, přičemž pro uznání za výzkumnou organizaci musí být splněna současně kritéria</w:t>
      </w:r>
    </w:p>
    <w:p w:rsidR="0040136A" w:rsidRPr="00A84254" w:rsidRDefault="0040136A" w:rsidP="00A84254">
      <w:pPr>
        <w:pStyle w:val="Odstavecseseznamem"/>
        <w:numPr>
          <w:ilvl w:val="0"/>
          <w:numId w:val="8"/>
        </w:numPr>
        <w:spacing w:after="240" w:line="360" w:lineRule="auto"/>
        <w:ind w:left="425" w:hanging="425"/>
        <w:jc w:val="both"/>
        <w:rPr>
          <w:rFonts w:ascii="Arial" w:hAnsi="Arial" w:cs="Arial"/>
        </w:rPr>
      </w:pPr>
      <w:bookmarkStart w:id="0" w:name="_Toc435002535"/>
      <w:r w:rsidRPr="00A84254">
        <w:rPr>
          <w:rFonts w:ascii="Arial" w:hAnsi="Arial" w:cs="Arial"/>
        </w:rPr>
        <w:t>Posuzovaný subjekt má samostatnou právní subjektivitu</w:t>
      </w:r>
      <w:bookmarkEnd w:id="0"/>
    </w:p>
    <w:p w:rsidR="0040136A" w:rsidRPr="00A84254" w:rsidRDefault="0040136A" w:rsidP="00A84254">
      <w:pPr>
        <w:pStyle w:val="Odstavecseseznamem"/>
        <w:numPr>
          <w:ilvl w:val="0"/>
          <w:numId w:val="8"/>
        </w:numPr>
        <w:spacing w:before="120" w:after="240" w:line="360" w:lineRule="auto"/>
        <w:ind w:left="425" w:hanging="425"/>
        <w:jc w:val="both"/>
        <w:rPr>
          <w:rFonts w:ascii="Arial" w:hAnsi="Arial" w:cs="Arial"/>
        </w:rPr>
      </w:pPr>
      <w:bookmarkStart w:id="1" w:name="_Toc396140930"/>
      <w:bookmarkStart w:id="2" w:name="_Toc435002536"/>
      <w:r w:rsidRPr="00A84254">
        <w:rPr>
          <w:rFonts w:ascii="Arial" w:hAnsi="Arial" w:cs="Arial"/>
        </w:rPr>
        <w:t>Hlavním cílem posuzovaného subjektu je provádět nezávisle</w:t>
      </w:r>
      <w:bookmarkEnd w:id="1"/>
      <w:r w:rsidRPr="00A84254">
        <w:rPr>
          <w:rFonts w:ascii="Arial" w:hAnsi="Arial" w:cs="Arial"/>
        </w:rPr>
        <w:t xml:space="preserve"> </w:t>
      </w:r>
      <w:bookmarkStart w:id="3" w:name="_Toc396140931"/>
      <w:proofErr w:type="spellStart"/>
      <w:r w:rsidRPr="00A84254">
        <w:rPr>
          <w:rFonts w:ascii="Arial" w:hAnsi="Arial" w:cs="Arial"/>
        </w:rPr>
        <w:t>nehospodářské</w:t>
      </w:r>
      <w:proofErr w:type="spellEnd"/>
      <w:r w:rsidRPr="00A84254">
        <w:rPr>
          <w:rFonts w:ascii="Arial" w:hAnsi="Arial" w:cs="Arial"/>
        </w:rPr>
        <w:t xml:space="preserve"> činnosti v souladu s</w:t>
      </w:r>
      <w:r w:rsidR="009F4D19" w:rsidRPr="00A84254">
        <w:rPr>
          <w:rFonts w:ascii="Arial" w:hAnsi="Arial" w:cs="Arial"/>
        </w:rPr>
        <w:t> </w:t>
      </w:r>
      <w:r w:rsidRPr="00A84254">
        <w:rPr>
          <w:rFonts w:ascii="Arial" w:hAnsi="Arial" w:cs="Arial"/>
        </w:rPr>
        <w:t>Rámcem</w:t>
      </w:r>
      <w:bookmarkEnd w:id="2"/>
      <w:bookmarkEnd w:id="3"/>
    </w:p>
    <w:p w:rsidR="0040136A" w:rsidRPr="00A84254" w:rsidRDefault="0040136A" w:rsidP="00A84254">
      <w:pPr>
        <w:pStyle w:val="Odstavecseseznamem"/>
        <w:numPr>
          <w:ilvl w:val="0"/>
          <w:numId w:val="8"/>
        </w:numPr>
        <w:spacing w:before="120" w:after="240" w:line="360" w:lineRule="auto"/>
        <w:ind w:left="425" w:hanging="425"/>
        <w:jc w:val="both"/>
        <w:rPr>
          <w:rFonts w:ascii="Arial" w:hAnsi="Arial" w:cs="Arial"/>
        </w:rPr>
      </w:pPr>
      <w:bookmarkStart w:id="4" w:name="_Toc435002537"/>
      <w:r w:rsidRPr="00A84254">
        <w:rPr>
          <w:rFonts w:ascii="Arial" w:hAnsi="Arial" w:cs="Arial"/>
        </w:rPr>
        <w:t>Posuzovaný subjekt, pokud provádí činnosti v rámci transferu znalostí, veškeré zisky z těchto činností znovu investuje do primárních činností výzkumné organizace</w:t>
      </w:r>
      <w:bookmarkEnd w:id="4"/>
    </w:p>
    <w:p w:rsidR="0040136A" w:rsidRPr="00A84254" w:rsidRDefault="0040136A" w:rsidP="00A84254">
      <w:pPr>
        <w:pStyle w:val="Odstavecseseznamem"/>
        <w:numPr>
          <w:ilvl w:val="0"/>
          <w:numId w:val="8"/>
        </w:numPr>
        <w:spacing w:before="120" w:after="240" w:line="360" w:lineRule="auto"/>
        <w:ind w:left="425" w:hanging="425"/>
        <w:jc w:val="both"/>
        <w:rPr>
          <w:rFonts w:ascii="Arial" w:hAnsi="Arial" w:cs="Arial"/>
        </w:rPr>
      </w:pPr>
      <w:bookmarkStart w:id="5" w:name="_Toc435002538"/>
      <w:r w:rsidRPr="00A84254">
        <w:rPr>
          <w:rFonts w:ascii="Arial" w:hAnsi="Arial" w:cs="Arial"/>
        </w:rPr>
        <w:t>Podniky, jež mohou uplatňovat rozhodující vliv na posuzovaný subjekt, např. jako podílníci nebo členové, nesmí mít přednostní přístup k výsledkům, jichž dosáhl</w:t>
      </w:r>
      <w:bookmarkEnd w:id="5"/>
    </w:p>
    <w:p w:rsidR="0040136A" w:rsidRPr="00A84254" w:rsidRDefault="0040136A" w:rsidP="00A84254">
      <w:pPr>
        <w:pStyle w:val="Odstavecseseznamem"/>
        <w:numPr>
          <w:ilvl w:val="0"/>
          <w:numId w:val="8"/>
        </w:numPr>
        <w:spacing w:before="120" w:after="240" w:line="360" w:lineRule="auto"/>
        <w:ind w:left="425" w:hanging="425"/>
        <w:jc w:val="both"/>
        <w:rPr>
          <w:rFonts w:ascii="Arial" w:hAnsi="Arial" w:cs="Arial"/>
        </w:rPr>
      </w:pPr>
      <w:bookmarkStart w:id="6" w:name="_Toc435002539"/>
      <w:r w:rsidRPr="00A84254">
        <w:rPr>
          <w:rFonts w:ascii="Arial" w:hAnsi="Arial" w:cs="Arial"/>
        </w:rPr>
        <w:t xml:space="preserve">Posuzovaný subjekt vede oddělené účetnictví hospodářských a </w:t>
      </w:r>
      <w:proofErr w:type="spellStart"/>
      <w:r w:rsidRPr="00A84254">
        <w:rPr>
          <w:rFonts w:ascii="Arial" w:hAnsi="Arial" w:cs="Arial"/>
        </w:rPr>
        <w:t>nehospodářských</w:t>
      </w:r>
      <w:proofErr w:type="spellEnd"/>
      <w:r w:rsidRPr="00A84254">
        <w:rPr>
          <w:rFonts w:ascii="Arial" w:hAnsi="Arial" w:cs="Arial"/>
        </w:rPr>
        <w:t xml:space="preserve"> činností výzkumné organizace</w:t>
      </w:r>
      <w:bookmarkEnd w:id="6"/>
    </w:p>
    <w:p w:rsidR="0040136A" w:rsidRPr="00A84254" w:rsidRDefault="0040136A" w:rsidP="00A84254">
      <w:pPr>
        <w:pStyle w:val="Odstavecseseznamem"/>
        <w:numPr>
          <w:ilvl w:val="0"/>
          <w:numId w:val="8"/>
        </w:numPr>
        <w:spacing w:after="240"/>
        <w:ind w:left="426" w:hanging="426"/>
        <w:jc w:val="both"/>
        <w:rPr>
          <w:rFonts w:ascii="Arial" w:hAnsi="Arial" w:cs="Arial"/>
        </w:rPr>
      </w:pPr>
      <w:bookmarkStart w:id="7" w:name="_Toc396140934"/>
      <w:bookmarkStart w:id="8" w:name="_Toc435002540"/>
      <w:r w:rsidRPr="00A84254">
        <w:rPr>
          <w:rFonts w:ascii="Arial" w:hAnsi="Arial" w:cs="Arial"/>
        </w:rPr>
        <w:t>Posuzovaný subjekt má vnitřním předpisem upraven způsob nakládání s výsledky výzkumu a</w:t>
      </w:r>
      <w:r w:rsidR="009F4D19" w:rsidRPr="00A84254">
        <w:rPr>
          <w:rFonts w:ascii="Arial" w:hAnsi="Arial" w:cs="Arial"/>
        </w:rPr>
        <w:t> </w:t>
      </w:r>
      <w:r w:rsidRPr="00A84254">
        <w:rPr>
          <w:rFonts w:ascii="Arial" w:hAnsi="Arial" w:cs="Arial"/>
        </w:rPr>
        <w:t>vývoje</w:t>
      </w:r>
      <w:bookmarkEnd w:id="7"/>
      <w:bookmarkEnd w:id="8"/>
    </w:p>
    <w:p w:rsidR="00EB2B1F" w:rsidRPr="008C2CCC" w:rsidRDefault="00EB2B1F" w:rsidP="009F4D19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color w:val="000000"/>
        </w:rPr>
      </w:pPr>
      <w:r w:rsidRPr="008C2CCC">
        <w:rPr>
          <w:rFonts w:ascii="Arial" w:hAnsi="Arial" w:cs="Arial"/>
          <w:color w:val="000000"/>
        </w:rPr>
        <w:t xml:space="preserve">Daný subjekt může být označen jako výzkumná organizace pouze v případě, že splňuje definici výzkumné organizace a současně jako příjemce podpory buďto provádí ve výzkumu a vývoji pouze </w:t>
      </w:r>
      <w:proofErr w:type="spellStart"/>
      <w:r w:rsidRPr="008C2CCC">
        <w:rPr>
          <w:rFonts w:ascii="Arial" w:hAnsi="Arial" w:cs="Arial"/>
          <w:color w:val="000000"/>
        </w:rPr>
        <w:t>nehospodářské</w:t>
      </w:r>
      <w:proofErr w:type="spellEnd"/>
      <w:r w:rsidRPr="008C2CCC">
        <w:rPr>
          <w:rFonts w:ascii="Arial" w:hAnsi="Arial" w:cs="Arial"/>
          <w:color w:val="000000"/>
        </w:rPr>
        <w:t xml:space="preserve"> činnosti podle čl. 2.1.1 odst. 19 Rámce nebo jsou tyto činnosti hospodářské činnosti vedlejší a zároveň omezené podle čl. 2.1.1 odst. 20 Rámce. Podle článku 2.1.1. odst. 20 Rámce platí, že je-li výzkumná organizace nebo výzkumná infrastruktura využívána téměř výhradně pro</w:t>
      </w:r>
      <w:r w:rsidR="009F4D19" w:rsidRPr="008C2CCC">
        <w:rPr>
          <w:rFonts w:ascii="Arial" w:hAnsi="Arial" w:cs="Arial"/>
          <w:color w:val="000000"/>
        </w:rPr>
        <w:t> </w:t>
      </w:r>
      <w:proofErr w:type="spellStart"/>
      <w:r w:rsidRPr="008C2CCC">
        <w:rPr>
          <w:rFonts w:ascii="Arial" w:hAnsi="Arial" w:cs="Arial"/>
          <w:color w:val="000000"/>
        </w:rPr>
        <w:t>nehospodářskou</w:t>
      </w:r>
      <w:proofErr w:type="spellEnd"/>
      <w:r w:rsidRPr="008C2CCC">
        <w:rPr>
          <w:rFonts w:ascii="Arial" w:hAnsi="Arial" w:cs="Arial"/>
          <w:color w:val="000000"/>
        </w:rPr>
        <w:t xml:space="preserve"> činnost, může její financování zcela spadat mimo působnost pravidel státní podpory za předpokladu, že její hospodářské využití je čistě vedlejší, tj. jedná se o činnost, která přímo souvisí s provozem výzkumné </w:t>
      </w:r>
      <w:r w:rsidRPr="008C2CCC">
        <w:rPr>
          <w:rFonts w:ascii="Arial" w:hAnsi="Arial" w:cs="Arial"/>
          <w:color w:val="000000"/>
        </w:rPr>
        <w:lastRenderedPageBreak/>
        <w:t xml:space="preserve">organizace nebo výzkumné infrastruktury a je pro její provoz nezbytná či je neoddělitelně spojena s jejím hlavním </w:t>
      </w:r>
      <w:proofErr w:type="spellStart"/>
      <w:r w:rsidRPr="008C2CCC">
        <w:rPr>
          <w:rFonts w:ascii="Arial" w:hAnsi="Arial" w:cs="Arial"/>
          <w:color w:val="000000"/>
        </w:rPr>
        <w:t>nehospodářským</w:t>
      </w:r>
      <w:proofErr w:type="spellEnd"/>
      <w:r w:rsidRPr="008C2CCC">
        <w:rPr>
          <w:rFonts w:ascii="Arial" w:hAnsi="Arial" w:cs="Arial"/>
          <w:color w:val="000000"/>
        </w:rPr>
        <w:t xml:space="preserve"> využitím a je omezena co do rozsahu. </w:t>
      </w:r>
    </w:p>
    <w:p w:rsidR="00EB2B1F" w:rsidRPr="00A84254" w:rsidRDefault="00EB2B1F" w:rsidP="00A84254">
      <w:pPr>
        <w:pStyle w:val="Nadpis1"/>
        <w:spacing w:before="240" w:after="120"/>
        <w:jc w:val="both"/>
        <w:rPr>
          <w:rFonts w:ascii="Arial" w:hAnsi="Arial" w:cs="Arial"/>
          <w:color w:val="0070C0"/>
          <w:sz w:val="22"/>
          <w:szCs w:val="22"/>
        </w:rPr>
      </w:pPr>
      <w:r w:rsidRPr="00A84254">
        <w:rPr>
          <w:rFonts w:ascii="Arial" w:hAnsi="Arial" w:cs="Arial"/>
          <w:color w:val="0070C0"/>
          <w:sz w:val="22"/>
          <w:szCs w:val="22"/>
        </w:rPr>
        <w:t>Pos</w:t>
      </w:r>
      <w:r w:rsidR="00A84254" w:rsidRPr="00A84254">
        <w:rPr>
          <w:rFonts w:ascii="Arial" w:hAnsi="Arial" w:cs="Arial"/>
          <w:color w:val="0070C0"/>
          <w:sz w:val="22"/>
          <w:szCs w:val="22"/>
        </w:rPr>
        <w:t>uzování</w:t>
      </w:r>
      <w:r w:rsidRPr="00A84254">
        <w:rPr>
          <w:rFonts w:ascii="Arial" w:hAnsi="Arial" w:cs="Arial"/>
          <w:color w:val="0070C0"/>
          <w:sz w:val="22"/>
          <w:szCs w:val="22"/>
        </w:rPr>
        <w:t xml:space="preserve"> v</w:t>
      </w:r>
      <w:r w:rsidR="002628E7" w:rsidRPr="00A84254">
        <w:rPr>
          <w:rFonts w:ascii="Arial" w:hAnsi="Arial" w:cs="Arial"/>
          <w:color w:val="0070C0"/>
          <w:sz w:val="22"/>
          <w:szCs w:val="22"/>
        </w:rPr>
        <w:t> lednu 2017</w:t>
      </w:r>
    </w:p>
    <w:p w:rsidR="00A35EAD" w:rsidRDefault="002628E7" w:rsidP="009F4D19">
      <w:pPr>
        <w:jc w:val="both"/>
        <w:rPr>
          <w:rFonts w:ascii="Arial" w:hAnsi="Arial" w:cs="Arial"/>
          <w:color w:val="000000"/>
        </w:rPr>
      </w:pPr>
      <w:r w:rsidRPr="008C2CCC">
        <w:rPr>
          <w:rFonts w:ascii="Arial" w:hAnsi="Arial" w:cs="Arial"/>
          <w:color w:val="000000"/>
        </w:rPr>
        <w:t>Při posuzování žádostí o přiznání statutu „výzkumná organizace“ byla cestou Ministerstva průmyslu a</w:t>
      </w:r>
      <w:r w:rsidR="009F4D19" w:rsidRPr="008C2CCC">
        <w:rPr>
          <w:rFonts w:ascii="Arial" w:hAnsi="Arial" w:cs="Arial"/>
          <w:color w:val="000000"/>
        </w:rPr>
        <w:t> </w:t>
      </w:r>
      <w:r w:rsidRPr="008C2CCC">
        <w:rPr>
          <w:rFonts w:ascii="Arial" w:hAnsi="Arial" w:cs="Arial"/>
          <w:color w:val="000000"/>
        </w:rPr>
        <w:t xml:space="preserve">obchodu doručena mimo jiné žádost Výzkumného a vývojového ústavu dřevařského, </w:t>
      </w:r>
      <w:proofErr w:type="spellStart"/>
      <w:proofErr w:type="gramStart"/>
      <w:r w:rsidRPr="008C2CCC">
        <w:rPr>
          <w:rFonts w:ascii="Arial" w:hAnsi="Arial" w:cs="Arial"/>
          <w:color w:val="000000"/>
        </w:rPr>
        <w:t>s.p</w:t>
      </w:r>
      <w:proofErr w:type="spellEnd"/>
      <w:r w:rsidRPr="008C2CCC">
        <w:rPr>
          <w:rFonts w:ascii="Arial" w:hAnsi="Arial" w:cs="Arial"/>
          <w:color w:val="000000"/>
        </w:rPr>
        <w:t>.</w:t>
      </w:r>
      <w:proofErr w:type="gramEnd"/>
      <w:r w:rsidRPr="008C2CCC">
        <w:rPr>
          <w:rFonts w:ascii="Arial" w:hAnsi="Arial" w:cs="Arial"/>
          <w:color w:val="000000"/>
        </w:rPr>
        <w:t>, která však byla neúplná. Proto nemohlo být posouzení dokončeno</w:t>
      </w:r>
      <w:r w:rsidR="00A35EAD" w:rsidRPr="008C2CCC">
        <w:rPr>
          <w:rFonts w:ascii="Arial" w:hAnsi="Arial" w:cs="Arial"/>
          <w:color w:val="000000"/>
        </w:rPr>
        <w:t xml:space="preserve"> a</w:t>
      </w:r>
      <w:r w:rsidR="00A84254">
        <w:rPr>
          <w:rFonts w:ascii="Arial" w:hAnsi="Arial" w:cs="Arial"/>
          <w:color w:val="000000"/>
        </w:rPr>
        <w:t> </w:t>
      </w:r>
      <w:r w:rsidR="00A35EAD" w:rsidRPr="008C2CCC">
        <w:rPr>
          <w:rFonts w:ascii="Arial" w:hAnsi="Arial" w:cs="Arial"/>
          <w:color w:val="000000"/>
        </w:rPr>
        <w:t>předloženo Radě na 320. zasedání ke</w:t>
      </w:r>
      <w:r w:rsidR="009F4D19" w:rsidRPr="008C2CCC">
        <w:rPr>
          <w:rFonts w:ascii="Arial" w:hAnsi="Arial" w:cs="Arial"/>
          <w:color w:val="000000"/>
        </w:rPr>
        <w:t> </w:t>
      </w:r>
      <w:r w:rsidR="00A35EAD" w:rsidRPr="008C2CCC">
        <w:rPr>
          <w:rFonts w:ascii="Arial" w:hAnsi="Arial" w:cs="Arial"/>
          <w:color w:val="000000"/>
        </w:rPr>
        <w:t>schválení. Po konzultaci s MPO byl Výzkumný a</w:t>
      </w:r>
      <w:r w:rsidR="00A84254">
        <w:rPr>
          <w:rFonts w:ascii="Arial" w:hAnsi="Arial" w:cs="Arial"/>
          <w:color w:val="000000"/>
        </w:rPr>
        <w:t> </w:t>
      </w:r>
      <w:r w:rsidR="00A35EAD" w:rsidRPr="008C2CCC">
        <w:rPr>
          <w:rFonts w:ascii="Arial" w:hAnsi="Arial" w:cs="Arial"/>
          <w:color w:val="000000"/>
        </w:rPr>
        <w:t xml:space="preserve">vývojový ústav dřevařský, </w:t>
      </w:r>
      <w:proofErr w:type="spellStart"/>
      <w:proofErr w:type="gramStart"/>
      <w:r w:rsidR="00A35EAD" w:rsidRPr="008C2CCC">
        <w:rPr>
          <w:rFonts w:ascii="Arial" w:hAnsi="Arial" w:cs="Arial"/>
          <w:color w:val="000000"/>
        </w:rPr>
        <w:t>s.p</w:t>
      </w:r>
      <w:proofErr w:type="spellEnd"/>
      <w:r w:rsidR="00A35EAD" w:rsidRPr="008C2CCC">
        <w:rPr>
          <w:rFonts w:ascii="Arial" w:hAnsi="Arial" w:cs="Arial"/>
          <w:color w:val="000000"/>
        </w:rPr>
        <w:t>.</w:t>
      </w:r>
      <w:proofErr w:type="gramEnd"/>
      <w:r w:rsidR="00A35EAD" w:rsidRPr="008C2CCC">
        <w:rPr>
          <w:rFonts w:ascii="Arial" w:hAnsi="Arial" w:cs="Arial"/>
          <w:color w:val="000000"/>
        </w:rPr>
        <w:t>, vyzván k doplnění žádosti. Doplněná žádost byla zaslána dne 10. ledna 2017.</w:t>
      </w:r>
    </w:p>
    <w:p w:rsidR="00506CD8" w:rsidRPr="008C2CCC" w:rsidRDefault="00506CD8" w:rsidP="009F4D1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konci prosince 2016 byla doručena žádost Krajské nemocnice Liberec, a.s., jejímž majoritním akcionářem</w:t>
      </w:r>
      <w:r w:rsidRPr="00506CD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je Liberecký kraj. Protože žádost nesplňovala náležitosti dle „</w:t>
      </w:r>
      <w:r w:rsidRPr="008C2CCC">
        <w:rPr>
          <w:rFonts w:ascii="Arial" w:hAnsi="Arial" w:cs="Arial"/>
          <w:color w:val="000000"/>
        </w:rPr>
        <w:t>Postup</w:t>
      </w:r>
      <w:r>
        <w:rPr>
          <w:rFonts w:ascii="Arial" w:hAnsi="Arial" w:cs="Arial"/>
          <w:color w:val="000000"/>
        </w:rPr>
        <w:t>u</w:t>
      </w:r>
      <w:r w:rsidRPr="008C2CCC">
        <w:rPr>
          <w:rFonts w:ascii="Arial" w:hAnsi="Arial" w:cs="Arial"/>
          <w:color w:val="000000"/>
        </w:rPr>
        <w:t xml:space="preserve"> při posuzování výzkumných organizací“</w:t>
      </w:r>
      <w:r>
        <w:rPr>
          <w:rFonts w:ascii="Arial" w:hAnsi="Arial" w:cs="Arial"/>
          <w:color w:val="000000"/>
        </w:rPr>
        <w:t>, bylo zástupci Krajské nemocnice Liberec, a.s., doporučeno žádost uvést do náležitého stavu a podat ji cestou Libereckého kraje. Doplněná žádost byla doručena Úřadu vlády České republiky dne 9. ledna 2017.</w:t>
      </w:r>
    </w:p>
    <w:p w:rsidR="00A33746" w:rsidRPr="008C2CCC" w:rsidRDefault="00A33746" w:rsidP="009F4D19">
      <w:pPr>
        <w:jc w:val="both"/>
        <w:rPr>
          <w:rFonts w:ascii="Arial" w:hAnsi="Arial" w:cs="Arial"/>
          <w:color w:val="000000"/>
        </w:rPr>
      </w:pPr>
      <w:r w:rsidRPr="008C2CCC">
        <w:rPr>
          <w:rFonts w:ascii="Arial" w:hAnsi="Arial" w:cs="Arial"/>
          <w:color w:val="000000"/>
        </w:rPr>
        <w:t>Ve věci Technologické platformy „Energetická bezpečnost ČR“, jejíž žádost byla již jednou posuzována a která předložila doplněnou žádost</w:t>
      </w:r>
      <w:r w:rsidR="005478EF" w:rsidRPr="008C2CCC">
        <w:rPr>
          <w:rFonts w:ascii="Arial" w:hAnsi="Arial" w:cs="Arial"/>
          <w:color w:val="000000"/>
        </w:rPr>
        <w:t xml:space="preserve"> o posouzení</w:t>
      </w:r>
      <w:r w:rsidRPr="008C2CCC">
        <w:rPr>
          <w:rFonts w:ascii="Arial" w:hAnsi="Arial" w:cs="Arial"/>
          <w:color w:val="000000"/>
        </w:rPr>
        <w:t xml:space="preserve">, se Úřad vlády </w:t>
      </w:r>
      <w:r w:rsidR="00AF2374">
        <w:rPr>
          <w:rFonts w:ascii="Arial" w:hAnsi="Arial" w:cs="Arial"/>
          <w:color w:val="000000"/>
        </w:rPr>
        <w:t>České republiky</w:t>
      </w:r>
      <w:r w:rsidRPr="008C2CCC">
        <w:rPr>
          <w:rFonts w:ascii="Arial" w:hAnsi="Arial" w:cs="Arial"/>
          <w:color w:val="000000"/>
        </w:rPr>
        <w:t xml:space="preserve"> obrátil na</w:t>
      </w:r>
      <w:r w:rsidR="00A84254">
        <w:rPr>
          <w:rFonts w:ascii="Arial" w:hAnsi="Arial" w:cs="Arial"/>
          <w:color w:val="000000"/>
        </w:rPr>
        <w:t> </w:t>
      </w:r>
      <w:r w:rsidRPr="008C2CCC">
        <w:rPr>
          <w:rFonts w:ascii="Arial" w:hAnsi="Arial" w:cs="Arial"/>
          <w:color w:val="000000"/>
        </w:rPr>
        <w:t>Ministerstvo vnitra s návrhem na posouzení doplněné žádosti.</w:t>
      </w:r>
      <w:r w:rsidR="00A35EAD" w:rsidRPr="008C2CCC">
        <w:rPr>
          <w:rFonts w:ascii="Arial" w:hAnsi="Arial" w:cs="Arial"/>
          <w:color w:val="000000"/>
        </w:rPr>
        <w:t xml:space="preserve"> Ministerstvo vnitra odpovědělo dopisem ze dne 22.</w:t>
      </w:r>
      <w:r w:rsidR="005478EF" w:rsidRPr="008C2CCC">
        <w:rPr>
          <w:rFonts w:ascii="Arial" w:hAnsi="Arial" w:cs="Arial"/>
          <w:color w:val="000000"/>
        </w:rPr>
        <w:t> </w:t>
      </w:r>
      <w:r w:rsidR="00D532BD" w:rsidRPr="008C2CCC">
        <w:rPr>
          <w:rFonts w:ascii="Arial" w:hAnsi="Arial" w:cs="Arial"/>
          <w:color w:val="000000"/>
        </w:rPr>
        <w:t>l</w:t>
      </w:r>
      <w:r w:rsidR="00A35EAD" w:rsidRPr="008C2CCC">
        <w:rPr>
          <w:rFonts w:ascii="Arial" w:hAnsi="Arial" w:cs="Arial"/>
          <w:color w:val="000000"/>
        </w:rPr>
        <w:t>istopadu 2016</w:t>
      </w:r>
      <w:r w:rsidR="00D532BD" w:rsidRPr="008C2CCC">
        <w:rPr>
          <w:rFonts w:ascii="Arial" w:hAnsi="Arial" w:cs="Arial"/>
          <w:color w:val="000000"/>
        </w:rPr>
        <w:t xml:space="preserve">, </w:t>
      </w:r>
      <w:proofErr w:type="gramStart"/>
      <w:r w:rsidR="00D532BD" w:rsidRPr="008C2CCC">
        <w:rPr>
          <w:rFonts w:ascii="Arial" w:hAnsi="Arial" w:cs="Arial"/>
          <w:color w:val="000000"/>
        </w:rPr>
        <w:t>č.j.</w:t>
      </w:r>
      <w:proofErr w:type="gramEnd"/>
      <w:r w:rsidR="00D532BD" w:rsidRPr="008C2CCC">
        <w:rPr>
          <w:rFonts w:ascii="Arial" w:hAnsi="Arial" w:cs="Arial"/>
          <w:color w:val="000000"/>
        </w:rPr>
        <w:t xml:space="preserve"> MV-153788-2/OBVV-2016</w:t>
      </w:r>
      <w:r w:rsidR="00A35EAD" w:rsidRPr="008C2CCC">
        <w:rPr>
          <w:rFonts w:ascii="Arial" w:hAnsi="Arial" w:cs="Arial"/>
          <w:color w:val="000000"/>
        </w:rPr>
        <w:t>, že „</w:t>
      </w:r>
      <w:r w:rsidR="00D532BD" w:rsidRPr="008C2CCC">
        <w:rPr>
          <w:rFonts w:ascii="Arial" w:hAnsi="Arial" w:cs="Arial"/>
          <w:color w:val="000000"/>
        </w:rPr>
        <w:t xml:space="preserve">nemá námitky proti novému posouzení“. Dále Ministerstvo vnitra upozornilo, že „odkazy na smluvní vztah s Ministerstvem vnitra v předložených dokumentech jsou irelevantní.“. Tato část odpovědi Ministerstva vnitra se vztahuje k informacím, které předložila Technologická platforma souběžně s žádostí o nové posouzení. Součástí těchto podkladů je i výpis z registru příjemců, dostupného </w:t>
      </w:r>
      <w:r w:rsidR="00521231" w:rsidRPr="008C2CCC">
        <w:rPr>
          <w:rFonts w:ascii="Arial" w:hAnsi="Arial" w:cs="Arial"/>
          <w:color w:val="000000"/>
        </w:rPr>
        <w:t>na stránkách</w:t>
      </w:r>
      <w:r w:rsidR="00D532BD" w:rsidRPr="008C2CCC">
        <w:rPr>
          <w:rFonts w:ascii="Arial" w:hAnsi="Arial" w:cs="Arial"/>
          <w:color w:val="000000"/>
        </w:rPr>
        <w:t xml:space="preserve"> </w:t>
      </w:r>
      <w:r w:rsidR="00521231" w:rsidRPr="008C2CCC">
        <w:rPr>
          <w:rFonts w:ascii="Arial" w:hAnsi="Arial" w:cs="Arial"/>
          <w:color w:val="000000"/>
        </w:rPr>
        <w:t>„</w:t>
      </w:r>
      <w:proofErr w:type="spellStart"/>
      <w:r w:rsidR="005478EF" w:rsidRPr="008C2CCC">
        <w:rPr>
          <w:rFonts w:ascii="Arial" w:hAnsi="Arial" w:cs="Arial"/>
          <w:color w:val="000000"/>
        </w:rPr>
        <w:t>Research</w:t>
      </w:r>
      <w:proofErr w:type="spellEnd"/>
      <w:r w:rsidR="005478EF" w:rsidRPr="008C2CCC">
        <w:rPr>
          <w:rFonts w:ascii="Arial" w:hAnsi="Arial" w:cs="Arial"/>
          <w:color w:val="000000"/>
        </w:rPr>
        <w:t xml:space="preserve"> &amp; </w:t>
      </w:r>
      <w:proofErr w:type="spellStart"/>
      <w:r w:rsidR="005478EF" w:rsidRPr="008C2CCC">
        <w:rPr>
          <w:rFonts w:ascii="Arial" w:hAnsi="Arial" w:cs="Arial"/>
          <w:color w:val="000000"/>
        </w:rPr>
        <w:t>Innovation</w:t>
      </w:r>
      <w:proofErr w:type="spellEnd"/>
      <w:r w:rsidR="00521231" w:rsidRPr="008C2CCC">
        <w:rPr>
          <w:rFonts w:ascii="Arial" w:hAnsi="Arial" w:cs="Arial"/>
          <w:color w:val="000000"/>
        </w:rPr>
        <w:t>“</w:t>
      </w:r>
      <w:r w:rsidR="00D532BD" w:rsidRPr="008C2CCC">
        <w:rPr>
          <w:rFonts w:ascii="Arial" w:hAnsi="Arial" w:cs="Arial"/>
          <w:color w:val="000000"/>
        </w:rPr>
        <w:t xml:space="preserve"> (https://ec.europa.eu/</w:t>
      </w:r>
      <w:proofErr w:type="spellStart"/>
      <w:r w:rsidR="00D532BD" w:rsidRPr="008C2CCC">
        <w:rPr>
          <w:rFonts w:ascii="Arial" w:hAnsi="Arial" w:cs="Arial"/>
          <w:color w:val="000000"/>
        </w:rPr>
        <w:t>participants</w:t>
      </w:r>
      <w:proofErr w:type="spellEnd"/>
      <w:r w:rsidR="00D532BD" w:rsidRPr="008C2CCC">
        <w:rPr>
          <w:rFonts w:ascii="Arial" w:hAnsi="Arial" w:cs="Arial"/>
          <w:color w:val="000000"/>
        </w:rPr>
        <w:t xml:space="preserve">/…), ze kterého vyplývá, že </w:t>
      </w:r>
      <w:r w:rsidR="00521231" w:rsidRPr="008C2CCC">
        <w:rPr>
          <w:rFonts w:ascii="Arial" w:hAnsi="Arial" w:cs="Arial"/>
          <w:color w:val="000000"/>
        </w:rPr>
        <w:t>T</w:t>
      </w:r>
      <w:r w:rsidR="00D532BD" w:rsidRPr="008C2CCC">
        <w:rPr>
          <w:rFonts w:ascii="Arial" w:hAnsi="Arial" w:cs="Arial"/>
          <w:color w:val="000000"/>
        </w:rPr>
        <w:t xml:space="preserve">echnologická platforma „Energetická bezpečnosti ČR“ je registrována u EK </w:t>
      </w:r>
      <w:r w:rsidR="008C22D8" w:rsidRPr="008C2CCC">
        <w:rPr>
          <w:rFonts w:ascii="Arial" w:hAnsi="Arial" w:cs="Arial"/>
          <w:color w:val="000000"/>
        </w:rPr>
        <w:t xml:space="preserve">jako </w:t>
      </w:r>
      <w:r w:rsidR="005478EF" w:rsidRPr="008C2CCC">
        <w:rPr>
          <w:rFonts w:ascii="Arial" w:hAnsi="Arial" w:cs="Arial"/>
          <w:color w:val="000000"/>
        </w:rPr>
        <w:t xml:space="preserve">nezisková (non profit) veřejná instituce (public body) a jako </w:t>
      </w:r>
      <w:r w:rsidR="008C22D8" w:rsidRPr="008C2CCC">
        <w:rPr>
          <w:rFonts w:ascii="Arial" w:hAnsi="Arial" w:cs="Arial"/>
          <w:color w:val="000000"/>
        </w:rPr>
        <w:t>výzkumná organizace</w:t>
      </w:r>
      <w:r w:rsidR="005478EF" w:rsidRPr="008C2CCC">
        <w:rPr>
          <w:rFonts w:ascii="Arial" w:hAnsi="Arial" w:cs="Arial"/>
          <w:color w:val="000000"/>
        </w:rPr>
        <w:t xml:space="preserve"> (</w:t>
      </w:r>
      <w:proofErr w:type="spellStart"/>
      <w:r w:rsidR="005478EF" w:rsidRPr="008C2CCC">
        <w:rPr>
          <w:rFonts w:ascii="Arial" w:hAnsi="Arial" w:cs="Arial"/>
          <w:color w:val="000000"/>
        </w:rPr>
        <w:t>research</w:t>
      </w:r>
      <w:proofErr w:type="spellEnd"/>
      <w:r w:rsidR="005478EF" w:rsidRPr="008C2CCC">
        <w:rPr>
          <w:rFonts w:ascii="Arial" w:hAnsi="Arial" w:cs="Arial"/>
          <w:color w:val="000000"/>
        </w:rPr>
        <w:t xml:space="preserve"> </w:t>
      </w:r>
      <w:proofErr w:type="spellStart"/>
      <w:r w:rsidR="005478EF" w:rsidRPr="008C2CCC">
        <w:rPr>
          <w:rFonts w:ascii="Arial" w:hAnsi="Arial" w:cs="Arial"/>
          <w:color w:val="000000"/>
        </w:rPr>
        <w:t>organisation</w:t>
      </w:r>
      <w:proofErr w:type="spellEnd"/>
      <w:r w:rsidR="005478EF" w:rsidRPr="008C2CCC">
        <w:rPr>
          <w:rFonts w:ascii="Arial" w:hAnsi="Arial" w:cs="Arial"/>
          <w:color w:val="000000"/>
        </w:rPr>
        <w:t>)</w:t>
      </w:r>
      <w:r w:rsidR="008C22D8" w:rsidRPr="008C2CCC">
        <w:rPr>
          <w:rFonts w:ascii="Arial" w:hAnsi="Arial" w:cs="Arial"/>
          <w:color w:val="000000"/>
        </w:rPr>
        <w:t>.</w:t>
      </w:r>
    </w:p>
    <w:p w:rsidR="00E011F9" w:rsidRPr="00A84254" w:rsidRDefault="00E011F9" w:rsidP="00A84254">
      <w:pPr>
        <w:pStyle w:val="Nadpis1"/>
        <w:spacing w:before="240" w:after="120"/>
        <w:jc w:val="both"/>
        <w:rPr>
          <w:rFonts w:ascii="Arial" w:hAnsi="Arial" w:cs="Arial"/>
          <w:color w:val="0070C0"/>
          <w:sz w:val="22"/>
          <w:szCs w:val="22"/>
        </w:rPr>
      </w:pPr>
      <w:r w:rsidRPr="00A84254">
        <w:rPr>
          <w:rFonts w:ascii="Arial" w:hAnsi="Arial" w:cs="Arial"/>
          <w:color w:val="0070C0"/>
          <w:sz w:val="22"/>
          <w:szCs w:val="22"/>
        </w:rPr>
        <w:t>Výsledek posouzení - rekapitulace</w:t>
      </w:r>
    </w:p>
    <w:p w:rsidR="00E011F9" w:rsidRPr="008C2CCC" w:rsidRDefault="00A82C38" w:rsidP="009F4D19">
      <w:pPr>
        <w:jc w:val="both"/>
        <w:rPr>
          <w:rFonts w:ascii="Arial" w:hAnsi="Arial" w:cs="Arial"/>
          <w:color w:val="000000"/>
        </w:rPr>
      </w:pPr>
      <w:r w:rsidRPr="008C2CCC">
        <w:rPr>
          <w:rFonts w:ascii="Arial" w:hAnsi="Arial" w:cs="Arial"/>
          <w:color w:val="000000"/>
        </w:rPr>
        <w:t xml:space="preserve">Na základě posouzení splnění kritérií dle Postupu se navrhuje, aby Rada </w:t>
      </w:r>
      <w:proofErr w:type="gramStart"/>
      <w:r w:rsidRPr="008C2CCC">
        <w:rPr>
          <w:rFonts w:ascii="Arial" w:hAnsi="Arial" w:cs="Arial"/>
          <w:color w:val="000000"/>
        </w:rPr>
        <w:t>vydala</w:t>
      </w:r>
      <w:proofErr w:type="gramEnd"/>
      <w:r w:rsidRPr="008C2CCC">
        <w:rPr>
          <w:rFonts w:ascii="Arial" w:hAnsi="Arial" w:cs="Arial"/>
          <w:color w:val="000000"/>
        </w:rPr>
        <w:t xml:space="preserve"> doporučení </w:t>
      </w:r>
      <w:r w:rsidRPr="008C2CCC">
        <w:rPr>
          <w:rStyle w:val="Zvraznn"/>
          <w:rFonts w:ascii="Arial" w:hAnsi="Arial" w:cs="Arial"/>
        </w:rPr>
        <w:t xml:space="preserve">Subjekt by </w:t>
      </w:r>
      <w:proofErr w:type="gramStart"/>
      <w:r w:rsidRPr="008C2CCC">
        <w:rPr>
          <w:rStyle w:val="Zvraznn"/>
          <w:rFonts w:ascii="Arial" w:hAnsi="Arial" w:cs="Arial"/>
        </w:rPr>
        <w:t>mohl</w:t>
      </w:r>
      <w:proofErr w:type="gramEnd"/>
      <w:r w:rsidRPr="008C2CCC">
        <w:rPr>
          <w:rStyle w:val="Zvraznn"/>
          <w:rFonts w:ascii="Arial" w:hAnsi="Arial" w:cs="Arial"/>
        </w:rPr>
        <w:t xml:space="preserve"> být považován za výzkumnou organizaci, neboť podle názoru Rady splňuje podmínky definice "výzkumné organizace“</w:t>
      </w:r>
      <w:r w:rsidRPr="008C2CCC">
        <w:rPr>
          <w:rFonts w:ascii="Arial" w:hAnsi="Arial" w:cs="Arial"/>
          <w:color w:val="000000"/>
        </w:rPr>
        <w:t xml:space="preserve"> u </w:t>
      </w:r>
      <w:r w:rsidR="00AC3588" w:rsidRPr="008C2CCC">
        <w:rPr>
          <w:rFonts w:ascii="Arial" w:hAnsi="Arial" w:cs="Arial"/>
          <w:color w:val="000000"/>
        </w:rPr>
        <w:t>posuzovaných</w:t>
      </w:r>
      <w:r w:rsidRPr="008C2CCC">
        <w:rPr>
          <w:rFonts w:ascii="Arial" w:hAnsi="Arial" w:cs="Arial"/>
          <w:color w:val="000000"/>
        </w:rPr>
        <w:t xml:space="preserve"> subjektů</w:t>
      </w:r>
      <w:r w:rsidR="00480708" w:rsidRPr="008C2CCC">
        <w:rPr>
          <w:rFonts w:ascii="Arial" w:hAnsi="Arial" w:cs="Arial"/>
          <w:color w:val="000000"/>
        </w:rPr>
        <w:t xml:space="preserve"> dle tabulky</w:t>
      </w:r>
      <w:r w:rsidR="00D45C0B">
        <w:rPr>
          <w:rFonts w:ascii="Arial" w:hAnsi="Arial" w:cs="Arial"/>
          <w:color w:val="000000"/>
        </w:rPr>
        <w:t xml:space="preserve"> „Výsledek posouzení – tabulka“, která je součástí tohoto materiálu.</w:t>
      </w:r>
    </w:p>
    <w:p w:rsidR="00521231" w:rsidRPr="008C2CCC" w:rsidRDefault="00521231" w:rsidP="009F4D19">
      <w:pPr>
        <w:jc w:val="both"/>
        <w:rPr>
          <w:rFonts w:ascii="Arial" w:hAnsi="Arial" w:cs="Arial"/>
          <w:color w:val="000000"/>
        </w:rPr>
      </w:pPr>
      <w:r w:rsidRPr="008C2CCC">
        <w:rPr>
          <w:rFonts w:ascii="Arial" w:hAnsi="Arial" w:cs="Arial"/>
          <w:color w:val="000000"/>
        </w:rPr>
        <w:t xml:space="preserve">V případě </w:t>
      </w:r>
      <w:r w:rsidR="005478EF" w:rsidRPr="008C2CCC">
        <w:rPr>
          <w:rFonts w:ascii="Arial" w:hAnsi="Arial" w:cs="Arial"/>
          <w:color w:val="000000"/>
        </w:rPr>
        <w:t xml:space="preserve">uchazeče </w:t>
      </w:r>
      <w:r w:rsidRPr="008C2CCC">
        <w:rPr>
          <w:rFonts w:ascii="Arial" w:hAnsi="Arial" w:cs="Arial"/>
          <w:color w:val="000000"/>
        </w:rPr>
        <w:t>Technologická platforma „Energetická bezpečnosti ČR“ se navrhuje vzít na</w:t>
      </w:r>
      <w:r w:rsidR="009F4D19" w:rsidRPr="008C2CCC">
        <w:rPr>
          <w:rFonts w:ascii="Arial" w:hAnsi="Arial" w:cs="Arial"/>
          <w:color w:val="000000"/>
        </w:rPr>
        <w:t> </w:t>
      </w:r>
      <w:r w:rsidRPr="008C2CCC">
        <w:rPr>
          <w:rFonts w:ascii="Arial" w:hAnsi="Arial" w:cs="Arial"/>
          <w:color w:val="000000"/>
        </w:rPr>
        <w:t>vědomí uvedení Technologické platforma „Energetická bezpečnosti ČR“ jako výzkumné organizace v registru příjemců na stránkách „</w:t>
      </w:r>
      <w:proofErr w:type="spellStart"/>
      <w:r w:rsidRPr="008C2CCC">
        <w:rPr>
          <w:rFonts w:ascii="Arial" w:hAnsi="Arial" w:cs="Arial"/>
          <w:color w:val="000000"/>
        </w:rPr>
        <w:t>Research</w:t>
      </w:r>
      <w:proofErr w:type="spellEnd"/>
      <w:r w:rsidRPr="008C2CCC">
        <w:rPr>
          <w:rFonts w:ascii="Arial" w:hAnsi="Arial" w:cs="Arial"/>
          <w:color w:val="000000"/>
        </w:rPr>
        <w:t xml:space="preserve"> &amp; </w:t>
      </w:r>
      <w:proofErr w:type="spellStart"/>
      <w:r w:rsidRPr="008C2CCC">
        <w:rPr>
          <w:rFonts w:ascii="Arial" w:hAnsi="Arial" w:cs="Arial"/>
          <w:color w:val="000000"/>
        </w:rPr>
        <w:t>Innovation</w:t>
      </w:r>
      <w:proofErr w:type="spellEnd"/>
      <w:r w:rsidRPr="008C2CCC">
        <w:rPr>
          <w:rFonts w:ascii="Arial" w:hAnsi="Arial" w:cs="Arial"/>
          <w:color w:val="000000"/>
        </w:rPr>
        <w:t>“</w:t>
      </w:r>
      <w:r w:rsidR="00506CD8">
        <w:rPr>
          <w:rFonts w:ascii="Arial" w:hAnsi="Arial" w:cs="Arial"/>
          <w:color w:val="000000"/>
        </w:rPr>
        <w:t xml:space="preserve"> a zapsat ji do seznamu výzkumných organizací</w:t>
      </w:r>
      <w:r w:rsidR="005478EF" w:rsidRPr="008C2CCC">
        <w:rPr>
          <w:rFonts w:ascii="Arial" w:hAnsi="Arial" w:cs="Arial"/>
          <w:color w:val="000000"/>
        </w:rPr>
        <w:t>.</w:t>
      </w:r>
    </w:p>
    <w:p w:rsidR="00A35EAD" w:rsidRPr="00A84254" w:rsidRDefault="00A35EAD" w:rsidP="00A84254">
      <w:pPr>
        <w:pStyle w:val="Nadpis1"/>
        <w:spacing w:before="240" w:after="120"/>
        <w:jc w:val="both"/>
        <w:rPr>
          <w:rFonts w:ascii="Arial" w:hAnsi="Arial" w:cs="Arial"/>
          <w:color w:val="0070C0"/>
          <w:sz w:val="22"/>
          <w:szCs w:val="22"/>
        </w:rPr>
      </w:pPr>
      <w:r w:rsidRPr="00A84254">
        <w:rPr>
          <w:rFonts w:ascii="Arial" w:hAnsi="Arial" w:cs="Arial"/>
          <w:color w:val="0070C0"/>
          <w:sz w:val="22"/>
          <w:szCs w:val="22"/>
        </w:rPr>
        <w:t>Návrh na změnu postupu posuzování žádostí</w:t>
      </w:r>
    </w:p>
    <w:p w:rsidR="00A35EAD" w:rsidRPr="008C2CCC" w:rsidRDefault="00A35EAD" w:rsidP="009F4D19">
      <w:pPr>
        <w:jc w:val="both"/>
        <w:rPr>
          <w:rFonts w:ascii="Arial" w:hAnsi="Arial" w:cs="Arial"/>
          <w:color w:val="000000"/>
        </w:rPr>
      </w:pPr>
      <w:r w:rsidRPr="008C2CCC">
        <w:rPr>
          <w:rFonts w:ascii="Arial" w:hAnsi="Arial" w:cs="Arial"/>
          <w:color w:val="000000"/>
        </w:rPr>
        <w:t>Od 1</w:t>
      </w:r>
      <w:r w:rsidR="008C22D8" w:rsidRPr="008C2CCC">
        <w:rPr>
          <w:rFonts w:ascii="Arial" w:hAnsi="Arial" w:cs="Arial"/>
          <w:color w:val="000000"/>
        </w:rPr>
        <w:t xml:space="preserve">. července 2017 nabývá účinnosti </w:t>
      </w:r>
      <w:r w:rsidR="001025AC" w:rsidRPr="008C2CCC">
        <w:rPr>
          <w:rFonts w:ascii="Arial" w:hAnsi="Arial" w:cs="Arial"/>
          <w:color w:val="000000"/>
        </w:rPr>
        <w:t>§ 33a</w:t>
      </w:r>
      <w:r w:rsidR="008C22D8" w:rsidRPr="008C2CCC">
        <w:rPr>
          <w:rFonts w:ascii="Arial" w:hAnsi="Arial" w:cs="Arial"/>
          <w:color w:val="000000"/>
        </w:rPr>
        <w:t xml:space="preserve"> </w:t>
      </w:r>
      <w:r w:rsidR="001025AC" w:rsidRPr="008C2CCC">
        <w:rPr>
          <w:rFonts w:ascii="Arial" w:hAnsi="Arial" w:cs="Arial"/>
          <w:color w:val="000000"/>
        </w:rPr>
        <w:t>zákona č. 194/2016 Sb., kterým se mění zákon č. 130/2002 Sb., o podpoře výzkumu, experimentálního vývoje a inovací z veřejných prostředků a o změně některých souvisejících zákonů (zákon o podpoře výzkumu, experimentálního vývoje a</w:t>
      </w:r>
      <w:r w:rsidR="009F4D19" w:rsidRPr="008C2CCC">
        <w:rPr>
          <w:rFonts w:ascii="Arial" w:hAnsi="Arial" w:cs="Arial"/>
          <w:color w:val="000000"/>
        </w:rPr>
        <w:t> </w:t>
      </w:r>
      <w:r w:rsidR="001025AC" w:rsidRPr="008C2CCC">
        <w:rPr>
          <w:rFonts w:ascii="Arial" w:hAnsi="Arial" w:cs="Arial"/>
          <w:color w:val="000000"/>
        </w:rPr>
        <w:t xml:space="preserve">inovací), ve znění pozdějších předpisů. Novelou se zřizuje </w:t>
      </w:r>
      <w:r w:rsidR="00A12D2F" w:rsidRPr="008C2CCC">
        <w:rPr>
          <w:rFonts w:ascii="Arial" w:hAnsi="Arial" w:cs="Arial"/>
          <w:color w:val="000000"/>
        </w:rPr>
        <w:lastRenderedPageBreak/>
        <w:t>Seznam</w:t>
      </w:r>
      <w:r w:rsidR="001025AC" w:rsidRPr="008C2CCC">
        <w:rPr>
          <w:rFonts w:ascii="Arial" w:hAnsi="Arial" w:cs="Arial"/>
          <w:color w:val="000000"/>
        </w:rPr>
        <w:t xml:space="preserve"> výzkumných organizací</w:t>
      </w:r>
      <w:r w:rsidR="00A12D2F" w:rsidRPr="008C2CCC">
        <w:rPr>
          <w:rFonts w:ascii="Arial" w:hAnsi="Arial" w:cs="Arial"/>
          <w:color w:val="000000"/>
        </w:rPr>
        <w:t>, vedený Ministerstvem školství, mládeže a tělovýchovy, a</w:t>
      </w:r>
      <w:r w:rsidR="00A84254">
        <w:rPr>
          <w:rFonts w:ascii="Arial" w:hAnsi="Arial" w:cs="Arial"/>
          <w:color w:val="000000"/>
        </w:rPr>
        <w:t> </w:t>
      </w:r>
      <w:r w:rsidR="00A12D2F" w:rsidRPr="008C2CCC">
        <w:rPr>
          <w:rFonts w:ascii="Arial" w:hAnsi="Arial" w:cs="Arial"/>
          <w:color w:val="000000"/>
        </w:rPr>
        <w:t>stanovují se náležitosti potřebné pro zápis do</w:t>
      </w:r>
      <w:r w:rsidR="009F4D19" w:rsidRPr="008C2CCC">
        <w:rPr>
          <w:rFonts w:ascii="Arial" w:hAnsi="Arial" w:cs="Arial"/>
          <w:color w:val="000000"/>
        </w:rPr>
        <w:t> </w:t>
      </w:r>
      <w:r w:rsidR="00A12D2F" w:rsidRPr="008C2CCC">
        <w:rPr>
          <w:rFonts w:ascii="Arial" w:hAnsi="Arial" w:cs="Arial"/>
          <w:color w:val="000000"/>
        </w:rPr>
        <w:t>Seznamu výzkumných organizací.</w:t>
      </w:r>
    </w:p>
    <w:p w:rsidR="00A12D2F" w:rsidRPr="008C2CCC" w:rsidRDefault="00A12D2F" w:rsidP="009F4D19">
      <w:pPr>
        <w:keepNext/>
        <w:jc w:val="both"/>
        <w:rPr>
          <w:rFonts w:ascii="Arial" w:hAnsi="Arial" w:cs="Arial"/>
          <w:color w:val="000000"/>
        </w:rPr>
      </w:pPr>
      <w:r w:rsidRPr="008C2CCC">
        <w:rPr>
          <w:rFonts w:ascii="Arial" w:hAnsi="Arial" w:cs="Arial"/>
          <w:color w:val="000000"/>
        </w:rPr>
        <w:t>Text nového § 33a zní</w:t>
      </w:r>
    </w:p>
    <w:p w:rsidR="00A12D2F" w:rsidRPr="008C2CCC" w:rsidRDefault="00A12D2F" w:rsidP="009F4D19">
      <w:pPr>
        <w:keepNext/>
        <w:jc w:val="both"/>
        <w:rPr>
          <w:rFonts w:ascii="Arial" w:hAnsi="Arial" w:cs="Arial"/>
          <w:i/>
          <w:color w:val="000000"/>
        </w:rPr>
      </w:pPr>
      <w:r w:rsidRPr="008C2CCC">
        <w:rPr>
          <w:rFonts w:ascii="Arial" w:hAnsi="Arial" w:cs="Arial"/>
          <w:i/>
          <w:color w:val="000000"/>
        </w:rPr>
        <w:t>"§ 33a</w:t>
      </w:r>
    </w:p>
    <w:p w:rsidR="00A12D2F" w:rsidRPr="008C2CCC" w:rsidRDefault="00A12D2F" w:rsidP="009F4D19">
      <w:pPr>
        <w:keepNext/>
        <w:jc w:val="both"/>
        <w:rPr>
          <w:rFonts w:ascii="Arial" w:hAnsi="Arial" w:cs="Arial"/>
          <w:i/>
          <w:color w:val="000000"/>
        </w:rPr>
      </w:pPr>
      <w:r w:rsidRPr="008C2CCC">
        <w:rPr>
          <w:rFonts w:ascii="Arial" w:hAnsi="Arial" w:cs="Arial"/>
          <w:i/>
          <w:color w:val="000000"/>
        </w:rPr>
        <w:t>Seznam výzkumných organizací</w:t>
      </w:r>
    </w:p>
    <w:p w:rsidR="00A12D2F" w:rsidRPr="008C2CCC" w:rsidRDefault="00A12D2F" w:rsidP="009F4D19">
      <w:pPr>
        <w:jc w:val="both"/>
        <w:rPr>
          <w:rFonts w:ascii="Arial" w:hAnsi="Arial" w:cs="Arial"/>
          <w:i/>
          <w:color w:val="000000"/>
        </w:rPr>
      </w:pPr>
      <w:r w:rsidRPr="008C2CCC">
        <w:rPr>
          <w:rFonts w:ascii="Arial" w:hAnsi="Arial" w:cs="Arial"/>
          <w:i/>
          <w:color w:val="000000"/>
        </w:rPr>
        <w:tab/>
        <w:t xml:space="preserve">(1) Seznam výzkumných organizací (dále jen "seznam") je informačním systémem veřejné správy, jehož správcem je Ministerstvo školství, mládeže a tělovýchovy. </w:t>
      </w:r>
    </w:p>
    <w:p w:rsidR="00A12D2F" w:rsidRPr="008C2CCC" w:rsidRDefault="00A12D2F" w:rsidP="009F4D19">
      <w:pPr>
        <w:jc w:val="both"/>
        <w:rPr>
          <w:rFonts w:ascii="Arial" w:hAnsi="Arial" w:cs="Arial"/>
          <w:i/>
          <w:color w:val="000000"/>
        </w:rPr>
      </w:pPr>
      <w:r w:rsidRPr="008C2CCC">
        <w:rPr>
          <w:rFonts w:ascii="Arial" w:hAnsi="Arial" w:cs="Arial"/>
          <w:i/>
          <w:color w:val="000000"/>
        </w:rPr>
        <w:tab/>
        <w:t>(2) Do seznamu se zapisují organizace, které požádaly o zápis do seznamu a</w:t>
      </w:r>
      <w:r w:rsidR="00A84254">
        <w:rPr>
          <w:rFonts w:ascii="Arial" w:hAnsi="Arial" w:cs="Arial"/>
          <w:i/>
          <w:color w:val="000000"/>
        </w:rPr>
        <w:t> </w:t>
      </w:r>
      <w:r w:rsidRPr="008C2CCC">
        <w:rPr>
          <w:rFonts w:ascii="Arial" w:hAnsi="Arial" w:cs="Arial"/>
          <w:i/>
          <w:color w:val="000000"/>
        </w:rPr>
        <w:t>prokázaly naplnění definičních znaků organizace pro výzkum a šíření znalostí stanovených předpisy Evropské unie44) včetně prokázání zapisovaných údajů.</w:t>
      </w:r>
    </w:p>
    <w:p w:rsidR="00A12D2F" w:rsidRPr="008C2CCC" w:rsidRDefault="00A12D2F" w:rsidP="009F4D19">
      <w:pPr>
        <w:jc w:val="both"/>
        <w:rPr>
          <w:rFonts w:ascii="Arial" w:hAnsi="Arial" w:cs="Arial"/>
          <w:i/>
          <w:color w:val="000000"/>
        </w:rPr>
      </w:pPr>
      <w:r w:rsidRPr="008C2CCC">
        <w:rPr>
          <w:rFonts w:ascii="Arial" w:hAnsi="Arial" w:cs="Arial"/>
          <w:i/>
          <w:color w:val="000000"/>
        </w:rPr>
        <w:t xml:space="preserve"> </w:t>
      </w:r>
      <w:r w:rsidRPr="008C2CCC">
        <w:rPr>
          <w:rFonts w:ascii="Arial" w:hAnsi="Arial" w:cs="Arial"/>
          <w:i/>
          <w:color w:val="000000"/>
        </w:rPr>
        <w:tab/>
        <w:t>(3) Do seznamu se zapisují tyto údaje o výzkumné organizaci:</w:t>
      </w:r>
    </w:p>
    <w:p w:rsidR="00A12D2F" w:rsidRPr="008C2CCC" w:rsidRDefault="00A12D2F" w:rsidP="009F4D19">
      <w:pPr>
        <w:jc w:val="both"/>
        <w:rPr>
          <w:rFonts w:ascii="Arial" w:hAnsi="Arial" w:cs="Arial"/>
          <w:i/>
          <w:color w:val="000000"/>
        </w:rPr>
      </w:pPr>
      <w:r w:rsidRPr="008C2CCC">
        <w:rPr>
          <w:rFonts w:ascii="Arial" w:hAnsi="Arial" w:cs="Arial"/>
          <w:i/>
          <w:color w:val="000000"/>
        </w:rPr>
        <w:t xml:space="preserve"> a) obchodní firma nebo název a sídlo výzkumné organizace,</w:t>
      </w:r>
    </w:p>
    <w:p w:rsidR="00A12D2F" w:rsidRPr="008C2CCC" w:rsidRDefault="00A12D2F" w:rsidP="009F4D19">
      <w:pPr>
        <w:jc w:val="both"/>
        <w:rPr>
          <w:rFonts w:ascii="Arial" w:hAnsi="Arial" w:cs="Arial"/>
          <w:i/>
          <w:color w:val="000000"/>
        </w:rPr>
      </w:pPr>
      <w:r w:rsidRPr="008C2CCC">
        <w:rPr>
          <w:rFonts w:ascii="Arial" w:hAnsi="Arial" w:cs="Arial"/>
          <w:i/>
          <w:color w:val="000000"/>
        </w:rPr>
        <w:t xml:space="preserve"> b) právní forma výzkumné organizace,</w:t>
      </w:r>
    </w:p>
    <w:p w:rsidR="00A12D2F" w:rsidRPr="008C2CCC" w:rsidRDefault="00A12D2F" w:rsidP="009F4D19">
      <w:pPr>
        <w:jc w:val="both"/>
        <w:rPr>
          <w:rFonts w:ascii="Arial" w:hAnsi="Arial" w:cs="Arial"/>
          <w:i/>
          <w:color w:val="000000"/>
        </w:rPr>
      </w:pPr>
      <w:r w:rsidRPr="008C2CCC">
        <w:rPr>
          <w:rFonts w:ascii="Arial" w:hAnsi="Arial" w:cs="Arial"/>
          <w:i/>
          <w:color w:val="000000"/>
        </w:rPr>
        <w:t xml:space="preserve"> c) identifikační číslo osoby, pokud bylo přiděleno,</w:t>
      </w:r>
    </w:p>
    <w:p w:rsidR="00A12D2F" w:rsidRPr="008C2CCC" w:rsidRDefault="00A12D2F" w:rsidP="009F4D19">
      <w:pPr>
        <w:jc w:val="both"/>
        <w:rPr>
          <w:rFonts w:ascii="Arial" w:hAnsi="Arial" w:cs="Arial"/>
          <w:i/>
          <w:color w:val="000000"/>
        </w:rPr>
      </w:pPr>
      <w:r w:rsidRPr="008C2CCC">
        <w:rPr>
          <w:rFonts w:ascii="Arial" w:hAnsi="Arial" w:cs="Arial"/>
          <w:i/>
          <w:color w:val="000000"/>
        </w:rPr>
        <w:t xml:space="preserve"> d) datum podání žádosti o zápis do seznamu,</w:t>
      </w:r>
    </w:p>
    <w:p w:rsidR="00A12D2F" w:rsidRPr="008C2CCC" w:rsidRDefault="00A12D2F" w:rsidP="009F4D19">
      <w:pPr>
        <w:jc w:val="both"/>
        <w:rPr>
          <w:rFonts w:ascii="Arial" w:hAnsi="Arial" w:cs="Arial"/>
          <w:i/>
          <w:color w:val="000000"/>
        </w:rPr>
      </w:pPr>
      <w:r w:rsidRPr="008C2CCC">
        <w:rPr>
          <w:rFonts w:ascii="Arial" w:hAnsi="Arial" w:cs="Arial"/>
          <w:i/>
          <w:color w:val="000000"/>
        </w:rPr>
        <w:t xml:space="preserve"> e) datum zápisu do seznamu,</w:t>
      </w:r>
    </w:p>
    <w:p w:rsidR="00A12D2F" w:rsidRPr="008C2CCC" w:rsidRDefault="00A12D2F" w:rsidP="009F4D19">
      <w:pPr>
        <w:jc w:val="both"/>
        <w:rPr>
          <w:rFonts w:ascii="Arial" w:hAnsi="Arial" w:cs="Arial"/>
          <w:i/>
          <w:color w:val="000000"/>
        </w:rPr>
      </w:pPr>
      <w:r w:rsidRPr="008C2CCC">
        <w:rPr>
          <w:rFonts w:ascii="Arial" w:hAnsi="Arial" w:cs="Arial"/>
          <w:i/>
          <w:color w:val="000000"/>
        </w:rPr>
        <w:t xml:space="preserve"> f) datum poslední aktualizace údajů v seznamu,</w:t>
      </w:r>
    </w:p>
    <w:p w:rsidR="00A12D2F" w:rsidRPr="008C2CCC" w:rsidRDefault="00A12D2F" w:rsidP="009F4D19">
      <w:pPr>
        <w:jc w:val="both"/>
        <w:rPr>
          <w:rFonts w:ascii="Arial" w:hAnsi="Arial" w:cs="Arial"/>
          <w:i/>
          <w:color w:val="000000"/>
        </w:rPr>
      </w:pPr>
      <w:r w:rsidRPr="008C2CCC">
        <w:rPr>
          <w:rFonts w:ascii="Arial" w:hAnsi="Arial" w:cs="Arial"/>
          <w:i/>
          <w:color w:val="000000"/>
        </w:rPr>
        <w:t xml:space="preserve"> g) údaje svědčící o naplnění definičních znaků podle odstavce 2,</w:t>
      </w:r>
    </w:p>
    <w:p w:rsidR="00A12D2F" w:rsidRPr="008C2CCC" w:rsidRDefault="00A12D2F" w:rsidP="009F4D19">
      <w:pPr>
        <w:jc w:val="both"/>
        <w:rPr>
          <w:rFonts w:ascii="Arial" w:hAnsi="Arial" w:cs="Arial"/>
          <w:i/>
          <w:color w:val="000000"/>
        </w:rPr>
      </w:pPr>
      <w:r w:rsidRPr="008C2CCC">
        <w:rPr>
          <w:rFonts w:ascii="Arial" w:hAnsi="Arial" w:cs="Arial"/>
          <w:i/>
          <w:color w:val="000000"/>
        </w:rPr>
        <w:t xml:space="preserve"> h) další skutečnosti k zapsané výzkumné organizaci, zejména údaje o předmětu činnosti, který definuje výzkumné kapacity.</w:t>
      </w:r>
    </w:p>
    <w:p w:rsidR="00A12D2F" w:rsidRPr="008C2CCC" w:rsidRDefault="00A12D2F" w:rsidP="009F4D19">
      <w:pPr>
        <w:jc w:val="both"/>
        <w:rPr>
          <w:rFonts w:ascii="Arial" w:hAnsi="Arial" w:cs="Arial"/>
          <w:i/>
          <w:color w:val="000000"/>
        </w:rPr>
      </w:pPr>
      <w:r w:rsidRPr="008C2CCC">
        <w:rPr>
          <w:rFonts w:ascii="Arial" w:hAnsi="Arial" w:cs="Arial"/>
          <w:i/>
          <w:color w:val="000000"/>
        </w:rPr>
        <w:t xml:space="preserve"> </w:t>
      </w:r>
      <w:r w:rsidRPr="008C2CCC">
        <w:rPr>
          <w:rFonts w:ascii="Arial" w:hAnsi="Arial" w:cs="Arial"/>
          <w:i/>
          <w:color w:val="000000"/>
        </w:rPr>
        <w:tab/>
        <w:t>(4) Žádost o zápis výzkumné organizace do seznamu, žádost o zápis změny v</w:t>
      </w:r>
      <w:r w:rsidR="00A84254">
        <w:rPr>
          <w:rFonts w:ascii="Arial" w:hAnsi="Arial" w:cs="Arial"/>
          <w:i/>
          <w:color w:val="000000"/>
        </w:rPr>
        <w:t> </w:t>
      </w:r>
      <w:r w:rsidRPr="008C2CCC">
        <w:rPr>
          <w:rFonts w:ascii="Arial" w:hAnsi="Arial" w:cs="Arial"/>
          <w:i/>
          <w:color w:val="000000"/>
        </w:rPr>
        <w:t>zapisovaných údajích či žádost o výmaz výzkumné organizace ze seznamu podává statutární orgán žadatele.</w:t>
      </w:r>
    </w:p>
    <w:p w:rsidR="00A12D2F" w:rsidRPr="008C2CCC" w:rsidRDefault="00A12D2F" w:rsidP="009F4D19">
      <w:pPr>
        <w:jc w:val="both"/>
        <w:rPr>
          <w:rFonts w:ascii="Arial" w:hAnsi="Arial" w:cs="Arial"/>
          <w:i/>
          <w:color w:val="000000"/>
        </w:rPr>
      </w:pPr>
      <w:r w:rsidRPr="008C2CCC">
        <w:rPr>
          <w:rFonts w:ascii="Arial" w:hAnsi="Arial" w:cs="Arial"/>
          <w:i/>
          <w:color w:val="000000"/>
        </w:rPr>
        <w:t xml:space="preserve"> </w:t>
      </w:r>
      <w:r w:rsidRPr="008C2CCC">
        <w:rPr>
          <w:rFonts w:ascii="Arial" w:hAnsi="Arial" w:cs="Arial"/>
          <w:i/>
          <w:color w:val="000000"/>
        </w:rPr>
        <w:tab/>
        <w:t>(5) Žádost o zápis musí být doložena listinnými doklady prokazujícími skutečnosti, které mají být do seznamu zapsány, a listinami, které se zakládají ve sbírce listin, která je součástí seznamu.</w:t>
      </w:r>
    </w:p>
    <w:p w:rsidR="00A12D2F" w:rsidRPr="008C2CCC" w:rsidRDefault="00A12D2F" w:rsidP="009F4D19">
      <w:pPr>
        <w:jc w:val="both"/>
        <w:rPr>
          <w:rFonts w:ascii="Arial" w:hAnsi="Arial" w:cs="Arial"/>
          <w:i/>
          <w:color w:val="000000"/>
        </w:rPr>
      </w:pPr>
      <w:r w:rsidRPr="008C2CCC">
        <w:rPr>
          <w:rFonts w:ascii="Arial" w:hAnsi="Arial" w:cs="Arial"/>
          <w:i/>
          <w:color w:val="000000"/>
        </w:rPr>
        <w:t xml:space="preserve"> </w:t>
      </w:r>
      <w:r w:rsidRPr="008C2CCC">
        <w:rPr>
          <w:rFonts w:ascii="Arial" w:hAnsi="Arial" w:cs="Arial"/>
          <w:i/>
          <w:color w:val="000000"/>
        </w:rPr>
        <w:tab/>
        <w:t>(6) Údaje zapsané v seznamu, s výjimkou rodných čísel, a sbírku listin zveřejňuje Ministerstvo školství, mládeže a tělovýchovy v elektronické podobě způsobem umožňujícím dálkový přístup.</w:t>
      </w:r>
    </w:p>
    <w:p w:rsidR="00A12D2F" w:rsidRPr="008C2CCC" w:rsidRDefault="00A12D2F" w:rsidP="009F4D19">
      <w:pPr>
        <w:jc w:val="both"/>
        <w:rPr>
          <w:rFonts w:ascii="Arial" w:hAnsi="Arial" w:cs="Arial"/>
          <w:i/>
          <w:color w:val="000000"/>
        </w:rPr>
      </w:pPr>
      <w:r w:rsidRPr="008C2CCC">
        <w:rPr>
          <w:rFonts w:ascii="Arial" w:hAnsi="Arial" w:cs="Arial"/>
          <w:i/>
          <w:color w:val="000000"/>
        </w:rPr>
        <w:t xml:space="preserve"> </w:t>
      </w:r>
      <w:r w:rsidRPr="008C2CCC">
        <w:rPr>
          <w:rFonts w:ascii="Arial" w:hAnsi="Arial" w:cs="Arial"/>
          <w:i/>
          <w:color w:val="000000"/>
        </w:rPr>
        <w:tab/>
        <w:t>(7) Při řízení o zápisu výzkumné organizace do seznamu, jakož i při řízení o zápisu změn nebo výmazu dosud zapsaných skutečností, se postupuje podle správního řádu.</w:t>
      </w:r>
    </w:p>
    <w:p w:rsidR="00A12D2F" w:rsidRPr="008C2CCC" w:rsidRDefault="00A12D2F" w:rsidP="009F4D19">
      <w:pPr>
        <w:jc w:val="both"/>
        <w:rPr>
          <w:rFonts w:ascii="Arial" w:hAnsi="Arial" w:cs="Arial"/>
          <w:i/>
          <w:color w:val="000000"/>
        </w:rPr>
      </w:pPr>
      <w:r w:rsidRPr="008C2CCC">
        <w:rPr>
          <w:rFonts w:ascii="Arial" w:hAnsi="Arial" w:cs="Arial"/>
          <w:i/>
          <w:color w:val="000000"/>
        </w:rPr>
        <w:t xml:space="preserve"> </w:t>
      </w:r>
      <w:r w:rsidRPr="008C2CCC">
        <w:rPr>
          <w:rFonts w:ascii="Arial" w:hAnsi="Arial" w:cs="Arial"/>
          <w:i/>
          <w:color w:val="000000"/>
        </w:rPr>
        <w:tab/>
        <w:t xml:space="preserve">(8) Ministerstvo školství, mládeže a tělovýchovy rozhoduje o žádosti o zápis výzkumné organizace do seznamu, jakož i o žádosti o zápis změn nebo výmazu dosud zapsaných skutečností. Nejsou-li splněny podmínky pro zápis, žádost zamítne. Ministerstvo </w:t>
      </w:r>
      <w:r w:rsidRPr="008C2CCC">
        <w:rPr>
          <w:rFonts w:ascii="Arial" w:hAnsi="Arial" w:cs="Arial"/>
          <w:i/>
          <w:color w:val="000000"/>
        </w:rPr>
        <w:lastRenderedPageBreak/>
        <w:t>školství, mládeže a tělovýchovy může zahájit řízení o zápisu změny nebo výmazu i</w:t>
      </w:r>
      <w:r w:rsidR="00A84254">
        <w:rPr>
          <w:rFonts w:ascii="Arial" w:hAnsi="Arial" w:cs="Arial"/>
          <w:i/>
          <w:color w:val="000000"/>
        </w:rPr>
        <w:t> </w:t>
      </w:r>
      <w:r w:rsidRPr="008C2CCC">
        <w:rPr>
          <w:rFonts w:ascii="Arial" w:hAnsi="Arial" w:cs="Arial"/>
          <w:i/>
          <w:color w:val="000000"/>
        </w:rPr>
        <w:t>z</w:t>
      </w:r>
      <w:r w:rsidR="00A84254">
        <w:rPr>
          <w:rFonts w:ascii="Arial" w:hAnsi="Arial" w:cs="Arial"/>
          <w:i/>
          <w:color w:val="000000"/>
        </w:rPr>
        <w:t> </w:t>
      </w:r>
      <w:r w:rsidRPr="008C2CCC">
        <w:rPr>
          <w:rFonts w:ascii="Arial" w:hAnsi="Arial" w:cs="Arial"/>
          <w:i/>
          <w:color w:val="000000"/>
        </w:rPr>
        <w:t>vlastního podnětu.</w:t>
      </w:r>
    </w:p>
    <w:p w:rsidR="00A12D2F" w:rsidRPr="008C2CCC" w:rsidRDefault="00A12D2F" w:rsidP="009F4D19">
      <w:pPr>
        <w:jc w:val="both"/>
        <w:rPr>
          <w:rFonts w:ascii="Arial" w:hAnsi="Arial" w:cs="Arial"/>
          <w:i/>
          <w:color w:val="000000"/>
        </w:rPr>
      </w:pPr>
      <w:r w:rsidRPr="008C2CCC">
        <w:rPr>
          <w:rFonts w:ascii="Arial" w:hAnsi="Arial" w:cs="Arial"/>
          <w:i/>
          <w:color w:val="000000"/>
        </w:rPr>
        <w:t xml:space="preserve"> </w:t>
      </w:r>
      <w:r w:rsidRPr="008C2CCC">
        <w:rPr>
          <w:rFonts w:ascii="Arial" w:hAnsi="Arial" w:cs="Arial"/>
          <w:i/>
          <w:color w:val="000000"/>
        </w:rPr>
        <w:tab/>
        <w:t>(9) Organizace zapsané v seznamu mají povinnost jakékoliv změny údajů zapsaných v</w:t>
      </w:r>
      <w:r w:rsidR="009F4D19" w:rsidRPr="008C2CCC">
        <w:rPr>
          <w:rFonts w:ascii="Arial" w:hAnsi="Arial" w:cs="Arial"/>
          <w:i/>
          <w:color w:val="000000"/>
        </w:rPr>
        <w:t> </w:t>
      </w:r>
      <w:r w:rsidRPr="008C2CCC">
        <w:rPr>
          <w:rFonts w:ascii="Arial" w:hAnsi="Arial" w:cs="Arial"/>
          <w:i/>
          <w:color w:val="000000"/>
        </w:rPr>
        <w:t>seznamu, změny údajů rozhodných pro provedení zápisu a změny zakládaných listin (včetně jejich případného zrušení) oznámit Ministerstvu školství, mládeže a tělovýchovy, a to do sedmi dnů ode dne, kdy se organizace o takové změně dozví.</w:t>
      </w:r>
    </w:p>
    <w:p w:rsidR="00A12D2F" w:rsidRPr="008C2CCC" w:rsidRDefault="00A12D2F" w:rsidP="009F4D19">
      <w:pPr>
        <w:jc w:val="both"/>
        <w:rPr>
          <w:rFonts w:ascii="Arial" w:hAnsi="Arial" w:cs="Arial"/>
          <w:i/>
          <w:color w:val="000000"/>
        </w:rPr>
      </w:pPr>
      <w:r w:rsidRPr="008C2CCC">
        <w:rPr>
          <w:rFonts w:ascii="Arial" w:hAnsi="Arial" w:cs="Arial"/>
          <w:i/>
          <w:color w:val="000000"/>
        </w:rPr>
        <w:t xml:space="preserve"> </w:t>
      </w:r>
      <w:r w:rsidRPr="008C2CCC">
        <w:rPr>
          <w:rFonts w:ascii="Arial" w:hAnsi="Arial" w:cs="Arial"/>
          <w:i/>
          <w:color w:val="000000"/>
        </w:rPr>
        <w:tab/>
        <w:t>(10) Kritéria splnění podmínek pro zápis výzkumné organizace do seznamu a způsob jejich posuzování, podmínky pro změny v zápisu a výmaz ze zápisu, obsah sbírky listin a</w:t>
      </w:r>
      <w:r w:rsidR="00A84254">
        <w:rPr>
          <w:rFonts w:ascii="Arial" w:hAnsi="Arial" w:cs="Arial"/>
          <w:i/>
          <w:color w:val="000000"/>
        </w:rPr>
        <w:t> </w:t>
      </w:r>
      <w:r w:rsidRPr="008C2CCC">
        <w:rPr>
          <w:rFonts w:ascii="Arial" w:hAnsi="Arial" w:cs="Arial"/>
          <w:i/>
          <w:color w:val="000000"/>
        </w:rPr>
        <w:t>způsob vykazování příjmů z transferu znalostí výzkumných organizací zapsaných v</w:t>
      </w:r>
      <w:r w:rsidR="00A84254">
        <w:rPr>
          <w:rFonts w:ascii="Arial" w:hAnsi="Arial" w:cs="Arial"/>
          <w:i/>
          <w:color w:val="000000"/>
        </w:rPr>
        <w:t> </w:t>
      </w:r>
      <w:r w:rsidRPr="008C2CCC">
        <w:rPr>
          <w:rFonts w:ascii="Arial" w:hAnsi="Arial" w:cs="Arial"/>
          <w:i/>
          <w:color w:val="000000"/>
        </w:rPr>
        <w:t>seznamu, prováděného pro účely tohoto zákona, stanoví prováděcí právní předpis.“.</w:t>
      </w:r>
    </w:p>
    <w:p w:rsidR="00A12D2F" w:rsidRPr="008C2CCC" w:rsidRDefault="00A12D2F" w:rsidP="009F4D19">
      <w:pPr>
        <w:jc w:val="both"/>
        <w:rPr>
          <w:rFonts w:ascii="Arial" w:hAnsi="Arial" w:cs="Arial"/>
          <w:color w:val="000000"/>
        </w:rPr>
      </w:pPr>
      <w:r w:rsidRPr="008C2CCC">
        <w:rPr>
          <w:rFonts w:ascii="Arial" w:hAnsi="Arial" w:cs="Arial"/>
          <w:color w:val="000000"/>
        </w:rPr>
        <w:t>Vzhledem k blížící se účinnosti uvedeného ustanovení je nezbytné ukončit proces posuzování výzkumných organizací podle Postupu při posuzování výzkumných organizací, schváleného na</w:t>
      </w:r>
      <w:r w:rsidR="009F4D19" w:rsidRPr="008C2CCC">
        <w:rPr>
          <w:rFonts w:ascii="Arial" w:hAnsi="Arial" w:cs="Arial"/>
          <w:color w:val="000000"/>
        </w:rPr>
        <w:t> </w:t>
      </w:r>
      <w:r w:rsidRPr="008C2CCC">
        <w:rPr>
          <w:rFonts w:ascii="Arial" w:hAnsi="Arial" w:cs="Arial"/>
          <w:color w:val="000000"/>
        </w:rPr>
        <w:t>298. zasedání Rady jako bod A2-u, včetně přijímání žádostí, aby nedocházelo k nejistotě osob, které požádají o zápis</w:t>
      </w:r>
      <w:r w:rsidR="007847BB" w:rsidRPr="008C2CCC">
        <w:rPr>
          <w:rFonts w:ascii="Arial" w:hAnsi="Arial" w:cs="Arial"/>
          <w:color w:val="000000"/>
        </w:rPr>
        <w:t>, a vyjasnit návaznost na zápis do Seznamu výzkumných organizací</w:t>
      </w:r>
      <w:r w:rsidRPr="008C2CCC">
        <w:rPr>
          <w:rFonts w:ascii="Arial" w:hAnsi="Arial" w:cs="Arial"/>
          <w:color w:val="000000"/>
        </w:rPr>
        <w:t>.</w:t>
      </w:r>
    </w:p>
    <w:p w:rsidR="00AC3588" w:rsidRPr="008C2CCC" w:rsidRDefault="00AC3588" w:rsidP="009F4D19">
      <w:pPr>
        <w:jc w:val="both"/>
        <w:rPr>
          <w:rFonts w:ascii="Arial" w:hAnsi="Arial" w:cs="Arial"/>
          <w:i/>
          <w:iCs/>
          <w:color w:val="000000"/>
        </w:rPr>
      </w:pPr>
    </w:p>
    <w:p w:rsidR="00556282" w:rsidRPr="008C2CCC" w:rsidRDefault="00556282" w:rsidP="009F4D19">
      <w:pPr>
        <w:pStyle w:val="Nadpis2"/>
        <w:jc w:val="both"/>
        <w:rPr>
          <w:rFonts w:ascii="Arial" w:hAnsi="Arial" w:cs="Arial"/>
          <w:sz w:val="22"/>
          <w:szCs w:val="22"/>
        </w:rPr>
        <w:sectPr w:rsidR="00556282" w:rsidRPr="008C2CC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0136A" w:rsidRPr="0054111F" w:rsidRDefault="002C5675" w:rsidP="0054111F">
      <w:pPr>
        <w:pStyle w:val="Nadpis1"/>
        <w:spacing w:after="120"/>
        <w:rPr>
          <w:rFonts w:ascii="Arial" w:hAnsi="Arial" w:cs="Arial"/>
          <w:color w:val="0070C0"/>
          <w:sz w:val="22"/>
          <w:szCs w:val="22"/>
        </w:rPr>
      </w:pPr>
      <w:r w:rsidRPr="0054111F">
        <w:rPr>
          <w:rFonts w:ascii="Arial" w:hAnsi="Arial" w:cs="Arial"/>
          <w:color w:val="0070C0"/>
          <w:sz w:val="22"/>
          <w:szCs w:val="22"/>
        </w:rPr>
        <w:lastRenderedPageBreak/>
        <w:t>Výsledek posouzení</w:t>
      </w:r>
      <w:r w:rsidR="00E011F9" w:rsidRPr="0054111F">
        <w:rPr>
          <w:rFonts w:ascii="Arial" w:hAnsi="Arial" w:cs="Arial"/>
          <w:color w:val="0070C0"/>
          <w:sz w:val="22"/>
          <w:szCs w:val="22"/>
        </w:rPr>
        <w:t xml:space="preserve"> - tabulka</w:t>
      </w:r>
    </w:p>
    <w:tbl>
      <w:tblPr>
        <w:tblW w:w="141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2724"/>
        <w:gridCol w:w="992"/>
        <w:gridCol w:w="1134"/>
        <w:gridCol w:w="567"/>
        <w:gridCol w:w="425"/>
        <w:gridCol w:w="567"/>
        <w:gridCol w:w="546"/>
        <w:gridCol w:w="1013"/>
        <w:gridCol w:w="972"/>
        <w:gridCol w:w="1013"/>
        <w:gridCol w:w="1134"/>
        <w:gridCol w:w="1134"/>
        <w:gridCol w:w="850"/>
      </w:tblGrid>
      <w:tr w:rsidR="00556282" w:rsidRPr="008C2CCC" w:rsidTr="005F5BEB">
        <w:trPr>
          <w:trHeight w:val="2677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6282" w:rsidRPr="008C2CCC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C2CCC">
              <w:rPr>
                <w:rFonts w:ascii="Arial" w:eastAsia="Times New Roman" w:hAnsi="Arial" w:cs="Arial"/>
                <w:b/>
                <w:bCs/>
                <w:color w:val="000000"/>
              </w:rPr>
              <w:t>Předkladatel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82" w:rsidRPr="008C2CCC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C2CCC">
              <w:rPr>
                <w:rFonts w:ascii="Arial" w:eastAsia="Times New Roman" w:hAnsi="Arial" w:cs="Arial"/>
                <w:b/>
                <w:bCs/>
                <w:color w:val="000000"/>
              </w:rPr>
              <w:t>Název posuzovaného subjektu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6282" w:rsidRPr="008C2CCC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C2CCC">
              <w:rPr>
                <w:rFonts w:ascii="Arial" w:eastAsia="Times New Roman" w:hAnsi="Arial" w:cs="Arial"/>
                <w:b/>
                <w:bCs/>
                <w:color w:val="000000"/>
              </w:rPr>
              <w:t>Samostatná právní subjektivita</w:t>
            </w:r>
          </w:p>
        </w:tc>
        <w:tc>
          <w:tcPr>
            <w:tcW w:w="3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82" w:rsidRPr="008C2CCC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C2CC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Hlavní cíl - nezávislé provádění </w:t>
            </w:r>
            <w:proofErr w:type="spellStart"/>
            <w:r w:rsidRPr="008C2CCC">
              <w:rPr>
                <w:rFonts w:ascii="Arial" w:eastAsia="Times New Roman" w:hAnsi="Arial" w:cs="Arial"/>
                <w:b/>
                <w:bCs/>
                <w:color w:val="000000"/>
              </w:rPr>
              <w:t>nehospodářské</w:t>
            </w:r>
            <w:proofErr w:type="spellEnd"/>
            <w:r w:rsidRPr="008C2CC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činnosti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6282" w:rsidRPr="008C2CCC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C2CCC">
              <w:rPr>
                <w:rFonts w:ascii="Arial" w:eastAsia="Times New Roman" w:hAnsi="Arial" w:cs="Arial"/>
                <w:b/>
                <w:bCs/>
                <w:color w:val="000000"/>
              </w:rPr>
              <w:t>Reinvestice zisku z transferu znalostí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6282" w:rsidRPr="008C2CCC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C2CCC">
              <w:rPr>
                <w:rFonts w:ascii="Arial" w:eastAsia="Times New Roman" w:hAnsi="Arial" w:cs="Arial"/>
                <w:b/>
                <w:bCs/>
                <w:color w:val="000000"/>
              </w:rPr>
              <w:t>Neuplatnění přednostního práva přístupu k výsledkům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6282" w:rsidRPr="008C2CCC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C2CC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Oddělené účetnictví </w:t>
            </w:r>
            <w:proofErr w:type="spellStart"/>
            <w:r w:rsidRPr="008C2CCC">
              <w:rPr>
                <w:rFonts w:ascii="Arial" w:eastAsia="Times New Roman" w:hAnsi="Arial" w:cs="Arial"/>
                <w:b/>
                <w:bCs/>
                <w:color w:val="000000"/>
              </w:rPr>
              <w:t>nehospodářských</w:t>
            </w:r>
            <w:proofErr w:type="spellEnd"/>
            <w:r w:rsidRPr="008C2CC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činností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6282" w:rsidRPr="008C2CCC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C2CCC">
              <w:rPr>
                <w:rFonts w:ascii="Arial" w:eastAsia="Times New Roman" w:hAnsi="Arial" w:cs="Arial"/>
                <w:b/>
                <w:bCs/>
                <w:color w:val="000000"/>
              </w:rPr>
              <w:t>Vnitřní předpis pro nakládání s výsledky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6282" w:rsidRPr="008C2CCC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C2CC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Posouzení </w:t>
            </w:r>
            <w:proofErr w:type="spellStart"/>
            <w:r w:rsidRPr="008C2CCC">
              <w:rPr>
                <w:rFonts w:ascii="Arial" w:eastAsia="Times New Roman" w:hAnsi="Arial" w:cs="Arial"/>
                <w:b/>
                <w:bCs/>
                <w:color w:val="000000"/>
              </w:rPr>
              <w:t>nehospodářských</w:t>
            </w:r>
            <w:proofErr w:type="spellEnd"/>
            <w:r w:rsidRPr="008C2CC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činností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6282" w:rsidRPr="008C2CCC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C2CCC">
              <w:rPr>
                <w:rFonts w:ascii="Arial" w:eastAsia="Times New Roman" w:hAnsi="Arial" w:cs="Arial"/>
                <w:b/>
                <w:bCs/>
                <w:color w:val="000000"/>
              </w:rPr>
              <w:t>Výsledek posouzení</w:t>
            </w:r>
          </w:p>
        </w:tc>
      </w:tr>
      <w:tr w:rsidR="00556282" w:rsidRPr="008C2CCC" w:rsidTr="008C2CCC">
        <w:trPr>
          <w:trHeight w:val="76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82" w:rsidRPr="008C2CCC" w:rsidRDefault="00556282" w:rsidP="005562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2CC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82" w:rsidRPr="008C2CCC" w:rsidRDefault="00556282" w:rsidP="005562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2CC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8C2CCC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C2CCC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82" w:rsidRPr="008C2CCC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C2C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Výsledek posouzení kritéria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8C2CCC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8C2C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2/a1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8C2CCC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8C2C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a2/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8C2CCC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8C2C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2/a3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8C2CCC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8C2C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2/b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8C2CCC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C2CCC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8C2CCC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C2CCC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8C2CCC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C2CCC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8C2CCC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C2CCC"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8C2CCC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C2CCC">
              <w:rPr>
                <w:rFonts w:ascii="Arial" w:eastAsia="Times New Roman" w:hAnsi="Arial" w:cs="Arial"/>
                <w:b/>
                <w:bCs/>
                <w:color w:val="000000"/>
              </w:rPr>
              <w:t>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8C2CCC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C2CCC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5F5BEB" w:rsidRPr="008C2CCC" w:rsidTr="008C2CCC">
        <w:trPr>
          <w:trHeight w:val="3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BEB" w:rsidRPr="008C2CCC" w:rsidRDefault="005F5BEB" w:rsidP="0054111F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8C2CCC">
              <w:rPr>
                <w:rFonts w:ascii="Arial" w:eastAsia="Times New Roman" w:hAnsi="Arial" w:cs="Arial"/>
                <w:color w:val="000000"/>
              </w:rPr>
              <w:t>MPO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BEB" w:rsidRPr="008C2CCC" w:rsidRDefault="005478EF" w:rsidP="0054111F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8C2CCC">
              <w:rPr>
                <w:rFonts w:ascii="Arial" w:eastAsia="Times New Roman" w:hAnsi="Arial" w:cs="Arial"/>
                <w:color w:val="000000"/>
              </w:rPr>
              <w:t xml:space="preserve">Výzkumný a vývojový ústav dřevařský, </w:t>
            </w:r>
            <w:proofErr w:type="spellStart"/>
            <w:proofErr w:type="gramStart"/>
            <w:r w:rsidRPr="008C2CCC">
              <w:rPr>
                <w:rFonts w:ascii="Arial" w:eastAsia="Times New Roman" w:hAnsi="Arial" w:cs="Arial"/>
                <w:color w:val="000000"/>
              </w:rPr>
              <w:t>s.p</w:t>
            </w:r>
            <w:proofErr w:type="spellEnd"/>
            <w:r w:rsidRPr="008C2CCC">
              <w:rPr>
                <w:rFonts w:ascii="Arial" w:eastAsia="Times New Roman" w:hAnsi="Arial" w:cs="Arial"/>
                <w:color w:val="000000"/>
              </w:rPr>
              <w:t>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8C2CCC" w:rsidRDefault="007F6412" w:rsidP="0054111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C2CCC">
              <w:rPr>
                <w:rFonts w:ascii="Arial" w:eastAsia="Times New Roman" w:hAnsi="Arial" w:cs="Arial"/>
                <w:color w:val="000000"/>
              </w:rPr>
              <w:t>Splněno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8C2CCC" w:rsidRDefault="00E22527" w:rsidP="0054111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C2CCC">
              <w:rPr>
                <w:rFonts w:ascii="Arial" w:eastAsia="Times New Roman" w:hAnsi="Arial" w:cs="Arial"/>
                <w:color w:val="000000"/>
              </w:rPr>
              <w:t>Splněno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8C2CCC" w:rsidRDefault="00E22527" w:rsidP="0054111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C2CCC">
              <w:rPr>
                <w:rFonts w:ascii="Arial" w:eastAsia="Times New Roman" w:hAnsi="Arial" w:cs="Arial"/>
                <w:color w:val="000000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8C2CCC" w:rsidRDefault="00E22527" w:rsidP="0054111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C2CCC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8C2CCC" w:rsidRDefault="00E22527" w:rsidP="0054111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C2CCC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8C2CCC" w:rsidRDefault="005478EF" w:rsidP="0054111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C2CCC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8C2CCC" w:rsidRDefault="00E22527" w:rsidP="0054111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C2CCC">
              <w:rPr>
                <w:rFonts w:ascii="Arial" w:eastAsia="Times New Roman" w:hAnsi="Arial" w:cs="Arial"/>
                <w:color w:val="000000"/>
              </w:rPr>
              <w:t>Splněno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8C2CCC" w:rsidRDefault="00E22527" w:rsidP="0054111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C2CCC">
              <w:rPr>
                <w:rFonts w:ascii="Arial" w:eastAsia="Times New Roman" w:hAnsi="Arial" w:cs="Arial"/>
                <w:color w:val="000000"/>
              </w:rPr>
              <w:t>Splněno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8C2CCC" w:rsidRDefault="00E22527" w:rsidP="0054111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C2CCC">
              <w:rPr>
                <w:rFonts w:ascii="Arial" w:eastAsia="Times New Roman" w:hAnsi="Arial" w:cs="Arial"/>
                <w:color w:val="000000"/>
              </w:rPr>
              <w:t>Splněno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8C2CCC" w:rsidRDefault="00E22527" w:rsidP="0054111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C2CCC">
              <w:rPr>
                <w:rFonts w:ascii="Arial" w:eastAsia="Times New Roman" w:hAnsi="Arial" w:cs="Arial"/>
                <w:color w:val="000000"/>
              </w:rPr>
              <w:t>Splněno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8C2CCC" w:rsidRDefault="00E22527" w:rsidP="0054111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C2CCC">
              <w:rPr>
                <w:rFonts w:ascii="Arial" w:eastAsia="Times New Roman" w:hAnsi="Arial" w:cs="Arial"/>
                <w:color w:val="000000"/>
              </w:rPr>
              <w:t>Splněno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8C2CCC" w:rsidRDefault="00E22527" w:rsidP="0054111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C2CCC">
              <w:rPr>
                <w:rFonts w:ascii="Arial" w:eastAsia="Times New Roman" w:hAnsi="Arial" w:cs="Arial"/>
                <w:color w:val="000000"/>
              </w:rPr>
              <w:t>ANO</w:t>
            </w:r>
          </w:p>
        </w:tc>
      </w:tr>
      <w:tr w:rsidR="00506CD8" w:rsidRPr="008C2CCC" w:rsidTr="008C2CCC">
        <w:trPr>
          <w:trHeight w:val="3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D8" w:rsidRPr="008C2CCC" w:rsidRDefault="00506CD8" w:rsidP="0054111F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Liberecký kraj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D8" w:rsidRPr="008C2CCC" w:rsidRDefault="00506CD8" w:rsidP="0054111F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Krajská nemocnice Liberec, a.s.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CD8" w:rsidRPr="008C2CCC" w:rsidRDefault="00506CD8" w:rsidP="0054111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Splněno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CD8" w:rsidRPr="008C2CCC" w:rsidRDefault="00506CD8" w:rsidP="0054111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Splněno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CD8" w:rsidRPr="008C2CCC" w:rsidRDefault="00506CD8" w:rsidP="0054111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CD8" w:rsidRPr="008C2CCC" w:rsidRDefault="00506CD8" w:rsidP="0054111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CD8" w:rsidRPr="008C2CCC" w:rsidRDefault="00506CD8" w:rsidP="0054111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CD8" w:rsidRPr="008C2CCC" w:rsidRDefault="00506CD8" w:rsidP="0054111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CD8" w:rsidRPr="008C2CCC" w:rsidRDefault="00506CD8" w:rsidP="0054111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Splněno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CD8" w:rsidRPr="008C2CCC" w:rsidRDefault="00506CD8" w:rsidP="0054111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Splněno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CD8" w:rsidRPr="008C2CCC" w:rsidRDefault="00506CD8" w:rsidP="0054111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Splněno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CD8" w:rsidRPr="008C2CCC" w:rsidRDefault="00506CD8" w:rsidP="0054111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Splněno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CD8" w:rsidRPr="008C2CCC" w:rsidRDefault="00506CD8" w:rsidP="0054111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Splněno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CD8" w:rsidRPr="008C2CCC" w:rsidRDefault="00506CD8" w:rsidP="0054111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ANO</w:t>
            </w:r>
          </w:p>
        </w:tc>
      </w:tr>
    </w:tbl>
    <w:p w:rsidR="00D70DAB" w:rsidRPr="008C2CCC" w:rsidRDefault="005F5BEB" w:rsidP="00E12143">
      <w:pPr>
        <w:rPr>
          <w:rFonts w:ascii="Arial" w:hAnsi="Arial" w:cs="Arial"/>
          <w:color w:val="000000"/>
        </w:rPr>
      </w:pPr>
      <w:r w:rsidRPr="008C2CCC">
        <w:rPr>
          <w:rFonts w:ascii="Arial" w:hAnsi="Arial" w:cs="Arial"/>
          <w:color w:val="000000"/>
        </w:rPr>
        <w:tab/>
      </w:r>
    </w:p>
    <w:sectPr w:rsidR="00D70DAB" w:rsidRPr="008C2CCC" w:rsidSect="00E121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91D" w:rsidRDefault="00EF291D" w:rsidP="0040136A">
      <w:pPr>
        <w:spacing w:after="0" w:line="240" w:lineRule="auto"/>
      </w:pPr>
      <w:r>
        <w:separator/>
      </w:r>
    </w:p>
  </w:endnote>
  <w:endnote w:type="continuationSeparator" w:id="0">
    <w:p w:rsidR="00EF291D" w:rsidRDefault="00EF291D" w:rsidP="00401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11F" w:rsidRDefault="0054111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C38" w:rsidRPr="0054111F" w:rsidRDefault="0054111F">
    <w:pPr>
      <w:pStyle w:val="Zpat"/>
      <w:rPr>
        <w:rFonts w:ascii="Arial" w:hAnsi="Arial" w:cs="Arial"/>
        <w:sz w:val="18"/>
        <w:szCs w:val="18"/>
      </w:rPr>
    </w:pPr>
    <w:r w:rsidRPr="0054111F">
      <w:rPr>
        <w:rFonts w:ascii="Arial" w:hAnsi="Arial" w:cs="Arial"/>
        <w:sz w:val="18"/>
        <w:szCs w:val="18"/>
      </w:rPr>
      <w:fldChar w:fldCharType="begin"/>
    </w:r>
    <w:r w:rsidRPr="0054111F">
      <w:rPr>
        <w:rFonts w:ascii="Arial" w:hAnsi="Arial" w:cs="Arial"/>
        <w:sz w:val="18"/>
        <w:szCs w:val="18"/>
      </w:rPr>
      <w:instrText xml:space="preserve"> FILENAME   \* MERGEFORMAT </w:instrText>
    </w:r>
    <w:r w:rsidRPr="0054111F">
      <w:rPr>
        <w:rFonts w:ascii="Arial" w:hAnsi="Arial" w:cs="Arial"/>
        <w:sz w:val="18"/>
        <w:szCs w:val="18"/>
      </w:rPr>
      <w:fldChar w:fldCharType="separate"/>
    </w:r>
    <w:r w:rsidRPr="0054111F">
      <w:rPr>
        <w:rFonts w:ascii="Arial" w:hAnsi="Arial" w:cs="Arial"/>
        <w:noProof/>
        <w:sz w:val="18"/>
        <w:szCs w:val="18"/>
      </w:rPr>
      <w:t>322/</w:t>
    </w:r>
    <w:r w:rsidR="003551C8" w:rsidRPr="0054111F">
      <w:rPr>
        <w:rFonts w:ascii="Arial" w:hAnsi="Arial" w:cs="Arial"/>
        <w:noProof/>
        <w:sz w:val="18"/>
        <w:szCs w:val="18"/>
      </w:rPr>
      <w:t>B3 Posuzovani vyzkumnych organizaci (1).docx</w:t>
    </w:r>
    <w:r w:rsidRPr="0054111F">
      <w:rPr>
        <w:rFonts w:ascii="Arial" w:hAnsi="Arial" w:cs="Arial"/>
        <w:noProof/>
        <w:sz w:val="18"/>
        <w:szCs w:val="18"/>
      </w:rPr>
      <w:fldChar w:fldCharType="end"/>
    </w:r>
    <w:r w:rsidR="00A82C38" w:rsidRPr="0054111F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bookmarkStart w:id="9" w:name="_GoBack"/>
    <w:bookmarkEnd w:id="9"/>
    <w:r w:rsidR="00547CD9" w:rsidRPr="0054111F">
      <w:rPr>
        <w:rFonts w:ascii="Arial" w:hAnsi="Arial" w:cs="Arial"/>
        <w:sz w:val="18"/>
        <w:szCs w:val="18"/>
      </w:rPr>
      <w:fldChar w:fldCharType="begin"/>
    </w:r>
    <w:r w:rsidR="00A82C38" w:rsidRPr="0054111F">
      <w:rPr>
        <w:rFonts w:ascii="Arial" w:hAnsi="Arial" w:cs="Arial"/>
        <w:sz w:val="18"/>
        <w:szCs w:val="18"/>
      </w:rPr>
      <w:instrText xml:space="preserve"> PAGE   \* MERGEFORMAT </w:instrText>
    </w:r>
    <w:r w:rsidR="00547CD9" w:rsidRPr="0054111F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="00547CD9" w:rsidRPr="0054111F">
      <w:rPr>
        <w:rFonts w:ascii="Arial" w:hAnsi="Arial" w:cs="Arial"/>
        <w:sz w:val="18"/>
        <w:szCs w:val="18"/>
      </w:rPr>
      <w:fldChar w:fldCharType="end"/>
    </w:r>
    <w:r w:rsidR="00A82C38" w:rsidRPr="0054111F">
      <w:rPr>
        <w:rFonts w:ascii="Arial" w:hAnsi="Arial" w:cs="Arial"/>
        <w:sz w:val="18"/>
        <w:szCs w:val="18"/>
      </w:rPr>
      <w:t xml:space="preserve"> / </w:t>
    </w:r>
    <w:r w:rsidR="00EF291D" w:rsidRPr="0054111F">
      <w:rPr>
        <w:rFonts w:ascii="Arial" w:hAnsi="Arial" w:cs="Arial"/>
        <w:sz w:val="18"/>
        <w:szCs w:val="18"/>
      </w:rPr>
      <w:fldChar w:fldCharType="begin"/>
    </w:r>
    <w:r w:rsidR="00EF291D" w:rsidRPr="0054111F">
      <w:rPr>
        <w:rFonts w:ascii="Arial" w:hAnsi="Arial" w:cs="Arial"/>
        <w:sz w:val="18"/>
        <w:szCs w:val="18"/>
      </w:rPr>
      <w:instrText xml:space="preserve"> NUMPAGES   \* MERGEFORMAT </w:instrText>
    </w:r>
    <w:r w:rsidR="00EF291D" w:rsidRPr="0054111F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5</w:t>
    </w:r>
    <w:r w:rsidR="00EF291D" w:rsidRPr="0054111F">
      <w:rPr>
        <w:rFonts w:ascii="Arial" w:hAnsi="Arial" w:cs="Arial"/>
        <w:noProof/>
        <w:sz w:val="18"/>
        <w:szCs w:val="18"/>
      </w:rPr>
      <w:fldChar w:fldCharType="end"/>
    </w:r>
  </w:p>
  <w:p w:rsidR="00A82C38" w:rsidRPr="0054111F" w:rsidRDefault="00A82C38">
    <w:pPr>
      <w:pStyle w:val="Zpat"/>
      <w:rPr>
        <w:rFonts w:ascii="Arial" w:hAnsi="Arial" w:cs="Arial"/>
        <w:sz w:val="18"/>
        <w:szCs w:val="18"/>
      </w:rPr>
    </w:pPr>
    <w:r w:rsidRPr="0054111F">
      <w:rPr>
        <w:rFonts w:ascii="Arial" w:hAnsi="Arial" w:cs="Arial"/>
        <w:sz w:val="18"/>
        <w:szCs w:val="18"/>
      </w:rPr>
      <w:t>J</w:t>
    </w:r>
    <w:r w:rsidR="008C2CCC" w:rsidRPr="0054111F">
      <w:rPr>
        <w:rFonts w:ascii="Arial" w:hAnsi="Arial" w:cs="Arial"/>
        <w:sz w:val="18"/>
        <w:szCs w:val="18"/>
      </w:rPr>
      <w:t>. Marek</w:t>
    </w:r>
    <w:r w:rsidRPr="0054111F">
      <w:rPr>
        <w:rFonts w:ascii="Arial" w:hAnsi="Arial" w:cs="Arial"/>
        <w:sz w:val="18"/>
        <w:szCs w:val="18"/>
      </w:rPr>
      <w:t>;</w:t>
    </w:r>
    <w:r w:rsidR="001A2EDC" w:rsidRPr="0054111F">
      <w:rPr>
        <w:rFonts w:ascii="Arial" w:hAnsi="Arial" w:cs="Arial"/>
        <w:sz w:val="18"/>
        <w:szCs w:val="18"/>
      </w:rPr>
      <w:t xml:space="preserve"> </w:t>
    </w:r>
    <w:r w:rsidR="003551C8" w:rsidRPr="0054111F">
      <w:rPr>
        <w:rFonts w:ascii="Arial" w:hAnsi="Arial" w:cs="Arial"/>
        <w:sz w:val="18"/>
        <w:szCs w:val="18"/>
      </w:rPr>
      <w:t>12.1.2017 14:52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11F" w:rsidRDefault="0054111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91D" w:rsidRDefault="00EF291D" w:rsidP="0040136A">
      <w:pPr>
        <w:spacing w:after="0" w:line="240" w:lineRule="auto"/>
      </w:pPr>
      <w:r>
        <w:separator/>
      </w:r>
    </w:p>
  </w:footnote>
  <w:footnote w:type="continuationSeparator" w:id="0">
    <w:p w:rsidR="00EF291D" w:rsidRDefault="00EF291D" w:rsidP="0040136A">
      <w:pPr>
        <w:spacing w:after="0" w:line="240" w:lineRule="auto"/>
      </w:pPr>
      <w:r>
        <w:continuationSeparator/>
      </w:r>
    </w:p>
  </w:footnote>
  <w:footnote w:id="1">
    <w:p w:rsidR="00A82C38" w:rsidRPr="002F0C3A" w:rsidRDefault="00A82C38" w:rsidP="0040136A">
      <w:pPr>
        <w:pStyle w:val="Textpoznpodarou"/>
        <w:ind w:left="181" w:hanging="181"/>
        <w:jc w:val="both"/>
      </w:pPr>
      <w:r w:rsidRPr="00F551C2">
        <w:rPr>
          <w:rStyle w:val="Znakapoznpodarou"/>
        </w:rPr>
        <w:footnoteRef/>
      </w:r>
      <w:r w:rsidRPr="00F551C2">
        <w:t xml:space="preserve"> </w:t>
      </w:r>
      <w:r w:rsidRPr="00747255">
        <w:t>Úřední věstník Evropské unie ze dne</w:t>
      </w:r>
      <w:r>
        <w:t xml:space="preserve"> 26. června 2014, L 187</w:t>
      </w:r>
    </w:p>
  </w:footnote>
  <w:footnote w:id="2">
    <w:p w:rsidR="00A82C38" w:rsidRPr="00F551C2" w:rsidRDefault="00A82C38" w:rsidP="0040136A">
      <w:pPr>
        <w:pStyle w:val="Textpoznpodarou"/>
        <w:ind w:left="181" w:hanging="181"/>
        <w:jc w:val="both"/>
        <w:rPr>
          <w:highlight w:val="green"/>
        </w:rPr>
      </w:pPr>
      <w:r w:rsidRPr="00650A22">
        <w:rPr>
          <w:vertAlign w:val="superscript"/>
        </w:rPr>
        <w:footnoteRef/>
      </w:r>
      <w:r w:rsidRPr="00650A22">
        <w:t xml:space="preserve"> </w:t>
      </w:r>
      <w:r w:rsidRPr="00747255">
        <w:t>Úřední věstník Evropské unie ze dne</w:t>
      </w:r>
      <w:r>
        <w:t xml:space="preserve"> 26. června 2014, C 198</w:t>
      </w:r>
    </w:p>
  </w:footnote>
  <w:footnote w:id="3">
    <w:p w:rsidR="00A82C38" w:rsidRPr="001F0B42" w:rsidRDefault="00A82C38" w:rsidP="0040136A">
      <w:pPr>
        <w:pStyle w:val="Textpoznpodarou"/>
        <w:ind w:left="181" w:hanging="181"/>
        <w:jc w:val="both"/>
      </w:pPr>
      <w:r>
        <w:rPr>
          <w:rStyle w:val="Znakapoznpodarou"/>
        </w:rPr>
        <w:footnoteRef/>
      </w:r>
      <w:r>
        <w:t xml:space="preserve"> </w:t>
      </w:r>
      <w:r>
        <w:t>Nařízení Komise (EU) č. 702/2014, kterým se v souladu s články 107 a 108 Smlouvy o fungování Evropské unie prohlašují určité kategorie podpory v odvětvích zemědělství a lesnictví a ve venkovských oblastech za</w:t>
      </w:r>
      <w:r w:rsidR="00A84254">
        <w:t> </w:t>
      </w:r>
      <w:r>
        <w:t>slučitelné s vnitřním trhem; Úřední věstník Evropské unie ze dne 1. července 2014, L 193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11F" w:rsidRDefault="0054111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3C50E1" w:rsidTr="00A0675A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  <w:vAlign w:val="center"/>
        </w:tcPr>
        <w:p w:rsidR="003C50E1" w:rsidRPr="001837E2" w:rsidRDefault="003C50E1" w:rsidP="00A0675A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9708182" wp14:editId="5C252C12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837E2">
            <w:rPr>
              <w:rFonts w:ascii="Arial" w:hAnsi="Arial" w:cs="Arial"/>
              <w:b/>
            </w:rPr>
            <w:t xml:space="preserve">                       Rada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3C50E1" w:rsidRPr="001837E2" w:rsidRDefault="003C50E1" w:rsidP="003C50E1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1837E2">
            <w:rPr>
              <w:rFonts w:ascii="Arial" w:hAnsi="Arial" w:cs="Arial"/>
              <w:b/>
              <w:color w:val="0070C0"/>
              <w:sz w:val="28"/>
              <w:szCs w:val="28"/>
            </w:rPr>
            <w:t>32</w:t>
          </w:r>
          <w:r>
            <w:rPr>
              <w:rFonts w:ascii="Arial" w:hAnsi="Arial" w:cs="Arial"/>
              <w:b/>
              <w:color w:val="0070C0"/>
              <w:sz w:val="28"/>
              <w:szCs w:val="28"/>
            </w:rPr>
            <w:t>2</w:t>
          </w:r>
          <w:r w:rsidRPr="001837E2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>
            <w:rPr>
              <w:rFonts w:ascii="Arial" w:hAnsi="Arial" w:cs="Arial"/>
              <w:b/>
              <w:color w:val="0070C0"/>
              <w:sz w:val="28"/>
              <w:szCs w:val="28"/>
            </w:rPr>
            <w:t>B3</w:t>
          </w:r>
        </w:p>
      </w:tc>
    </w:tr>
  </w:tbl>
  <w:p w:rsidR="003C50E1" w:rsidRDefault="003C50E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11F" w:rsidRDefault="0054111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26F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DD37CC5"/>
    <w:multiLevelType w:val="hybridMultilevel"/>
    <w:tmpl w:val="74ECF590"/>
    <w:lvl w:ilvl="0" w:tplc="6DDE43D4">
      <w:start w:val="1"/>
      <w:numFmt w:val="decimal"/>
      <w:lvlText w:val="%1)"/>
      <w:lvlJc w:val="left"/>
      <w:pPr>
        <w:ind w:left="1065" w:hanging="7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00009"/>
    <w:multiLevelType w:val="hybridMultilevel"/>
    <w:tmpl w:val="F6A49D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B09C3"/>
    <w:multiLevelType w:val="hybridMultilevel"/>
    <w:tmpl w:val="3E7440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8640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0575966"/>
    <w:multiLevelType w:val="hybridMultilevel"/>
    <w:tmpl w:val="B2F04FB6"/>
    <w:lvl w:ilvl="0" w:tplc="FDBA5E0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1F5B3C"/>
    <w:multiLevelType w:val="hybridMultilevel"/>
    <w:tmpl w:val="BDCE40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0639E3"/>
    <w:multiLevelType w:val="hybridMultilevel"/>
    <w:tmpl w:val="0450B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6A"/>
    <w:rsid w:val="00004CC9"/>
    <w:rsid w:val="000B2363"/>
    <w:rsid w:val="001025AC"/>
    <w:rsid w:val="00136CA3"/>
    <w:rsid w:val="00196E3F"/>
    <w:rsid w:val="001A2EDC"/>
    <w:rsid w:val="00212837"/>
    <w:rsid w:val="00235F0F"/>
    <w:rsid w:val="002628E7"/>
    <w:rsid w:val="00297DC0"/>
    <w:rsid w:val="002A2EFB"/>
    <w:rsid w:val="002C5675"/>
    <w:rsid w:val="002F60EA"/>
    <w:rsid w:val="003551C8"/>
    <w:rsid w:val="003632EE"/>
    <w:rsid w:val="003C50E1"/>
    <w:rsid w:val="0040136A"/>
    <w:rsid w:val="00422E41"/>
    <w:rsid w:val="00457B03"/>
    <w:rsid w:val="00473760"/>
    <w:rsid w:val="00480708"/>
    <w:rsid w:val="004919C7"/>
    <w:rsid w:val="004A5644"/>
    <w:rsid w:val="004B0C08"/>
    <w:rsid w:val="004B5DAE"/>
    <w:rsid w:val="004E558C"/>
    <w:rsid w:val="004F5AF7"/>
    <w:rsid w:val="00506CD8"/>
    <w:rsid w:val="00521231"/>
    <w:rsid w:val="0054111F"/>
    <w:rsid w:val="00541813"/>
    <w:rsid w:val="005478EF"/>
    <w:rsid w:val="00547CD9"/>
    <w:rsid w:val="00556282"/>
    <w:rsid w:val="005D6ADE"/>
    <w:rsid w:val="005E5C97"/>
    <w:rsid w:val="005F5BEB"/>
    <w:rsid w:val="006174C2"/>
    <w:rsid w:val="006209F3"/>
    <w:rsid w:val="00637754"/>
    <w:rsid w:val="00643A4F"/>
    <w:rsid w:val="006509E1"/>
    <w:rsid w:val="00650AC9"/>
    <w:rsid w:val="00651A9D"/>
    <w:rsid w:val="00675C7A"/>
    <w:rsid w:val="006A5B0C"/>
    <w:rsid w:val="006B59A5"/>
    <w:rsid w:val="007621C6"/>
    <w:rsid w:val="007847BB"/>
    <w:rsid w:val="007C7A46"/>
    <w:rsid w:val="007F2B96"/>
    <w:rsid w:val="007F6412"/>
    <w:rsid w:val="0080284A"/>
    <w:rsid w:val="00863F5D"/>
    <w:rsid w:val="0088022B"/>
    <w:rsid w:val="008C22D8"/>
    <w:rsid w:val="008C2CCC"/>
    <w:rsid w:val="00901B1E"/>
    <w:rsid w:val="00925381"/>
    <w:rsid w:val="009F4D19"/>
    <w:rsid w:val="00A00473"/>
    <w:rsid w:val="00A12D2F"/>
    <w:rsid w:val="00A33746"/>
    <w:rsid w:val="00A35EAD"/>
    <w:rsid w:val="00A82C38"/>
    <w:rsid w:val="00A84254"/>
    <w:rsid w:val="00AA4D1D"/>
    <w:rsid w:val="00AA661F"/>
    <w:rsid w:val="00AB339A"/>
    <w:rsid w:val="00AC3588"/>
    <w:rsid w:val="00AF2374"/>
    <w:rsid w:val="00AF48D9"/>
    <w:rsid w:val="00B166C1"/>
    <w:rsid w:val="00B503F0"/>
    <w:rsid w:val="00B54CDA"/>
    <w:rsid w:val="00B552F1"/>
    <w:rsid w:val="00B9672C"/>
    <w:rsid w:val="00BE4D93"/>
    <w:rsid w:val="00C665EF"/>
    <w:rsid w:val="00CB4400"/>
    <w:rsid w:val="00CC1251"/>
    <w:rsid w:val="00CF374E"/>
    <w:rsid w:val="00D100B6"/>
    <w:rsid w:val="00D45C0B"/>
    <w:rsid w:val="00D532BD"/>
    <w:rsid w:val="00D64FF5"/>
    <w:rsid w:val="00D70DAB"/>
    <w:rsid w:val="00DA372C"/>
    <w:rsid w:val="00E011F9"/>
    <w:rsid w:val="00E12143"/>
    <w:rsid w:val="00E22527"/>
    <w:rsid w:val="00E950E0"/>
    <w:rsid w:val="00EB2B1F"/>
    <w:rsid w:val="00EF291D"/>
    <w:rsid w:val="00FE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2B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3"/>
    <w:next w:val="Normln"/>
    <w:link w:val="Nadpis2Char"/>
    <w:uiPriority w:val="9"/>
    <w:qFormat/>
    <w:rsid w:val="00297DC0"/>
    <w:pPr>
      <w:outlineLvl w:val="1"/>
    </w:pPr>
    <w:rPr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13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40136A"/>
    <w:pPr>
      <w:keepNext/>
      <w:autoSpaceDE w:val="0"/>
      <w:autoSpaceDN w:val="0"/>
      <w:adjustRightInd w:val="0"/>
      <w:spacing w:before="180" w:after="60" w:line="288" w:lineRule="auto"/>
      <w:ind w:left="357" w:hanging="357"/>
      <w:jc w:val="both"/>
      <w:outlineLvl w:val="3"/>
    </w:pPr>
    <w:rPr>
      <w:rFonts w:ascii="Calibri" w:eastAsia="Calibri" w:hAnsi="Calibri" w:cs="Times New Roman"/>
      <w:b/>
      <w:bCs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40136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0136A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40136A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40136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0136A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Znakapoznpodarou">
    <w:name w:val="footnote reference"/>
    <w:semiHidden/>
    <w:rsid w:val="0040136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1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36A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297D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40136A"/>
    <w:rPr>
      <w:rFonts w:ascii="Calibri" w:eastAsia="Calibri" w:hAnsi="Calibri" w:cs="Times New Roman"/>
      <w:b/>
      <w:bCs/>
      <w:color w:val="000000"/>
      <w:sz w:val="24"/>
      <w:szCs w:val="24"/>
    </w:rPr>
  </w:style>
  <w:style w:type="character" w:customStyle="1" w:styleId="Poznmkapodarou">
    <w:name w:val="Poznámka pod čarou_"/>
    <w:link w:val="Poznmkapodarou0"/>
    <w:rsid w:val="0040136A"/>
    <w:rPr>
      <w:sz w:val="21"/>
      <w:szCs w:val="21"/>
      <w:shd w:val="clear" w:color="auto" w:fill="FFFFFF"/>
    </w:rPr>
  </w:style>
  <w:style w:type="character" w:customStyle="1" w:styleId="Zkladntext">
    <w:name w:val="Základní text_"/>
    <w:link w:val="Zkladntext4"/>
    <w:rsid w:val="0040136A"/>
    <w:rPr>
      <w:sz w:val="21"/>
      <w:szCs w:val="21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40136A"/>
    <w:pPr>
      <w:widowControl w:val="0"/>
      <w:shd w:val="clear" w:color="auto" w:fill="FFFFFF"/>
      <w:spacing w:after="0" w:line="230" w:lineRule="exact"/>
      <w:ind w:hanging="440"/>
      <w:jc w:val="right"/>
    </w:pPr>
    <w:rPr>
      <w:sz w:val="21"/>
      <w:szCs w:val="21"/>
    </w:rPr>
  </w:style>
  <w:style w:type="paragraph" w:customStyle="1" w:styleId="Zkladntext4">
    <w:name w:val="Základní text4"/>
    <w:basedOn w:val="Normln"/>
    <w:link w:val="Zkladntext"/>
    <w:rsid w:val="0040136A"/>
    <w:pPr>
      <w:widowControl w:val="0"/>
      <w:shd w:val="clear" w:color="auto" w:fill="FFFFFF"/>
      <w:spacing w:after="0" w:line="269" w:lineRule="exact"/>
      <w:ind w:hanging="840"/>
    </w:pPr>
    <w:rPr>
      <w:sz w:val="21"/>
      <w:szCs w:val="21"/>
    </w:rPr>
  </w:style>
  <w:style w:type="character" w:styleId="Zdraznnintenzivn">
    <w:name w:val="Intense Emphasis"/>
    <w:uiPriority w:val="21"/>
    <w:qFormat/>
    <w:rsid w:val="0040136A"/>
    <w:rPr>
      <w:b/>
      <w:bCs/>
      <w:i/>
      <w:iCs/>
      <w:color w:val="4F81B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13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40136A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2C5675"/>
    <w:rPr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2C56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C56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2C5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B2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AB3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39A"/>
  </w:style>
  <w:style w:type="paragraph" w:styleId="Zpat">
    <w:name w:val="footer"/>
    <w:basedOn w:val="Normln"/>
    <w:link w:val="ZpatChar"/>
    <w:uiPriority w:val="99"/>
    <w:unhideWhenUsed/>
    <w:rsid w:val="00AB3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39A"/>
  </w:style>
  <w:style w:type="character" w:styleId="Siln">
    <w:name w:val="Strong"/>
    <w:basedOn w:val="Standardnpsmoodstavce"/>
    <w:uiPriority w:val="22"/>
    <w:qFormat/>
    <w:rsid w:val="00A82C3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F60EA"/>
    <w:rPr>
      <w:color w:val="0000FF" w:themeColor="hyperlink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863F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63F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2B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3"/>
    <w:next w:val="Normln"/>
    <w:link w:val="Nadpis2Char"/>
    <w:uiPriority w:val="9"/>
    <w:qFormat/>
    <w:rsid w:val="00297DC0"/>
    <w:pPr>
      <w:outlineLvl w:val="1"/>
    </w:pPr>
    <w:rPr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13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40136A"/>
    <w:pPr>
      <w:keepNext/>
      <w:autoSpaceDE w:val="0"/>
      <w:autoSpaceDN w:val="0"/>
      <w:adjustRightInd w:val="0"/>
      <w:spacing w:before="180" w:after="60" w:line="288" w:lineRule="auto"/>
      <w:ind w:left="357" w:hanging="357"/>
      <w:jc w:val="both"/>
      <w:outlineLvl w:val="3"/>
    </w:pPr>
    <w:rPr>
      <w:rFonts w:ascii="Calibri" w:eastAsia="Calibri" w:hAnsi="Calibri" w:cs="Times New Roman"/>
      <w:b/>
      <w:bCs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40136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0136A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40136A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40136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0136A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Znakapoznpodarou">
    <w:name w:val="footnote reference"/>
    <w:semiHidden/>
    <w:rsid w:val="0040136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1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36A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297D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40136A"/>
    <w:rPr>
      <w:rFonts w:ascii="Calibri" w:eastAsia="Calibri" w:hAnsi="Calibri" w:cs="Times New Roman"/>
      <w:b/>
      <w:bCs/>
      <w:color w:val="000000"/>
      <w:sz w:val="24"/>
      <w:szCs w:val="24"/>
    </w:rPr>
  </w:style>
  <w:style w:type="character" w:customStyle="1" w:styleId="Poznmkapodarou">
    <w:name w:val="Poznámka pod čarou_"/>
    <w:link w:val="Poznmkapodarou0"/>
    <w:rsid w:val="0040136A"/>
    <w:rPr>
      <w:sz w:val="21"/>
      <w:szCs w:val="21"/>
      <w:shd w:val="clear" w:color="auto" w:fill="FFFFFF"/>
    </w:rPr>
  </w:style>
  <w:style w:type="character" w:customStyle="1" w:styleId="Zkladntext">
    <w:name w:val="Základní text_"/>
    <w:link w:val="Zkladntext4"/>
    <w:rsid w:val="0040136A"/>
    <w:rPr>
      <w:sz w:val="21"/>
      <w:szCs w:val="21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40136A"/>
    <w:pPr>
      <w:widowControl w:val="0"/>
      <w:shd w:val="clear" w:color="auto" w:fill="FFFFFF"/>
      <w:spacing w:after="0" w:line="230" w:lineRule="exact"/>
      <w:ind w:hanging="440"/>
      <w:jc w:val="right"/>
    </w:pPr>
    <w:rPr>
      <w:sz w:val="21"/>
      <w:szCs w:val="21"/>
    </w:rPr>
  </w:style>
  <w:style w:type="paragraph" w:customStyle="1" w:styleId="Zkladntext4">
    <w:name w:val="Základní text4"/>
    <w:basedOn w:val="Normln"/>
    <w:link w:val="Zkladntext"/>
    <w:rsid w:val="0040136A"/>
    <w:pPr>
      <w:widowControl w:val="0"/>
      <w:shd w:val="clear" w:color="auto" w:fill="FFFFFF"/>
      <w:spacing w:after="0" w:line="269" w:lineRule="exact"/>
      <w:ind w:hanging="840"/>
    </w:pPr>
    <w:rPr>
      <w:sz w:val="21"/>
      <w:szCs w:val="21"/>
    </w:rPr>
  </w:style>
  <w:style w:type="character" w:styleId="Zdraznnintenzivn">
    <w:name w:val="Intense Emphasis"/>
    <w:uiPriority w:val="21"/>
    <w:qFormat/>
    <w:rsid w:val="0040136A"/>
    <w:rPr>
      <w:b/>
      <w:bCs/>
      <w:i/>
      <w:iCs/>
      <w:color w:val="4F81B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13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40136A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2C5675"/>
    <w:rPr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2C56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C56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2C5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B2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AB3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39A"/>
  </w:style>
  <w:style w:type="paragraph" w:styleId="Zpat">
    <w:name w:val="footer"/>
    <w:basedOn w:val="Normln"/>
    <w:link w:val="ZpatChar"/>
    <w:uiPriority w:val="99"/>
    <w:unhideWhenUsed/>
    <w:rsid w:val="00AB3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39A"/>
  </w:style>
  <w:style w:type="character" w:styleId="Siln">
    <w:name w:val="Strong"/>
    <w:basedOn w:val="Standardnpsmoodstavce"/>
    <w:uiPriority w:val="22"/>
    <w:qFormat/>
    <w:rsid w:val="00A82C3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F60EA"/>
    <w:rPr>
      <w:color w:val="0000FF" w:themeColor="hyperlink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863F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63F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3BF25-64A7-4DB0-B667-EB70D380D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1372</Words>
  <Characters>8101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Jan</dc:creator>
  <cp:lastModifiedBy>Bártová Milada</cp:lastModifiedBy>
  <cp:revision>7</cp:revision>
  <cp:lastPrinted>2017-01-11T11:58:00Z</cp:lastPrinted>
  <dcterms:created xsi:type="dcterms:W3CDTF">2017-01-12T13:51:00Z</dcterms:created>
  <dcterms:modified xsi:type="dcterms:W3CDTF">2017-01-13T07:50:00Z</dcterms:modified>
</cp:coreProperties>
</file>