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FB754" w14:textId="77777777" w:rsidR="00A760ED" w:rsidRDefault="00A760ED" w:rsidP="007344FF">
      <w:pPr>
        <w:pStyle w:val="Nadpis1"/>
        <w:spacing w:before="0"/>
        <w:rPr>
          <w:b/>
        </w:rPr>
      </w:pPr>
      <w:bookmarkStart w:id="0" w:name="_GoBack"/>
      <w:bookmarkEnd w:id="0"/>
    </w:p>
    <w:p w14:paraId="607F384B" w14:textId="77777777" w:rsidR="007344FF" w:rsidRPr="007344FF" w:rsidRDefault="007344FF" w:rsidP="007344FF">
      <w:pPr>
        <w:pStyle w:val="Nadpis1"/>
        <w:spacing w:before="0"/>
        <w:rPr>
          <w:b/>
        </w:rPr>
      </w:pPr>
      <w:r w:rsidRPr="007344FF">
        <w:rPr>
          <w:b/>
        </w:rPr>
        <w:t>OP Výzkum a vývoj pro inovace</w:t>
      </w:r>
    </w:p>
    <w:p w14:paraId="0B9F8B30" w14:textId="77777777" w:rsidR="008575FA" w:rsidRPr="008575FA" w:rsidRDefault="008575FA" w:rsidP="00591ED7">
      <w:pPr>
        <w:pStyle w:val="Nadpis2"/>
      </w:pPr>
      <w:r>
        <w:t>Finanční plnění</w:t>
      </w:r>
    </w:p>
    <w:p w14:paraId="02AB602C" w14:textId="169838AE" w:rsidR="00AF605A" w:rsidRDefault="00C12425" w:rsidP="00C12425">
      <w:pPr>
        <w:spacing w:line="276" w:lineRule="auto"/>
        <w:jc w:val="both"/>
        <w:rPr>
          <w:rFonts w:ascii="Arial" w:hAnsi="Arial" w:cs="Arial"/>
        </w:rPr>
      </w:pPr>
      <w:r w:rsidRPr="00AF605A">
        <w:rPr>
          <w:rFonts w:ascii="Arial" w:hAnsi="Arial" w:cs="Arial"/>
        </w:rPr>
        <w:t xml:space="preserve">Celková finanční alokace OP </w:t>
      </w:r>
      <w:proofErr w:type="spellStart"/>
      <w:r w:rsidRPr="00AF605A">
        <w:rPr>
          <w:rFonts w:ascii="Arial" w:hAnsi="Arial" w:cs="Arial"/>
        </w:rPr>
        <w:t>VaVpI</w:t>
      </w:r>
      <w:proofErr w:type="spellEnd"/>
      <w:r w:rsidRPr="00AF605A">
        <w:rPr>
          <w:rFonts w:ascii="Arial" w:hAnsi="Arial" w:cs="Arial"/>
        </w:rPr>
        <w:t xml:space="preserve"> činila </w:t>
      </w:r>
      <w:r w:rsidRPr="00AF605A">
        <w:rPr>
          <w:rFonts w:ascii="Arial" w:hAnsi="Arial" w:cs="Arial"/>
          <w:b/>
        </w:rPr>
        <w:t xml:space="preserve">2 </w:t>
      </w:r>
      <w:r w:rsidR="00390622">
        <w:rPr>
          <w:rFonts w:ascii="Arial" w:hAnsi="Arial" w:cs="Arial"/>
          <w:b/>
        </w:rPr>
        <w:t>150</w:t>
      </w:r>
      <w:r w:rsidRPr="00AF605A">
        <w:rPr>
          <w:rFonts w:ascii="Arial" w:hAnsi="Arial" w:cs="Arial"/>
          <w:b/>
        </w:rPr>
        <w:t>,</w:t>
      </w:r>
      <w:r w:rsidR="00390622">
        <w:rPr>
          <w:rFonts w:ascii="Arial" w:hAnsi="Arial" w:cs="Arial"/>
          <w:b/>
        </w:rPr>
        <w:t>77</w:t>
      </w:r>
      <w:r w:rsidRPr="00AF605A">
        <w:rPr>
          <w:rFonts w:ascii="Arial" w:hAnsi="Arial" w:cs="Arial"/>
          <w:b/>
        </w:rPr>
        <w:t xml:space="preserve"> mil. EUR</w:t>
      </w:r>
      <w:r w:rsidR="003745FF" w:rsidRPr="00AF605A">
        <w:rPr>
          <w:rFonts w:ascii="Arial" w:hAnsi="Arial" w:cs="Arial"/>
          <w:b/>
        </w:rPr>
        <w:t xml:space="preserve"> (57,1</w:t>
      </w:r>
      <w:r w:rsidR="00390622">
        <w:rPr>
          <w:rFonts w:ascii="Arial" w:hAnsi="Arial" w:cs="Arial"/>
          <w:b/>
        </w:rPr>
        <w:t>2</w:t>
      </w:r>
      <w:r w:rsidR="003745FF" w:rsidRPr="00AF605A">
        <w:rPr>
          <w:rFonts w:ascii="Arial" w:hAnsi="Arial" w:cs="Arial"/>
          <w:b/>
        </w:rPr>
        <w:t xml:space="preserve"> mld. Kč)</w:t>
      </w:r>
      <w:r w:rsidR="008B6861" w:rsidRPr="00AF605A">
        <w:rPr>
          <w:rFonts w:ascii="Arial" w:hAnsi="Arial" w:cs="Arial"/>
        </w:rPr>
        <w:t xml:space="preserve">. </w:t>
      </w:r>
      <w:r w:rsidR="008575FA" w:rsidRPr="00AF605A">
        <w:rPr>
          <w:rFonts w:ascii="Arial" w:hAnsi="Arial" w:cs="Arial"/>
        </w:rPr>
        <w:t xml:space="preserve">ŘO vydal souhrnně </w:t>
      </w:r>
      <w:r w:rsidR="008575FA" w:rsidRPr="00AF605A">
        <w:rPr>
          <w:rFonts w:ascii="Arial" w:hAnsi="Arial" w:cs="Arial"/>
          <w:b/>
        </w:rPr>
        <w:t>227 Rozhodnutí o poskytnutí dotace</w:t>
      </w:r>
      <w:r w:rsidR="008575FA" w:rsidRPr="00AF605A">
        <w:rPr>
          <w:rFonts w:ascii="Arial" w:hAnsi="Arial" w:cs="Arial"/>
        </w:rPr>
        <w:t xml:space="preserve"> společně s projekty technické pomoci (TP) ve výši 2,18 mld. EUR (58,03 mld. Kč), tj. 100 % alokace OP. </w:t>
      </w:r>
      <w:r w:rsidR="00AF605A" w:rsidRPr="00AF605A">
        <w:rPr>
          <w:rFonts w:ascii="Arial" w:hAnsi="Arial" w:cs="Arial"/>
        </w:rPr>
        <w:t>V sektoru vědy a výzkumu zahájilo svou realizaci 223 projektů (včetně 6 velkých projektů). Před rozhodným datem ukončení programového období 2007–2013 (tj. k 31. prosinci 2015) bylo úspěšně dokončeno 222</w:t>
      </w:r>
      <w:r w:rsidR="00AF605A" w:rsidRPr="00AF605A">
        <w:rPr>
          <w:rStyle w:val="Znakapoznpodarou"/>
          <w:rFonts w:ascii="Arial" w:hAnsi="Arial" w:cs="Arial"/>
        </w:rPr>
        <w:footnoteReference w:id="1"/>
      </w:r>
      <w:r w:rsidR="00AF605A" w:rsidRPr="00AF605A">
        <w:rPr>
          <w:rFonts w:ascii="Arial" w:hAnsi="Arial" w:cs="Arial"/>
        </w:rPr>
        <w:t xml:space="preserve"> projektů, včetně první fáze velkých projektů Udržitelná energetika (SUSEN) a </w:t>
      </w:r>
      <w:proofErr w:type="spellStart"/>
      <w:r w:rsidR="00AF605A" w:rsidRPr="00AF605A">
        <w:rPr>
          <w:rFonts w:ascii="Arial" w:hAnsi="Arial" w:cs="Arial"/>
        </w:rPr>
        <w:t>Extreme</w:t>
      </w:r>
      <w:proofErr w:type="spellEnd"/>
      <w:r w:rsidR="00AF605A" w:rsidRPr="00AF605A">
        <w:rPr>
          <w:rFonts w:ascii="Arial" w:hAnsi="Arial" w:cs="Arial"/>
        </w:rPr>
        <w:t xml:space="preserve"> </w:t>
      </w:r>
      <w:proofErr w:type="spellStart"/>
      <w:r w:rsidR="00AF605A" w:rsidRPr="00AF605A">
        <w:rPr>
          <w:rFonts w:ascii="Arial" w:hAnsi="Arial" w:cs="Arial"/>
        </w:rPr>
        <w:t>Light</w:t>
      </w:r>
      <w:proofErr w:type="spellEnd"/>
      <w:r w:rsidR="00AF605A" w:rsidRPr="00AF605A">
        <w:rPr>
          <w:rFonts w:ascii="Arial" w:hAnsi="Arial" w:cs="Arial"/>
        </w:rPr>
        <w:t xml:space="preserve"> </w:t>
      </w:r>
      <w:proofErr w:type="spellStart"/>
      <w:r w:rsidR="00AF605A" w:rsidRPr="00AF605A">
        <w:rPr>
          <w:rFonts w:ascii="Arial" w:hAnsi="Arial" w:cs="Arial"/>
        </w:rPr>
        <w:t>Infrastructure</w:t>
      </w:r>
      <w:proofErr w:type="spellEnd"/>
      <w:r w:rsidR="00AF605A" w:rsidRPr="00AF605A">
        <w:rPr>
          <w:rFonts w:ascii="Arial" w:hAnsi="Arial" w:cs="Arial"/>
        </w:rPr>
        <w:t xml:space="preserve"> (ELI).</w:t>
      </w:r>
    </w:p>
    <w:p w14:paraId="6F7D288D" w14:textId="15D43FE1" w:rsidR="005E7E18" w:rsidRPr="005E7E18" w:rsidRDefault="00390622" w:rsidP="00C12425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 21. únoru 2017 p</w:t>
      </w:r>
      <w:r w:rsidR="00C12425" w:rsidRPr="00C12425">
        <w:rPr>
          <w:rFonts w:ascii="Arial" w:hAnsi="Arial" w:cs="Arial"/>
        </w:rPr>
        <w:t>říjemci celkem vyúčtovali prostředky ve výši 2</w:t>
      </w:r>
      <w:r>
        <w:rPr>
          <w:rFonts w:ascii="Arial" w:hAnsi="Arial" w:cs="Arial"/>
        </w:rPr>
        <w:t> </w:t>
      </w:r>
      <w:r w:rsidR="00C12425" w:rsidRPr="00C12425">
        <w:rPr>
          <w:rFonts w:ascii="Arial" w:hAnsi="Arial" w:cs="Arial"/>
        </w:rPr>
        <w:t>09</w:t>
      </w:r>
      <w:r>
        <w:rPr>
          <w:rFonts w:ascii="Arial" w:hAnsi="Arial" w:cs="Arial"/>
        </w:rPr>
        <w:t>2,21</w:t>
      </w:r>
      <w:r w:rsidR="00C12425" w:rsidRPr="00C12425">
        <w:rPr>
          <w:rFonts w:ascii="Arial" w:hAnsi="Arial" w:cs="Arial"/>
        </w:rPr>
        <w:t xml:space="preserve"> mil. EUR</w:t>
      </w:r>
      <w:r w:rsidR="003745FF">
        <w:rPr>
          <w:rFonts w:ascii="Arial" w:hAnsi="Arial" w:cs="Arial"/>
        </w:rPr>
        <w:t xml:space="preserve"> (</w:t>
      </w:r>
      <w:r w:rsidR="00627AFB">
        <w:rPr>
          <w:rFonts w:ascii="Arial" w:hAnsi="Arial" w:cs="Arial"/>
        </w:rPr>
        <w:t>55,5</w:t>
      </w:r>
      <w:r>
        <w:rPr>
          <w:rFonts w:ascii="Arial" w:hAnsi="Arial" w:cs="Arial"/>
        </w:rPr>
        <w:t>3 </w:t>
      </w:r>
      <w:r w:rsidR="00627AFB">
        <w:rPr>
          <w:rFonts w:ascii="Arial" w:hAnsi="Arial" w:cs="Arial"/>
        </w:rPr>
        <w:t>mil. EUR)</w:t>
      </w:r>
      <w:r w:rsidR="00C12425" w:rsidRPr="00C12425">
        <w:rPr>
          <w:rFonts w:ascii="Arial" w:hAnsi="Arial" w:cs="Arial"/>
        </w:rPr>
        <w:t>, tj. 9</w:t>
      </w:r>
      <w:r w:rsidR="003745FF">
        <w:rPr>
          <w:rFonts w:ascii="Arial" w:hAnsi="Arial" w:cs="Arial"/>
        </w:rPr>
        <w:t xml:space="preserve">7,3 % upravené alokace programu. </w:t>
      </w:r>
      <w:r w:rsidR="003745FF" w:rsidRPr="003745FF">
        <w:rPr>
          <w:rFonts w:ascii="Arial" w:hAnsi="Arial" w:cs="Arial"/>
        </w:rPr>
        <w:t xml:space="preserve">Celková výše certifikovaných výdajů ze strany PCO je ve výši </w:t>
      </w:r>
      <w:r w:rsidR="003745FF">
        <w:rPr>
          <w:rFonts w:ascii="Arial" w:hAnsi="Arial" w:cs="Arial"/>
        </w:rPr>
        <w:t>2,0</w:t>
      </w:r>
      <w:r w:rsidR="001F2AD9">
        <w:rPr>
          <w:rFonts w:ascii="Arial" w:hAnsi="Arial" w:cs="Arial"/>
        </w:rPr>
        <w:t>7</w:t>
      </w:r>
      <w:r w:rsidR="003745FF">
        <w:rPr>
          <w:rFonts w:ascii="Arial" w:hAnsi="Arial" w:cs="Arial"/>
        </w:rPr>
        <w:t xml:space="preserve"> mld. EUR (</w:t>
      </w:r>
      <w:r w:rsidR="003745FF" w:rsidRPr="003745FF">
        <w:rPr>
          <w:rFonts w:ascii="Arial" w:hAnsi="Arial" w:cs="Arial"/>
        </w:rPr>
        <w:t>55</w:t>
      </w:r>
      <w:r w:rsidR="003745FF">
        <w:rPr>
          <w:rFonts w:ascii="Arial" w:hAnsi="Arial" w:cs="Arial"/>
        </w:rPr>
        <w:t xml:space="preserve"> mld. Kč);</w:t>
      </w:r>
      <w:r w:rsidR="00C12425" w:rsidRPr="00C12425">
        <w:rPr>
          <w:rFonts w:ascii="Arial" w:hAnsi="Arial" w:cs="Arial"/>
        </w:rPr>
        <w:t xml:space="preserve"> podíl certifikovaných výdajů </w:t>
      </w:r>
      <w:r w:rsidR="00C12425">
        <w:rPr>
          <w:rFonts w:ascii="Arial" w:hAnsi="Arial" w:cs="Arial"/>
        </w:rPr>
        <w:t xml:space="preserve">aktuálně </w:t>
      </w:r>
      <w:r w:rsidR="00C12425" w:rsidRPr="00C12425">
        <w:rPr>
          <w:rFonts w:ascii="Arial" w:hAnsi="Arial" w:cs="Arial"/>
        </w:rPr>
        <w:t>činí 96,</w:t>
      </w:r>
      <w:r w:rsidR="001F2AD9">
        <w:rPr>
          <w:rFonts w:ascii="Arial" w:hAnsi="Arial" w:cs="Arial"/>
        </w:rPr>
        <w:t>33</w:t>
      </w:r>
      <w:r w:rsidR="00C12425" w:rsidRPr="00C12425">
        <w:rPr>
          <w:rFonts w:ascii="Arial" w:hAnsi="Arial" w:cs="Arial"/>
        </w:rPr>
        <w:t xml:space="preserve"> %. ŘO odhaduje nedočerpání prostředků z ERDF ve výši </w:t>
      </w:r>
      <w:r w:rsidR="001F2AD9">
        <w:rPr>
          <w:rFonts w:ascii="Arial" w:hAnsi="Arial" w:cs="Arial"/>
          <w:b/>
        </w:rPr>
        <w:t>79</w:t>
      </w:r>
      <w:r w:rsidR="00627AFB" w:rsidRPr="00627AFB">
        <w:rPr>
          <w:rFonts w:ascii="Arial" w:hAnsi="Arial" w:cs="Arial"/>
          <w:b/>
        </w:rPr>
        <w:t xml:space="preserve"> mil. EUR (</w:t>
      </w:r>
      <w:r w:rsidR="004E7226">
        <w:rPr>
          <w:rFonts w:ascii="Arial" w:hAnsi="Arial" w:cs="Arial"/>
          <w:b/>
        </w:rPr>
        <w:t>2</w:t>
      </w:r>
      <w:r w:rsidR="00627AFB" w:rsidRPr="00627AFB">
        <w:rPr>
          <w:rFonts w:ascii="Arial" w:hAnsi="Arial" w:cs="Arial"/>
          <w:b/>
        </w:rPr>
        <w:t>,</w:t>
      </w:r>
      <w:r w:rsidR="004E7226">
        <w:rPr>
          <w:rFonts w:ascii="Arial" w:hAnsi="Arial" w:cs="Arial"/>
          <w:b/>
        </w:rPr>
        <w:t>13</w:t>
      </w:r>
      <w:r w:rsidR="00627AFB" w:rsidRPr="00627AFB">
        <w:rPr>
          <w:rFonts w:ascii="Arial" w:hAnsi="Arial" w:cs="Arial"/>
          <w:b/>
        </w:rPr>
        <w:t xml:space="preserve"> mld. Kč).</w:t>
      </w:r>
      <w:r w:rsidR="0081773A">
        <w:rPr>
          <w:rFonts w:ascii="Arial" w:hAnsi="Arial" w:cs="Arial"/>
          <w:b/>
        </w:rPr>
        <w:t xml:space="preserve"> </w:t>
      </w:r>
      <w:r w:rsidR="005E7E18" w:rsidRPr="005E7E18">
        <w:rPr>
          <w:rFonts w:ascii="Arial" w:hAnsi="Arial" w:cs="Arial"/>
        </w:rPr>
        <w:t>Na finální výši nedočerpání budou mít vliv výsledky kontrol, řešení nesrovnalostí a výsledky auditů MF-AO</w:t>
      </w:r>
      <w:r w:rsidR="005E7E18">
        <w:rPr>
          <w:rFonts w:ascii="Arial" w:hAnsi="Arial" w:cs="Arial"/>
        </w:rPr>
        <w:t xml:space="preserve"> a vývoje</w:t>
      </w:r>
      <w:r w:rsidR="005E7E18" w:rsidRPr="0081773A">
        <w:rPr>
          <w:rFonts w:ascii="Arial" w:hAnsi="Arial" w:cs="Arial"/>
        </w:rPr>
        <w:t xml:space="preserve"> směnného kurzu CZK/EUR</w:t>
      </w:r>
      <w:r w:rsidR="005E7E18" w:rsidRPr="005E7E18">
        <w:rPr>
          <w:rFonts w:ascii="Arial" w:hAnsi="Arial" w:cs="Arial"/>
        </w:rPr>
        <w:t>.</w:t>
      </w:r>
    </w:p>
    <w:p w14:paraId="0AFF1313" w14:textId="77777777" w:rsidR="008575FA" w:rsidRPr="008575FA" w:rsidRDefault="00627AFB" w:rsidP="00591ED7">
      <w:pPr>
        <w:pStyle w:val="Nadpis2"/>
      </w:pPr>
      <w:r>
        <w:t>Věcné plnění</w:t>
      </w:r>
    </w:p>
    <w:p w14:paraId="768B6C06" w14:textId="77777777" w:rsidR="00627AFB" w:rsidRDefault="007344FF" w:rsidP="00EA32D9">
      <w:pPr>
        <w:spacing w:line="276" w:lineRule="auto"/>
        <w:jc w:val="both"/>
        <w:rPr>
          <w:rFonts w:ascii="Arial" w:hAnsi="Arial" w:cs="Arial"/>
        </w:rPr>
      </w:pPr>
      <w:r w:rsidRPr="00C12425">
        <w:rPr>
          <w:rFonts w:ascii="Arial" w:hAnsi="Arial" w:cs="Arial"/>
        </w:rPr>
        <w:t xml:space="preserve">V programovém období 2007–2013 bylo v rámci OP </w:t>
      </w:r>
      <w:proofErr w:type="spellStart"/>
      <w:r w:rsidRPr="00C12425">
        <w:rPr>
          <w:rFonts w:ascii="Arial" w:hAnsi="Arial" w:cs="Arial"/>
        </w:rPr>
        <w:t>VaVpI</w:t>
      </w:r>
      <w:proofErr w:type="spellEnd"/>
      <w:r w:rsidRPr="00C12425">
        <w:rPr>
          <w:rFonts w:ascii="Arial" w:hAnsi="Arial" w:cs="Arial"/>
        </w:rPr>
        <w:t xml:space="preserve"> vyhlášeno </w:t>
      </w:r>
      <w:r w:rsidRPr="000B56EA">
        <w:rPr>
          <w:rFonts w:ascii="Arial" w:hAnsi="Arial" w:cs="Arial"/>
          <w:b/>
        </w:rPr>
        <w:t>20 výzev pro žadatele</w:t>
      </w:r>
      <w:r w:rsidRPr="00C12425">
        <w:rPr>
          <w:rFonts w:ascii="Arial" w:hAnsi="Arial" w:cs="Arial"/>
        </w:rPr>
        <w:t xml:space="preserve"> o podporu v úhrnné výši </w:t>
      </w:r>
      <w:r w:rsidRPr="000B56EA">
        <w:rPr>
          <w:rFonts w:ascii="Arial" w:hAnsi="Arial" w:cs="Arial"/>
          <w:b/>
        </w:rPr>
        <w:t>2</w:t>
      </w:r>
      <w:r w:rsidR="003745FF" w:rsidRPr="000B56EA">
        <w:rPr>
          <w:rFonts w:ascii="Arial" w:hAnsi="Arial" w:cs="Arial"/>
          <w:b/>
        </w:rPr>
        <w:t>,13 mld</w:t>
      </w:r>
      <w:r w:rsidR="00627AFB" w:rsidRPr="000B56EA">
        <w:rPr>
          <w:rFonts w:ascii="Arial" w:hAnsi="Arial" w:cs="Arial"/>
          <w:b/>
        </w:rPr>
        <w:t>. EUR</w:t>
      </w:r>
      <w:r w:rsidR="003745FF" w:rsidRPr="000B56EA">
        <w:rPr>
          <w:rFonts w:ascii="Arial" w:hAnsi="Arial" w:cs="Arial"/>
          <w:b/>
        </w:rPr>
        <w:t xml:space="preserve"> (57,69 mld. Kč)</w:t>
      </w:r>
      <w:r w:rsidR="003745FF">
        <w:rPr>
          <w:rFonts w:ascii="Arial" w:hAnsi="Arial" w:cs="Arial"/>
        </w:rPr>
        <w:t xml:space="preserve">. </w:t>
      </w:r>
      <w:r w:rsidRPr="00C12425">
        <w:rPr>
          <w:rFonts w:ascii="Arial" w:hAnsi="Arial" w:cs="Arial"/>
        </w:rPr>
        <w:t>Zájem žadatelů o finanční podporu byl vysoký; podáno</w:t>
      </w:r>
      <w:r>
        <w:rPr>
          <w:rFonts w:ascii="Arial" w:hAnsi="Arial" w:cs="Arial"/>
        </w:rPr>
        <w:t xml:space="preserve"> bylo 411 projektových žádostí. </w:t>
      </w:r>
    </w:p>
    <w:p w14:paraId="5DBC1299" w14:textId="77777777" w:rsidR="00EA32D9" w:rsidRDefault="00C12425" w:rsidP="00EA32D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 </w:t>
      </w:r>
      <w:proofErr w:type="spellStart"/>
      <w:r>
        <w:rPr>
          <w:rFonts w:ascii="Arial" w:hAnsi="Arial" w:cs="Arial"/>
        </w:rPr>
        <w:t>VaVpI</w:t>
      </w:r>
      <w:proofErr w:type="spellEnd"/>
      <w:r>
        <w:rPr>
          <w:rFonts w:ascii="Arial" w:hAnsi="Arial" w:cs="Arial"/>
        </w:rPr>
        <w:t xml:space="preserve"> bylo tvořeno pěti prioritními osami </w:t>
      </w:r>
      <w:r w:rsidRPr="00C12425">
        <w:rPr>
          <w:rFonts w:ascii="Arial" w:hAnsi="Arial" w:cs="Arial"/>
        </w:rPr>
        <w:t>(PO)</w:t>
      </w:r>
      <w:r w:rsidR="00591ED7">
        <w:rPr>
          <w:rFonts w:ascii="Arial" w:hAnsi="Arial" w:cs="Arial"/>
        </w:rPr>
        <w:t>:</w:t>
      </w:r>
    </w:p>
    <w:p w14:paraId="13226A9A" w14:textId="0AA3690B" w:rsidR="008B6861" w:rsidRPr="008B6861" w:rsidRDefault="00F51DD9" w:rsidP="00EA32D9">
      <w:pPr>
        <w:spacing w:line="276" w:lineRule="auto"/>
        <w:jc w:val="both"/>
        <w:rPr>
          <w:rFonts w:ascii="Arial" w:hAnsi="Arial" w:cs="Arial"/>
          <w:b/>
        </w:rPr>
      </w:pPr>
      <w:r w:rsidRPr="00F51DD9">
        <w:rPr>
          <w:rFonts w:ascii="Arial" w:hAnsi="Arial" w:cs="Arial"/>
        </w:rPr>
        <w:t xml:space="preserve">V rámci </w:t>
      </w:r>
      <w:r w:rsidRPr="005E7E18">
        <w:rPr>
          <w:rFonts w:ascii="Arial" w:hAnsi="Arial" w:cs="Arial"/>
          <w:b/>
        </w:rPr>
        <w:t>PO 1</w:t>
      </w:r>
      <w:r w:rsidRPr="00F51DD9">
        <w:rPr>
          <w:rFonts w:ascii="Arial" w:hAnsi="Arial" w:cs="Arial"/>
        </w:rPr>
        <w:t xml:space="preserve"> byly vyhlášeny dvě výzvy. </w:t>
      </w:r>
      <w:r w:rsidR="00E62BED" w:rsidRPr="00E62BED">
        <w:rPr>
          <w:rFonts w:ascii="Arial" w:hAnsi="Arial" w:cs="Arial"/>
        </w:rPr>
        <w:t xml:space="preserve">Objem schválených prostředků v PO 1 tvořil třetinu celkové alokace OP </w:t>
      </w:r>
      <w:proofErr w:type="spellStart"/>
      <w:r w:rsidR="00E62BED" w:rsidRPr="00E62BED">
        <w:rPr>
          <w:rFonts w:ascii="Arial" w:hAnsi="Arial" w:cs="Arial"/>
        </w:rPr>
        <w:t>VaVpI</w:t>
      </w:r>
      <w:proofErr w:type="spellEnd"/>
      <w:r w:rsidR="00E62BED" w:rsidRPr="00E62BED">
        <w:rPr>
          <w:rFonts w:ascii="Arial" w:hAnsi="Arial" w:cs="Arial"/>
        </w:rPr>
        <w:t>, největší část této PO tvořily velké projekty (5 z 8 projektů z PO 1</w:t>
      </w:r>
      <w:r w:rsidR="008B6861">
        <w:rPr>
          <w:rFonts w:ascii="Arial" w:hAnsi="Arial" w:cs="Arial"/>
        </w:rPr>
        <w:t>)</w:t>
      </w:r>
      <w:r w:rsidR="00E62BED" w:rsidRPr="00E62BED">
        <w:rPr>
          <w:rFonts w:ascii="Arial" w:hAnsi="Arial" w:cs="Arial"/>
        </w:rPr>
        <w:t>.</w:t>
      </w:r>
      <w:r w:rsidR="00E62BED">
        <w:rPr>
          <w:rFonts w:ascii="Arial" w:hAnsi="Arial" w:cs="Arial"/>
        </w:rPr>
        <w:t xml:space="preserve"> </w:t>
      </w:r>
      <w:r w:rsidR="00C12425" w:rsidRPr="00C12425">
        <w:rPr>
          <w:rFonts w:ascii="Arial" w:hAnsi="Arial" w:cs="Arial"/>
        </w:rPr>
        <w:t xml:space="preserve">Z velkých projektů byly dokončeny v plánovaném rozsahu čtyři - BIOCEV, CEITEC, IT4I, ICRC. Projekt ELI byl na základě </w:t>
      </w:r>
      <w:r w:rsidR="005E7E18">
        <w:rPr>
          <w:rFonts w:ascii="Arial" w:hAnsi="Arial" w:cs="Arial"/>
        </w:rPr>
        <w:t>rozhodnutí EK</w:t>
      </w:r>
      <w:r w:rsidR="00C12425" w:rsidRPr="00C12425">
        <w:rPr>
          <w:rFonts w:ascii="Arial" w:hAnsi="Arial" w:cs="Arial"/>
        </w:rPr>
        <w:t xml:space="preserve"> </w:t>
      </w:r>
      <w:r w:rsidR="005E7E18">
        <w:rPr>
          <w:rFonts w:ascii="Arial" w:hAnsi="Arial" w:cs="Arial"/>
        </w:rPr>
        <w:t>rozfázován.</w:t>
      </w:r>
      <w:r w:rsidR="00C12425" w:rsidRPr="00F51DD9">
        <w:rPr>
          <w:rFonts w:ascii="Arial" w:hAnsi="Arial" w:cs="Arial"/>
        </w:rPr>
        <w:t xml:space="preserve"> </w:t>
      </w:r>
      <w:r w:rsidR="00C12425" w:rsidRPr="00C12425">
        <w:rPr>
          <w:rFonts w:ascii="Arial" w:hAnsi="Arial" w:cs="Arial"/>
        </w:rPr>
        <w:t xml:space="preserve">Klíčovým přínosem realizace PO 1 bylo vybudování </w:t>
      </w:r>
      <w:r w:rsidR="00E62BED">
        <w:rPr>
          <w:rFonts w:ascii="Arial" w:hAnsi="Arial" w:cs="Arial"/>
        </w:rPr>
        <w:t>osmi</w:t>
      </w:r>
      <w:r w:rsidR="00C12425" w:rsidRPr="00C12425">
        <w:rPr>
          <w:rFonts w:ascii="Arial" w:hAnsi="Arial" w:cs="Arial"/>
        </w:rPr>
        <w:t xml:space="preserve"> špičkových vý</w:t>
      </w:r>
      <w:r w:rsidR="00C12425">
        <w:rPr>
          <w:rFonts w:ascii="Arial" w:hAnsi="Arial" w:cs="Arial"/>
        </w:rPr>
        <w:t xml:space="preserve">zkumných center evropské úrovně </w:t>
      </w:r>
      <w:r w:rsidR="00C12425" w:rsidRPr="00C12425">
        <w:rPr>
          <w:rFonts w:ascii="Arial" w:hAnsi="Arial" w:cs="Arial"/>
        </w:rPr>
        <w:t>se zaměřením zejména na přírodní vědy a různé biologické, biomedicínské a technické obory</w:t>
      </w:r>
      <w:r w:rsidR="00E62BED">
        <w:rPr>
          <w:rFonts w:ascii="Arial" w:hAnsi="Arial" w:cs="Arial"/>
        </w:rPr>
        <w:t xml:space="preserve">, </w:t>
      </w:r>
      <w:r w:rsidR="00E62BED" w:rsidRPr="00E62BED">
        <w:rPr>
          <w:rFonts w:ascii="Arial" w:hAnsi="Arial" w:cs="Arial"/>
        </w:rPr>
        <w:t xml:space="preserve">na jejichž vybudování bylo poskytnuto prostřednictvím OP </w:t>
      </w:r>
      <w:proofErr w:type="spellStart"/>
      <w:r w:rsidR="00E62BED" w:rsidRPr="00E62BED">
        <w:rPr>
          <w:rFonts w:ascii="Arial" w:hAnsi="Arial" w:cs="Arial"/>
        </w:rPr>
        <w:t>VaVpI</w:t>
      </w:r>
      <w:proofErr w:type="spellEnd"/>
      <w:r w:rsidR="00E62BED" w:rsidRPr="00E62BED">
        <w:rPr>
          <w:rFonts w:ascii="Arial" w:hAnsi="Arial" w:cs="Arial"/>
        </w:rPr>
        <w:t xml:space="preserve"> přibližně 563 mil. EUR</w:t>
      </w:r>
      <w:r w:rsidR="00627AFB">
        <w:rPr>
          <w:rFonts w:ascii="Arial" w:hAnsi="Arial" w:cs="Arial"/>
        </w:rPr>
        <w:t xml:space="preserve"> (15,48 mld. Kč)</w:t>
      </w:r>
      <w:r w:rsidR="00E62BED" w:rsidRPr="00E62BED">
        <w:rPr>
          <w:rFonts w:ascii="Arial" w:hAnsi="Arial" w:cs="Arial"/>
        </w:rPr>
        <w:t>.</w:t>
      </w:r>
      <w:r w:rsidR="008B6861">
        <w:rPr>
          <w:rFonts w:ascii="Arial" w:hAnsi="Arial" w:cs="Arial"/>
        </w:rPr>
        <w:t xml:space="preserve"> </w:t>
      </w:r>
      <w:r w:rsidR="008B6861" w:rsidRPr="008B6861">
        <w:rPr>
          <w:rFonts w:ascii="Arial" w:hAnsi="Arial" w:cs="Arial"/>
        </w:rPr>
        <w:t xml:space="preserve">Certifikované prostředky dosáhly </w:t>
      </w:r>
      <w:r w:rsidR="008B6861" w:rsidRPr="008B6861">
        <w:rPr>
          <w:rFonts w:ascii="Arial" w:hAnsi="Arial" w:cs="Arial"/>
          <w:b/>
        </w:rPr>
        <w:t>96,</w:t>
      </w:r>
      <w:r w:rsidR="004E7226">
        <w:rPr>
          <w:rFonts w:ascii="Arial" w:hAnsi="Arial" w:cs="Arial"/>
          <w:b/>
        </w:rPr>
        <w:t>32</w:t>
      </w:r>
      <w:r w:rsidR="008B6861" w:rsidRPr="008B6861">
        <w:rPr>
          <w:rFonts w:ascii="Arial" w:hAnsi="Arial" w:cs="Arial"/>
          <w:b/>
        </w:rPr>
        <w:t xml:space="preserve"> % alokace pro PO 1. </w:t>
      </w:r>
      <w:r w:rsidR="00EA32D9" w:rsidRPr="008B6861">
        <w:rPr>
          <w:rFonts w:ascii="Arial" w:hAnsi="Arial" w:cs="Arial"/>
          <w:b/>
        </w:rPr>
        <w:t xml:space="preserve"> </w:t>
      </w:r>
    </w:p>
    <w:p w14:paraId="2A604274" w14:textId="3746A9CD" w:rsidR="00C12425" w:rsidRDefault="008B6861" w:rsidP="00EA32D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="00EA32D9" w:rsidRPr="005E7E18">
        <w:rPr>
          <w:rFonts w:ascii="Arial" w:hAnsi="Arial" w:cs="Arial"/>
          <w:b/>
        </w:rPr>
        <w:t>PO 2</w:t>
      </w:r>
      <w:r w:rsidR="00EA32D9" w:rsidRPr="00EA32D9">
        <w:rPr>
          <w:rFonts w:ascii="Arial" w:hAnsi="Arial" w:cs="Arial"/>
        </w:rPr>
        <w:t xml:space="preserve"> </w:t>
      </w:r>
      <w:r w:rsidR="00F51DD9">
        <w:rPr>
          <w:rFonts w:ascii="Arial" w:hAnsi="Arial" w:cs="Arial"/>
        </w:rPr>
        <w:t>byly</w:t>
      </w:r>
      <w:r w:rsidR="00EA32D9" w:rsidRPr="00EA32D9">
        <w:rPr>
          <w:rFonts w:ascii="Arial" w:hAnsi="Arial" w:cs="Arial"/>
        </w:rPr>
        <w:t xml:space="preserve"> vyhláš</w:t>
      </w:r>
      <w:r w:rsidR="00F51DD9">
        <w:rPr>
          <w:rFonts w:ascii="Arial" w:hAnsi="Arial" w:cs="Arial"/>
        </w:rPr>
        <w:t>eny 3 výzvy</w:t>
      </w:r>
      <w:r w:rsidR="00EA32D9" w:rsidRPr="00EA32D9">
        <w:rPr>
          <w:rFonts w:ascii="Arial" w:hAnsi="Arial" w:cs="Arial"/>
        </w:rPr>
        <w:t xml:space="preserve"> a vyhodnoceno celk</w:t>
      </w:r>
      <w:r w:rsidR="00304455">
        <w:rPr>
          <w:rFonts w:ascii="Arial" w:hAnsi="Arial" w:cs="Arial"/>
        </w:rPr>
        <w:t>em 65</w:t>
      </w:r>
      <w:r w:rsidR="00EA32D9">
        <w:rPr>
          <w:rFonts w:ascii="Arial" w:hAnsi="Arial" w:cs="Arial"/>
        </w:rPr>
        <w:t xml:space="preserve"> projektů </w:t>
      </w:r>
      <w:r w:rsidR="00EA32D9" w:rsidRPr="00EA32D9">
        <w:rPr>
          <w:rFonts w:ascii="Arial" w:hAnsi="Arial" w:cs="Arial"/>
        </w:rPr>
        <w:t>úhrnem za 771,5</w:t>
      </w:r>
      <w:r w:rsidR="00C0739C">
        <w:rPr>
          <w:rFonts w:ascii="Arial" w:hAnsi="Arial" w:cs="Arial"/>
        </w:rPr>
        <w:t>8</w:t>
      </w:r>
      <w:r w:rsidR="00EA32D9" w:rsidRPr="00EA32D9">
        <w:rPr>
          <w:rFonts w:ascii="Arial" w:hAnsi="Arial" w:cs="Arial"/>
        </w:rPr>
        <w:t> mil. EUR</w:t>
      </w:r>
      <w:r w:rsidR="00627AFB">
        <w:rPr>
          <w:rFonts w:ascii="Arial" w:hAnsi="Arial" w:cs="Arial"/>
        </w:rPr>
        <w:t xml:space="preserve"> (20,38 mld. Kč)</w:t>
      </w:r>
      <w:r w:rsidR="00EA32D9" w:rsidRPr="00EA32D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B6861">
        <w:rPr>
          <w:rFonts w:ascii="Arial" w:hAnsi="Arial" w:cs="Arial"/>
        </w:rPr>
        <w:t>Výše kontrahovaných prostředků překročila alokaci PO 2 cca o 3 %. Všechny projekty byly dokončeny. Výjimku tvoří velký projekt SUSEN, který byl také rozhodnutím EK rozfázován. Objem certifikovaných výdajů dosáhl 98,</w:t>
      </w:r>
      <w:r w:rsidR="004E7226">
        <w:rPr>
          <w:rFonts w:ascii="Arial" w:hAnsi="Arial" w:cs="Arial"/>
        </w:rPr>
        <w:t>50</w:t>
      </w:r>
      <w:r w:rsidRPr="008B6861">
        <w:rPr>
          <w:rFonts w:ascii="Arial" w:hAnsi="Arial" w:cs="Arial"/>
        </w:rPr>
        <w:t xml:space="preserve"> % alokace plánované pro PO 2. </w:t>
      </w:r>
      <w:r>
        <w:rPr>
          <w:rFonts w:ascii="Arial" w:hAnsi="Arial" w:cs="Arial"/>
        </w:rPr>
        <w:t xml:space="preserve"> </w:t>
      </w:r>
      <w:r w:rsidR="00EA32D9" w:rsidRPr="00EA32D9">
        <w:rPr>
          <w:rFonts w:ascii="Arial" w:hAnsi="Arial" w:cs="Arial"/>
        </w:rPr>
        <w:t>Díky podpoře z </w:t>
      </w:r>
      <w:proofErr w:type="gramStart"/>
      <w:r w:rsidR="00EA32D9" w:rsidRPr="00EA32D9">
        <w:rPr>
          <w:rFonts w:ascii="Arial" w:hAnsi="Arial" w:cs="Arial"/>
        </w:rPr>
        <w:t>OP</w:t>
      </w:r>
      <w:proofErr w:type="gramEnd"/>
      <w:r w:rsidR="00EA32D9" w:rsidRPr="00EA32D9">
        <w:rPr>
          <w:rFonts w:ascii="Arial" w:hAnsi="Arial" w:cs="Arial"/>
        </w:rPr>
        <w:t xml:space="preserve"> </w:t>
      </w:r>
      <w:proofErr w:type="spellStart"/>
      <w:r w:rsidR="00EA32D9" w:rsidRPr="00EA32D9">
        <w:rPr>
          <w:rFonts w:ascii="Arial" w:hAnsi="Arial" w:cs="Arial"/>
        </w:rPr>
        <w:t>VaVpI</w:t>
      </w:r>
      <w:proofErr w:type="spellEnd"/>
      <w:r w:rsidR="00EA32D9" w:rsidRPr="00EA32D9">
        <w:rPr>
          <w:rFonts w:ascii="Arial" w:hAnsi="Arial" w:cs="Arial"/>
        </w:rPr>
        <w:t xml:space="preserve"> bylo vybudováno či modernizováno 40 regionálních výzkumných center, v současnosti plně fun</w:t>
      </w:r>
      <w:r w:rsidR="000925C2">
        <w:rPr>
          <w:rFonts w:ascii="Arial" w:hAnsi="Arial" w:cs="Arial"/>
        </w:rPr>
        <w:t>kčních</w:t>
      </w:r>
      <w:r w:rsidR="00304455">
        <w:rPr>
          <w:rFonts w:ascii="Arial" w:hAnsi="Arial" w:cs="Arial"/>
        </w:rPr>
        <w:t xml:space="preserve"> a 25 projektů určených</w:t>
      </w:r>
      <w:r w:rsidR="00304455" w:rsidRPr="00304455">
        <w:rPr>
          <w:rFonts w:ascii="Arial" w:hAnsi="Arial" w:cs="Arial"/>
        </w:rPr>
        <w:t xml:space="preserve"> pro stávající výzkumné organizace s cílem zlep</w:t>
      </w:r>
      <w:r w:rsidR="00304455">
        <w:rPr>
          <w:rFonts w:ascii="Arial" w:hAnsi="Arial" w:cs="Arial"/>
        </w:rPr>
        <w:t xml:space="preserve">šit podmínky pro výzkum a vývoj. </w:t>
      </w:r>
      <w:r w:rsidR="000925C2">
        <w:rPr>
          <w:rFonts w:ascii="Arial" w:hAnsi="Arial" w:cs="Arial"/>
        </w:rPr>
        <w:t xml:space="preserve">V rámci PO 2 </w:t>
      </w:r>
      <w:r w:rsidR="00EA32D9" w:rsidRPr="00EA32D9">
        <w:rPr>
          <w:rFonts w:ascii="Arial" w:hAnsi="Arial" w:cs="Arial"/>
        </w:rPr>
        <w:t>došlo k výraznému posílení podmínek pro vědu a výzkum (</w:t>
      </w:r>
      <w:proofErr w:type="spellStart"/>
      <w:r w:rsidR="00EA32D9" w:rsidRPr="00EA32D9">
        <w:rPr>
          <w:rFonts w:ascii="Arial" w:hAnsi="Arial" w:cs="Arial"/>
        </w:rPr>
        <w:t>VaV</w:t>
      </w:r>
      <w:proofErr w:type="spellEnd"/>
      <w:r w:rsidR="00EA32D9" w:rsidRPr="00EA32D9">
        <w:rPr>
          <w:rFonts w:ascii="Arial" w:hAnsi="Arial" w:cs="Arial"/>
        </w:rPr>
        <w:t xml:space="preserve">) v jednotlivých krajích ČR. </w:t>
      </w:r>
      <w:r w:rsidR="00BB005E" w:rsidRPr="00BB005E">
        <w:rPr>
          <w:rFonts w:ascii="Arial" w:hAnsi="Arial" w:cs="Arial"/>
        </w:rPr>
        <w:t xml:space="preserve">Výstavbou regionálních </w:t>
      </w:r>
      <w:proofErr w:type="spellStart"/>
      <w:r w:rsidR="00BB005E" w:rsidRPr="00BB005E">
        <w:rPr>
          <w:rFonts w:ascii="Arial" w:hAnsi="Arial" w:cs="Arial"/>
        </w:rPr>
        <w:t>VaV</w:t>
      </w:r>
      <w:proofErr w:type="spellEnd"/>
      <w:r w:rsidR="00BB005E" w:rsidRPr="00BB005E">
        <w:rPr>
          <w:rFonts w:ascii="Arial" w:hAnsi="Arial" w:cs="Arial"/>
        </w:rPr>
        <w:t xml:space="preserve"> center byla</w:t>
      </w:r>
      <w:r w:rsidR="00BB005E">
        <w:rPr>
          <w:rFonts w:ascii="Arial" w:hAnsi="Arial" w:cs="Arial"/>
        </w:rPr>
        <w:t xml:space="preserve"> </w:t>
      </w:r>
      <w:r w:rsidR="00BB005E" w:rsidRPr="00BB005E">
        <w:rPr>
          <w:rFonts w:ascii="Arial" w:hAnsi="Arial" w:cs="Arial"/>
        </w:rPr>
        <w:t xml:space="preserve">významně podpořena mezioborová spolupráce jak na úrovni vysokých škol/fakult, tak i na úrovni firem a jejich spolupráce s výzkumníky. </w:t>
      </w:r>
    </w:p>
    <w:p w14:paraId="49E231EF" w14:textId="0AA7EF1A" w:rsidR="008B6861" w:rsidRDefault="00BB005E" w:rsidP="00EA32D9">
      <w:pPr>
        <w:spacing w:line="276" w:lineRule="auto"/>
        <w:jc w:val="both"/>
        <w:rPr>
          <w:rFonts w:ascii="Arial" w:hAnsi="Arial" w:cs="Arial"/>
        </w:rPr>
      </w:pPr>
      <w:r w:rsidRPr="00BB005E">
        <w:rPr>
          <w:rFonts w:ascii="Arial" w:hAnsi="Arial" w:cs="Arial"/>
        </w:rPr>
        <w:t xml:space="preserve">Intervence </w:t>
      </w:r>
      <w:r w:rsidRPr="005E7E18">
        <w:rPr>
          <w:rFonts w:ascii="Arial" w:hAnsi="Arial" w:cs="Arial"/>
          <w:b/>
        </w:rPr>
        <w:t>PO 3</w:t>
      </w:r>
      <w:r w:rsidRPr="00BB005E">
        <w:rPr>
          <w:rFonts w:ascii="Arial" w:hAnsi="Arial" w:cs="Arial"/>
        </w:rPr>
        <w:t xml:space="preserve"> tvořila svým zaměřením doplňkový nástroj pro zacílené aktivity PO 1 a 2 a</w:t>
      </w:r>
      <w:r w:rsidR="007A5AD1">
        <w:rPr>
          <w:rFonts w:ascii="Arial" w:hAnsi="Arial" w:cs="Arial"/>
        </w:rPr>
        <w:t> </w:t>
      </w:r>
      <w:r w:rsidRPr="00BB005E">
        <w:rPr>
          <w:rFonts w:ascii="Arial" w:hAnsi="Arial" w:cs="Arial"/>
        </w:rPr>
        <w:t xml:space="preserve">zároveň byla co do šíře svých aktivit nejkomplikovanější osou v rámci OP </w:t>
      </w:r>
      <w:proofErr w:type="spellStart"/>
      <w:r w:rsidRPr="00BB005E">
        <w:rPr>
          <w:rFonts w:ascii="Arial" w:hAnsi="Arial" w:cs="Arial"/>
        </w:rPr>
        <w:t>VaVpI</w:t>
      </w:r>
      <w:proofErr w:type="spellEnd"/>
      <w:r w:rsidRPr="00BB005E">
        <w:rPr>
          <w:rFonts w:ascii="Arial" w:hAnsi="Arial" w:cs="Arial"/>
        </w:rPr>
        <w:t xml:space="preserve">. PO 3 byla </w:t>
      </w:r>
      <w:r w:rsidRPr="00BB005E">
        <w:rPr>
          <w:rFonts w:ascii="Arial" w:hAnsi="Arial" w:cs="Arial"/>
        </w:rPr>
        <w:lastRenderedPageBreak/>
        <w:t xml:space="preserve">výrazně heterogenní jak v podporovaných aktivitách, tak i v zaměření jednotlivých výzev, kterých bylo v rámci této PO vyhlášeno 9 z celkových 20 vyhlášených výzev v </w:t>
      </w:r>
      <w:proofErr w:type="gramStart"/>
      <w:r w:rsidRPr="00BB005E">
        <w:rPr>
          <w:rFonts w:ascii="Arial" w:hAnsi="Arial" w:cs="Arial"/>
        </w:rPr>
        <w:t>OP</w:t>
      </w:r>
      <w:proofErr w:type="gramEnd"/>
      <w:r w:rsidRPr="00BB005E">
        <w:rPr>
          <w:rFonts w:ascii="Arial" w:hAnsi="Arial" w:cs="Arial"/>
        </w:rPr>
        <w:t xml:space="preserve"> </w:t>
      </w:r>
      <w:proofErr w:type="spellStart"/>
      <w:r w:rsidRPr="00BB005E">
        <w:rPr>
          <w:rFonts w:ascii="Arial" w:hAnsi="Arial" w:cs="Arial"/>
        </w:rPr>
        <w:t>VaVpI</w:t>
      </w:r>
      <w:proofErr w:type="spellEnd"/>
      <w:r w:rsidRPr="00BB005E">
        <w:rPr>
          <w:rFonts w:ascii="Arial" w:hAnsi="Arial" w:cs="Arial"/>
        </w:rPr>
        <w:t>.</w:t>
      </w:r>
      <w:r w:rsidR="007A5AD1">
        <w:rPr>
          <w:rFonts w:ascii="Arial" w:hAnsi="Arial" w:cs="Arial"/>
        </w:rPr>
        <w:t xml:space="preserve"> </w:t>
      </w:r>
      <w:r w:rsidRPr="00BB005E">
        <w:rPr>
          <w:rFonts w:ascii="Arial" w:hAnsi="Arial" w:cs="Arial"/>
        </w:rPr>
        <w:t>Z</w:t>
      </w:r>
      <w:r w:rsidR="007A5AD1">
        <w:rPr>
          <w:rFonts w:ascii="Arial" w:hAnsi="Arial" w:cs="Arial"/>
        </w:rPr>
        <w:t> </w:t>
      </w:r>
      <w:r w:rsidRPr="00BB005E">
        <w:rPr>
          <w:rFonts w:ascii="Arial" w:hAnsi="Arial" w:cs="Arial"/>
        </w:rPr>
        <w:t xml:space="preserve">alokace pro PO 3 byly zlepšeny podmínky pro komercializaci a popularizaci </w:t>
      </w:r>
      <w:proofErr w:type="spellStart"/>
      <w:r w:rsidRPr="00BB005E">
        <w:rPr>
          <w:rFonts w:ascii="Arial" w:hAnsi="Arial" w:cs="Arial"/>
        </w:rPr>
        <w:t>VaV</w:t>
      </w:r>
      <w:proofErr w:type="spellEnd"/>
      <w:r w:rsidRPr="00BB005E">
        <w:rPr>
          <w:rFonts w:ascii="Arial" w:hAnsi="Arial" w:cs="Arial"/>
        </w:rPr>
        <w:t>. Celkem bylo podpořeno 67 projektům, na které bylo vynaloženo téměř 185 mil. EUR</w:t>
      </w:r>
      <w:r w:rsidR="00627AFB">
        <w:rPr>
          <w:rFonts w:ascii="Arial" w:hAnsi="Arial" w:cs="Arial"/>
        </w:rPr>
        <w:t xml:space="preserve"> (</w:t>
      </w:r>
      <w:r w:rsidR="00704C98">
        <w:rPr>
          <w:rFonts w:ascii="Arial" w:hAnsi="Arial" w:cs="Arial"/>
        </w:rPr>
        <w:t>4</w:t>
      </w:r>
      <w:r w:rsidR="00627AFB">
        <w:rPr>
          <w:rFonts w:ascii="Arial" w:hAnsi="Arial" w:cs="Arial"/>
        </w:rPr>
        <w:t>,</w:t>
      </w:r>
      <w:r w:rsidR="00704C98">
        <w:rPr>
          <w:rFonts w:ascii="Arial" w:hAnsi="Arial" w:cs="Arial"/>
        </w:rPr>
        <w:t>91</w:t>
      </w:r>
      <w:r w:rsidR="00627AFB">
        <w:rPr>
          <w:rFonts w:ascii="Arial" w:hAnsi="Arial" w:cs="Arial"/>
        </w:rPr>
        <w:t xml:space="preserve"> mld. Kč)</w:t>
      </w:r>
      <w:r w:rsidRPr="00BB005E">
        <w:rPr>
          <w:rFonts w:ascii="Arial" w:hAnsi="Arial" w:cs="Arial"/>
        </w:rPr>
        <w:t xml:space="preserve">. </w:t>
      </w:r>
      <w:r w:rsidR="008B6861">
        <w:rPr>
          <w:rFonts w:ascii="Arial" w:hAnsi="Arial" w:cs="Arial"/>
        </w:rPr>
        <w:t xml:space="preserve"> </w:t>
      </w:r>
      <w:r w:rsidR="008B6861" w:rsidRPr="008B6861">
        <w:rPr>
          <w:rFonts w:ascii="Arial" w:hAnsi="Arial" w:cs="Arial"/>
        </w:rPr>
        <w:t>Certifikované výdaje tvoří zhruba</w:t>
      </w:r>
      <w:r w:rsidR="008B6861" w:rsidRPr="008B6861">
        <w:rPr>
          <w:rFonts w:ascii="Arial" w:hAnsi="Arial" w:cs="Arial"/>
          <w:b/>
        </w:rPr>
        <w:t xml:space="preserve"> 93,</w:t>
      </w:r>
      <w:r w:rsidR="004E7226">
        <w:rPr>
          <w:rFonts w:ascii="Arial" w:hAnsi="Arial" w:cs="Arial"/>
          <w:b/>
        </w:rPr>
        <w:t>24</w:t>
      </w:r>
      <w:r w:rsidR="008B6861" w:rsidRPr="008B6861">
        <w:rPr>
          <w:rFonts w:ascii="Arial" w:hAnsi="Arial" w:cs="Arial"/>
          <w:b/>
        </w:rPr>
        <w:t xml:space="preserve"> % finančních prostředků z PO 3.</w:t>
      </w:r>
    </w:p>
    <w:p w14:paraId="44B5E7DA" w14:textId="404EDF79" w:rsidR="00F51DD9" w:rsidRDefault="00F51DD9" w:rsidP="00E371E0">
      <w:pPr>
        <w:spacing w:line="276" w:lineRule="auto"/>
        <w:jc w:val="both"/>
        <w:rPr>
          <w:rFonts w:ascii="Arial" w:hAnsi="Arial" w:cs="Arial"/>
        </w:rPr>
      </w:pPr>
      <w:r w:rsidRPr="00F51DD9">
        <w:rPr>
          <w:rFonts w:ascii="Arial" w:hAnsi="Arial" w:cs="Arial"/>
        </w:rPr>
        <w:t xml:space="preserve">V </w:t>
      </w:r>
      <w:r w:rsidRPr="005E7E18">
        <w:rPr>
          <w:rFonts w:ascii="Arial" w:hAnsi="Arial" w:cs="Arial"/>
          <w:b/>
        </w:rPr>
        <w:t>PO 4</w:t>
      </w:r>
      <w:r w:rsidRPr="00F51DD9">
        <w:rPr>
          <w:rFonts w:ascii="Arial" w:hAnsi="Arial" w:cs="Arial"/>
        </w:rPr>
        <w:t xml:space="preserve"> byly vyhlášeny celkem 3 výzvy. </w:t>
      </w:r>
      <w:r w:rsidR="00E371E0" w:rsidRPr="00E371E0">
        <w:rPr>
          <w:rFonts w:ascii="Arial" w:hAnsi="Arial" w:cs="Arial"/>
        </w:rPr>
        <w:t>Realizace cílů v PO 4 znamenala posílení infrastruktury vysokých škol určené pro výuku spojenou s výzkumem. Schváleno bylo celkem 65 projektů, na které bylo přerozděleno 449 mil. EUR</w:t>
      </w:r>
      <w:r w:rsidR="00627AFB">
        <w:rPr>
          <w:rFonts w:ascii="Arial" w:hAnsi="Arial" w:cs="Arial"/>
        </w:rPr>
        <w:t xml:space="preserve"> (1</w:t>
      </w:r>
      <w:r w:rsidR="00704C98">
        <w:rPr>
          <w:rFonts w:ascii="Arial" w:hAnsi="Arial" w:cs="Arial"/>
        </w:rPr>
        <w:t>1</w:t>
      </w:r>
      <w:r w:rsidR="00627AFB">
        <w:rPr>
          <w:rFonts w:ascii="Arial" w:hAnsi="Arial" w:cs="Arial"/>
        </w:rPr>
        <w:t>,</w:t>
      </w:r>
      <w:r w:rsidR="00704C98">
        <w:rPr>
          <w:rFonts w:ascii="Arial" w:hAnsi="Arial" w:cs="Arial"/>
        </w:rPr>
        <w:t>84</w:t>
      </w:r>
      <w:r w:rsidR="00627AFB">
        <w:rPr>
          <w:rFonts w:ascii="Arial" w:hAnsi="Arial" w:cs="Arial"/>
        </w:rPr>
        <w:t xml:space="preserve"> mld. Kč).</w:t>
      </w:r>
      <w:r w:rsidR="00E371E0">
        <w:rPr>
          <w:rFonts w:ascii="Arial" w:hAnsi="Arial" w:cs="Arial"/>
        </w:rPr>
        <w:t xml:space="preserve"> </w:t>
      </w:r>
      <w:r w:rsidR="008B6861" w:rsidRPr="008B6861">
        <w:rPr>
          <w:rFonts w:ascii="Arial" w:hAnsi="Arial" w:cs="Arial"/>
        </w:rPr>
        <w:t xml:space="preserve">Certifikované prostředky dosáhly </w:t>
      </w:r>
      <w:r w:rsidR="008B6861" w:rsidRPr="008B6861">
        <w:rPr>
          <w:rFonts w:ascii="Arial" w:hAnsi="Arial" w:cs="Arial"/>
          <w:b/>
        </w:rPr>
        <w:t>99,</w:t>
      </w:r>
      <w:r w:rsidR="004E7226">
        <w:rPr>
          <w:rFonts w:ascii="Arial" w:hAnsi="Arial" w:cs="Arial"/>
          <w:b/>
        </w:rPr>
        <w:t>42</w:t>
      </w:r>
      <w:r w:rsidR="008B6861" w:rsidRPr="008B6861">
        <w:rPr>
          <w:rFonts w:ascii="Arial" w:hAnsi="Arial" w:cs="Arial"/>
          <w:b/>
        </w:rPr>
        <w:t xml:space="preserve"> % alokace na prioritní osu</w:t>
      </w:r>
      <w:r w:rsidR="008B6861" w:rsidRPr="008B6861">
        <w:rPr>
          <w:rFonts w:ascii="Arial" w:hAnsi="Arial" w:cs="Arial"/>
        </w:rPr>
        <w:t>.</w:t>
      </w:r>
    </w:p>
    <w:p w14:paraId="118C768E" w14:textId="1F1239AA" w:rsidR="00E371E0" w:rsidRDefault="00E371E0" w:rsidP="00E371E0">
      <w:pPr>
        <w:spacing w:line="276" w:lineRule="auto"/>
        <w:jc w:val="both"/>
        <w:rPr>
          <w:rFonts w:ascii="Arial" w:hAnsi="Arial" w:cs="Arial"/>
        </w:rPr>
      </w:pPr>
      <w:r w:rsidRPr="00E371E0">
        <w:rPr>
          <w:rFonts w:ascii="Arial" w:hAnsi="Arial" w:cs="Arial"/>
        </w:rPr>
        <w:t xml:space="preserve">Technická pomoc podporovaná z prostředků </w:t>
      </w:r>
      <w:r w:rsidRPr="005E7E18">
        <w:rPr>
          <w:rFonts w:ascii="Arial" w:hAnsi="Arial" w:cs="Arial"/>
          <w:b/>
        </w:rPr>
        <w:t>PO 5</w:t>
      </w:r>
      <w:r w:rsidRPr="00E371E0">
        <w:rPr>
          <w:rFonts w:ascii="Arial" w:hAnsi="Arial" w:cs="Arial"/>
        </w:rPr>
        <w:t xml:space="preserve"> byla</w:t>
      </w:r>
      <w:r w:rsidR="00C958D3">
        <w:rPr>
          <w:rFonts w:ascii="Arial" w:hAnsi="Arial" w:cs="Arial"/>
        </w:rPr>
        <w:t xml:space="preserve"> realizována prostřednictvím 17 </w:t>
      </w:r>
      <w:r w:rsidRPr="00E371E0">
        <w:rPr>
          <w:rFonts w:ascii="Arial" w:hAnsi="Arial" w:cs="Arial"/>
        </w:rPr>
        <w:t>projektů</w:t>
      </w:r>
      <w:r w:rsidR="00627AFB">
        <w:rPr>
          <w:rFonts w:ascii="Arial" w:hAnsi="Arial" w:cs="Arial"/>
        </w:rPr>
        <w:t>, ve výši 55,2 mld. Kč (1,47 mld. Kč)</w:t>
      </w:r>
      <w:r w:rsidRPr="00E371E0">
        <w:rPr>
          <w:rFonts w:ascii="Arial" w:hAnsi="Arial" w:cs="Arial"/>
        </w:rPr>
        <w:t xml:space="preserve">. </w:t>
      </w:r>
      <w:r w:rsidR="008B6861" w:rsidRPr="008B6861">
        <w:rPr>
          <w:rFonts w:ascii="Arial" w:hAnsi="Arial" w:cs="Arial"/>
        </w:rPr>
        <w:t xml:space="preserve">Objem certifikovaných prostředků dosud předložených EK představuje cca </w:t>
      </w:r>
      <w:r w:rsidR="008B6861" w:rsidRPr="008B6861">
        <w:rPr>
          <w:rFonts w:ascii="Arial" w:hAnsi="Arial" w:cs="Arial"/>
          <w:b/>
        </w:rPr>
        <w:t>63</w:t>
      </w:r>
      <w:r w:rsidR="004E7226">
        <w:rPr>
          <w:rFonts w:ascii="Arial" w:hAnsi="Arial" w:cs="Arial"/>
          <w:b/>
        </w:rPr>
        <w:t>,01</w:t>
      </w:r>
      <w:r w:rsidR="008B6861" w:rsidRPr="008B6861">
        <w:rPr>
          <w:rFonts w:ascii="Arial" w:hAnsi="Arial" w:cs="Arial"/>
          <w:b/>
        </w:rPr>
        <w:t xml:space="preserve"> % celkové alokace na tuto prioritu</w:t>
      </w:r>
      <w:r w:rsidR="008B6861" w:rsidRPr="008B6861">
        <w:rPr>
          <w:rFonts w:ascii="Arial" w:hAnsi="Arial" w:cs="Arial"/>
        </w:rPr>
        <w:t xml:space="preserve">. </w:t>
      </w:r>
      <w:r w:rsidRPr="00E371E0">
        <w:rPr>
          <w:rFonts w:ascii="Arial" w:hAnsi="Arial" w:cs="Arial"/>
        </w:rPr>
        <w:t xml:space="preserve">Projekty realizované v PO 5 přispěly ke zlepšení kvality prováděných opatření, tj. zajistily efektivní řízení OP </w:t>
      </w:r>
      <w:proofErr w:type="spellStart"/>
      <w:r w:rsidRPr="00E371E0">
        <w:rPr>
          <w:rFonts w:ascii="Arial" w:hAnsi="Arial" w:cs="Arial"/>
        </w:rPr>
        <w:t>VaVpI</w:t>
      </w:r>
      <w:proofErr w:type="spellEnd"/>
      <w:r w:rsidRPr="00E371E0">
        <w:rPr>
          <w:rFonts w:ascii="Arial" w:hAnsi="Arial" w:cs="Arial"/>
        </w:rPr>
        <w:t>, jeho propagaci, hodnocení a poskytly tak ŘO dostatečnou technickou pomoc za účelem odpovědného a účinného řízení programu.</w:t>
      </w:r>
    </w:p>
    <w:p w14:paraId="54ACEFB0" w14:textId="77777777" w:rsidR="009548C5" w:rsidRDefault="009548C5" w:rsidP="00591ED7">
      <w:pPr>
        <w:pStyle w:val="Nadpis2"/>
      </w:pPr>
      <w:r w:rsidRPr="009548C5">
        <w:t>Plnění monitorovacích indikátorů</w:t>
      </w:r>
    </w:p>
    <w:p w14:paraId="0974256E" w14:textId="2626BDA8" w:rsidR="003745FF" w:rsidRDefault="00C958D3" w:rsidP="00E371E0">
      <w:pPr>
        <w:spacing w:line="276" w:lineRule="auto"/>
        <w:jc w:val="both"/>
        <w:rPr>
          <w:rFonts w:ascii="Arial" w:hAnsi="Arial" w:cs="Arial"/>
        </w:rPr>
      </w:pPr>
      <w:r w:rsidRPr="00C958D3">
        <w:rPr>
          <w:rFonts w:ascii="Arial" w:hAnsi="Arial" w:cs="Arial"/>
        </w:rPr>
        <w:t xml:space="preserve">Cílové hodnoty monitorovacích indikátorů, které byly stanoveny v operačním programu jako dopadové/kontextové, byly až na výjimky bez problémů naplněny, a to i přes navýšení cílových hodnot některých monitorovacích indikátorů v 2. revizi OP, schválené dne 13. června 2014. Realizací OP bylo v oblasti </w:t>
      </w:r>
      <w:proofErr w:type="spellStart"/>
      <w:r w:rsidRPr="00C958D3">
        <w:rPr>
          <w:rFonts w:ascii="Arial" w:hAnsi="Arial" w:cs="Arial"/>
        </w:rPr>
        <w:t>VaV</w:t>
      </w:r>
      <w:proofErr w:type="spellEnd"/>
      <w:r w:rsidRPr="00C958D3">
        <w:rPr>
          <w:rFonts w:ascii="Arial" w:hAnsi="Arial" w:cs="Arial"/>
        </w:rPr>
        <w:t xml:space="preserve"> podpořeno přes </w:t>
      </w:r>
      <w:r w:rsidRPr="003745FF">
        <w:rPr>
          <w:rFonts w:ascii="Arial" w:hAnsi="Arial" w:cs="Arial"/>
          <w:b/>
        </w:rPr>
        <w:t>6 tisíc pracovních úvazků</w:t>
      </w:r>
      <w:r w:rsidRPr="00C958D3">
        <w:rPr>
          <w:rFonts w:ascii="Arial" w:hAnsi="Arial" w:cs="Arial"/>
        </w:rPr>
        <w:t xml:space="preserve"> (téměř třetinu z nich tvořily pracovní úvazky žen). V celkovém kontextu pak došlo k </w:t>
      </w:r>
      <w:r w:rsidRPr="003745FF">
        <w:rPr>
          <w:rFonts w:ascii="Arial" w:hAnsi="Arial" w:cs="Arial"/>
          <w:b/>
        </w:rPr>
        <w:t xml:space="preserve">navýšení počtu pracovníků zaměstnaných v oblasti </w:t>
      </w:r>
      <w:proofErr w:type="spellStart"/>
      <w:r w:rsidRPr="003745FF">
        <w:rPr>
          <w:rFonts w:ascii="Arial" w:hAnsi="Arial" w:cs="Arial"/>
          <w:b/>
        </w:rPr>
        <w:t>VaV</w:t>
      </w:r>
      <w:proofErr w:type="spellEnd"/>
      <w:r w:rsidRPr="00C958D3">
        <w:rPr>
          <w:rFonts w:ascii="Arial" w:hAnsi="Arial" w:cs="Arial"/>
        </w:rPr>
        <w:t xml:space="preserve"> proti výchozí hodnotě z roku 2009 (v celkovém počtu o cca 40 %, u žen dokonce o více než 70 %). Dále bylo podpořenými centry v PO 1 a 2 vyprodukováno přes </w:t>
      </w:r>
      <w:r w:rsidRPr="003745FF">
        <w:rPr>
          <w:rFonts w:ascii="Arial" w:hAnsi="Arial" w:cs="Arial"/>
          <w:b/>
        </w:rPr>
        <w:t xml:space="preserve">22 tisíc uznaných výsledků </w:t>
      </w:r>
      <w:proofErr w:type="spellStart"/>
      <w:r w:rsidRPr="003745FF">
        <w:rPr>
          <w:rFonts w:ascii="Arial" w:hAnsi="Arial" w:cs="Arial"/>
          <w:b/>
        </w:rPr>
        <w:t>VaV</w:t>
      </w:r>
      <w:proofErr w:type="spellEnd"/>
      <w:r w:rsidRPr="00C958D3">
        <w:rPr>
          <w:rFonts w:ascii="Arial" w:hAnsi="Arial" w:cs="Arial"/>
        </w:rPr>
        <w:t xml:space="preserve"> evidovaných v Rejstříku informací </w:t>
      </w:r>
      <w:r w:rsidR="00B30BD4">
        <w:rPr>
          <w:rFonts w:ascii="Arial" w:hAnsi="Arial" w:cs="Arial"/>
        </w:rPr>
        <w:br/>
      </w:r>
      <w:r w:rsidRPr="00C958D3">
        <w:rPr>
          <w:rFonts w:ascii="Arial" w:hAnsi="Arial" w:cs="Arial"/>
        </w:rPr>
        <w:t>o výsledcích (RIV), (publikací, patentů, prototypů atd.), což činí přibližně tři čtvrtiny všech vyprodukovaných výsledků v regionech konvergence (mimo</w:t>
      </w:r>
      <w:r w:rsidR="000925C2">
        <w:rPr>
          <w:rFonts w:ascii="Arial" w:hAnsi="Arial" w:cs="Arial"/>
        </w:rPr>
        <w:t xml:space="preserve"> Prahu). T</w:t>
      </w:r>
      <w:r w:rsidR="000925C2" w:rsidRPr="000925C2">
        <w:rPr>
          <w:rFonts w:ascii="Arial" w:hAnsi="Arial" w:cs="Arial"/>
        </w:rPr>
        <w:t xml:space="preserve">oto srovnání však není úplně přesné s ohledem na skutečnost, že výsledky vykázány v OP </w:t>
      </w:r>
      <w:proofErr w:type="spellStart"/>
      <w:r w:rsidR="000925C2" w:rsidRPr="000925C2">
        <w:rPr>
          <w:rFonts w:ascii="Arial" w:hAnsi="Arial" w:cs="Arial"/>
        </w:rPr>
        <w:t>VaVpI</w:t>
      </w:r>
      <w:proofErr w:type="spellEnd"/>
      <w:r w:rsidR="000925C2" w:rsidRPr="000925C2">
        <w:rPr>
          <w:rFonts w:ascii="Arial" w:hAnsi="Arial" w:cs="Arial"/>
        </w:rPr>
        <w:t xml:space="preserve"> nejsou např. kráceny počtem spoluautorů, jak tomu dochází v RIV.</w:t>
      </w:r>
    </w:p>
    <w:p w14:paraId="47CCB56B" w14:textId="4E5F746C" w:rsidR="009548C5" w:rsidRDefault="00C958D3" w:rsidP="00E371E0">
      <w:pPr>
        <w:spacing w:line="276" w:lineRule="auto"/>
        <w:jc w:val="both"/>
        <w:rPr>
          <w:rFonts w:ascii="Arial" w:hAnsi="Arial" w:cs="Arial"/>
        </w:rPr>
      </w:pPr>
      <w:r w:rsidRPr="00C958D3">
        <w:rPr>
          <w:rFonts w:ascii="Arial" w:hAnsi="Arial" w:cs="Arial"/>
        </w:rPr>
        <w:t xml:space="preserve">Nedostatečný je </w:t>
      </w:r>
      <w:r w:rsidRPr="0081773A">
        <w:rPr>
          <w:rFonts w:ascii="Arial" w:hAnsi="Arial" w:cs="Arial"/>
          <w:b/>
        </w:rPr>
        <w:t>růst počtu absolventů doktorského studia</w:t>
      </w:r>
      <w:r w:rsidRPr="00C958D3">
        <w:rPr>
          <w:rFonts w:ascii="Arial" w:hAnsi="Arial" w:cs="Arial"/>
        </w:rPr>
        <w:t xml:space="preserve">, kdy bylo dosud splněno cca </w:t>
      </w:r>
      <w:r w:rsidRPr="0081773A">
        <w:rPr>
          <w:rFonts w:ascii="Arial" w:hAnsi="Arial" w:cs="Arial"/>
          <w:b/>
        </w:rPr>
        <w:t>80 % nastavené cílové hodnoty</w:t>
      </w:r>
      <w:r w:rsidRPr="00C958D3">
        <w:rPr>
          <w:rFonts w:ascii="Arial" w:hAnsi="Arial" w:cs="Arial"/>
        </w:rPr>
        <w:t xml:space="preserve">. Nedosažení plánovaných hodnot bylo zapříčiněno kombinací podmínek, na které má realizace operačního programu podobně jako u dalších kontextových indikátorů malý vliv. Příčiny nenaplnění cílové hodnoty souvisejí dle výstupů ze Závěrečné zprávy Průběžné evaluace OP </w:t>
      </w:r>
      <w:proofErr w:type="spellStart"/>
      <w:r w:rsidRPr="00C958D3">
        <w:rPr>
          <w:rFonts w:ascii="Arial" w:hAnsi="Arial" w:cs="Arial"/>
        </w:rPr>
        <w:t>VaVpI</w:t>
      </w:r>
      <w:proofErr w:type="spellEnd"/>
      <w:r w:rsidRPr="00C958D3">
        <w:rPr>
          <w:rFonts w:ascii="Arial" w:hAnsi="Arial" w:cs="Arial"/>
        </w:rPr>
        <w:t xml:space="preserve"> se zpřísňujícími se kritérii akreditační komise na udržení doktorských programů a s dosud nejasným institucionálním zabezpečením v rámci novely vysokoškolského zákona. Určitou roli však mohl hrát také demografický vývoj nebo stagnující až snižující se zájem o některé vědní obory. </w:t>
      </w:r>
      <w:r w:rsidR="00591ED7" w:rsidRPr="00591ED7">
        <w:rPr>
          <w:rFonts w:ascii="Arial" w:hAnsi="Arial" w:cs="Arial"/>
        </w:rPr>
        <w:t>V případě kontextových indikátorů se zatím nepodařilo mírně naplnit hodnotu Podílu celkových vý</w:t>
      </w:r>
      <w:r w:rsidR="000925C2">
        <w:rPr>
          <w:rFonts w:ascii="Arial" w:hAnsi="Arial" w:cs="Arial"/>
        </w:rPr>
        <w:t xml:space="preserve">dajů </w:t>
      </w:r>
      <w:proofErr w:type="spellStart"/>
      <w:r w:rsidR="000925C2">
        <w:rPr>
          <w:rFonts w:ascii="Arial" w:hAnsi="Arial" w:cs="Arial"/>
        </w:rPr>
        <w:t>VaV</w:t>
      </w:r>
      <w:proofErr w:type="spellEnd"/>
      <w:r w:rsidR="000925C2">
        <w:rPr>
          <w:rFonts w:ascii="Arial" w:hAnsi="Arial" w:cs="Arial"/>
        </w:rPr>
        <w:t xml:space="preserve"> na HDP (bylo dosaženo </w:t>
      </w:r>
      <w:r w:rsidR="00591ED7" w:rsidRPr="00591ED7">
        <w:rPr>
          <w:rFonts w:ascii="Arial" w:hAnsi="Arial" w:cs="Arial"/>
        </w:rPr>
        <w:t xml:space="preserve">1,95 % podílů výdajů na HDP, cílová hodnota byla 2,2 %). Cílová hodnota tohoto indikátoru nebyla naplněna zejména s ohledem na celkově vyšší HDP dosažené v roce 2015, celkové výdaje na </w:t>
      </w:r>
      <w:proofErr w:type="spellStart"/>
      <w:r w:rsidR="00591ED7" w:rsidRPr="00591ED7">
        <w:rPr>
          <w:rFonts w:ascii="Arial" w:hAnsi="Arial" w:cs="Arial"/>
        </w:rPr>
        <w:t>VaV</w:t>
      </w:r>
      <w:proofErr w:type="spellEnd"/>
      <w:r w:rsidR="00591ED7" w:rsidRPr="00591ED7">
        <w:rPr>
          <w:rFonts w:ascii="Arial" w:hAnsi="Arial" w:cs="Arial"/>
        </w:rPr>
        <w:t xml:space="preserve"> jinak oproti roku 2007 vzrostly </w:t>
      </w:r>
      <w:r w:rsidR="00591ED7" w:rsidRPr="00627AFB">
        <w:rPr>
          <w:rFonts w:ascii="Arial" w:hAnsi="Arial" w:cs="Arial"/>
          <w:b/>
        </w:rPr>
        <w:t>téměř dvojnásobě, o 38,7 mld. Kč (1,43 mld. EUR)</w:t>
      </w:r>
      <w:r w:rsidR="00591ED7" w:rsidRPr="00591ED7">
        <w:rPr>
          <w:rFonts w:ascii="Arial" w:hAnsi="Arial" w:cs="Arial"/>
        </w:rPr>
        <w:t xml:space="preserve">. Hodnota tohoto indikátoru je podstatná i s ohledem na budoucí financování výdajů na </w:t>
      </w:r>
      <w:proofErr w:type="spellStart"/>
      <w:r w:rsidR="00591ED7" w:rsidRPr="00591ED7">
        <w:rPr>
          <w:rFonts w:ascii="Arial" w:hAnsi="Arial" w:cs="Arial"/>
        </w:rPr>
        <w:t>VaV</w:t>
      </w:r>
      <w:proofErr w:type="spellEnd"/>
      <w:r w:rsidR="00591ED7" w:rsidRPr="00591ED7">
        <w:rPr>
          <w:rFonts w:ascii="Arial" w:hAnsi="Arial" w:cs="Arial"/>
        </w:rPr>
        <w:t xml:space="preserve">, kdy investiční podpora ze strukturálních fondů EU bude pravděpodobně klesat. Bez problémů se naopak podařilo splnit cílovou </w:t>
      </w:r>
      <w:r w:rsidR="00591ED7" w:rsidRPr="00591ED7">
        <w:rPr>
          <w:rFonts w:ascii="Arial" w:hAnsi="Arial" w:cs="Arial"/>
        </w:rPr>
        <w:lastRenderedPageBreak/>
        <w:t xml:space="preserve">hodnotu Souhrnného inovačního indexu, kdy hodnota za období realizace OP </w:t>
      </w:r>
      <w:proofErr w:type="spellStart"/>
      <w:r w:rsidR="00591ED7" w:rsidRPr="00591ED7">
        <w:rPr>
          <w:rFonts w:ascii="Arial" w:hAnsi="Arial" w:cs="Arial"/>
        </w:rPr>
        <w:t>VaVpI</w:t>
      </w:r>
      <w:proofErr w:type="spellEnd"/>
      <w:r w:rsidR="00591ED7" w:rsidRPr="00591ED7">
        <w:rPr>
          <w:rFonts w:ascii="Arial" w:hAnsi="Arial" w:cs="Arial"/>
        </w:rPr>
        <w:t xml:space="preserve"> narostla na 0,43 (tedy je o dvě třetiny vyšší než na začátku realizace OP).</w:t>
      </w:r>
    </w:p>
    <w:p w14:paraId="21160F7A" w14:textId="649D39A0" w:rsidR="00946FDF" w:rsidRPr="00E913C2" w:rsidRDefault="00946FDF" w:rsidP="00946FDF">
      <w:pPr>
        <w:jc w:val="both"/>
        <w:rPr>
          <w:rFonts w:ascii="Arial" w:hAnsi="Arial" w:cs="Arial"/>
        </w:rPr>
      </w:pPr>
      <w:r w:rsidRPr="00E913C2">
        <w:rPr>
          <w:rFonts w:ascii="Arial" w:hAnsi="Arial" w:cs="Arial"/>
        </w:rPr>
        <w:t xml:space="preserve">Data uvedená v tomto dokument jsou platná k 31. lednu 2017. V současné době stále ještě probíhá zaúčtování zbývajících korekcí, které vyplynuly z nesrovnalostí v některých </w:t>
      </w:r>
      <w:r w:rsidR="00BA2BFF">
        <w:rPr>
          <w:rFonts w:ascii="Arial" w:hAnsi="Arial" w:cs="Arial"/>
        </w:rPr>
        <w:t xml:space="preserve">projektech. </w:t>
      </w:r>
      <w:r w:rsidR="00BA2BFF" w:rsidRPr="00BA2BFF">
        <w:rPr>
          <w:rFonts w:ascii="Arial" w:hAnsi="Arial" w:cs="Arial"/>
        </w:rPr>
        <w:t>Následně očekáváme od PCO upřesnění výše celkové certifikace (konec února/počátek března 2017).</w:t>
      </w:r>
    </w:p>
    <w:p w14:paraId="4E12F1EA" w14:textId="77777777" w:rsidR="00946FDF" w:rsidRPr="00C958D3" w:rsidRDefault="00946FDF" w:rsidP="00E371E0">
      <w:pPr>
        <w:spacing w:line="276" w:lineRule="auto"/>
        <w:jc w:val="both"/>
        <w:rPr>
          <w:rFonts w:ascii="Arial" w:hAnsi="Arial" w:cs="Arial"/>
        </w:rPr>
      </w:pPr>
    </w:p>
    <w:sectPr w:rsidR="00946FDF" w:rsidRPr="00C95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01CAB" w14:textId="77777777" w:rsidR="001E1090" w:rsidRDefault="001E1090" w:rsidP="008575FA">
      <w:pPr>
        <w:spacing w:after="0" w:line="240" w:lineRule="auto"/>
      </w:pPr>
      <w:r>
        <w:separator/>
      </w:r>
    </w:p>
  </w:endnote>
  <w:endnote w:type="continuationSeparator" w:id="0">
    <w:p w14:paraId="3685F2FA" w14:textId="77777777" w:rsidR="001E1090" w:rsidRDefault="001E1090" w:rsidP="0085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6BED3" w14:textId="77777777" w:rsidR="001E1090" w:rsidRDefault="001E1090" w:rsidP="008575FA">
      <w:pPr>
        <w:spacing w:after="0" w:line="240" w:lineRule="auto"/>
      </w:pPr>
      <w:r>
        <w:separator/>
      </w:r>
    </w:p>
  </w:footnote>
  <w:footnote w:type="continuationSeparator" w:id="0">
    <w:p w14:paraId="28D19130" w14:textId="77777777" w:rsidR="001E1090" w:rsidRDefault="001E1090" w:rsidP="008575FA">
      <w:pPr>
        <w:spacing w:after="0" w:line="240" w:lineRule="auto"/>
      </w:pPr>
      <w:r>
        <w:continuationSeparator/>
      </w:r>
    </w:p>
  </w:footnote>
  <w:footnote w:id="1">
    <w:p w14:paraId="64EFA79C" w14:textId="77777777" w:rsidR="00AF605A" w:rsidRPr="000925C2" w:rsidRDefault="00AF605A">
      <w:pPr>
        <w:pStyle w:val="Textpoznpodarou"/>
        <w:rPr>
          <w:rFonts w:ascii="Arial" w:hAnsi="Arial" w:cs="Arial"/>
          <w:sz w:val="18"/>
          <w:szCs w:val="18"/>
        </w:rPr>
      </w:pPr>
      <w:r w:rsidRPr="000925C2">
        <w:rPr>
          <w:rStyle w:val="Znakapoznpodarou"/>
          <w:rFonts w:ascii="Arial" w:hAnsi="Arial" w:cs="Arial"/>
          <w:sz w:val="18"/>
          <w:szCs w:val="18"/>
        </w:rPr>
        <w:footnoteRef/>
      </w:r>
      <w:r w:rsidRPr="000925C2">
        <w:rPr>
          <w:rFonts w:ascii="Arial" w:hAnsi="Arial" w:cs="Arial"/>
          <w:sz w:val="18"/>
          <w:szCs w:val="18"/>
        </w:rPr>
        <w:t xml:space="preserve"> Projekt CZ.1.05/2.1.00/19.0383 byl v roce 2015 žadatelem stažen.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425"/>
    <w:rsid w:val="00004160"/>
    <w:rsid w:val="00037903"/>
    <w:rsid w:val="000925C2"/>
    <w:rsid w:val="000B56EA"/>
    <w:rsid w:val="0010662F"/>
    <w:rsid w:val="001927DA"/>
    <w:rsid w:val="001E1090"/>
    <w:rsid w:val="001F2AD9"/>
    <w:rsid w:val="00304455"/>
    <w:rsid w:val="003745FF"/>
    <w:rsid w:val="00390622"/>
    <w:rsid w:val="00417B9C"/>
    <w:rsid w:val="0045770F"/>
    <w:rsid w:val="00471399"/>
    <w:rsid w:val="004B5B14"/>
    <w:rsid w:val="004D7501"/>
    <w:rsid w:val="004D7C78"/>
    <w:rsid w:val="004E7226"/>
    <w:rsid w:val="00584671"/>
    <w:rsid w:val="00591ED7"/>
    <w:rsid w:val="005E7E18"/>
    <w:rsid w:val="00627AFB"/>
    <w:rsid w:val="006C2077"/>
    <w:rsid w:val="006F0DF1"/>
    <w:rsid w:val="00704C98"/>
    <w:rsid w:val="0072190C"/>
    <w:rsid w:val="007344FF"/>
    <w:rsid w:val="00747B76"/>
    <w:rsid w:val="00775321"/>
    <w:rsid w:val="007A5AD1"/>
    <w:rsid w:val="007A73C5"/>
    <w:rsid w:val="007D1F50"/>
    <w:rsid w:val="0081773A"/>
    <w:rsid w:val="00842191"/>
    <w:rsid w:val="008575FA"/>
    <w:rsid w:val="00881705"/>
    <w:rsid w:val="008B6861"/>
    <w:rsid w:val="00946FDF"/>
    <w:rsid w:val="009548C5"/>
    <w:rsid w:val="00961099"/>
    <w:rsid w:val="00975AA8"/>
    <w:rsid w:val="009E71C0"/>
    <w:rsid w:val="00A760ED"/>
    <w:rsid w:val="00AA1637"/>
    <w:rsid w:val="00AB7B71"/>
    <w:rsid w:val="00AF605A"/>
    <w:rsid w:val="00B30BD4"/>
    <w:rsid w:val="00B6592A"/>
    <w:rsid w:val="00BA2BFF"/>
    <w:rsid w:val="00BB005E"/>
    <w:rsid w:val="00BE5FEA"/>
    <w:rsid w:val="00C0739C"/>
    <w:rsid w:val="00C12425"/>
    <w:rsid w:val="00C60B98"/>
    <w:rsid w:val="00C958D3"/>
    <w:rsid w:val="00CD3BA8"/>
    <w:rsid w:val="00D03B0A"/>
    <w:rsid w:val="00E371E0"/>
    <w:rsid w:val="00E62BED"/>
    <w:rsid w:val="00EA32D9"/>
    <w:rsid w:val="00ED6789"/>
    <w:rsid w:val="00F5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B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344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1E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91E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73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605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605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605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F6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60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60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6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605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60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344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1E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91E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7344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605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605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605A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F60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F60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F60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60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605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F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6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EF08D-6C22-4997-898D-4FAD39445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1025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Štáhlová Kateřina</dc:creator>
  <cp:keywords/>
  <dc:description/>
  <cp:lastModifiedBy>Bártová Milada</cp:lastModifiedBy>
  <cp:revision>7</cp:revision>
  <cp:lastPrinted>2017-02-21T14:39:00Z</cp:lastPrinted>
  <dcterms:created xsi:type="dcterms:W3CDTF">2017-02-22T14:10:00Z</dcterms:created>
  <dcterms:modified xsi:type="dcterms:W3CDTF">2017-03-01T11:24:00Z</dcterms:modified>
</cp:coreProperties>
</file>