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48F" w:rsidRPr="00E17C0B" w:rsidRDefault="0044648F" w:rsidP="0044648F">
      <w:pPr>
        <w:jc w:val="center"/>
        <w:rPr>
          <w:rFonts w:ascii="Times New Roman" w:hAnsi="Times New Roman" w:cs="Times New Roman"/>
          <w:b/>
          <w:sz w:val="24"/>
          <w:szCs w:val="24"/>
        </w:rPr>
      </w:pPr>
      <w:r>
        <w:rPr>
          <w:rFonts w:ascii="Times New Roman" w:hAnsi="Times New Roman" w:cs="Times New Roman"/>
          <w:b/>
          <w:sz w:val="24"/>
          <w:szCs w:val="24"/>
        </w:rPr>
        <w:t xml:space="preserve">                                                                                                                                                 IV</w:t>
      </w:r>
      <w:r w:rsidRPr="00E17C0B">
        <w:rPr>
          <w:rFonts w:ascii="Times New Roman" w:hAnsi="Times New Roman" w:cs="Times New Roman"/>
          <w:b/>
          <w:sz w:val="24"/>
          <w:szCs w:val="24"/>
        </w:rPr>
        <w:t>.</w:t>
      </w:r>
    </w:p>
    <w:p w:rsidR="00E17C0B" w:rsidRPr="00CB74BC" w:rsidRDefault="00E17C0B" w:rsidP="00E17C0B">
      <w:pPr>
        <w:spacing w:after="0" w:line="240" w:lineRule="auto"/>
        <w:jc w:val="center"/>
        <w:rPr>
          <w:rFonts w:ascii="Times New Roman" w:hAnsi="Times New Roman" w:cs="Times New Roman"/>
          <w:b/>
          <w:sz w:val="24"/>
          <w:szCs w:val="24"/>
        </w:rPr>
      </w:pPr>
      <w:r w:rsidRPr="00CB74BC">
        <w:rPr>
          <w:rFonts w:ascii="Times New Roman" w:hAnsi="Times New Roman" w:cs="Times New Roman"/>
          <w:b/>
          <w:sz w:val="24"/>
          <w:szCs w:val="24"/>
        </w:rPr>
        <w:t>ODŮVODNĚNÍ</w:t>
      </w:r>
    </w:p>
    <w:p w:rsidR="00E17C0B" w:rsidRPr="00E17C0B" w:rsidRDefault="00E17C0B" w:rsidP="00E17C0B">
      <w:pPr>
        <w:spacing w:after="0" w:line="240" w:lineRule="auto"/>
        <w:jc w:val="center"/>
        <w:rPr>
          <w:rFonts w:ascii="Times New Roman" w:hAnsi="Times New Roman" w:cs="Times New Roman"/>
          <w:b/>
          <w:sz w:val="36"/>
          <w:szCs w:val="36"/>
        </w:rPr>
      </w:pPr>
    </w:p>
    <w:p w:rsidR="00E17C0B" w:rsidRPr="00CB74BC" w:rsidRDefault="00E17C0B" w:rsidP="00E17C0B">
      <w:pPr>
        <w:spacing w:after="0" w:line="240" w:lineRule="auto"/>
        <w:jc w:val="center"/>
        <w:rPr>
          <w:rFonts w:ascii="Times New Roman" w:hAnsi="Times New Roman" w:cs="Times New Roman"/>
          <w:b/>
          <w:sz w:val="24"/>
          <w:szCs w:val="24"/>
        </w:rPr>
      </w:pPr>
      <w:r w:rsidRPr="00CB74BC">
        <w:rPr>
          <w:rFonts w:ascii="Times New Roman" w:hAnsi="Times New Roman" w:cs="Times New Roman"/>
          <w:b/>
          <w:sz w:val="24"/>
          <w:szCs w:val="24"/>
        </w:rPr>
        <w:t>A. OBECNÁ ČÁST</w:t>
      </w:r>
    </w:p>
    <w:p w:rsidR="00E17C0B" w:rsidRPr="00CB74BC" w:rsidRDefault="00E17C0B" w:rsidP="00E17C0B">
      <w:pPr>
        <w:spacing w:after="0" w:line="240" w:lineRule="auto"/>
        <w:rPr>
          <w:rFonts w:ascii="Times New Roman" w:hAnsi="Times New Roman" w:cs="Times New Roman"/>
          <w:sz w:val="24"/>
          <w:szCs w:val="24"/>
        </w:rPr>
      </w:pPr>
    </w:p>
    <w:p w:rsidR="00E17C0B" w:rsidRPr="00E17C0B" w:rsidRDefault="00E17C0B" w:rsidP="00E17C0B">
      <w:pPr>
        <w:spacing w:after="0" w:line="240" w:lineRule="auto"/>
        <w:rPr>
          <w:rFonts w:ascii="Times New Roman" w:hAnsi="Times New Roman" w:cs="Times New Roman"/>
          <w:b/>
          <w:sz w:val="28"/>
          <w:szCs w:val="28"/>
        </w:rPr>
      </w:pPr>
    </w:p>
    <w:p w:rsidR="00E17C0B" w:rsidRPr="00CB74BC" w:rsidRDefault="00E17C0B" w:rsidP="00E17C0B">
      <w:pPr>
        <w:spacing w:after="0" w:line="240" w:lineRule="auto"/>
        <w:rPr>
          <w:rFonts w:ascii="Times New Roman" w:hAnsi="Times New Roman" w:cs="Times New Roman"/>
          <w:b/>
          <w:sz w:val="24"/>
          <w:szCs w:val="24"/>
        </w:rPr>
      </w:pPr>
      <w:r w:rsidRPr="00CB74BC">
        <w:rPr>
          <w:rFonts w:ascii="Times New Roman" w:hAnsi="Times New Roman" w:cs="Times New Roman"/>
          <w:b/>
          <w:sz w:val="24"/>
          <w:szCs w:val="24"/>
        </w:rPr>
        <w:t>1. VYSVĚTLENÍ NEZBYTNOSTI NAVRHOVANÉ PRÁVNÍ ÚPRAVY</w:t>
      </w:r>
    </w:p>
    <w:p w:rsidR="00E17C0B" w:rsidRPr="00E17C0B" w:rsidRDefault="00E17C0B" w:rsidP="00E17C0B">
      <w:pPr>
        <w:spacing w:after="0" w:line="240" w:lineRule="auto"/>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Zákonem č. 194/2016 Sb. došlo s účinností od 2. července 2016 ke změně zákona č. 130/2002 Sb., o podpoře výzkumu, experimentálního vývoje a inovací z veřejných prostředků a o změně některých souvisejících zákonů (zákon o podpoře výzkumu, experimentálního vývoje a inovací) (dále také jen „zákon č. 130/2002 Sb.“). Návrh výše uvedeného zákona byla vládní iniciativa, jejímž hlavním cílem bylo v souladu s důvodovou zprávou zapracovat stěžejní pojmy a ustanovení zavedené novým nařízením Komise (EU) č. 651/2014 ze dne 17. června 2014, kterým se v souladu s články 107 a 108 Smlouvy prohlašují určité kategorie podpory za slučitelné s vnitřním trhem (dále také jen „nařízení č. 651/2014“). Po projednávání v Poslanecké sněmovně </w:t>
      </w:r>
      <w:r w:rsidR="00DF3FF6">
        <w:rPr>
          <w:rFonts w:ascii="Times New Roman" w:hAnsi="Times New Roman" w:cs="Times New Roman"/>
          <w:sz w:val="24"/>
          <w:szCs w:val="24"/>
        </w:rPr>
        <w:t xml:space="preserve">Parlamentu ČR </w:t>
      </w:r>
      <w:r w:rsidRPr="00E17C0B">
        <w:rPr>
          <w:rFonts w:ascii="Times New Roman" w:hAnsi="Times New Roman" w:cs="Times New Roman"/>
          <w:sz w:val="24"/>
          <w:szCs w:val="24"/>
        </w:rPr>
        <w:t xml:space="preserve">bylo tímto zákonem doplněno do zákona č. 130/2002 Sb. ustanovení § 33a, které legislativně zakotvuje seznam výzkumných organizací. Do tohoto seznamu se </w:t>
      </w:r>
      <w:r w:rsidR="00226435">
        <w:rPr>
          <w:rFonts w:ascii="Times New Roman" w:hAnsi="Times New Roman" w:cs="Times New Roman"/>
          <w:sz w:val="24"/>
          <w:szCs w:val="24"/>
        </w:rPr>
        <w:t>podle</w:t>
      </w:r>
      <w:r w:rsidRPr="00E17C0B">
        <w:rPr>
          <w:rFonts w:ascii="Times New Roman" w:hAnsi="Times New Roman" w:cs="Times New Roman"/>
          <w:sz w:val="24"/>
          <w:szCs w:val="24"/>
        </w:rPr>
        <w:t xml:space="preserve"> ustanovení § 33a </w:t>
      </w:r>
      <w:r w:rsidR="00226435">
        <w:rPr>
          <w:rFonts w:ascii="Times New Roman" w:hAnsi="Times New Roman" w:cs="Times New Roman"/>
          <w:sz w:val="24"/>
          <w:szCs w:val="24"/>
        </w:rPr>
        <w:t xml:space="preserve">odst. 2 </w:t>
      </w:r>
      <w:r w:rsidRPr="00E17C0B">
        <w:rPr>
          <w:rFonts w:ascii="Times New Roman" w:hAnsi="Times New Roman" w:cs="Times New Roman"/>
          <w:sz w:val="24"/>
          <w:szCs w:val="24"/>
        </w:rPr>
        <w:t xml:space="preserve">zapisují organizace, které </w:t>
      </w:r>
      <w:r w:rsidR="00DF3FF6">
        <w:rPr>
          <w:rFonts w:ascii="Times New Roman" w:hAnsi="Times New Roman" w:cs="Times New Roman"/>
          <w:sz w:val="24"/>
          <w:szCs w:val="24"/>
        </w:rPr>
        <w:t xml:space="preserve">o zápis do seznamu požádaly </w:t>
      </w:r>
      <w:r w:rsidRPr="00E17C0B">
        <w:rPr>
          <w:rFonts w:ascii="Times New Roman" w:hAnsi="Times New Roman" w:cs="Times New Roman"/>
          <w:sz w:val="24"/>
          <w:szCs w:val="24"/>
        </w:rPr>
        <w:t xml:space="preserve">a prokázaly naplnění definičních znaků organizace pro výzkum a šíření znalostí stanovených předpisy Evropské unie, konkrétně nařízením č. 651/2014. Ustanovení § 33a odst. 10 zákona č. 130/2002 Sb. upravuje zmocnění pro vydání prováděcího předpisu, kterým se stanoví kritéria splnění podmínek pro zápis výzkumné organizace do seznamu a způsob jejich posuzování, podmínky pro změny v zápisu a výmaz ze </w:t>
      </w:r>
      <w:r w:rsidR="00823195">
        <w:rPr>
          <w:rFonts w:ascii="Times New Roman" w:hAnsi="Times New Roman" w:cs="Times New Roman"/>
          <w:sz w:val="24"/>
          <w:szCs w:val="24"/>
        </w:rPr>
        <w:t>seznamu</w:t>
      </w:r>
      <w:r w:rsidRPr="00E17C0B">
        <w:rPr>
          <w:rFonts w:ascii="Times New Roman" w:hAnsi="Times New Roman" w:cs="Times New Roman"/>
          <w:sz w:val="24"/>
          <w:szCs w:val="24"/>
        </w:rPr>
        <w:t>, obsah sbírky listin a způsob vykazování příjmů z transferu znalostí výzkumných organizací zapsaných v seznamu, prováděného pro účely tohoto zákona. Ustanovení o seznamu výzkumných organizací nab</w:t>
      </w:r>
      <w:r w:rsidR="00DF3FF6">
        <w:rPr>
          <w:rFonts w:ascii="Times New Roman" w:hAnsi="Times New Roman" w:cs="Times New Roman"/>
          <w:sz w:val="24"/>
          <w:szCs w:val="24"/>
        </w:rPr>
        <w:t>u</w:t>
      </w:r>
      <w:r w:rsidRPr="00E17C0B">
        <w:rPr>
          <w:rFonts w:ascii="Times New Roman" w:hAnsi="Times New Roman" w:cs="Times New Roman"/>
          <w:sz w:val="24"/>
          <w:szCs w:val="24"/>
        </w:rPr>
        <w:t>de, na rozdíl od ostatních částí zákona, účinnosti 1. července 2017. Předkládaný návrh nařízení vlády je tak provedením tohoto zmocnění.</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Předkládané nařízení vlády představuje především doplnění procesní úpravy týkající se zápisu do seznamu výzkumných organizací. Samotný zákon příliš mnoho prostoru prováděcímu předpisu nedává. Zákon č. 130/2002 Sb. vymezuje, jaké úda</w:t>
      </w:r>
      <w:r w:rsidR="00DF3FF6">
        <w:rPr>
          <w:rFonts w:ascii="Times New Roman" w:hAnsi="Times New Roman" w:cs="Times New Roman"/>
          <w:sz w:val="24"/>
          <w:szCs w:val="24"/>
        </w:rPr>
        <w:t xml:space="preserve">je se mají do seznamu zapisovat, </w:t>
      </w:r>
      <w:r w:rsidRPr="00E17C0B">
        <w:rPr>
          <w:rFonts w:ascii="Times New Roman" w:hAnsi="Times New Roman" w:cs="Times New Roman"/>
          <w:sz w:val="24"/>
          <w:szCs w:val="24"/>
        </w:rPr>
        <w:t>a dále též uvádí, že při řízení o zápisu se postupuje v souladu se zákonem č. 500/2004 Sb., správní řád. Zákon dále stanoví, kdo je oprávněn řízení zahájit</w:t>
      </w:r>
      <w:r w:rsidR="00DF3FF6">
        <w:rPr>
          <w:rFonts w:ascii="Times New Roman" w:hAnsi="Times New Roman" w:cs="Times New Roman"/>
          <w:sz w:val="24"/>
          <w:szCs w:val="24"/>
        </w:rPr>
        <w:t>,</w:t>
      </w:r>
      <w:r w:rsidR="00A513D3">
        <w:rPr>
          <w:rFonts w:ascii="Times New Roman" w:hAnsi="Times New Roman" w:cs="Times New Roman"/>
          <w:sz w:val="24"/>
          <w:szCs w:val="24"/>
        </w:rPr>
        <w:t xml:space="preserve"> a </w:t>
      </w:r>
      <w:r w:rsidR="00727EBE">
        <w:rPr>
          <w:rFonts w:ascii="Times New Roman" w:hAnsi="Times New Roman" w:cs="Times New Roman"/>
          <w:sz w:val="24"/>
          <w:szCs w:val="24"/>
        </w:rPr>
        <w:t xml:space="preserve">v </w:t>
      </w:r>
      <w:r w:rsidR="00226435">
        <w:rPr>
          <w:rFonts w:ascii="Times New Roman" w:hAnsi="Times New Roman" w:cs="Times New Roman"/>
          <w:sz w:val="24"/>
          <w:szCs w:val="24"/>
        </w:rPr>
        <w:t xml:space="preserve">obecné rovině </w:t>
      </w:r>
      <w:r w:rsidR="00A513D3">
        <w:rPr>
          <w:rFonts w:ascii="Times New Roman" w:hAnsi="Times New Roman" w:cs="Times New Roman"/>
          <w:sz w:val="24"/>
          <w:szCs w:val="24"/>
        </w:rPr>
        <w:t>vymezuje též</w:t>
      </w:r>
      <w:r w:rsidR="00226435">
        <w:rPr>
          <w:rFonts w:ascii="Times New Roman" w:hAnsi="Times New Roman" w:cs="Times New Roman"/>
          <w:sz w:val="24"/>
          <w:szCs w:val="24"/>
        </w:rPr>
        <w:t xml:space="preserve"> listiny, které</w:t>
      </w:r>
      <w:r w:rsidRPr="00E17C0B">
        <w:rPr>
          <w:rFonts w:ascii="Times New Roman" w:hAnsi="Times New Roman" w:cs="Times New Roman"/>
          <w:sz w:val="24"/>
          <w:szCs w:val="24"/>
        </w:rPr>
        <w:t xml:space="preserve"> je třeba k žádosti připojit. Prováděcí nařízení se tak může soustředit zejména na vymezení kritérií pro </w:t>
      </w:r>
      <w:r w:rsidR="00E6689A">
        <w:rPr>
          <w:rFonts w:ascii="Times New Roman" w:hAnsi="Times New Roman" w:cs="Times New Roman"/>
          <w:sz w:val="24"/>
          <w:szCs w:val="24"/>
        </w:rPr>
        <w:t xml:space="preserve">naplnění znaků </w:t>
      </w:r>
      <w:r w:rsidRPr="00E17C0B">
        <w:rPr>
          <w:rFonts w:ascii="Times New Roman" w:hAnsi="Times New Roman" w:cs="Times New Roman"/>
          <w:sz w:val="24"/>
          <w:szCs w:val="24"/>
        </w:rPr>
        <w:t>výzkumn</w:t>
      </w:r>
      <w:r w:rsidR="00E6689A">
        <w:rPr>
          <w:rFonts w:ascii="Times New Roman" w:hAnsi="Times New Roman" w:cs="Times New Roman"/>
          <w:sz w:val="24"/>
          <w:szCs w:val="24"/>
        </w:rPr>
        <w:t>é</w:t>
      </w:r>
      <w:r w:rsidRPr="00E17C0B">
        <w:rPr>
          <w:rFonts w:ascii="Times New Roman" w:hAnsi="Times New Roman" w:cs="Times New Roman"/>
          <w:sz w:val="24"/>
          <w:szCs w:val="24"/>
        </w:rPr>
        <w:t xml:space="preserve"> organizac</w:t>
      </w:r>
      <w:r w:rsidR="00E6689A">
        <w:rPr>
          <w:rFonts w:ascii="Times New Roman" w:hAnsi="Times New Roman" w:cs="Times New Roman"/>
          <w:sz w:val="24"/>
          <w:szCs w:val="24"/>
        </w:rPr>
        <w:t>e a posuzování jejich splnění</w:t>
      </w:r>
      <w:r w:rsidRPr="00E17C0B">
        <w:rPr>
          <w:rFonts w:ascii="Times New Roman" w:hAnsi="Times New Roman" w:cs="Times New Roman"/>
          <w:sz w:val="24"/>
          <w:szCs w:val="24"/>
        </w:rPr>
        <w:t xml:space="preserve">, </w:t>
      </w:r>
      <w:r w:rsidR="00E6689A">
        <w:rPr>
          <w:rFonts w:ascii="Times New Roman" w:hAnsi="Times New Roman" w:cs="Times New Roman"/>
          <w:sz w:val="24"/>
          <w:szCs w:val="24"/>
        </w:rPr>
        <w:t xml:space="preserve">na </w:t>
      </w:r>
      <w:r w:rsidRPr="00E17C0B">
        <w:rPr>
          <w:rFonts w:ascii="Times New Roman" w:hAnsi="Times New Roman" w:cs="Times New Roman"/>
          <w:sz w:val="24"/>
          <w:szCs w:val="24"/>
        </w:rPr>
        <w:t>nezbytná procesní doplnění a na způsob vykazování příjmů z transferu znalostí.</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p>
    <w:p w:rsidR="00E17C0B" w:rsidRPr="00CB74BC" w:rsidRDefault="00E17C0B" w:rsidP="00E17C0B">
      <w:pPr>
        <w:spacing w:after="0" w:line="240" w:lineRule="auto"/>
        <w:jc w:val="both"/>
        <w:rPr>
          <w:rFonts w:ascii="Times New Roman" w:hAnsi="Times New Roman" w:cs="Times New Roman"/>
          <w:b/>
          <w:sz w:val="24"/>
          <w:szCs w:val="24"/>
        </w:rPr>
      </w:pPr>
      <w:r w:rsidRPr="00CB74BC">
        <w:rPr>
          <w:rFonts w:ascii="Times New Roman" w:hAnsi="Times New Roman" w:cs="Times New Roman"/>
          <w:b/>
          <w:sz w:val="24"/>
          <w:szCs w:val="24"/>
        </w:rPr>
        <w:t>2. ODŮVODNĚNÍ HLAVNÍCH PRINCIPŮ</w:t>
      </w:r>
    </w:p>
    <w:p w:rsidR="00E17C0B" w:rsidRPr="00E17C0B" w:rsidRDefault="00E17C0B" w:rsidP="00E17C0B">
      <w:pPr>
        <w:spacing w:after="0" w:line="240" w:lineRule="auto"/>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Navrhované nařízení provádí ustanovení § 33a odst. 10 zákona č. 130/2002 Sb. </w:t>
      </w:r>
      <w:r w:rsidR="00727EBE">
        <w:rPr>
          <w:rFonts w:ascii="Times New Roman" w:hAnsi="Times New Roman" w:cs="Times New Roman"/>
          <w:sz w:val="24"/>
          <w:szCs w:val="24"/>
        </w:rPr>
        <w:t xml:space="preserve">Podmínky pro zápis do seznamu výzkumných organizací </w:t>
      </w:r>
      <w:r w:rsidR="00221B44">
        <w:rPr>
          <w:rFonts w:ascii="Times New Roman" w:hAnsi="Times New Roman" w:cs="Times New Roman"/>
          <w:sz w:val="24"/>
          <w:szCs w:val="24"/>
        </w:rPr>
        <w:t xml:space="preserve">stanoví sám zákon, když uvádí, že do seznamu se zapíše organizace, která o zápis požádala a prokázala splnění definičních znaků výzkumné organizace. </w:t>
      </w:r>
      <w:r w:rsidRPr="00E17C0B">
        <w:rPr>
          <w:rFonts w:ascii="Times New Roman" w:hAnsi="Times New Roman" w:cs="Times New Roman"/>
          <w:sz w:val="24"/>
          <w:szCs w:val="24"/>
        </w:rPr>
        <w:t xml:space="preserve">Dle zmocňovacího ustanovení je základním prvkem obsahu prováděcí právní úpravy </w:t>
      </w:r>
      <w:r w:rsidR="00727EBE">
        <w:rPr>
          <w:rFonts w:ascii="Times New Roman" w:hAnsi="Times New Roman" w:cs="Times New Roman"/>
          <w:sz w:val="24"/>
          <w:szCs w:val="24"/>
        </w:rPr>
        <w:t>stanovení</w:t>
      </w:r>
      <w:r w:rsidR="00727EBE" w:rsidRPr="00E17C0B">
        <w:rPr>
          <w:rFonts w:ascii="Times New Roman" w:hAnsi="Times New Roman" w:cs="Times New Roman"/>
          <w:sz w:val="24"/>
          <w:szCs w:val="24"/>
        </w:rPr>
        <w:t xml:space="preserve"> </w:t>
      </w:r>
      <w:r w:rsidRPr="00E17C0B">
        <w:rPr>
          <w:rFonts w:ascii="Times New Roman" w:hAnsi="Times New Roman" w:cs="Times New Roman"/>
          <w:sz w:val="24"/>
          <w:szCs w:val="24"/>
        </w:rPr>
        <w:t xml:space="preserve">samotných kritérií </w:t>
      </w:r>
      <w:r w:rsidR="00221B44">
        <w:rPr>
          <w:rFonts w:ascii="Times New Roman" w:hAnsi="Times New Roman" w:cs="Times New Roman"/>
          <w:sz w:val="24"/>
          <w:szCs w:val="24"/>
        </w:rPr>
        <w:t xml:space="preserve">splnění podmínek </w:t>
      </w:r>
      <w:r w:rsidRPr="00E17C0B">
        <w:rPr>
          <w:rFonts w:ascii="Times New Roman" w:hAnsi="Times New Roman" w:cs="Times New Roman"/>
          <w:sz w:val="24"/>
          <w:szCs w:val="24"/>
        </w:rPr>
        <w:t xml:space="preserve">pro zápis </w:t>
      </w:r>
      <w:r w:rsidR="00727EBE">
        <w:rPr>
          <w:rFonts w:ascii="Times New Roman" w:hAnsi="Times New Roman" w:cs="Times New Roman"/>
          <w:sz w:val="24"/>
          <w:szCs w:val="24"/>
        </w:rPr>
        <w:t>žadatele</w:t>
      </w:r>
      <w:r w:rsidRPr="00E17C0B">
        <w:rPr>
          <w:rFonts w:ascii="Times New Roman" w:hAnsi="Times New Roman" w:cs="Times New Roman"/>
          <w:sz w:val="24"/>
          <w:szCs w:val="24"/>
        </w:rPr>
        <w:t xml:space="preserve"> do seznamu výzkumných organizací</w:t>
      </w:r>
      <w:r w:rsidR="00221B44">
        <w:rPr>
          <w:rFonts w:ascii="Times New Roman" w:hAnsi="Times New Roman" w:cs="Times New Roman"/>
          <w:sz w:val="24"/>
          <w:szCs w:val="24"/>
        </w:rPr>
        <w:t xml:space="preserve"> a způsob jejich prokazování</w:t>
      </w:r>
      <w:r w:rsidRPr="00E17C0B">
        <w:rPr>
          <w:rFonts w:ascii="Times New Roman" w:hAnsi="Times New Roman" w:cs="Times New Roman"/>
          <w:sz w:val="24"/>
          <w:szCs w:val="24"/>
        </w:rPr>
        <w:t xml:space="preserve">. </w:t>
      </w:r>
      <w:r w:rsidR="003D2459">
        <w:rPr>
          <w:rFonts w:ascii="Times New Roman" w:hAnsi="Times New Roman" w:cs="Times New Roman"/>
          <w:sz w:val="24"/>
          <w:szCs w:val="24"/>
        </w:rPr>
        <w:t xml:space="preserve">Splnění těchto kritérií bude třeba v souladu s § 33a odst. 5 zákona č. 130/2002 Sb. prokázat různými dokumenty. </w:t>
      </w:r>
      <w:r w:rsidRPr="00E17C0B">
        <w:rPr>
          <w:rFonts w:ascii="Times New Roman" w:hAnsi="Times New Roman" w:cs="Times New Roman"/>
          <w:sz w:val="24"/>
          <w:szCs w:val="24"/>
        </w:rPr>
        <w:t xml:space="preserve">Prováděcí nařízení vychází ze skutečnosti, že pokud se jedná o dokumenty, které může Ministerstvo </w:t>
      </w:r>
      <w:r w:rsidRPr="00E17C0B">
        <w:rPr>
          <w:rFonts w:ascii="Times New Roman" w:hAnsi="Times New Roman" w:cs="Times New Roman"/>
          <w:sz w:val="24"/>
          <w:szCs w:val="24"/>
        </w:rPr>
        <w:lastRenderedPageBreak/>
        <w:t xml:space="preserve">školství, mládeže a tělovýchovy (dále také jen „MŠMT“) samo dohledat, není třeba je znovu dokládat v řízení o zápisu. Je třeba tak pracovat se skutečností, že velká část </w:t>
      </w:r>
      <w:r w:rsidR="003D2459">
        <w:rPr>
          <w:rFonts w:ascii="Times New Roman" w:hAnsi="Times New Roman" w:cs="Times New Roman"/>
          <w:sz w:val="24"/>
          <w:szCs w:val="24"/>
        </w:rPr>
        <w:t>žadatelů</w:t>
      </w:r>
      <w:r w:rsidRPr="00E17C0B">
        <w:rPr>
          <w:rFonts w:ascii="Times New Roman" w:hAnsi="Times New Roman" w:cs="Times New Roman"/>
          <w:sz w:val="24"/>
          <w:szCs w:val="24"/>
        </w:rPr>
        <w:t xml:space="preserve"> je zapsána ve veřejných rejstřících a součástí těchto veřejných rejstříků je sbírka listin, ve které je celá řada dokumentů dohledatelná.</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Pokud jde o samotný pojem výzkumná organizace, jedná se o pojem ze zákona č. 130/2002 Sb. Zákon odkazuje na </w:t>
      </w:r>
      <w:r w:rsidR="003D2459" w:rsidRPr="00E17C0B">
        <w:rPr>
          <w:rFonts w:ascii="Times New Roman" w:hAnsi="Times New Roman" w:cs="Times New Roman"/>
          <w:sz w:val="24"/>
          <w:szCs w:val="24"/>
        </w:rPr>
        <w:t>definici</w:t>
      </w:r>
      <w:r w:rsidRPr="00E17C0B">
        <w:rPr>
          <w:rFonts w:ascii="Times New Roman" w:hAnsi="Times New Roman" w:cs="Times New Roman"/>
          <w:sz w:val="24"/>
          <w:szCs w:val="24"/>
        </w:rPr>
        <w:t xml:space="preserve"> uveden</w:t>
      </w:r>
      <w:r w:rsidR="003D2459">
        <w:rPr>
          <w:rFonts w:ascii="Times New Roman" w:hAnsi="Times New Roman" w:cs="Times New Roman"/>
          <w:sz w:val="24"/>
          <w:szCs w:val="24"/>
        </w:rPr>
        <w:t>ou</w:t>
      </w:r>
      <w:r w:rsidRPr="00E17C0B">
        <w:rPr>
          <w:rFonts w:ascii="Times New Roman" w:hAnsi="Times New Roman" w:cs="Times New Roman"/>
          <w:sz w:val="24"/>
          <w:szCs w:val="24"/>
        </w:rPr>
        <w:t xml:space="preserve"> v čl. 2 bod 83 nařízení č. 651/2014. Návrh nařízení vlády se tak soustředí na jednotlivé </w:t>
      </w:r>
      <w:r w:rsidR="003D2459">
        <w:rPr>
          <w:rFonts w:ascii="Times New Roman" w:hAnsi="Times New Roman" w:cs="Times New Roman"/>
          <w:sz w:val="24"/>
          <w:szCs w:val="24"/>
        </w:rPr>
        <w:t xml:space="preserve">definiční </w:t>
      </w:r>
      <w:r w:rsidRPr="00E17C0B">
        <w:rPr>
          <w:rFonts w:ascii="Times New Roman" w:hAnsi="Times New Roman" w:cs="Times New Roman"/>
          <w:sz w:val="24"/>
          <w:szCs w:val="24"/>
        </w:rPr>
        <w:t>znaky uvedené v nařízení č. 651/2014 a zakotvuje</w:t>
      </w:r>
      <w:r w:rsidR="003D2459">
        <w:rPr>
          <w:rFonts w:ascii="Times New Roman" w:hAnsi="Times New Roman" w:cs="Times New Roman"/>
          <w:sz w:val="24"/>
          <w:szCs w:val="24"/>
        </w:rPr>
        <w:t xml:space="preserve"> kritéria a </w:t>
      </w:r>
      <w:r w:rsidRPr="00E17C0B">
        <w:rPr>
          <w:rFonts w:ascii="Times New Roman" w:hAnsi="Times New Roman" w:cs="Times New Roman"/>
          <w:sz w:val="24"/>
          <w:szCs w:val="24"/>
        </w:rPr>
        <w:t>prostředky</w:t>
      </w:r>
      <w:r w:rsidR="003D2459">
        <w:rPr>
          <w:rFonts w:ascii="Times New Roman" w:hAnsi="Times New Roman" w:cs="Times New Roman"/>
          <w:sz w:val="24"/>
          <w:szCs w:val="24"/>
        </w:rPr>
        <w:t>, kterými</w:t>
      </w:r>
      <w:r w:rsidRPr="00E17C0B">
        <w:rPr>
          <w:rFonts w:ascii="Times New Roman" w:hAnsi="Times New Roman" w:cs="Times New Roman"/>
          <w:sz w:val="24"/>
          <w:szCs w:val="24"/>
        </w:rPr>
        <w:t xml:space="preserve"> lze tyto znaky prokázat. Pokud jde o samotné řízení, zákon počítá s použitím správního řádu. Prováděcí nařízení tak </w:t>
      </w:r>
      <w:r w:rsidR="00962D64">
        <w:rPr>
          <w:rFonts w:ascii="Times New Roman" w:hAnsi="Times New Roman" w:cs="Times New Roman"/>
          <w:sz w:val="24"/>
          <w:szCs w:val="24"/>
        </w:rPr>
        <w:t>upravuje</w:t>
      </w:r>
      <w:r w:rsidR="00962D64" w:rsidRPr="00E17C0B">
        <w:rPr>
          <w:rFonts w:ascii="Times New Roman" w:hAnsi="Times New Roman" w:cs="Times New Roman"/>
          <w:sz w:val="24"/>
          <w:szCs w:val="24"/>
        </w:rPr>
        <w:t xml:space="preserve"> </w:t>
      </w:r>
      <w:r w:rsidRPr="00E17C0B">
        <w:rPr>
          <w:rFonts w:ascii="Times New Roman" w:hAnsi="Times New Roman" w:cs="Times New Roman"/>
          <w:sz w:val="24"/>
          <w:szCs w:val="24"/>
        </w:rPr>
        <w:t xml:space="preserve">pouze otázky spjaté se zápisem do seznamu v případě kladného rozhodnutí o zápisu, o změně v zápisu, nebo o výmazu. Pokud jde o změny v zápisu, může o nich MŠMT rozhodnout v souladu se zákonem </w:t>
      </w:r>
      <w:r w:rsidR="00962D64" w:rsidRPr="00E17C0B">
        <w:rPr>
          <w:rFonts w:ascii="Times New Roman" w:hAnsi="Times New Roman" w:cs="Times New Roman"/>
          <w:sz w:val="24"/>
          <w:szCs w:val="24"/>
        </w:rPr>
        <w:t xml:space="preserve">z vlastní iniciativy </w:t>
      </w:r>
      <w:r w:rsidRPr="00E17C0B">
        <w:rPr>
          <w:rFonts w:ascii="Times New Roman" w:hAnsi="Times New Roman" w:cs="Times New Roman"/>
          <w:sz w:val="24"/>
          <w:szCs w:val="24"/>
        </w:rPr>
        <w:t>i na základě oznámení</w:t>
      </w:r>
      <w:r w:rsidR="00962D64">
        <w:rPr>
          <w:rFonts w:ascii="Times New Roman" w:hAnsi="Times New Roman" w:cs="Times New Roman"/>
          <w:sz w:val="24"/>
          <w:szCs w:val="24"/>
        </w:rPr>
        <w:t>.</w:t>
      </w:r>
      <w:r w:rsidRPr="00E17C0B">
        <w:rPr>
          <w:rFonts w:ascii="Times New Roman" w:hAnsi="Times New Roman" w:cs="Times New Roman"/>
          <w:sz w:val="24"/>
          <w:szCs w:val="24"/>
        </w:rPr>
        <w:t xml:space="preserve"> To nebrání tomu, aby návrh podala samotná výzkumná organizace. Na podání této žádosti má ze zákona exkluzivitu statutární orgán výzkumné organizace. Prováděcí nařízení se tak v souladu se zákonným zmocnění</w:t>
      </w:r>
      <w:r w:rsidR="00A513D3">
        <w:rPr>
          <w:rFonts w:ascii="Times New Roman" w:hAnsi="Times New Roman" w:cs="Times New Roman"/>
          <w:sz w:val="24"/>
          <w:szCs w:val="24"/>
        </w:rPr>
        <w:t>m</w:t>
      </w:r>
      <w:r w:rsidRPr="00E17C0B">
        <w:rPr>
          <w:rFonts w:ascii="Times New Roman" w:hAnsi="Times New Roman" w:cs="Times New Roman"/>
          <w:sz w:val="24"/>
          <w:szCs w:val="24"/>
        </w:rPr>
        <w:t xml:space="preserve"> soustředí především na stanovení podmínek pro výmaz ze seznamu. Vzhledem ke skutečnosti, že se do seznamu zapisují výzkumné organizace, které prokáží v řízení o zápis</w:t>
      </w:r>
      <w:r w:rsidR="00040B5F">
        <w:rPr>
          <w:rFonts w:ascii="Times New Roman" w:hAnsi="Times New Roman" w:cs="Times New Roman"/>
          <w:sz w:val="24"/>
          <w:szCs w:val="24"/>
        </w:rPr>
        <w:t>u</w:t>
      </w:r>
      <w:r w:rsidRPr="00E17C0B">
        <w:rPr>
          <w:rFonts w:ascii="Times New Roman" w:hAnsi="Times New Roman" w:cs="Times New Roman"/>
          <w:sz w:val="24"/>
          <w:szCs w:val="24"/>
        </w:rPr>
        <w:t xml:space="preserve"> naplnění definičních znaků výzkumné organizace podle nařízení č. 651/2014, je logickým krokem, že výmaz výzkumné organizace bude proveden v případě, kdy tato přestane splňovat definiční znaky</w:t>
      </w:r>
      <w:r w:rsidR="00040B5F">
        <w:rPr>
          <w:rFonts w:ascii="Times New Roman" w:hAnsi="Times New Roman" w:cs="Times New Roman"/>
          <w:sz w:val="24"/>
          <w:szCs w:val="24"/>
        </w:rPr>
        <w:t xml:space="preserve"> výzkumné organizace</w:t>
      </w:r>
      <w:r w:rsidRPr="00E17C0B">
        <w:rPr>
          <w:rFonts w:ascii="Times New Roman" w:hAnsi="Times New Roman" w:cs="Times New Roman"/>
          <w:sz w:val="24"/>
          <w:szCs w:val="24"/>
        </w:rPr>
        <w:t xml:space="preserve">. Jakmile se MŠMT o takové situaci dozví, neprodleně vyzve výzkumnou organizaci ke zjednání nápravy. Pokud nápravu nezjedná, nebo </w:t>
      </w:r>
      <w:r w:rsidR="00962D64">
        <w:rPr>
          <w:rFonts w:ascii="Times New Roman" w:hAnsi="Times New Roman" w:cs="Times New Roman"/>
          <w:sz w:val="24"/>
          <w:szCs w:val="24"/>
        </w:rPr>
        <w:t xml:space="preserve">není </w:t>
      </w:r>
      <w:r w:rsidRPr="00E17C0B">
        <w:rPr>
          <w:rFonts w:ascii="Times New Roman" w:hAnsi="Times New Roman" w:cs="Times New Roman"/>
          <w:sz w:val="24"/>
          <w:szCs w:val="24"/>
        </w:rPr>
        <w:t>aktivní, MŠMT rozhodne o výmazu.</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Zákonné zmocnění je naplňováno i v oblasti zakotvení způsobu vykazování příjmů z transferu znalostí. </w:t>
      </w:r>
      <w:r w:rsidR="00873F46">
        <w:rPr>
          <w:rFonts w:ascii="Times New Roman" w:hAnsi="Times New Roman" w:cs="Times New Roman"/>
          <w:sz w:val="24"/>
          <w:szCs w:val="24"/>
        </w:rPr>
        <w:t>Vykazováním příjmů z transferu znalostí má zákonodárce v úmyslu jak v</w:t>
      </w:r>
      <w:r w:rsidRPr="00E17C0B">
        <w:rPr>
          <w:rFonts w:ascii="Times New Roman" w:hAnsi="Times New Roman" w:cs="Times New Roman"/>
          <w:sz w:val="24"/>
          <w:szCs w:val="24"/>
        </w:rPr>
        <w:t xml:space="preserve">ykazování </w:t>
      </w:r>
      <w:r w:rsidR="00962D64">
        <w:rPr>
          <w:rFonts w:ascii="Times New Roman" w:hAnsi="Times New Roman" w:cs="Times New Roman"/>
          <w:sz w:val="24"/>
          <w:szCs w:val="24"/>
        </w:rPr>
        <w:t xml:space="preserve">výše </w:t>
      </w:r>
      <w:r w:rsidRPr="00E17C0B">
        <w:rPr>
          <w:rFonts w:ascii="Times New Roman" w:hAnsi="Times New Roman" w:cs="Times New Roman"/>
          <w:sz w:val="24"/>
          <w:szCs w:val="24"/>
        </w:rPr>
        <w:t>příjmů z transferu znalostí</w:t>
      </w:r>
      <w:r w:rsidR="00873F46">
        <w:rPr>
          <w:rFonts w:ascii="Times New Roman" w:hAnsi="Times New Roman" w:cs="Times New Roman"/>
          <w:sz w:val="24"/>
          <w:szCs w:val="24"/>
        </w:rPr>
        <w:t xml:space="preserve">, tak i </w:t>
      </w:r>
      <w:r w:rsidRPr="00E17C0B">
        <w:rPr>
          <w:rFonts w:ascii="Times New Roman" w:hAnsi="Times New Roman" w:cs="Times New Roman"/>
          <w:sz w:val="24"/>
          <w:szCs w:val="24"/>
        </w:rPr>
        <w:t>způsob jejich užití</w:t>
      </w:r>
      <w:r w:rsidR="00873F46">
        <w:rPr>
          <w:rFonts w:ascii="Times New Roman" w:hAnsi="Times New Roman" w:cs="Times New Roman"/>
          <w:sz w:val="24"/>
          <w:szCs w:val="24"/>
        </w:rPr>
        <w:t>, který</w:t>
      </w:r>
      <w:r w:rsidRPr="00E17C0B">
        <w:rPr>
          <w:rFonts w:ascii="Times New Roman" w:hAnsi="Times New Roman" w:cs="Times New Roman"/>
          <w:sz w:val="24"/>
          <w:szCs w:val="24"/>
        </w:rPr>
        <w:t xml:space="preserve"> má význam především pro posouzení, zda transfer znalostí je hospodářskou nebo nehospodářskou činností</w:t>
      </w:r>
      <w:r w:rsidR="00962D64">
        <w:rPr>
          <w:rFonts w:ascii="Times New Roman" w:hAnsi="Times New Roman" w:cs="Times New Roman"/>
          <w:sz w:val="24"/>
          <w:szCs w:val="24"/>
        </w:rPr>
        <w:t>.</w:t>
      </w:r>
      <w:r w:rsidRPr="00E17C0B">
        <w:rPr>
          <w:rFonts w:ascii="Times New Roman" w:hAnsi="Times New Roman" w:cs="Times New Roman"/>
          <w:sz w:val="24"/>
          <w:szCs w:val="24"/>
        </w:rPr>
        <w:t xml:space="preserve"> Navrhuje se, aby vykazování příjmu z transferu znalostí bylo prováděno v samostatném dokumentu zakládaném do sbírky listin. Náležitosti tohoto dokumentu jsou pak obsaženy v příloze prováděcího nařízení. Důvodem je, aby tento dokument byl </w:t>
      </w:r>
      <w:r w:rsidR="00040B5F">
        <w:rPr>
          <w:rFonts w:ascii="Times New Roman" w:hAnsi="Times New Roman" w:cs="Times New Roman"/>
          <w:sz w:val="24"/>
          <w:szCs w:val="24"/>
        </w:rPr>
        <w:t xml:space="preserve">jednotný, </w:t>
      </w:r>
      <w:r w:rsidRPr="00E17C0B">
        <w:rPr>
          <w:rFonts w:ascii="Times New Roman" w:hAnsi="Times New Roman" w:cs="Times New Roman"/>
          <w:sz w:val="24"/>
          <w:szCs w:val="24"/>
        </w:rPr>
        <w:t xml:space="preserve">přehledný </w:t>
      </w:r>
      <w:r w:rsidR="00873F46">
        <w:rPr>
          <w:rFonts w:ascii="Times New Roman" w:hAnsi="Times New Roman" w:cs="Times New Roman"/>
          <w:sz w:val="24"/>
          <w:szCs w:val="24"/>
        </w:rPr>
        <w:t xml:space="preserve">a přístupný, </w:t>
      </w:r>
      <w:r w:rsidRPr="00E17C0B">
        <w:rPr>
          <w:rFonts w:ascii="Times New Roman" w:hAnsi="Times New Roman" w:cs="Times New Roman"/>
          <w:sz w:val="24"/>
          <w:szCs w:val="24"/>
        </w:rPr>
        <w:t>především pro poskytovatele podpory.</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Transfer znalostí je legální pojem používaný v zákoně č. 130/2002 Sb. Co se týká samotné definice, tu lze nalézt ve Sdělení Komise - Rámec pro státní podporu výzkumu, vývoje a inovací ze dne 27. června 2014 (2014/C 198/01). Zákon č. 130/2002 Sb. na tento dokument odkazuje. Transferem znalostí se rozumí proces, jehož cílem je získávání, shromažďování a sdílení explicitních a implicitních znalostí včetně dovedností a kompetencí v hospodářských i nehospodářských činnostech, jako jsou spolupráce při výzkumu, poradenství, poskytování licencí, zakládání společností typu spin-off, publikace a mobilita výzkumných pracovníků a dalších osob, jež se podílejí na těchto činnostech. Kromě vědeckých a technických poznatků zahrnuje také jiné druhy znalostí, např. znalosti, jež se týkají používání norem a právních předpisů, v nichž jsou tyto normy obsaženy, znalosti podmínek reálného provozního prostředí a způsobů organizačních inovací, jakož i řízení znalostí v souvislosti s určováním, získáváním, zabezpečením, ochranou a využíváním nehmotného majetku.</w:t>
      </w:r>
    </w:p>
    <w:p w:rsidR="00E17C0B" w:rsidRPr="00E17C0B" w:rsidRDefault="00E17C0B" w:rsidP="00E17C0B">
      <w:pPr>
        <w:spacing w:after="0" w:line="240" w:lineRule="auto"/>
        <w:jc w:val="both"/>
        <w:rPr>
          <w:rFonts w:ascii="Times New Roman" w:hAnsi="Times New Roman" w:cs="Times New Roman"/>
          <w:sz w:val="24"/>
          <w:szCs w:val="24"/>
        </w:rPr>
      </w:pPr>
    </w:p>
    <w:p w:rsidR="00D25EBF" w:rsidRPr="0046080E" w:rsidRDefault="00D25EBF" w:rsidP="00D25EBF">
      <w:pPr>
        <w:spacing w:after="0" w:line="240" w:lineRule="auto"/>
        <w:jc w:val="both"/>
        <w:rPr>
          <w:rFonts w:ascii="Times New Roman" w:hAnsi="Times New Roman" w:cs="Times New Roman"/>
          <w:sz w:val="24"/>
          <w:szCs w:val="24"/>
        </w:rPr>
      </w:pPr>
      <w:r w:rsidRPr="0046080E">
        <w:rPr>
          <w:rFonts w:ascii="Times New Roman" w:hAnsi="Times New Roman" w:cs="Times New Roman"/>
          <w:sz w:val="24"/>
          <w:szCs w:val="24"/>
        </w:rPr>
        <w:t>V současné době</w:t>
      </w:r>
      <w:r w:rsidR="00EA1510">
        <w:rPr>
          <w:rFonts w:ascii="Times New Roman" w:hAnsi="Times New Roman" w:cs="Times New Roman"/>
          <w:sz w:val="24"/>
          <w:szCs w:val="24"/>
        </w:rPr>
        <w:t xml:space="preserve"> je</w:t>
      </w:r>
      <w:r w:rsidRPr="0046080E">
        <w:rPr>
          <w:rFonts w:ascii="Times New Roman" w:hAnsi="Times New Roman" w:cs="Times New Roman"/>
          <w:sz w:val="24"/>
          <w:szCs w:val="24"/>
        </w:rPr>
        <w:t xml:space="preserve"> na internetových stránkách http://www.vyzkum.cz/FrontClanek.aspx?idsekce=560752 </w:t>
      </w:r>
      <w:r w:rsidR="00EA1510">
        <w:rPr>
          <w:rFonts w:ascii="Times New Roman" w:hAnsi="Times New Roman" w:cs="Times New Roman"/>
          <w:sz w:val="24"/>
          <w:szCs w:val="24"/>
        </w:rPr>
        <w:t>zveřejněn</w:t>
      </w:r>
      <w:r w:rsidR="00EA1510" w:rsidRPr="0046080E">
        <w:rPr>
          <w:rFonts w:ascii="Times New Roman" w:hAnsi="Times New Roman" w:cs="Times New Roman"/>
          <w:sz w:val="24"/>
          <w:szCs w:val="24"/>
        </w:rPr>
        <w:t xml:space="preserve"> </w:t>
      </w:r>
      <w:r w:rsidRPr="0046080E">
        <w:rPr>
          <w:rFonts w:ascii="Times New Roman" w:hAnsi="Times New Roman" w:cs="Times New Roman"/>
          <w:sz w:val="24"/>
          <w:szCs w:val="24"/>
        </w:rPr>
        <w:t>seznam výzkumných organizací</w:t>
      </w:r>
      <w:r w:rsidR="00EA1510" w:rsidRPr="00EA1510">
        <w:rPr>
          <w:rFonts w:ascii="Times New Roman" w:hAnsi="Times New Roman" w:cs="Times New Roman"/>
          <w:sz w:val="24"/>
          <w:szCs w:val="24"/>
        </w:rPr>
        <w:t xml:space="preserve"> </w:t>
      </w:r>
      <w:r w:rsidR="00EA1510" w:rsidRPr="00F24332">
        <w:rPr>
          <w:rFonts w:ascii="Times New Roman" w:hAnsi="Times New Roman" w:cs="Times New Roman"/>
          <w:sz w:val="24"/>
          <w:szCs w:val="24"/>
        </w:rPr>
        <w:t>posouzených</w:t>
      </w:r>
      <w:r w:rsidR="00EA1510">
        <w:rPr>
          <w:rFonts w:ascii="Times New Roman" w:hAnsi="Times New Roman" w:cs="Times New Roman"/>
          <w:sz w:val="24"/>
          <w:szCs w:val="24"/>
        </w:rPr>
        <w:t xml:space="preserve"> Radou pro výzkum, vývoj a inovace</w:t>
      </w:r>
      <w:r w:rsidRPr="0046080E">
        <w:rPr>
          <w:rFonts w:ascii="Times New Roman" w:hAnsi="Times New Roman" w:cs="Times New Roman"/>
          <w:sz w:val="24"/>
          <w:szCs w:val="24"/>
        </w:rPr>
        <w:t>. Sama Rada pro výzkum, vývoj a inovace deklaruje, že seznam posouzených výzkumných organizací není závazným stanoviskem, ale pouze doporučením, které entity by mohly být považovány za výzkumné organizace, neboť podle názoru Rady pro výzkum, vývoj a inovace splňují definic</w:t>
      </w:r>
      <w:r w:rsidR="00EA1510">
        <w:rPr>
          <w:rFonts w:ascii="Times New Roman" w:hAnsi="Times New Roman" w:cs="Times New Roman"/>
          <w:sz w:val="24"/>
          <w:szCs w:val="24"/>
        </w:rPr>
        <w:t>i</w:t>
      </w:r>
      <w:r w:rsidRPr="0046080E">
        <w:rPr>
          <w:rFonts w:ascii="Times New Roman" w:hAnsi="Times New Roman" w:cs="Times New Roman"/>
          <w:sz w:val="24"/>
          <w:szCs w:val="24"/>
        </w:rPr>
        <w:t xml:space="preserve"> výzkumné </w:t>
      </w:r>
      <w:r w:rsidRPr="0046080E">
        <w:rPr>
          <w:rFonts w:ascii="Times New Roman" w:hAnsi="Times New Roman" w:cs="Times New Roman"/>
          <w:sz w:val="24"/>
          <w:szCs w:val="24"/>
        </w:rPr>
        <w:lastRenderedPageBreak/>
        <w:t>organizace. Doporučení je obecné a nezakládá právo daného subjektu na získání institucionální nebo účelové podpory výzkumu, experimentálního vývoje a inovací, na míru podpory nebo povinnost poskytovatele takovou podporu poskytnout. Rozhodnutí o poskytování podpory nebo míře podpory je výhradně na odpovědnosti příslušného poskytovatele a tento seznam je pouze vodítkem.</w:t>
      </w:r>
    </w:p>
    <w:p w:rsidR="00D25EBF" w:rsidRPr="0046080E" w:rsidRDefault="00D25EBF" w:rsidP="00D25EBF">
      <w:pPr>
        <w:spacing w:after="0" w:line="240" w:lineRule="auto"/>
        <w:jc w:val="both"/>
        <w:rPr>
          <w:rFonts w:ascii="Times New Roman" w:hAnsi="Times New Roman" w:cs="Times New Roman"/>
          <w:sz w:val="24"/>
          <w:szCs w:val="24"/>
        </w:rPr>
      </w:pPr>
    </w:p>
    <w:p w:rsidR="0080069A" w:rsidRDefault="00D25EBF" w:rsidP="00D25EBF">
      <w:pPr>
        <w:spacing w:after="0" w:line="240" w:lineRule="auto"/>
        <w:jc w:val="both"/>
        <w:rPr>
          <w:rFonts w:ascii="Times New Roman" w:hAnsi="Times New Roman" w:cs="Times New Roman"/>
          <w:sz w:val="24"/>
          <w:szCs w:val="24"/>
        </w:rPr>
      </w:pPr>
      <w:r w:rsidRPr="0046080E">
        <w:rPr>
          <w:rFonts w:ascii="Times New Roman" w:hAnsi="Times New Roman" w:cs="Times New Roman"/>
          <w:sz w:val="24"/>
          <w:szCs w:val="24"/>
        </w:rPr>
        <w:t xml:space="preserve">Vzhledem k tomu, že zákon č. 194/2016 Sb. nemá ve vztahu k seznamu </w:t>
      </w:r>
      <w:r w:rsidR="00EA1510">
        <w:rPr>
          <w:rFonts w:ascii="Times New Roman" w:hAnsi="Times New Roman" w:cs="Times New Roman"/>
          <w:sz w:val="24"/>
          <w:szCs w:val="24"/>
        </w:rPr>
        <w:t xml:space="preserve">Radou pro výzkum, vývoj a inovace </w:t>
      </w:r>
      <w:r w:rsidRPr="0046080E">
        <w:rPr>
          <w:rFonts w:ascii="Times New Roman" w:hAnsi="Times New Roman" w:cs="Times New Roman"/>
          <w:sz w:val="24"/>
          <w:szCs w:val="24"/>
        </w:rPr>
        <w:t xml:space="preserve">posouzených výzkumných organizací žádná přechodná ustanovení, nemůže navrhované nařízení vlády </w:t>
      </w:r>
      <w:r w:rsidR="00EA1510">
        <w:rPr>
          <w:rFonts w:ascii="Times New Roman" w:hAnsi="Times New Roman" w:cs="Times New Roman"/>
          <w:sz w:val="24"/>
          <w:szCs w:val="24"/>
        </w:rPr>
        <w:t>upravovat postavení</w:t>
      </w:r>
      <w:r w:rsidR="00EA1510" w:rsidRPr="0046080E">
        <w:rPr>
          <w:rFonts w:ascii="Times New Roman" w:hAnsi="Times New Roman" w:cs="Times New Roman"/>
          <w:sz w:val="24"/>
          <w:szCs w:val="24"/>
        </w:rPr>
        <w:t xml:space="preserve"> </w:t>
      </w:r>
      <w:r w:rsidRPr="0046080E">
        <w:rPr>
          <w:rFonts w:ascii="Times New Roman" w:hAnsi="Times New Roman" w:cs="Times New Roman"/>
          <w:sz w:val="24"/>
          <w:szCs w:val="24"/>
        </w:rPr>
        <w:t xml:space="preserve">dosavadních výzkumných organizací zapsaných v seznamu posouzených výzkumných organizací. Pokud totiž zákon na dosud zapsané a posouzené výzkumné organizace nepamatuje, nemůže ani prováděcí nařízení vlády upravovat </w:t>
      </w:r>
      <w:r w:rsidR="00EA1510">
        <w:rPr>
          <w:rFonts w:ascii="Times New Roman" w:hAnsi="Times New Roman" w:cs="Times New Roman"/>
          <w:sz w:val="24"/>
          <w:szCs w:val="24"/>
        </w:rPr>
        <w:t xml:space="preserve">řízení </w:t>
      </w:r>
      <w:r w:rsidR="00471F7C">
        <w:rPr>
          <w:rFonts w:ascii="Times New Roman" w:hAnsi="Times New Roman" w:cs="Times New Roman"/>
          <w:sz w:val="24"/>
          <w:szCs w:val="24"/>
        </w:rPr>
        <w:t>o zápisu do seznamu podle § 33a zákona č. 130/2002 Sb.</w:t>
      </w:r>
      <w:r w:rsidR="00EA1510">
        <w:rPr>
          <w:rFonts w:ascii="Times New Roman" w:hAnsi="Times New Roman" w:cs="Times New Roman"/>
          <w:sz w:val="24"/>
          <w:szCs w:val="24"/>
        </w:rPr>
        <w:t xml:space="preserve"> způsobem odlišným od </w:t>
      </w:r>
      <w:r w:rsidR="00471F7C">
        <w:rPr>
          <w:rFonts w:ascii="Times New Roman" w:hAnsi="Times New Roman" w:cs="Times New Roman"/>
          <w:sz w:val="24"/>
          <w:szCs w:val="24"/>
        </w:rPr>
        <w:t>řízení s ostatními žadateli</w:t>
      </w:r>
      <w:r w:rsidRPr="0046080E">
        <w:rPr>
          <w:rFonts w:ascii="Times New Roman" w:hAnsi="Times New Roman" w:cs="Times New Roman"/>
          <w:sz w:val="24"/>
          <w:szCs w:val="24"/>
        </w:rPr>
        <w:t xml:space="preserve">. </w:t>
      </w:r>
      <w:r w:rsidR="00471F7C">
        <w:rPr>
          <w:rFonts w:ascii="Times New Roman" w:hAnsi="Times New Roman" w:cs="Times New Roman"/>
          <w:sz w:val="24"/>
          <w:szCs w:val="24"/>
        </w:rPr>
        <w:t>Žádost o</w:t>
      </w:r>
      <w:r w:rsidR="00471F7C" w:rsidRPr="00471F7C">
        <w:rPr>
          <w:rFonts w:ascii="Times New Roman" w:hAnsi="Times New Roman" w:cs="Times New Roman"/>
          <w:sz w:val="24"/>
          <w:szCs w:val="24"/>
        </w:rPr>
        <w:t xml:space="preserve"> zápis</w:t>
      </w:r>
      <w:r w:rsidR="0046080E">
        <w:rPr>
          <w:rFonts w:ascii="Times New Roman" w:hAnsi="Times New Roman" w:cs="Times New Roman"/>
          <w:sz w:val="24"/>
          <w:szCs w:val="24"/>
        </w:rPr>
        <w:t xml:space="preserve"> do seznamu</w:t>
      </w:r>
      <w:r w:rsidR="00471F7C" w:rsidRPr="00471F7C">
        <w:rPr>
          <w:rFonts w:ascii="Times New Roman" w:hAnsi="Times New Roman" w:cs="Times New Roman"/>
          <w:sz w:val="24"/>
          <w:szCs w:val="24"/>
        </w:rPr>
        <w:t xml:space="preserve"> budou žadatelé moci podat po nabytí účinnosti právní úpravy § 33a zákona č. 130/2002 Sb., tedy po 1. červenci 2017. Výzkumné organizace nejsou omezeny žádnou lhůtou</w:t>
      </w:r>
      <w:r w:rsidR="0080069A">
        <w:rPr>
          <w:rFonts w:ascii="Times New Roman" w:hAnsi="Times New Roman" w:cs="Times New Roman"/>
          <w:sz w:val="24"/>
          <w:szCs w:val="24"/>
        </w:rPr>
        <w:t>, o</w:t>
      </w:r>
      <w:r w:rsidR="00471F7C" w:rsidRPr="00471F7C">
        <w:rPr>
          <w:rFonts w:ascii="Times New Roman" w:hAnsi="Times New Roman" w:cs="Times New Roman"/>
          <w:sz w:val="24"/>
          <w:szCs w:val="24"/>
        </w:rPr>
        <w:t xml:space="preserve"> zápis budou moci požádat kdykoliv po nabytí účinnosti ustanoveních o seznamu. To se bude týkat jak </w:t>
      </w:r>
      <w:r w:rsidR="0080069A">
        <w:rPr>
          <w:rFonts w:ascii="Times New Roman" w:hAnsi="Times New Roman" w:cs="Times New Roman"/>
          <w:sz w:val="24"/>
          <w:szCs w:val="24"/>
        </w:rPr>
        <w:t xml:space="preserve">výzkumných </w:t>
      </w:r>
      <w:r w:rsidR="00471F7C" w:rsidRPr="00471F7C">
        <w:rPr>
          <w:rFonts w:ascii="Times New Roman" w:hAnsi="Times New Roman" w:cs="Times New Roman"/>
          <w:sz w:val="24"/>
          <w:szCs w:val="24"/>
        </w:rPr>
        <w:t>organizací zapsaných ve výše uvedeném seznamu Rady</w:t>
      </w:r>
      <w:r w:rsidR="0080069A">
        <w:rPr>
          <w:rFonts w:ascii="Times New Roman" w:hAnsi="Times New Roman" w:cs="Times New Roman"/>
          <w:sz w:val="24"/>
          <w:szCs w:val="24"/>
        </w:rPr>
        <w:t xml:space="preserve"> pro výzkum, vývoj a inovace</w:t>
      </w:r>
      <w:r w:rsidR="00471F7C" w:rsidRPr="00471F7C">
        <w:rPr>
          <w:rFonts w:ascii="Times New Roman" w:hAnsi="Times New Roman" w:cs="Times New Roman"/>
          <w:sz w:val="24"/>
          <w:szCs w:val="24"/>
        </w:rPr>
        <w:t xml:space="preserve">, tak </w:t>
      </w:r>
      <w:r w:rsidR="0080069A">
        <w:rPr>
          <w:rFonts w:ascii="Times New Roman" w:hAnsi="Times New Roman" w:cs="Times New Roman"/>
          <w:sz w:val="24"/>
          <w:szCs w:val="24"/>
        </w:rPr>
        <w:t>žadatelů ostatních</w:t>
      </w:r>
      <w:r w:rsidR="00471F7C" w:rsidRPr="00471F7C">
        <w:rPr>
          <w:rFonts w:ascii="Times New Roman" w:hAnsi="Times New Roman" w:cs="Times New Roman"/>
          <w:sz w:val="24"/>
          <w:szCs w:val="24"/>
        </w:rPr>
        <w:t>.</w:t>
      </w:r>
    </w:p>
    <w:p w:rsidR="0080069A" w:rsidRDefault="0080069A" w:rsidP="00D25EBF">
      <w:pPr>
        <w:spacing w:after="0" w:line="240" w:lineRule="auto"/>
        <w:jc w:val="both"/>
        <w:rPr>
          <w:rFonts w:ascii="Times New Roman" w:hAnsi="Times New Roman" w:cs="Times New Roman"/>
          <w:sz w:val="24"/>
          <w:szCs w:val="24"/>
        </w:rPr>
      </w:pPr>
    </w:p>
    <w:p w:rsidR="00D25EBF" w:rsidRDefault="00D25EBF" w:rsidP="00D25EBF">
      <w:pPr>
        <w:spacing w:after="0" w:line="240" w:lineRule="auto"/>
        <w:jc w:val="both"/>
        <w:rPr>
          <w:rFonts w:ascii="Times New Roman" w:hAnsi="Times New Roman" w:cs="Times New Roman"/>
          <w:sz w:val="24"/>
          <w:szCs w:val="24"/>
        </w:rPr>
      </w:pPr>
      <w:r w:rsidRPr="0046080E">
        <w:rPr>
          <w:rFonts w:ascii="Times New Roman" w:hAnsi="Times New Roman" w:cs="Times New Roman"/>
          <w:sz w:val="24"/>
          <w:szCs w:val="24"/>
        </w:rPr>
        <w:t>Zápisem do seznamu výzkumných organizací se deklaruje, že tato organizace naplňuje defini</w:t>
      </w:r>
      <w:r w:rsidR="0080069A">
        <w:rPr>
          <w:rFonts w:ascii="Times New Roman" w:hAnsi="Times New Roman" w:cs="Times New Roman"/>
          <w:sz w:val="24"/>
          <w:szCs w:val="24"/>
        </w:rPr>
        <w:t>ci</w:t>
      </w:r>
      <w:r w:rsidRPr="0046080E">
        <w:rPr>
          <w:rFonts w:ascii="Times New Roman" w:hAnsi="Times New Roman" w:cs="Times New Roman"/>
          <w:sz w:val="24"/>
          <w:szCs w:val="24"/>
        </w:rPr>
        <w:t xml:space="preserve"> výzkumné organizace. Pro účely toho, zda se jedná o výzkumnou organizaci, pak takový zápis nemá konstitutivní účinky, což ani s ohledem na znění nařízení č. 651/2014 a zákona č. 130/2002 Sb. mít nemůže. Právní status </w:t>
      </w:r>
      <w:r w:rsidR="0080069A">
        <w:rPr>
          <w:rFonts w:ascii="Times New Roman" w:hAnsi="Times New Roman" w:cs="Times New Roman"/>
          <w:sz w:val="24"/>
          <w:szCs w:val="24"/>
        </w:rPr>
        <w:t>výzkumných organizací</w:t>
      </w:r>
      <w:r w:rsidR="0080069A" w:rsidRPr="0046080E">
        <w:rPr>
          <w:rFonts w:ascii="Times New Roman" w:hAnsi="Times New Roman" w:cs="Times New Roman"/>
          <w:sz w:val="24"/>
          <w:szCs w:val="24"/>
        </w:rPr>
        <w:t xml:space="preserve"> </w:t>
      </w:r>
      <w:r w:rsidRPr="0046080E">
        <w:rPr>
          <w:rFonts w:ascii="Times New Roman" w:hAnsi="Times New Roman" w:cs="Times New Roman"/>
          <w:sz w:val="24"/>
          <w:szCs w:val="24"/>
        </w:rPr>
        <w:t xml:space="preserve">posouzených </w:t>
      </w:r>
      <w:r w:rsidR="0080069A">
        <w:rPr>
          <w:rFonts w:ascii="Times New Roman" w:hAnsi="Times New Roman" w:cs="Times New Roman"/>
          <w:sz w:val="24"/>
          <w:szCs w:val="24"/>
        </w:rPr>
        <w:t>Radou pro výzkum, vývoj a inovace</w:t>
      </w:r>
      <w:r w:rsidR="0080069A" w:rsidRPr="0046080E">
        <w:rPr>
          <w:rFonts w:ascii="Times New Roman" w:hAnsi="Times New Roman" w:cs="Times New Roman"/>
          <w:sz w:val="24"/>
          <w:szCs w:val="24"/>
        </w:rPr>
        <w:t xml:space="preserve"> </w:t>
      </w:r>
      <w:r w:rsidRPr="0046080E">
        <w:rPr>
          <w:rFonts w:ascii="Times New Roman" w:hAnsi="Times New Roman" w:cs="Times New Roman"/>
          <w:sz w:val="24"/>
          <w:szCs w:val="24"/>
        </w:rPr>
        <w:t>se tedy dnem 1. července 2017 nezmění. Na rozdíl od stávajícího stavu (seznam posouzených výzkumných organizací není upraven v zákoně a zápis je pouze informativní) bude mít zápis v seznamu výzkumných organizací podle § 33a vyšší relevanci, protože tento zápis deklaruje, že ve správním řízení bylo osvědčeno, že předmětn</w:t>
      </w:r>
      <w:r w:rsidR="0080069A">
        <w:rPr>
          <w:rFonts w:ascii="Times New Roman" w:hAnsi="Times New Roman" w:cs="Times New Roman"/>
          <w:sz w:val="24"/>
          <w:szCs w:val="24"/>
        </w:rPr>
        <w:t>ý</w:t>
      </w:r>
      <w:r w:rsidRPr="0046080E">
        <w:rPr>
          <w:rFonts w:ascii="Times New Roman" w:hAnsi="Times New Roman" w:cs="Times New Roman"/>
          <w:sz w:val="24"/>
          <w:szCs w:val="24"/>
        </w:rPr>
        <w:t xml:space="preserve"> </w:t>
      </w:r>
      <w:r w:rsidR="0080069A">
        <w:rPr>
          <w:rFonts w:ascii="Times New Roman" w:hAnsi="Times New Roman" w:cs="Times New Roman"/>
          <w:sz w:val="24"/>
          <w:szCs w:val="24"/>
        </w:rPr>
        <w:t>subjekt</w:t>
      </w:r>
      <w:r w:rsidRPr="0046080E">
        <w:rPr>
          <w:rFonts w:ascii="Times New Roman" w:hAnsi="Times New Roman" w:cs="Times New Roman"/>
          <w:sz w:val="24"/>
          <w:szCs w:val="24"/>
        </w:rPr>
        <w:t xml:space="preserve"> naplňuje defini</w:t>
      </w:r>
      <w:r w:rsidR="00E71AED">
        <w:rPr>
          <w:rFonts w:ascii="Times New Roman" w:hAnsi="Times New Roman" w:cs="Times New Roman"/>
          <w:sz w:val="24"/>
          <w:szCs w:val="24"/>
        </w:rPr>
        <w:t>ci</w:t>
      </w:r>
      <w:r w:rsidRPr="0046080E">
        <w:rPr>
          <w:rFonts w:ascii="Times New Roman" w:hAnsi="Times New Roman" w:cs="Times New Roman"/>
          <w:sz w:val="24"/>
          <w:szCs w:val="24"/>
        </w:rPr>
        <w:t xml:space="preserve"> organizace pro výzkum a šíření znalostí </w:t>
      </w:r>
      <w:r w:rsidR="00E71AED">
        <w:rPr>
          <w:rFonts w:ascii="Times New Roman" w:hAnsi="Times New Roman" w:cs="Times New Roman"/>
          <w:sz w:val="24"/>
          <w:szCs w:val="24"/>
        </w:rPr>
        <w:t>uvedenou v předpisech</w:t>
      </w:r>
      <w:r w:rsidRPr="0046080E">
        <w:rPr>
          <w:rFonts w:ascii="Times New Roman" w:hAnsi="Times New Roman" w:cs="Times New Roman"/>
          <w:sz w:val="24"/>
          <w:szCs w:val="24"/>
        </w:rPr>
        <w:t xml:space="preserve"> Evropské unie</w:t>
      </w:r>
      <w:r w:rsidR="00E71AED">
        <w:rPr>
          <w:rFonts w:ascii="Times New Roman" w:hAnsi="Times New Roman" w:cs="Times New Roman"/>
          <w:sz w:val="24"/>
          <w:szCs w:val="24"/>
        </w:rPr>
        <w:t>.</w:t>
      </w:r>
    </w:p>
    <w:p w:rsidR="00E71AED" w:rsidRDefault="00E71AED" w:rsidP="00D25EBF">
      <w:pPr>
        <w:spacing w:after="0" w:line="240" w:lineRule="auto"/>
        <w:jc w:val="both"/>
        <w:rPr>
          <w:rFonts w:ascii="Times New Roman" w:hAnsi="Times New Roman" w:cs="Times New Roman"/>
          <w:sz w:val="24"/>
          <w:szCs w:val="24"/>
        </w:rPr>
      </w:pPr>
    </w:p>
    <w:p w:rsidR="00E71AED" w:rsidRPr="0046080E" w:rsidRDefault="00F11185" w:rsidP="00D25E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Navrhované nařízení vlády se v souladu se zmocněním nezabývá problematikou slučitelnosti podpor na výzkum, experimentální vývoj a inovace poskytovaných výzkumným organizacím. </w:t>
      </w:r>
      <w:r w:rsidR="00DD0EFB">
        <w:rPr>
          <w:rFonts w:ascii="Times New Roman" w:hAnsi="Times New Roman" w:cs="Times New Roman"/>
          <w:sz w:val="24"/>
          <w:szCs w:val="24"/>
        </w:rPr>
        <w:t>Tato oblast je upravena předpisy Evropské unie</w:t>
      </w:r>
      <w:r w:rsidR="00DB5229">
        <w:rPr>
          <w:rFonts w:ascii="Times New Roman" w:hAnsi="Times New Roman" w:cs="Times New Roman"/>
          <w:sz w:val="24"/>
          <w:szCs w:val="24"/>
        </w:rPr>
        <w:t xml:space="preserve"> – </w:t>
      </w:r>
      <w:r w:rsidR="00DD0EFB" w:rsidRPr="0046080E">
        <w:rPr>
          <w:rFonts w:ascii="Times New Roman" w:hAnsi="Times New Roman" w:cs="Times New Roman"/>
          <w:sz w:val="24"/>
          <w:szCs w:val="24"/>
        </w:rPr>
        <w:t>na</w:t>
      </w:r>
      <w:r w:rsidR="00DD0EFB" w:rsidRPr="0046080E">
        <w:rPr>
          <w:rFonts w:ascii="Times New Roman" w:hAnsi="Times New Roman" w:cs="Times New Roman" w:hint="eastAsia"/>
          <w:sz w:val="24"/>
          <w:szCs w:val="24"/>
        </w:rPr>
        <w:t>ří</w:t>
      </w:r>
      <w:r w:rsidR="00DD0EFB" w:rsidRPr="0046080E">
        <w:rPr>
          <w:rFonts w:ascii="Times New Roman" w:hAnsi="Times New Roman" w:cs="Times New Roman"/>
          <w:sz w:val="24"/>
          <w:szCs w:val="24"/>
        </w:rPr>
        <w:t>zen</w:t>
      </w:r>
      <w:r w:rsidR="00DD0EFB" w:rsidRPr="0046080E">
        <w:rPr>
          <w:rFonts w:ascii="Times New Roman" w:hAnsi="Times New Roman" w:cs="Times New Roman" w:hint="eastAsia"/>
          <w:sz w:val="24"/>
          <w:szCs w:val="24"/>
        </w:rPr>
        <w:t>í</w:t>
      </w:r>
      <w:r w:rsidR="00DD0EFB" w:rsidRPr="0046080E">
        <w:rPr>
          <w:rFonts w:ascii="Times New Roman" w:hAnsi="Times New Roman" w:cs="Times New Roman"/>
          <w:sz w:val="24"/>
          <w:szCs w:val="24"/>
        </w:rPr>
        <w:t xml:space="preserve">m </w:t>
      </w:r>
      <w:r w:rsidR="00DD0EFB" w:rsidRPr="0046080E">
        <w:rPr>
          <w:rFonts w:ascii="Times New Roman" w:hAnsi="Times New Roman" w:cs="Times New Roman" w:hint="eastAsia"/>
          <w:sz w:val="24"/>
          <w:szCs w:val="24"/>
        </w:rPr>
        <w:t>č</w:t>
      </w:r>
      <w:r w:rsidR="00DD0EFB" w:rsidRPr="0046080E">
        <w:rPr>
          <w:rFonts w:ascii="Times New Roman" w:hAnsi="Times New Roman" w:cs="Times New Roman"/>
          <w:sz w:val="24"/>
          <w:szCs w:val="24"/>
        </w:rPr>
        <w:t>. 651/2014</w:t>
      </w:r>
      <w:r w:rsidR="00DB5229">
        <w:rPr>
          <w:rFonts w:ascii="Times New Roman" w:hAnsi="Times New Roman" w:cs="Times New Roman"/>
          <w:sz w:val="24"/>
          <w:szCs w:val="24"/>
        </w:rPr>
        <w:t xml:space="preserve"> a </w:t>
      </w:r>
      <w:r w:rsidR="00DB5229" w:rsidRPr="00E17C0B">
        <w:rPr>
          <w:rFonts w:ascii="Times New Roman" w:hAnsi="Times New Roman" w:cs="Times New Roman"/>
          <w:sz w:val="24"/>
          <w:szCs w:val="24"/>
        </w:rPr>
        <w:t>Sdělení</w:t>
      </w:r>
      <w:r w:rsidR="00DB5229">
        <w:rPr>
          <w:rFonts w:ascii="Times New Roman" w:hAnsi="Times New Roman" w:cs="Times New Roman"/>
          <w:sz w:val="24"/>
          <w:szCs w:val="24"/>
        </w:rPr>
        <w:t>m</w:t>
      </w:r>
      <w:r w:rsidR="00DB5229" w:rsidRPr="00E17C0B">
        <w:rPr>
          <w:rFonts w:ascii="Times New Roman" w:hAnsi="Times New Roman" w:cs="Times New Roman"/>
          <w:sz w:val="24"/>
          <w:szCs w:val="24"/>
        </w:rPr>
        <w:t xml:space="preserve"> Komise - Rámec pro státní podporu výzkumu, vývoje a inovací ze dne 27. června 2014 (2014/C 198/01)</w:t>
      </w:r>
      <w:r w:rsidR="00DB5229">
        <w:rPr>
          <w:rFonts w:ascii="Times New Roman" w:hAnsi="Times New Roman" w:cs="Times New Roman"/>
          <w:sz w:val="24"/>
          <w:szCs w:val="24"/>
        </w:rPr>
        <w:t>.</w:t>
      </w:r>
      <w:r w:rsidR="00DD0EFB" w:rsidRPr="0046080E">
        <w:rPr>
          <w:rFonts w:ascii="Times New Roman" w:hAnsi="Times New Roman" w:cs="Times New Roman"/>
          <w:sz w:val="24"/>
          <w:szCs w:val="24"/>
        </w:rPr>
        <w:t xml:space="preserve"> </w:t>
      </w:r>
      <w:r w:rsidR="004804FD">
        <w:rPr>
          <w:rFonts w:ascii="Times New Roman" w:hAnsi="Times New Roman" w:cs="Times New Roman"/>
          <w:sz w:val="24"/>
          <w:szCs w:val="24"/>
        </w:rPr>
        <w:t>Status výzkumné organizace ani zápis do seznamu výzkumných organizací negarantuje slučitelnost podpor na výzkum, experimentální vývoj a inovace poskytovaných výzkumným organizacím</w:t>
      </w:r>
      <w:r w:rsidR="004804FD" w:rsidRPr="00DD0EFB">
        <w:rPr>
          <w:rFonts w:ascii="Times New Roman" w:hAnsi="Times New Roman" w:cs="Times New Roman"/>
          <w:sz w:val="24"/>
          <w:szCs w:val="24"/>
        </w:rPr>
        <w:t xml:space="preserve"> </w:t>
      </w:r>
      <w:r w:rsidR="004804FD">
        <w:rPr>
          <w:rFonts w:ascii="Times New Roman" w:hAnsi="Times New Roman" w:cs="Times New Roman"/>
          <w:sz w:val="24"/>
          <w:szCs w:val="24"/>
        </w:rPr>
        <w:t>s vnitřním trhem.</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b/>
          <w:sz w:val="28"/>
          <w:szCs w:val="28"/>
        </w:rPr>
      </w:pPr>
    </w:p>
    <w:p w:rsidR="00E17C0B" w:rsidRPr="00CB74BC" w:rsidRDefault="00E17C0B" w:rsidP="00E17C0B">
      <w:pPr>
        <w:spacing w:after="0" w:line="240" w:lineRule="auto"/>
        <w:jc w:val="both"/>
        <w:rPr>
          <w:rFonts w:ascii="Times New Roman" w:hAnsi="Times New Roman" w:cs="Times New Roman"/>
          <w:b/>
          <w:sz w:val="24"/>
          <w:szCs w:val="24"/>
        </w:rPr>
      </w:pPr>
      <w:r w:rsidRPr="00CB74BC">
        <w:rPr>
          <w:rFonts w:ascii="Times New Roman" w:hAnsi="Times New Roman" w:cs="Times New Roman"/>
          <w:b/>
          <w:sz w:val="24"/>
          <w:szCs w:val="24"/>
        </w:rPr>
        <w:t>3. ZHODNOCENÍ SOULADU NAVRHOVANÉ PRÁVNÍ ÚPRAVY SE ZÁKONEM</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Nařízení vlády je vydáno k provedení § 33a odst. 10 zákona č. 130/2002 Sb. Prováděcí nařízení se soustředí na stanovení </w:t>
      </w:r>
      <w:r w:rsidR="0023054C">
        <w:rPr>
          <w:rFonts w:ascii="Times New Roman" w:hAnsi="Times New Roman" w:cs="Times New Roman"/>
          <w:sz w:val="24"/>
          <w:szCs w:val="24"/>
        </w:rPr>
        <w:t xml:space="preserve">kritérií a </w:t>
      </w:r>
      <w:r w:rsidRPr="00E17C0B">
        <w:rPr>
          <w:rFonts w:ascii="Times New Roman" w:hAnsi="Times New Roman" w:cs="Times New Roman"/>
          <w:sz w:val="24"/>
          <w:szCs w:val="24"/>
        </w:rPr>
        <w:t xml:space="preserve">způsobu, jakým budou výzkumné organizace prokazovat splnění podmínek pro zápis do seznamu, na stanovení podmínek pro změnu zápisu a výmaz ze seznamu, na vymezení dokumentů, které se budou zakládat do sbírky listin a na způsob </w:t>
      </w:r>
      <w:r w:rsidR="0023054C">
        <w:rPr>
          <w:rFonts w:ascii="Times New Roman" w:hAnsi="Times New Roman" w:cs="Times New Roman"/>
          <w:sz w:val="24"/>
          <w:szCs w:val="24"/>
        </w:rPr>
        <w:t>vy</w:t>
      </w:r>
      <w:r w:rsidRPr="00E17C0B">
        <w:rPr>
          <w:rFonts w:ascii="Times New Roman" w:hAnsi="Times New Roman" w:cs="Times New Roman"/>
          <w:sz w:val="24"/>
          <w:szCs w:val="24"/>
        </w:rPr>
        <w:t>kazování příjmů z transferu znalostí. Navrhované prováděcí nařízení tak naplňuje zmocňovací ustanovení zákona a není s ním v rozporu.</w:t>
      </w:r>
    </w:p>
    <w:p w:rsidR="00E17C0B" w:rsidRPr="00E17C0B" w:rsidRDefault="00E17C0B" w:rsidP="00E17C0B">
      <w:pPr>
        <w:spacing w:after="0" w:line="240" w:lineRule="auto"/>
        <w:jc w:val="both"/>
        <w:rPr>
          <w:rFonts w:ascii="Times New Roman" w:hAnsi="Times New Roman" w:cs="Times New Roman"/>
          <w:sz w:val="24"/>
          <w:szCs w:val="24"/>
        </w:rPr>
      </w:pPr>
    </w:p>
    <w:p w:rsidR="00F83D48" w:rsidRDefault="00F83D48" w:rsidP="00E17C0B">
      <w:pPr>
        <w:autoSpaceDE w:val="0"/>
        <w:autoSpaceDN w:val="0"/>
        <w:adjustRightInd w:val="0"/>
        <w:spacing w:after="0" w:line="240" w:lineRule="auto"/>
        <w:jc w:val="both"/>
        <w:rPr>
          <w:rFonts w:ascii="Times New Roman" w:hAnsi="Times New Roman" w:cs="Times New Roman"/>
          <w:b/>
          <w:sz w:val="28"/>
          <w:szCs w:val="28"/>
        </w:rPr>
      </w:pPr>
    </w:p>
    <w:p w:rsidR="00E17C0B" w:rsidRPr="00CB74BC" w:rsidRDefault="00E17C0B" w:rsidP="00E17C0B">
      <w:pPr>
        <w:autoSpaceDE w:val="0"/>
        <w:autoSpaceDN w:val="0"/>
        <w:adjustRightInd w:val="0"/>
        <w:spacing w:after="0" w:line="240" w:lineRule="auto"/>
        <w:jc w:val="both"/>
        <w:rPr>
          <w:rFonts w:ascii="Times New Roman" w:hAnsi="Times New Roman" w:cs="Times New Roman"/>
          <w:sz w:val="24"/>
          <w:szCs w:val="24"/>
        </w:rPr>
      </w:pPr>
      <w:r w:rsidRPr="00CB74BC">
        <w:rPr>
          <w:rFonts w:ascii="Times New Roman" w:hAnsi="Times New Roman" w:cs="Times New Roman"/>
          <w:b/>
          <w:sz w:val="24"/>
          <w:szCs w:val="24"/>
        </w:rPr>
        <w:lastRenderedPageBreak/>
        <w:t>4. ZHODNOCENÍ SOULADU NAVRHOVANÉ PRÁVNÍ ÚPRAVY S PŘEDPISY EVROPSKÉ UNIE, JUDIKATUROU SOUDNÍCH ORGÁNŮ EVROPSKÉ UNIE A OBECNÝMI ZÁSADAMI PRÁVA EVR</w:t>
      </w:r>
      <w:r w:rsidR="00AE6EF3">
        <w:rPr>
          <w:rFonts w:ascii="Times New Roman" w:hAnsi="Times New Roman" w:cs="Times New Roman"/>
          <w:b/>
          <w:sz w:val="24"/>
          <w:szCs w:val="24"/>
        </w:rPr>
        <w:t>O</w:t>
      </w:r>
      <w:r w:rsidRPr="00CB74BC">
        <w:rPr>
          <w:rFonts w:ascii="Times New Roman" w:hAnsi="Times New Roman" w:cs="Times New Roman"/>
          <w:b/>
          <w:sz w:val="24"/>
          <w:szCs w:val="24"/>
        </w:rPr>
        <w:t>PSKÉ UNIE</w:t>
      </w:r>
      <w:r w:rsidRPr="00CB74BC">
        <w:rPr>
          <w:rFonts w:ascii="Times New Roman" w:hAnsi="Times New Roman" w:cs="Times New Roman"/>
          <w:sz w:val="24"/>
          <w:szCs w:val="24"/>
        </w:rPr>
        <w:t xml:space="preserve"> </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Navrhovaného nařízení vlády se dotýká nařízení Komise (EU) č. 651/2014 ze dne 17. června 2014, kterým se v souladu s články 107 a 108 Smlouvy prohlašují určité kategorie podpory za slučitelné s vnitřním trhem a Sdělení Komise - Rámec pro státní podporu výzkumu, vývoje a inovací ze dne 27. června 2014 (2014/C 198/01).</w:t>
      </w:r>
    </w:p>
    <w:p w:rsidR="00E17C0B" w:rsidRPr="00E17C0B" w:rsidRDefault="00E17C0B" w:rsidP="00E17C0B">
      <w:pPr>
        <w:spacing w:after="0" w:line="240" w:lineRule="auto"/>
        <w:jc w:val="both"/>
        <w:rPr>
          <w:rFonts w:ascii="Times New Roman" w:hAnsi="Times New Roman" w:cs="Times New Roman"/>
          <w:sz w:val="24"/>
          <w:szCs w:val="24"/>
        </w:rPr>
      </w:pPr>
    </w:p>
    <w:p w:rsidR="00CB74BC"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Zákon č. 194/2016 Sb., kterým se měnil zákon č. 130/2002 Sb., byl přijat v návaznosti na přijetí nařízení č. 651/2014. Povinnost vést seznam výzkumných organizací však z právních předpisů Evropské unie neplyne. Předkládané prováděcí nařízení vlády musí </w:t>
      </w:r>
      <w:r w:rsidR="00C86E82">
        <w:rPr>
          <w:rFonts w:ascii="Times New Roman" w:hAnsi="Times New Roman" w:cs="Times New Roman"/>
          <w:sz w:val="24"/>
          <w:szCs w:val="24"/>
        </w:rPr>
        <w:t xml:space="preserve">v případech, ve kterých na to zákon č. 130/2002 Sb. přímo odkazuje, </w:t>
      </w:r>
      <w:r w:rsidRPr="00E17C0B">
        <w:rPr>
          <w:rFonts w:ascii="Times New Roman" w:hAnsi="Times New Roman" w:cs="Times New Roman"/>
          <w:sz w:val="24"/>
          <w:szCs w:val="24"/>
        </w:rPr>
        <w:t xml:space="preserve">pracovat s terminologií, kterou používají právní předpisy Evropské unie. Jednak jde o definici organizace pro výzkum a šíření znalostí a jednak jde o pojem transfer znalostí. </w:t>
      </w:r>
      <w:r w:rsidR="00B56411">
        <w:rPr>
          <w:rFonts w:ascii="Times New Roman" w:hAnsi="Times New Roman" w:cs="Times New Roman"/>
          <w:sz w:val="24"/>
          <w:szCs w:val="24"/>
        </w:rPr>
        <w:t xml:space="preserve">V definici organizace pro výzkum a šíření znalostí nařízení č. 651/2014 operuje s pojmy průmyslový výzkum a experimentální vývoj, a proto </w:t>
      </w:r>
      <w:r w:rsidR="00963FE0">
        <w:rPr>
          <w:rFonts w:ascii="Times New Roman" w:hAnsi="Times New Roman" w:cs="Times New Roman"/>
          <w:sz w:val="24"/>
          <w:szCs w:val="24"/>
        </w:rPr>
        <w:t>i navrhované nařízení vlády ve spojení s výzkumnou organizací používá pojmy průmyslový výzkum a experimentální vývoj a nikoli pojem aplikovaný výzkum, který obsahově vymezuje zákon č. 130/2002 Sb. v § 2 odst. 1.</w:t>
      </w:r>
      <w:r w:rsidR="00B56411">
        <w:rPr>
          <w:rFonts w:ascii="Times New Roman" w:hAnsi="Times New Roman" w:cs="Times New Roman"/>
          <w:sz w:val="24"/>
          <w:szCs w:val="24"/>
        </w:rPr>
        <w:t xml:space="preserve"> </w:t>
      </w:r>
      <w:r w:rsidRPr="00E17C0B">
        <w:rPr>
          <w:rFonts w:ascii="Times New Roman" w:hAnsi="Times New Roman" w:cs="Times New Roman"/>
          <w:sz w:val="24"/>
          <w:szCs w:val="24"/>
        </w:rPr>
        <w:t>Prováděcí nařízení v souladu se zákonným zmocněním pouze stanoví, jakým způsobem se budou prokazovat definiční znaky organizace pro výzkum a šíření znalostí a jakým způsobem se bude vykazovat transfer znalostí. Prováděcí nařízení tedy stanoví, jakým způsobem jednotlivé výzkumné organizace budou prokazovat naplnění pojmů, jejichž obsah vymezuje právo Evropské unie.</w:t>
      </w:r>
      <w:r w:rsidR="00A619F6">
        <w:rPr>
          <w:rFonts w:ascii="Times New Roman" w:hAnsi="Times New Roman" w:cs="Times New Roman"/>
          <w:sz w:val="24"/>
          <w:szCs w:val="24"/>
        </w:rPr>
        <w:t xml:space="preserve"> </w:t>
      </w:r>
    </w:p>
    <w:p w:rsidR="00CB74BC" w:rsidRDefault="00CB74BC" w:rsidP="00E17C0B">
      <w:pPr>
        <w:spacing w:after="0" w:line="240" w:lineRule="auto"/>
        <w:jc w:val="both"/>
        <w:rPr>
          <w:rFonts w:ascii="Times New Roman" w:hAnsi="Times New Roman" w:cs="Times New Roman"/>
          <w:sz w:val="24"/>
          <w:szCs w:val="24"/>
        </w:rPr>
      </w:pPr>
    </w:p>
    <w:p w:rsidR="00CB74BC" w:rsidRDefault="00CB74BC" w:rsidP="00E17C0B">
      <w:pPr>
        <w:spacing w:after="0" w:line="240" w:lineRule="auto"/>
        <w:jc w:val="both"/>
        <w:rPr>
          <w:rFonts w:ascii="Times New Roman" w:hAnsi="Times New Roman" w:cs="Times New Roman"/>
          <w:sz w:val="24"/>
          <w:szCs w:val="24"/>
        </w:rPr>
      </w:pPr>
    </w:p>
    <w:p w:rsidR="00E17C0B" w:rsidRPr="00CB74BC" w:rsidRDefault="00E17C0B" w:rsidP="00E17C0B">
      <w:pPr>
        <w:spacing w:after="0" w:line="240" w:lineRule="auto"/>
        <w:jc w:val="both"/>
        <w:rPr>
          <w:rFonts w:ascii="Times New Roman" w:hAnsi="Times New Roman" w:cs="Times New Roman"/>
          <w:b/>
          <w:sz w:val="24"/>
          <w:szCs w:val="24"/>
        </w:rPr>
      </w:pPr>
      <w:r w:rsidRPr="00CB74BC">
        <w:rPr>
          <w:rFonts w:ascii="Times New Roman" w:hAnsi="Times New Roman" w:cs="Times New Roman"/>
          <w:b/>
          <w:sz w:val="24"/>
          <w:szCs w:val="24"/>
        </w:rPr>
        <w:t>5. PŘEDPOKLÁDANÝ HOSPODÁŘSKÝ A FINANČNÍ DOPAD NAVRHOVANÉ PRÁVNÍ ÚPRAVY</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Navrhované nařízení vlády bude mít určitý dopad na samotné výzkumné organizace. Tento dopad spočívá v administrativní zátěži spjaté s jejich zápisem do seznamu. Na druhou stranu tento zápis bude dobrovolný a </w:t>
      </w:r>
      <w:r w:rsidR="003401C1">
        <w:rPr>
          <w:rFonts w:ascii="Times New Roman" w:hAnsi="Times New Roman" w:cs="Times New Roman"/>
          <w:sz w:val="24"/>
          <w:szCs w:val="24"/>
        </w:rPr>
        <w:t>p</w:t>
      </w:r>
      <w:r w:rsidR="003401C1" w:rsidRPr="000E6EC7">
        <w:rPr>
          <w:rFonts w:ascii="Times New Roman" w:hAnsi="Times New Roman" w:cs="Times New Roman"/>
          <w:sz w:val="24"/>
          <w:szCs w:val="24"/>
        </w:rPr>
        <w:t xml:space="preserve">ro účely toho, zda se jedná o výzkumnou organizaci, </w:t>
      </w:r>
      <w:r w:rsidR="003401C1">
        <w:rPr>
          <w:rFonts w:ascii="Times New Roman" w:hAnsi="Times New Roman" w:cs="Times New Roman"/>
          <w:sz w:val="24"/>
          <w:szCs w:val="24"/>
        </w:rPr>
        <w:t xml:space="preserve">nemá </w:t>
      </w:r>
      <w:r w:rsidR="003401C1" w:rsidRPr="000E6EC7">
        <w:rPr>
          <w:rFonts w:ascii="Times New Roman" w:hAnsi="Times New Roman" w:cs="Times New Roman"/>
          <w:sz w:val="24"/>
          <w:szCs w:val="24"/>
        </w:rPr>
        <w:t>zápis konstitutivní účinky</w:t>
      </w:r>
      <w:r w:rsidR="003401C1">
        <w:rPr>
          <w:rFonts w:ascii="Times New Roman" w:hAnsi="Times New Roman" w:cs="Times New Roman"/>
          <w:sz w:val="24"/>
          <w:szCs w:val="24"/>
        </w:rPr>
        <w:t>. Z hlediska institucionální podpory na dlouhodobý koncepční rozvoj výzkumné organizace je status výzkumné organizace podmínkou nutnou pro získání podpory, nikoli však podmínkou postačující. S</w:t>
      </w:r>
      <w:r w:rsidRPr="00E17C0B">
        <w:rPr>
          <w:rFonts w:ascii="Times New Roman" w:hAnsi="Times New Roman" w:cs="Times New Roman"/>
          <w:sz w:val="24"/>
          <w:szCs w:val="24"/>
        </w:rPr>
        <w:t xml:space="preserve">amotný zápis do seznamu není podmínkou pro získání </w:t>
      </w:r>
      <w:r w:rsidR="003401C1">
        <w:rPr>
          <w:rFonts w:ascii="Times New Roman" w:hAnsi="Times New Roman" w:cs="Times New Roman"/>
          <w:sz w:val="24"/>
          <w:szCs w:val="24"/>
        </w:rPr>
        <w:t xml:space="preserve">jakékoliv </w:t>
      </w:r>
      <w:r w:rsidRPr="00E17C0B">
        <w:rPr>
          <w:rFonts w:ascii="Times New Roman" w:hAnsi="Times New Roman" w:cs="Times New Roman"/>
          <w:sz w:val="24"/>
          <w:szCs w:val="24"/>
        </w:rPr>
        <w:t>podpory a ani nepředstavuje jistotu získání podpory</w:t>
      </w:r>
      <w:r w:rsidR="005E0246">
        <w:rPr>
          <w:rFonts w:ascii="Times New Roman" w:hAnsi="Times New Roman" w:cs="Times New Roman"/>
          <w:sz w:val="24"/>
          <w:szCs w:val="24"/>
        </w:rPr>
        <w:t>, eliminuje však opakované prokazování naplnění definice výzkumné organizace různým poskytovatelům</w:t>
      </w:r>
      <w:r w:rsidRPr="00E17C0B">
        <w:rPr>
          <w:rFonts w:ascii="Times New Roman" w:hAnsi="Times New Roman" w:cs="Times New Roman"/>
          <w:sz w:val="24"/>
          <w:szCs w:val="24"/>
        </w:rPr>
        <w:t>.</w:t>
      </w:r>
    </w:p>
    <w:p w:rsidR="00E17C0B" w:rsidRPr="00E17C0B" w:rsidRDefault="00E17C0B" w:rsidP="00E17C0B">
      <w:pPr>
        <w:spacing w:after="0" w:line="240" w:lineRule="auto"/>
        <w:jc w:val="both"/>
        <w:rPr>
          <w:rFonts w:ascii="Times New Roman" w:hAnsi="Times New Roman" w:cs="Times New Roman"/>
          <w:sz w:val="24"/>
          <w:szCs w:val="24"/>
        </w:rPr>
      </w:pPr>
    </w:p>
    <w:p w:rsidR="00E17C0B" w:rsidRPr="00E17C0B" w:rsidRDefault="00E17C0B" w:rsidP="00E17C0B">
      <w:pPr>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Určitý dopad bude mít navrhovaná právní úprava i do resortu MŠMT. Ten bude muset vyčlenit personální kapacity na správu seznamu. Vzhledem ke skutečnosti, že zápisy, změny a výmazy budou řešeny v režimu správního řízení, očekává se větší zatížení MŠMT po stránce administrativní. Dále bude třeba učinit nezbytné úpravy již existujícího informačního systému, aby naplňoval požadavky zákona a předkládaného nařízení vlády. </w:t>
      </w:r>
      <w:r w:rsidR="005E0246">
        <w:rPr>
          <w:rFonts w:ascii="Times New Roman" w:hAnsi="Times New Roman" w:cs="Times New Roman"/>
          <w:sz w:val="24"/>
          <w:szCs w:val="24"/>
        </w:rPr>
        <w:t>V</w:t>
      </w:r>
      <w:r w:rsidRPr="00E17C0B">
        <w:rPr>
          <w:rFonts w:ascii="Times New Roman" w:hAnsi="Times New Roman" w:cs="Times New Roman"/>
          <w:sz w:val="24"/>
          <w:szCs w:val="24"/>
        </w:rPr>
        <w:t xml:space="preserve">eškeré dopady </w:t>
      </w:r>
      <w:r w:rsidR="005E0246">
        <w:rPr>
          <w:rFonts w:ascii="Times New Roman" w:hAnsi="Times New Roman" w:cs="Times New Roman"/>
          <w:sz w:val="24"/>
          <w:szCs w:val="24"/>
        </w:rPr>
        <w:t xml:space="preserve">v oblasti personálního a finančního zajištění realizace postupu podle navrhovaného nařízení vlády </w:t>
      </w:r>
      <w:r w:rsidRPr="00E17C0B">
        <w:rPr>
          <w:rFonts w:ascii="Times New Roman" w:hAnsi="Times New Roman" w:cs="Times New Roman"/>
          <w:sz w:val="24"/>
          <w:szCs w:val="24"/>
        </w:rPr>
        <w:t>budou kryty v rámci stávající</w:t>
      </w:r>
      <w:r w:rsidR="005E0246">
        <w:rPr>
          <w:rFonts w:ascii="Times New Roman" w:hAnsi="Times New Roman" w:cs="Times New Roman"/>
          <w:sz w:val="24"/>
          <w:szCs w:val="24"/>
        </w:rPr>
        <w:t xml:space="preserve">ch schválených limitů v rozpočtu </w:t>
      </w:r>
      <w:r w:rsidRPr="00E17C0B">
        <w:rPr>
          <w:rFonts w:ascii="Times New Roman" w:hAnsi="Times New Roman" w:cs="Times New Roman"/>
          <w:sz w:val="24"/>
          <w:szCs w:val="24"/>
        </w:rPr>
        <w:t>MŠMT</w:t>
      </w:r>
      <w:r w:rsidR="005E0246">
        <w:rPr>
          <w:rFonts w:ascii="Times New Roman" w:hAnsi="Times New Roman" w:cs="Times New Roman"/>
          <w:sz w:val="24"/>
          <w:szCs w:val="24"/>
        </w:rPr>
        <w:t xml:space="preserve"> bez zvýšených požadavků</w:t>
      </w:r>
      <w:r w:rsidRPr="00E17C0B">
        <w:rPr>
          <w:rFonts w:ascii="Times New Roman" w:hAnsi="Times New Roman" w:cs="Times New Roman"/>
          <w:sz w:val="24"/>
          <w:szCs w:val="24"/>
        </w:rPr>
        <w:t xml:space="preserve">. </w:t>
      </w:r>
    </w:p>
    <w:p w:rsidR="00E17C0B" w:rsidRPr="00E17C0B" w:rsidRDefault="00E17C0B" w:rsidP="00E17C0B">
      <w:pPr>
        <w:spacing w:after="0" w:line="240" w:lineRule="auto"/>
        <w:jc w:val="both"/>
        <w:rPr>
          <w:rFonts w:ascii="Times New Roman" w:hAnsi="Times New Roman" w:cs="Times New Roman"/>
          <w:sz w:val="24"/>
          <w:szCs w:val="24"/>
        </w:rPr>
      </w:pPr>
    </w:p>
    <w:p w:rsidR="00DF6608" w:rsidRDefault="00DF6608" w:rsidP="00E17C0B">
      <w:pPr>
        <w:autoSpaceDE w:val="0"/>
        <w:autoSpaceDN w:val="0"/>
        <w:adjustRightInd w:val="0"/>
        <w:spacing w:after="0" w:line="240" w:lineRule="auto"/>
        <w:jc w:val="both"/>
        <w:rPr>
          <w:rFonts w:ascii="Times New Roman" w:hAnsi="Times New Roman" w:cs="Times New Roman"/>
          <w:b/>
          <w:sz w:val="28"/>
          <w:szCs w:val="28"/>
        </w:rPr>
      </w:pPr>
    </w:p>
    <w:p w:rsidR="00F83D48" w:rsidRDefault="00F83D48" w:rsidP="00E17C0B">
      <w:pPr>
        <w:autoSpaceDE w:val="0"/>
        <w:autoSpaceDN w:val="0"/>
        <w:adjustRightInd w:val="0"/>
        <w:spacing w:after="0" w:line="240" w:lineRule="auto"/>
        <w:jc w:val="both"/>
        <w:rPr>
          <w:rFonts w:ascii="Times New Roman" w:hAnsi="Times New Roman" w:cs="Times New Roman"/>
          <w:b/>
          <w:sz w:val="24"/>
          <w:szCs w:val="24"/>
        </w:rPr>
      </w:pPr>
    </w:p>
    <w:p w:rsidR="00F83D48" w:rsidRDefault="00F83D48" w:rsidP="00E17C0B">
      <w:pPr>
        <w:autoSpaceDE w:val="0"/>
        <w:autoSpaceDN w:val="0"/>
        <w:adjustRightInd w:val="0"/>
        <w:spacing w:after="0" w:line="240" w:lineRule="auto"/>
        <w:jc w:val="both"/>
        <w:rPr>
          <w:rFonts w:ascii="Times New Roman" w:hAnsi="Times New Roman" w:cs="Times New Roman"/>
          <w:b/>
          <w:sz w:val="24"/>
          <w:szCs w:val="24"/>
        </w:rPr>
      </w:pPr>
    </w:p>
    <w:p w:rsidR="00E17C0B" w:rsidRPr="00CB74BC"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CB74BC">
        <w:rPr>
          <w:rFonts w:ascii="Times New Roman" w:hAnsi="Times New Roman" w:cs="Times New Roman"/>
          <w:b/>
          <w:sz w:val="24"/>
          <w:szCs w:val="24"/>
        </w:rPr>
        <w:lastRenderedPageBreak/>
        <w:t>6. ZHODNOCENÍ NAVRHOVANÉHO ŘEŠENÍ VE VZTAHU K ZÁKAZU DISKRIMINACE A VE VZTAHU K ROVNOSTI MUŽŮ A ŽEN, ZHODNOCENÍ SOCIÁLNÍCH DOPADŮ A DOPADŮ NA BEZPEČNOST NEBO OBRANU STÁTU</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Navrhovaná právní úprava není diskriminační. Navrhovaná úprava vychází ze skutečnosti, že pokud ve správním řízení budou výzkumnou organizací prokázány podmínky pro zápis, bez zbytečného odkladu dojde k rozhodnutí o zápisu a k samotnému zápisu. Vzhledem ke skutečnosti, že se navrhovaná úprava dotýká pouze postavení výzkumných organizací, nedopadá na rovnost mužů a žen. Navrhovaná úprava nemá dopady na bezpečnost nebo obranu státu.</w:t>
      </w: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8"/>
          <w:szCs w:val="28"/>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8"/>
          <w:szCs w:val="28"/>
        </w:rPr>
      </w:pPr>
    </w:p>
    <w:p w:rsidR="00E17C0B" w:rsidRPr="00CB74BC" w:rsidRDefault="00E17C0B" w:rsidP="00E17C0B">
      <w:pPr>
        <w:autoSpaceDE w:val="0"/>
        <w:autoSpaceDN w:val="0"/>
        <w:adjustRightInd w:val="0"/>
        <w:spacing w:after="0" w:line="240" w:lineRule="auto"/>
        <w:rPr>
          <w:rFonts w:ascii="Times New Roman" w:hAnsi="Times New Roman" w:cs="Times New Roman"/>
          <w:b/>
          <w:sz w:val="24"/>
          <w:szCs w:val="24"/>
        </w:rPr>
      </w:pPr>
      <w:r w:rsidRPr="00CB74BC">
        <w:rPr>
          <w:rFonts w:ascii="Times New Roman" w:hAnsi="Times New Roman" w:cs="Times New Roman"/>
          <w:b/>
          <w:sz w:val="24"/>
          <w:szCs w:val="24"/>
        </w:rPr>
        <w:t>7. ZHODNOCENÍ DOPADŮ VE VZTAHU K OCHRANĚ SOUKROMÍ A OSOBNÍCH ÚDAJŮ</w:t>
      </w:r>
    </w:p>
    <w:p w:rsidR="00E17C0B" w:rsidRPr="00E17C0B" w:rsidRDefault="00E17C0B" w:rsidP="00E17C0B">
      <w:pPr>
        <w:autoSpaceDE w:val="0"/>
        <w:autoSpaceDN w:val="0"/>
        <w:adjustRightInd w:val="0"/>
        <w:spacing w:after="0" w:line="240" w:lineRule="auto"/>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Navrhovaná právní úprava se dotýká zápisu výzkumných organizací. Do seznamu se nebudou zapisovat </w:t>
      </w:r>
      <w:r w:rsidR="00050B58">
        <w:rPr>
          <w:rFonts w:ascii="Times New Roman" w:hAnsi="Times New Roman" w:cs="Times New Roman"/>
          <w:sz w:val="24"/>
          <w:szCs w:val="24"/>
        </w:rPr>
        <w:t>žádné</w:t>
      </w:r>
      <w:r w:rsidR="00050B58" w:rsidRPr="00E17C0B">
        <w:rPr>
          <w:rFonts w:ascii="Times New Roman" w:hAnsi="Times New Roman" w:cs="Times New Roman"/>
          <w:sz w:val="24"/>
          <w:szCs w:val="24"/>
        </w:rPr>
        <w:t xml:space="preserve"> </w:t>
      </w:r>
      <w:r w:rsidRPr="00E17C0B">
        <w:rPr>
          <w:rFonts w:ascii="Times New Roman" w:hAnsi="Times New Roman" w:cs="Times New Roman"/>
          <w:sz w:val="24"/>
          <w:szCs w:val="24"/>
        </w:rPr>
        <w:t>údaje, které by jakýmkoliv způsobem mohly identifikovat fyzickou osobu. Zákon přesto stanoví podmínku, aby se v seznamu nezveřejnovala rodná čísla. Pokud by tedy obsahem zápisu mělo být rodné číslo osoby, MŠMT takový zápis neprovede, respektive provede zápis bez zveřejnění rodného čísla. Osobní údaje by mohly být uvedeny v dokumentech zakládaných do sbírky listin. Nicméně zákon ani nařízení vlády nevyžaduje, aby jakékoliv osobní údaje v listinách zakládaných do sbírky listin uvedeny byly. Dokumenty k založení budou předkládat samotné výzkumné organizace. Není v rozporu se zákonem ani nařízením vlády, pokud dokumenty budou předloženy v anonymizované podobě.</w:t>
      </w:r>
      <w:r w:rsidR="008F6195">
        <w:rPr>
          <w:rFonts w:ascii="Times New Roman" w:hAnsi="Times New Roman" w:cs="Times New Roman"/>
          <w:sz w:val="24"/>
          <w:szCs w:val="24"/>
        </w:rPr>
        <w:t xml:space="preserve"> </w:t>
      </w:r>
      <w:r w:rsidR="00571D96">
        <w:rPr>
          <w:rFonts w:ascii="Times New Roman" w:hAnsi="Times New Roman" w:cs="Times New Roman"/>
          <w:sz w:val="24"/>
          <w:szCs w:val="24"/>
        </w:rPr>
        <w:t xml:space="preserve">Dokumenty </w:t>
      </w:r>
      <w:r w:rsidR="008F6195">
        <w:rPr>
          <w:rFonts w:ascii="Times New Roman" w:hAnsi="Times New Roman" w:cs="Times New Roman"/>
          <w:sz w:val="24"/>
          <w:szCs w:val="24"/>
        </w:rPr>
        <w:t>získané z veřejných rejstříků se do sbírky listin nezakládají.</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rPr>
          <w:rFonts w:ascii="Times New Roman" w:hAnsi="Times New Roman" w:cs="Times New Roman"/>
          <w:sz w:val="24"/>
          <w:szCs w:val="24"/>
        </w:rPr>
      </w:pPr>
    </w:p>
    <w:p w:rsidR="00E17C0B" w:rsidRPr="00CB74BC" w:rsidRDefault="00E17C0B" w:rsidP="00E17C0B">
      <w:pPr>
        <w:autoSpaceDE w:val="0"/>
        <w:autoSpaceDN w:val="0"/>
        <w:adjustRightInd w:val="0"/>
        <w:spacing w:after="0" w:line="240" w:lineRule="auto"/>
        <w:rPr>
          <w:rFonts w:ascii="Times New Roman" w:hAnsi="Times New Roman" w:cs="Times New Roman"/>
          <w:b/>
          <w:sz w:val="24"/>
          <w:szCs w:val="24"/>
        </w:rPr>
      </w:pPr>
      <w:r w:rsidRPr="00CB74BC">
        <w:rPr>
          <w:rFonts w:ascii="Times New Roman" w:hAnsi="Times New Roman" w:cs="Times New Roman"/>
          <w:b/>
          <w:sz w:val="24"/>
          <w:szCs w:val="24"/>
        </w:rPr>
        <w:t>8. ZHODNOCENÍ KORUPČNÍCH RIZIK</w:t>
      </w:r>
    </w:p>
    <w:p w:rsidR="00E17C0B" w:rsidRPr="00E17C0B" w:rsidRDefault="00E17C0B" w:rsidP="00E17C0B">
      <w:pPr>
        <w:autoSpaceDE w:val="0"/>
        <w:autoSpaceDN w:val="0"/>
        <w:adjustRightInd w:val="0"/>
        <w:spacing w:after="0" w:line="240" w:lineRule="auto"/>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 xml:space="preserve">V souladu s § 33 odst. 2 písm. e) zákona č. 130/2002 Sb. je MŠMT ústředním orgánem </w:t>
      </w:r>
      <w:r w:rsidR="00AE6EF3">
        <w:rPr>
          <w:rFonts w:ascii="Times New Roman" w:hAnsi="Times New Roman" w:cs="Times New Roman"/>
          <w:sz w:val="24"/>
          <w:szCs w:val="24"/>
        </w:rPr>
        <w:t xml:space="preserve">státní správy </w:t>
      </w:r>
      <w:r w:rsidR="00050B58" w:rsidRPr="00E17C0B">
        <w:rPr>
          <w:rFonts w:ascii="Times New Roman" w:hAnsi="Times New Roman" w:cs="Times New Roman"/>
          <w:sz w:val="24"/>
          <w:szCs w:val="24"/>
        </w:rPr>
        <w:t xml:space="preserve">odpovědným </w:t>
      </w:r>
      <w:r w:rsidRPr="00E17C0B">
        <w:rPr>
          <w:rFonts w:ascii="Times New Roman" w:hAnsi="Times New Roman" w:cs="Times New Roman"/>
          <w:sz w:val="24"/>
          <w:szCs w:val="24"/>
        </w:rPr>
        <w:t>za vedení seznamu výzkumných organizací. Zákonem je tedy přímo nastavena odpovědnost konkrétního resortu. Řízení o zápisu, změně nebo výmazu bude bezplatné. Na eliminaci případného korupčního potenciálu navrhované právní úpravy má zejména vliv, že předmětným nařízením vlády je jednoznačně stanoveno, jakým způsobem budou prokazovány jednotlivé znaky rozhodné pro zápis do seznamu. Zápis do seznamu rovněž nebude mít vliv na poskytnutí podpory</w:t>
      </w:r>
      <w:r w:rsidR="00AA3116">
        <w:rPr>
          <w:rFonts w:ascii="Times New Roman" w:hAnsi="Times New Roman" w:cs="Times New Roman"/>
          <w:sz w:val="24"/>
          <w:szCs w:val="24"/>
        </w:rPr>
        <w:t xml:space="preserve"> na výzkum, vývoj a inovace z veřejných prostředků</w:t>
      </w:r>
      <w:r w:rsidRPr="00E17C0B">
        <w:rPr>
          <w:rFonts w:ascii="Times New Roman" w:hAnsi="Times New Roman" w:cs="Times New Roman"/>
          <w:sz w:val="24"/>
          <w:szCs w:val="24"/>
        </w:rPr>
        <w:t xml:space="preserve"> a nebude ani jisto</w:t>
      </w:r>
      <w:r w:rsidR="00AA3116">
        <w:rPr>
          <w:rFonts w:ascii="Times New Roman" w:hAnsi="Times New Roman" w:cs="Times New Roman"/>
          <w:sz w:val="24"/>
          <w:szCs w:val="24"/>
        </w:rPr>
        <w:t>tou</w:t>
      </w:r>
      <w:r w:rsidRPr="00E17C0B">
        <w:rPr>
          <w:rFonts w:ascii="Times New Roman" w:hAnsi="Times New Roman" w:cs="Times New Roman"/>
          <w:sz w:val="24"/>
          <w:szCs w:val="24"/>
        </w:rPr>
        <w:t xml:space="preserve"> poskytnutí </w:t>
      </w:r>
      <w:r w:rsidR="00AA3116">
        <w:rPr>
          <w:rFonts w:ascii="Times New Roman" w:hAnsi="Times New Roman" w:cs="Times New Roman"/>
          <w:sz w:val="24"/>
          <w:szCs w:val="24"/>
        </w:rPr>
        <w:t xml:space="preserve">této </w:t>
      </w:r>
      <w:r w:rsidRPr="00E17C0B">
        <w:rPr>
          <w:rFonts w:ascii="Times New Roman" w:hAnsi="Times New Roman" w:cs="Times New Roman"/>
          <w:sz w:val="24"/>
          <w:szCs w:val="24"/>
        </w:rPr>
        <w:t>podpory. Režim zápisu je podřízen správnímu řízení, které umožňuje výzkumným organizacím se bránit proti nezákonným rozhodnutím.</w:t>
      </w:r>
    </w:p>
    <w:p w:rsidR="00E17C0B" w:rsidRPr="00E17C0B" w:rsidRDefault="00E17C0B" w:rsidP="00E17C0B">
      <w:pPr>
        <w:autoSpaceDE w:val="0"/>
        <w:autoSpaceDN w:val="0"/>
        <w:adjustRightInd w:val="0"/>
        <w:spacing w:after="0" w:line="240" w:lineRule="auto"/>
        <w:rPr>
          <w:rFonts w:ascii="Times New Roman" w:hAnsi="Times New Roman" w:cs="Times New Roman"/>
          <w:b/>
          <w:sz w:val="28"/>
          <w:szCs w:val="28"/>
        </w:rPr>
      </w:pPr>
    </w:p>
    <w:p w:rsidR="00E17C0B" w:rsidRPr="00E17C0B" w:rsidRDefault="00E17C0B" w:rsidP="00E17C0B">
      <w:pPr>
        <w:autoSpaceDE w:val="0"/>
        <w:autoSpaceDN w:val="0"/>
        <w:adjustRightInd w:val="0"/>
        <w:spacing w:after="0" w:line="240" w:lineRule="auto"/>
        <w:rPr>
          <w:rFonts w:ascii="Times New Roman" w:hAnsi="Times New Roman" w:cs="Times New Roman"/>
          <w:b/>
          <w:sz w:val="28"/>
          <w:szCs w:val="28"/>
        </w:rPr>
      </w:pPr>
    </w:p>
    <w:p w:rsidR="00E17C0B" w:rsidRPr="00CB74BC" w:rsidRDefault="00E17C0B" w:rsidP="00E17C0B">
      <w:pPr>
        <w:autoSpaceDE w:val="0"/>
        <w:autoSpaceDN w:val="0"/>
        <w:adjustRightInd w:val="0"/>
        <w:spacing w:after="0" w:line="240" w:lineRule="auto"/>
        <w:rPr>
          <w:rFonts w:ascii="Times New Roman" w:hAnsi="Times New Roman" w:cs="Times New Roman"/>
          <w:b/>
          <w:sz w:val="24"/>
          <w:szCs w:val="24"/>
        </w:rPr>
      </w:pPr>
      <w:r w:rsidRPr="00CB74BC">
        <w:rPr>
          <w:rFonts w:ascii="Times New Roman" w:hAnsi="Times New Roman" w:cs="Times New Roman"/>
          <w:b/>
          <w:sz w:val="24"/>
          <w:szCs w:val="24"/>
        </w:rPr>
        <w:t>9. HODNOCENÍ REGULACE DOPADŮ (RIA)</w:t>
      </w:r>
    </w:p>
    <w:p w:rsidR="00E17C0B" w:rsidRPr="00E17C0B" w:rsidRDefault="00E17C0B" w:rsidP="00E17C0B">
      <w:pPr>
        <w:autoSpaceDE w:val="0"/>
        <w:autoSpaceDN w:val="0"/>
        <w:adjustRightInd w:val="0"/>
        <w:spacing w:after="0" w:line="240" w:lineRule="auto"/>
        <w:rPr>
          <w:rFonts w:ascii="Times New Roman" w:hAnsi="Times New Roman" w:cs="Times New Roman"/>
          <w:b/>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V souladu s Plánem legislativních prací vlády na rok 2017 se provedení hodnocení regulace dopadů nevyžaduje.</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F83D48" w:rsidRDefault="00F83D48" w:rsidP="00E17C0B">
      <w:pPr>
        <w:autoSpaceDE w:val="0"/>
        <w:autoSpaceDN w:val="0"/>
        <w:adjustRightInd w:val="0"/>
        <w:spacing w:after="0" w:line="240" w:lineRule="auto"/>
        <w:jc w:val="center"/>
        <w:rPr>
          <w:rFonts w:ascii="Times New Roman" w:hAnsi="Times New Roman" w:cs="Times New Roman"/>
          <w:b/>
          <w:sz w:val="24"/>
          <w:szCs w:val="24"/>
        </w:rPr>
      </w:pPr>
    </w:p>
    <w:p w:rsidR="00F83D48" w:rsidRDefault="00F83D48" w:rsidP="00E17C0B">
      <w:pPr>
        <w:autoSpaceDE w:val="0"/>
        <w:autoSpaceDN w:val="0"/>
        <w:adjustRightInd w:val="0"/>
        <w:spacing w:after="0" w:line="240" w:lineRule="auto"/>
        <w:jc w:val="center"/>
        <w:rPr>
          <w:rFonts w:ascii="Times New Roman" w:hAnsi="Times New Roman" w:cs="Times New Roman"/>
          <w:b/>
          <w:sz w:val="24"/>
          <w:szCs w:val="24"/>
        </w:rPr>
      </w:pPr>
    </w:p>
    <w:p w:rsidR="00F83D48" w:rsidRDefault="00F83D48" w:rsidP="00E17C0B">
      <w:pPr>
        <w:autoSpaceDE w:val="0"/>
        <w:autoSpaceDN w:val="0"/>
        <w:adjustRightInd w:val="0"/>
        <w:spacing w:after="0" w:line="240" w:lineRule="auto"/>
        <w:jc w:val="center"/>
        <w:rPr>
          <w:rFonts w:ascii="Times New Roman" w:hAnsi="Times New Roman" w:cs="Times New Roman"/>
          <w:b/>
          <w:sz w:val="24"/>
          <w:szCs w:val="24"/>
        </w:rPr>
      </w:pPr>
    </w:p>
    <w:p w:rsidR="00F83D48" w:rsidRDefault="00F83D48" w:rsidP="00E17C0B">
      <w:pPr>
        <w:autoSpaceDE w:val="0"/>
        <w:autoSpaceDN w:val="0"/>
        <w:adjustRightInd w:val="0"/>
        <w:spacing w:after="0" w:line="240" w:lineRule="auto"/>
        <w:jc w:val="center"/>
        <w:rPr>
          <w:rFonts w:ascii="Times New Roman" w:hAnsi="Times New Roman" w:cs="Times New Roman"/>
          <w:b/>
          <w:sz w:val="24"/>
          <w:szCs w:val="24"/>
        </w:rPr>
      </w:pPr>
    </w:p>
    <w:p w:rsidR="00F83D48" w:rsidRDefault="00F83D48" w:rsidP="00E17C0B">
      <w:pPr>
        <w:autoSpaceDE w:val="0"/>
        <w:autoSpaceDN w:val="0"/>
        <w:adjustRightInd w:val="0"/>
        <w:spacing w:after="0" w:line="240" w:lineRule="auto"/>
        <w:jc w:val="center"/>
        <w:rPr>
          <w:rFonts w:ascii="Times New Roman" w:hAnsi="Times New Roman" w:cs="Times New Roman"/>
          <w:b/>
          <w:sz w:val="24"/>
          <w:szCs w:val="24"/>
        </w:rPr>
      </w:pPr>
    </w:p>
    <w:p w:rsidR="00E17C0B" w:rsidRPr="00CB74BC" w:rsidRDefault="00E17C0B" w:rsidP="00E17C0B">
      <w:pPr>
        <w:autoSpaceDE w:val="0"/>
        <w:autoSpaceDN w:val="0"/>
        <w:adjustRightInd w:val="0"/>
        <w:spacing w:after="0" w:line="240" w:lineRule="auto"/>
        <w:jc w:val="center"/>
        <w:rPr>
          <w:rFonts w:ascii="Times New Roman" w:hAnsi="Times New Roman" w:cs="Times New Roman"/>
          <w:b/>
          <w:sz w:val="24"/>
          <w:szCs w:val="24"/>
        </w:rPr>
      </w:pPr>
      <w:r w:rsidRPr="00CB74BC">
        <w:rPr>
          <w:rFonts w:ascii="Times New Roman" w:hAnsi="Times New Roman" w:cs="Times New Roman"/>
          <w:b/>
          <w:sz w:val="24"/>
          <w:szCs w:val="24"/>
        </w:rPr>
        <w:lastRenderedPageBreak/>
        <w:t>B. ZVLÁŠTNÍ ČÁST</w:t>
      </w: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E17C0B">
        <w:rPr>
          <w:rFonts w:ascii="Times New Roman" w:hAnsi="Times New Roman" w:cs="Times New Roman"/>
          <w:b/>
          <w:sz w:val="24"/>
          <w:szCs w:val="24"/>
        </w:rPr>
        <w:t>K § 1:</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V souladu s čl. 48 Legislativních pravidel vlády se vymezuje v úvodním ustanovení obsah právní úpravy. Nařízení vlády je přijímáno k provedení § 33a odst. 10 zákona č. 130/2002 Sb. Úvodní ustanovení tak v zásadě vymezuje rozsah daný zmocňovacím ustanovením zákona.</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E17C0B">
        <w:rPr>
          <w:rFonts w:ascii="Times New Roman" w:hAnsi="Times New Roman" w:cs="Times New Roman"/>
          <w:b/>
          <w:sz w:val="24"/>
          <w:szCs w:val="24"/>
        </w:rPr>
        <w:t>K § 2:</w:t>
      </w:r>
    </w:p>
    <w:p w:rsidR="00D25EBF" w:rsidRPr="00050B58" w:rsidRDefault="00D25EBF" w:rsidP="00D25EBF">
      <w:pPr>
        <w:spacing w:after="0" w:line="240" w:lineRule="auto"/>
        <w:jc w:val="both"/>
        <w:rPr>
          <w:rFonts w:ascii="Times New Roman" w:hAnsi="Times New Roman" w:cs="Times New Roman"/>
          <w:sz w:val="24"/>
          <w:szCs w:val="24"/>
        </w:rPr>
      </w:pPr>
      <w:r w:rsidRPr="00050B58">
        <w:rPr>
          <w:rFonts w:ascii="Times New Roman" w:hAnsi="Times New Roman" w:cs="Times New Roman"/>
          <w:sz w:val="24"/>
          <w:szCs w:val="24"/>
        </w:rPr>
        <w:t xml:space="preserve">Ustanovení vymezuje kritéria, jejichž naplnění bude ve správním řízení prokazovat žadatel. Jedná se o kritéria, která jsou definičními znaky </w:t>
      </w:r>
      <w:r w:rsidR="00050B58">
        <w:rPr>
          <w:rFonts w:ascii="Times New Roman" w:hAnsi="Times New Roman" w:cs="Times New Roman"/>
          <w:sz w:val="24"/>
          <w:szCs w:val="24"/>
        </w:rPr>
        <w:t>výzkumné organizace podle</w:t>
      </w:r>
      <w:r w:rsidRPr="00050B58">
        <w:rPr>
          <w:rFonts w:ascii="Times New Roman" w:hAnsi="Times New Roman" w:cs="Times New Roman"/>
          <w:sz w:val="24"/>
          <w:szCs w:val="24"/>
        </w:rPr>
        <w:t> čl. 2 bod 83 nařízení č. 651/2014, což odpovídá ustanovení § 33a odst. 2 zákona č. 130/2002 Sb.</w:t>
      </w:r>
    </w:p>
    <w:p w:rsidR="00D25EBF" w:rsidRPr="00D25EBF" w:rsidRDefault="00D25EBF" w:rsidP="00D25EBF">
      <w:pPr>
        <w:spacing w:after="0" w:line="240" w:lineRule="auto"/>
        <w:jc w:val="both"/>
        <w:rPr>
          <w:rFonts w:ascii="Times New Roman" w:hAnsi="Times New Roman" w:cs="Times New Roman"/>
          <w:color w:val="5B9BD5" w:themeColor="accent1"/>
          <w:sz w:val="24"/>
          <w:szCs w:val="24"/>
        </w:rPr>
      </w:pPr>
    </w:p>
    <w:p w:rsidR="00D25EBF" w:rsidRPr="00050B58" w:rsidRDefault="00D25EBF" w:rsidP="00D25EBF">
      <w:pPr>
        <w:spacing w:after="0" w:line="240" w:lineRule="auto"/>
        <w:jc w:val="both"/>
        <w:rPr>
          <w:rFonts w:ascii="Times New Roman" w:hAnsi="Times New Roman" w:cs="Times New Roman"/>
          <w:sz w:val="24"/>
          <w:szCs w:val="24"/>
        </w:rPr>
      </w:pPr>
      <w:r w:rsidRPr="00050B58">
        <w:rPr>
          <w:rFonts w:ascii="Times New Roman" w:hAnsi="Times New Roman" w:cs="Times New Roman"/>
          <w:sz w:val="24"/>
          <w:szCs w:val="24"/>
        </w:rPr>
        <w:t>Jedním z definičních znaků je, že hlavním cílem výzkumné organizace je provádět nezávisle základní výzkum, průmyslový výzkum nebo experimentální vývoj nebo veřejně šířit výsledky těchto činností formou výuky, publikací nebo transferu znalostí</w:t>
      </w:r>
      <w:r w:rsidR="00D47E62">
        <w:rPr>
          <w:rFonts w:ascii="Times New Roman" w:hAnsi="Times New Roman" w:cs="Times New Roman"/>
          <w:sz w:val="24"/>
          <w:szCs w:val="24"/>
        </w:rPr>
        <w:t>, tj. za účelem vykonávání těchto činností byla zřízena a vykonává je systematicky a soustavně</w:t>
      </w:r>
      <w:r w:rsidRPr="00050B58">
        <w:rPr>
          <w:rFonts w:ascii="Times New Roman" w:hAnsi="Times New Roman" w:cs="Times New Roman"/>
          <w:sz w:val="24"/>
          <w:szCs w:val="24"/>
        </w:rPr>
        <w:t>. Zda je tento definiční znak naplněn</w:t>
      </w:r>
      <w:r w:rsidR="00D47E62">
        <w:rPr>
          <w:rFonts w:ascii="Times New Roman" w:hAnsi="Times New Roman" w:cs="Times New Roman"/>
          <w:sz w:val="24"/>
          <w:szCs w:val="24"/>
        </w:rPr>
        <w:t>,</w:t>
      </w:r>
      <w:r w:rsidRPr="00050B58">
        <w:rPr>
          <w:rFonts w:ascii="Times New Roman" w:hAnsi="Times New Roman" w:cs="Times New Roman"/>
          <w:sz w:val="24"/>
          <w:szCs w:val="24"/>
        </w:rPr>
        <w:t xml:space="preserve"> je třeba posuzovat v každém jednotlivém případě. </w:t>
      </w:r>
      <w:r w:rsidR="00D47E62">
        <w:rPr>
          <w:rFonts w:ascii="Times New Roman" w:hAnsi="Times New Roman" w:cs="Times New Roman"/>
          <w:sz w:val="24"/>
          <w:szCs w:val="24"/>
        </w:rPr>
        <w:t xml:space="preserve">Tento znak bude naplněn, pokud </w:t>
      </w:r>
      <w:r w:rsidRPr="00050B58">
        <w:rPr>
          <w:rFonts w:ascii="Times New Roman" w:hAnsi="Times New Roman" w:cs="Times New Roman"/>
          <w:sz w:val="24"/>
          <w:szCs w:val="24"/>
        </w:rPr>
        <w:t xml:space="preserve">žadatel </w:t>
      </w:r>
      <w:r w:rsidR="003D1557">
        <w:rPr>
          <w:rFonts w:ascii="Times New Roman" w:hAnsi="Times New Roman" w:cs="Times New Roman"/>
          <w:sz w:val="24"/>
          <w:szCs w:val="24"/>
        </w:rPr>
        <w:t xml:space="preserve">byl zřízen za účelem </w:t>
      </w:r>
      <w:r w:rsidRPr="00050B58">
        <w:rPr>
          <w:rFonts w:ascii="Times New Roman" w:hAnsi="Times New Roman" w:cs="Times New Roman"/>
          <w:sz w:val="24"/>
          <w:szCs w:val="24"/>
        </w:rPr>
        <w:t>vykonává</w:t>
      </w:r>
      <w:r w:rsidR="003D1557">
        <w:rPr>
          <w:rFonts w:ascii="Times New Roman" w:hAnsi="Times New Roman" w:cs="Times New Roman"/>
          <w:sz w:val="24"/>
          <w:szCs w:val="24"/>
        </w:rPr>
        <w:t>ní</w:t>
      </w:r>
      <w:r w:rsidRPr="00050B58">
        <w:rPr>
          <w:rFonts w:ascii="Times New Roman" w:hAnsi="Times New Roman" w:cs="Times New Roman"/>
          <w:sz w:val="24"/>
          <w:szCs w:val="24"/>
        </w:rPr>
        <w:t xml:space="preserve"> výše uveden</w:t>
      </w:r>
      <w:r w:rsidR="003D1557">
        <w:rPr>
          <w:rFonts w:ascii="Times New Roman" w:hAnsi="Times New Roman" w:cs="Times New Roman"/>
          <w:sz w:val="24"/>
          <w:szCs w:val="24"/>
        </w:rPr>
        <w:t xml:space="preserve">ých činností a vykonává je </w:t>
      </w:r>
      <w:r w:rsidR="00D47E62" w:rsidRPr="00050B58">
        <w:rPr>
          <w:rFonts w:ascii="Times New Roman" w:hAnsi="Times New Roman" w:cs="Times New Roman"/>
          <w:sz w:val="24"/>
          <w:szCs w:val="24"/>
        </w:rPr>
        <w:t>v převažující míře</w:t>
      </w:r>
      <w:r w:rsidR="003D1557">
        <w:rPr>
          <w:rFonts w:ascii="Times New Roman" w:hAnsi="Times New Roman" w:cs="Times New Roman"/>
          <w:sz w:val="24"/>
          <w:szCs w:val="24"/>
        </w:rPr>
        <w:t xml:space="preserve"> (např. veřejné vysoké školy, veřejné výzkumné instituce). Tento znak bude rovněž naplněn</w:t>
      </w:r>
      <w:r w:rsidR="00DF1EB9">
        <w:rPr>
          <w:rFonts w:ascii="Times New Roman" w:hAnsi="Times New Roman" w:cs="Times New Roman"/>
          <w:sz w:val="24"/>
          <w:szCs w:val="24"/>
        </w:rPr>
        <w:t>, pokud žadatel byl zřízen za účelem</w:t>
      </w:r>
      <w:r w:rsidR="00AE6EF3">
        <w:rPr>
          <w:rFonts w:ascii="Times New Roman" w:hAnsi="Times New Roman" w:cs="Times New Roman"/>
          <w:sz w:val="24"/>
          <w:szCs w:val="24"/>
        </w:rPr>
        <w:t xml:space="preserve"> vykonávání </w:t>
      </w:r>
      <w:r w:rsidR="00DF1EB9">
        <w:rPr>
          <w:rFonts w:ascii="Times New Roman" w:hAnsi="Times New Roman" w:cs="Times New Roman"/>
          <w:sz w:val="24"/>
          <w:szCs w:val="24"/>
        </w:rPr>
        <w:t xml:space="preserve">i jiných než výše uvedených činností a činnosti podle </w:t>
      </w:r>
      <w:r w:rsidR="00DF1EB9" w:rsidRPr="00050B58">
        <w:rPr>
          <w:rFonts w:ascii="Times New Roman" w:hAnsi="Times New Roman" w:cs="Times New Roman"/>
          <w:sz w:val="24"/>
          <w:szCs w:val="24"/>
        </w:rPr>
        <w:t>čl. 2 bod 83 nařízení č. 651/2014</w:t>
      </w:r>
      <w:r w:rsidR="00DF1EB9">
        <w:rPr>
          <w:rFonts w:ascii="Times New Roman" w:hAnsi="Times New Roman" w:cs="Times New Roman"/>
          <w:sz w:val="24"/>
          <w:szCs w:val="24"/>
        </w:rPr>
        <w:t xml:space="preserve"> </w:t>
      </w:r>
      <w:r w:rsidR="003D1557">
        <w:rPr>
          <w:rFonts w:ascii="Times New Roman" w:hAnsi="Times New Roman" w:cs="Times New Roman"/>
          <w:sz w:val="24"/>
          <w:szCs w:val="24"/>
        </w:rPr>
        <w:t xml:space="preserve"> </w:t>
      </w:r>
      <w:r w:rsidR="00DF1EB9">
        <w:rPr>
          <w:rFonts w:ascii="Times New Roman" w:hAnsi="Times New Roman" w:cs="Times New Roman"/>
          <w:sz w:val="24"/>
          <w:szCs w:val="24"/>
        </w:rPr>
        <w:t xml:space="preserve">vykonává systematicky a soustavně, nikoli </w:t>
      </w:r>
      <w:r w:rsidR="00F42968">
        <w:rPr>
          <w:rFonts w:ascii="Times New Roman" w:hAnsi="Times New Roman" w:cs="Times New Roman"/>
          <w:sz w:val="24"/>
          <w:szCs w:val="24"/>
        </w:rPr>
        <w:t>nutně v převažující míře (</w:t>
      </w:r>
      <w:r w:rsidR="009D7C2C">
        <w:rPr>
          <w:rFonts w:ascii="Times New Roman" w:hAnsi="Times New Roman" w:cs="Times New Roman"/>
          <w:sz w:val="24"/>
          <w:szCs w:val="24"/>
        </w:rPr>
        <w:t xml:space="preserve">např. státní příspěvkové organizace typu </w:t>
      </w:r>
      <w:r w:rsidR="00DF1EB9">
        <w:rPr>
          <w:rFonts w:ascii="Times New Roman" w:hAnsi="Times New Roman" w:cs="Times New Roman"/>
          <w:sz w:val="24"/>
          <w:szCs w:val="24"/>
        </w:rPr>
        <w:t>fakultní nemocnice</w:t>
      </w:r>
      <w:r w:rsidR="00F42968">
        <w:rPr>
          <w:rFonts w:ascii="Times New Roman" w:hAnsi="Times New Roman" w:cs="Times New Roman"/>
          <w:sz w:val="24"/>
          <w:szCs w:val="24"/>
        </w:rPr>
        <w:t>, muze</w:t>
      </w:r>
      <w:r w:rsidR="009D7C2C">
        <w:rPr>
          <w:rFonts w:ascii="Times New Roman" w:hAnsi="Times New Roman" w:cs="Times New Roman"/>
          <w:sz w:val="24"/>
          <w:szCs w:val="24"/>
        </w:rPr>
        <w:t>um</w:t>
      </w:r>
      <w:r w:rsidR="00F42968">
        <w:rPr>
          <w:rFonts w:ascii="Times New Roman" w:hAnsi="Times New Roman" w:cs="Times New Roman"/>
          <w:sz w:val="24"/>
          <w:szCs w:val="24"/>
        </w:rPr>
        <w:t>, knihovn</w:t>
      </w:r>
      <w:r w:rsidR="009D7C2C">
        <w:rPr>
          <w:rFonts w:ascii="Times New Roman" w:hAnsi="Times New Roman" w:cs="Times New Roman"/>
          <w:sz w:val="24"/>
          <w:szCs w:val="24"/>
        </w:rPr>
        <w:t>a</w:t>
      </w:r>
      <w:r w:rsidR="00DF1EB9">
        <w:rPr>
          <w:rFonts w:ascii="Times New Roman" w:hAnsi="Times New Roman" w:cs="Times New Roman"/>
          <w:sz w:val="24"/>
          <w:szCs w:val="24"/>
        </w:rPr>
        <w:t xml:space="preserve">). Naopak tento znak nebude naplněn u žadatele, který činnosti podle </w:t>
      </w:r>
      <w:r w:rsidR="00DF1EB9" w:rsidRPr="00050B58">
        <w:rPr>
          <w:rFonts w:ascii="Times New Roman" w:hAnsi="Times New Roman" w:cs="Times New Roman"/>
          <w:sz w:val="24"/>
          <w:szCs w:val="24"/>
        </w:rPr>
        <w:t>čl. 2 bod 83 nařízení č. 651/2014</w:t>
      </w:r>
      <w:r w:rsidR="00DF1EB9">
        <w:rPr>
          <w:rFonts w:ascii="Times New Roman" w:hAnsi="Times New Roman" w:cs="Times New Roman"/>
          <w:sz w:val="24"/>
          <w:szCs w:val="24"/>
        </w:rPr>
        <w:t xml:space="preserve"> vykoná</w:t>
      </w:r>
      <w:r w:rsidR="00AE6EF3">
        <w:rPr>
          <w:rFonts w:ascii="Times New Roman" w:hAnsi="Times New Roman" w:cs="Times New Roman"/>
          <w:sz w:val="24"/>
          <w:szCs w:val="24"/>
        </w:rPr>
        <w:t>vá příležitostně nebo nahodile.</w:t>
      </w:r>
    </w:p>
    <w:p w:rsidR="00D25EBF" w:rsidRPr="00050B58" w:rsidRDefault="00D25EBF" w:rsidP="00D25EBF">
      <w:pPr>
        <w:spacing w:after="0" w:line="240" w:lineRule="auto"/>
        <w:jc w:val="both"/>
        <w:rPr>
          <w:rFonts w:ascii="Times New Roman" w:hAnsi="Times New Roman" w:cs="Times New Roman"/>
          <w:sz w:val="24"/>
          <w:szCs w:val="24"/>
        </w:rPr>
      </w:pPr>
      <w:r w:rsidRPr="00050B58">
        <w:rPr>
          <w:rFonts w:ascii="Times New Roman" w:hAnsi="Times New Roman" w:cs="Times New Roman"/>
          <w:sz w:val="24"/>
          <w:szCs w:val="24"/>
        </w:rPr>
        <w:t>Prokazování všech definičních znaků se bude uskutečňovat prostřednictvím dokumentů uvedených v § 3.</w:t>
      </w:r>
    </w:p>
    <w:p w:rsidR="00D25EBF" w:rsidRPr="00E17C0B" w:rsidRDefault="00D25EBF" w:rsidP="00E17C0B">
      <w:pPr>
        <w:autoSpaceDE w:val="0"/>
        <w:autoSpaceDN w:val="0"/>
        <w:adjustRightInd w:val="0"/>
        <w:spacing w:after="0" w:line="240" w:lineRule="auto"/>
        <w:jc w:val="both"/>
        <w:rPr>
          <w:rFonts w:ascii="Times New Roman" w:hAnsi="Times New Roman" w:cs="Times New Roman"/>
          <w:sz w:val="24"/>
          <w:szCs w:val="24"/>
        </w:rPr>
      </w:pPr>
    </w:p>
    <w:p w:rsidR="009A0F6F" w:rsidRDefault="009A0F6F" w:rsidP="00E17C0B">
      <w:pPr>
        <w:autoSpaceDE w:val="0"/>
        <w:autoSpaceDN w:val="0"/>
        <w:adjustRightInd w:val="0"/>
        <w:spacing w:after="0" w:line="240" w:lineRule="auto"/>
        <w:jc w:val="both"/>
        <w:rPr>
          <w:rFonts w:ascii="Times New Roman" w:hAnsi="Times New Roman" w:cs="Times New Roman"/>
          <w:b/>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E17C0B">
        <w:rPr>
          <w:rFonts w:ascii="Times New Roman" w:hAnsi="Times New Roman" w:cs="Times New Roman"/>
          <w:b/>
          <w:sz w:val="24"/>
          <w:szCs w:val="24"/>
        </w:rPr>
        <w:t>K § 3:</w:t>
      </w:r>
    </w:p>
    <w:p w:rsidR="00D25EBF" w:rsidRPr="008F6BE6" w:rsidRDefault="00D25EBF" w:rsidP="00D25EBF">
      <w:pPr>
        <w:spacing w:after="0" w:line="240" w:lineRule="auto"/>
        <w:jc w:val="both"/>
        <w:rPr>
          <w:rFonts w:ascii="Times New Roman" w:hAnsi="Times New Roman" w:cs="Times New Roman"/>
          <w:sz w:val="24"/>
          <w:szCs w:val="24"/>
        </w:rPr>
      </w:pPr>
      <w:r w:rsidRPr="008F6BE6">
        <w:rPr>
          <w:rFonts w:ascii="Times New Roman" w:hAnsi="Times New Roman" w:cs="Times New Roman"/>
          <w:sz w:val="24"/>
          <w:szCs w:val="24"/>
        </w:rPr>
        <w:t>Jde o stěžejní ustanovení předkládaného návrhu nařízení vlády. V ustanovení se především vymezuje, jakými prostředky se prokazuj</w:t>
      </w:r>
      <w:r w:rsidR="009F5549">
        <w:rPr>
          <w:rFonts w:ascii="Times New Roman" w:hAnsi="Times New Roman" w:cs="Times New Roman"/>
          <w:sz w:val="24"/>
          <w:szCs w:val="24"/>
        </w:rPr>
        <w:t xml:space="preserve">e splnění podmínek pro zápis do seznamu, tj. naplnění kritérií uvedených v § 2.  Splnění těchto kritérií se prokazuje </w:t>
      </w:r>
      <w:r w:rsidRPr="008F6BE6">
        <w:rPr>
          <w:rFonts w:ascii="Times New Roman" w:hAnsi="Times New Roman" w:cs="Times New Roman"/>
          <w:sz w:val="24"/>
          <w:szCs w:val="24"/>
        </w:rPr>
        <w:t>především zakladatelským právním jednáním. Tím se rozumí např. zřizovací listina, zakladatelská smlouva, stanovy apod. dle jednotlivých právních forem žadatelů. Jiným obdobným dokumentem se rozumí vnitřní předpisy a jiné pro právnickou osobu závazné dokumenty, ze kterých lze zjistit předmět činnosti</w:t>
      </w:r>
      <w:r w:rsidR="009F5549">
        <w:rPr>
          <w:rFonts w:ascii="Times New Roman" w:hAnsi="Times New Roman" w:cs="Times New Roman"/>
          <w:sz w:val="24"/>
          <w:szCs w:val="24"/>
        </w:rPr>
        <w:t xml:space="preserve"> (např. statut)</w:t>
      </w:r>
      <w:r w:rsidRPr="008F6BE6">
        <w:rPr>
          <w:rFonts w:ascii="Times New Roman" w:hAnsi="Times New Roman" w:cs="Times New Roman"/>
          <w:sz w:val="24"/>
          <w:szCs w:val="24"/>
        </w:rPr>
        <w:t>. Dalším dokumentem předkládaným žadatelem je zpráva o jeho činnosti. V tomto dokumentu by měl být uveden podrobný popis</w:t>
      </w:r>
      <w:r w:rsidR="004C6441">
        <w:rPr>
          <w:rFonts w:ascii="Times New Roman" w:hAnsi="Times New Roman" w:cs="Times New Roman"/>
          <w:sz w:val="24"/>
          <w:szCs w:val="24"/>
        </w:rPr>
        <w:t xml:space="preserve"> všech</w:t>
      </w:r>
      <w:r w:rsidRPr="008F6BE6">
        <w:rPr>
          <w:rFonts w:ascii="Times New Roman" w:hAnsi="Times New Roman" w:cs="Times New Roman"/>
          <w:sz w:val="24"/>
          <w:szCs w:val="24"/>
        </w:rPr>
        <w:t xml:space="preserve"> </w:t>
      </w:r>
      <w:r w:rsidR="009F5549">
        <w:rPr>
          <w:rFonts w:ascii="Times New Roman" w:hAnsi="Times New Roman" w:cs="Times New Roman"/>
          <w:sz w:val="24"/>
          <w:szCs w:val="24"/>
        </w:rPr>
        <w:t>činností</w:t>
      </w:r>
      <w:r w:rsidR="004C6441">
        <w:rPr>
          <w:rFonts w:ascii="Times New Roman" w:hAnsi="Times New Roman" w:cs="Times New Roman"/>
          <w:sz w:val="24"/>
          <w:szCs w:val="24"/>
        </w:rPr>
        <w:t>, které žadatel vykonává, a to jak činností</w:t>
      </w:r>
      <w:r w:rsidR="00260DBB" w:rsidRPr="00260DBB">
        <w:rPr>
          <w:rFonts w:ascii="Times New Roman" w:hAnsi="Times New Roman" w:cs="Times New Roman"/>
          <w:sz w:val="24"/>
          <w:szCs w:val="24"/>
        </w:rPr>
        <w:t xml:space="preserve"> </w:t>
      </w:r>
      <w:r w:rsidR="00260DBB" w:rsidRPr="00020B4A">
        <w:rPr>
          <w:rFonts w:ascii="Times New Roman" w:hAnsi="Times New Roman" w:cs="Times New Roman"/>
          <w:sz w:val="24"/>
          <w:szCs w:val="24"/>
        </w:rPr>
        <w:t>podle čl. 2 bod 83 nařízení č. 651/2014</w:t>
      </w:r>
      <w:r w:rsidR="004C6441">
        <w:rPr>
          <w:rFonts w:ascii="Times New Roman" w:hAnsi="Times New Roman" w:cs="Times New Roman"/>
          <w:sz w:val="24"/>
          <w:szCs w:val="24"/>
        </w:rPr>
        <w:t>, tak dalších činností uvedených v zakladatelském právním jednání</w:t>
      </w:r>
      <w:r w:rsidRPr="008F6BE6">
        <w:rPr>
          <w:rFonts w:ascii="Times New Roman" w:hAnsi="Times New Roman" w:cs="Times New Roman"/>
          <w:sz w:val="24"/>
          <w:szCs w:val="24"/>
        </w:rPr>
        <w:t xml:space="preserve">. Dokument tak bude sloužit především pro posouzení, zda žadatel skutečně vykonává činnosti </w:t>
      </w:r>
      <w:r w:rsidR="004C6441">
        <w:rPr>
          <w:rFonts w:ascii="Times New Roman" w:hAnsi="Times New Roman" w:cs="Times New Roman"/>
          <w:sz w:val="24"/>
          <w:szCs w:val="24"/>
        </w:rPr>
        <w:t xml:space="preserve">podle </w:t>
      </w:r>
      <w:r w:rsidR="004C6441" w:rsidRPr="00050B58">
        <w:rPr>
          <w:rFonts w:ascii="Times New Roman" w:hAnsi="Times New Roman" w:cs="Times New Roman"/>
          <w:sz w:val="24"/>
          <w:szCs w:val="24"/>
        </w:rPr>
        <w:t>čl. 2 bod 83 nařízení č. 651/2014</w:t>
      </w:r>
      <w:r w:rsidR="004C6441">
        <w:rPr>
          <w:rFonts w:ascii="Times New Roman" w:hAnsi="Times New Roman" w:cs="Times New Roman"/>
          <w:sz w:val="24"/>
          <w:szCs w:val="24"/>
        </w:rPr>
        <w:t xml:space="preserve"> systematicky a soustavně, tj.</w:t>
      </w:r>
      <w:r w:rsidRPr="008F6BE6">
        <w:rPr>
          <w:rFonts w:ascii="Times New Roman" w:hAnsi="Times New Roman" w:cs="Times New Roman"/>
          <w:sz w:val="24"/>
          <w:szCs w:val="24"/>
        </w:rPr>
        <w:t xml:space="preserve"> zda jsou tyto činnosti hlavním cílem žadatele. </w:t>
      </w:r>
      <w:r w:rsidR="004C6441">
        <w:rPr>
          <w:rFonts w:ascii="Times New Roman" w:hAnsi="Times New Roman" w:cs="Times New Roman"/>
          <w:sz w:val="24"/>
          <w:szCs w:val="24"/>
        </w:rPr>
        <w:t>Popis vykonávaných činností</w:t>
      </w:r>
      <w:r w:rsidRPr="008F6BE6">
        <w:rPr>
          <w:rFonts w:ascii="Times New Roman" w:hAnsi="Times New Roman" w:cs="Times New Roman"/>
          <w:sz w:val="24"/>
          <w:szCs w:val="24"/>
        </w:rPr>
        <w:t xml:space="preserve"> může být </w:t>
      </w:r>
      <w:r w:rsidR="004C6441">
        <w:rPr>
          <w:rFonts w:ascii="Times New Roman" w:hAnsi="Times New Roman" w:cs="Times New Roman"/>
          <w:sz w:val="24"/>
          <w:szCs w:val="24"/>
        </w:rPr>
        <w:t>obsažen též</w:t>
      </w:r>
      <w:r w:rsidRPr="008F6BE6">
        <w:rPr>
          <w:rFonts w:ascii="Times New Roman" w:hAnsi="Times New Roman" w:cs="Times New Roman"/>
          <w:sz w:val="24"/>
          <w:szCs w:val="24"/>
        </w:rPr>
        <w:t xml:space="preserve"> například ve výroční zprávě</w:t>
      </w:r>
      <w:r w:rsidR="004C6441">
        <w:rPr>
          <w:rFonts w:ascii="Times New Roman" w:hAnsi="Times New Roman" w:cs="Times New Roman"/>
          <w:sz w:val="24"/>
          <w:szCs w:val="24"/>
        </w:rPr>
        <w:t>. P</w:t>
      </w:r>
      <w:r w:rsidRPr="008F6BE6">
        <w:rPr>
          <w:rFonts w:ascii="Times New Roman" w:hAnsi="Times New Roman" w:cs="Times New Roman"/>
          <w:sz w:val="24"/>
          <w:szCs w:val="24"/>
        </w:rPr>
        <w:t>otom bude postačovat předložení výroční zprávy. U žadatele vzniklého v průběhu kalendářního roku, v němž podal žádost o zápis do seznamu, není logicky možné zprávu o činnosti vyžadovat. Za výzkumnou organizaci však lze považovat i nově vzniklou entitu. Z tohoto důvodu se navrhuje, aby se u těchto žadatelů požadovalo předložení zprávy o činnosti dodatečně za kalendářní rok, ve kterém vznikl</w:t>
      </w:r>
      <w:r w:rsidR="004C6441">
        <w:rPr>
          <w:rFonts w:ascii="Times New Roman" w:hAnsi="Times New Roman" w:cs="Times New Roman"/>
          <w:sz w:val="24"/>
          <w:szCs w:val="24"/>
        </w:rPr>
        <w:t>i</w:t>
      </w:r>
      <w:r w:rsidRPr="008F6BE6">
        <w:rPr>
          <w:rFonts w:ascii="Times New Roman" w:hAnsi="Times New Roman" w:cs="Times New Roman"/>
          <w:sz w:val="24"/>
          <w:szCs w:val="24"/>
        </w:rPr>
        <w:t>.</w:t>
      </w:r>
      <w:r w:rsidR="00F3776B">
        <w:rPr>
          <w:rFonts w:ascii="Times New Roman" w:hAnsi="Times New Roman" w:cs="Times New Roman"/>
          <w:sz w:val="24"/>
          <w:szCs w:val="24"/>
        </w:rPr>
        <w:t xml:space="preserve"> Pokud z této zprávy o činnosti MŠMT zjistí, že výzkumná organizace kritéria podle § 2 nesplňuje, zahájí s ní řízení o výmazu ze seznamu.</w:t>
      </w:r>
    </w:p>
    <w:p w:rsidR="00D25EBF" w:rsidRPr="00D25EBF" w:rsidRDefault="00D25EBF" w:rsidP="00D25EBF">
      <w:pPr>
        <w:spacing w:after="0" w:line="240" w:lineRule="auto"/>
        <w:jc w:val="both"/>
        <w:rPr>
          <w:rFonts w:ascii="Times New Roman" w:hAnsi="Times New Roman" w:cs="Times New Roman"/>
          <w:color w:val="5B9BD5" w:themeColor="accent1"/>
          <w:sz w:val="24"/>
          <w:szCs w:val="24"/>
        </w:rPr>
      </w:pPr>
    </w:p>
    <w:p w:rsidR="00F3776B" w:rsidRPr="00977CB7" w:rsidRDefault="00F3776B" w:rsidP="00D25EBF">
      <w:pPr>
        <w:spacing w:after="0" w:line="240" w:lineRule="auto"/>
        <w:jc w:val="both"/>
        <w:rPr>
          <w:rFonts w:ascii="Times New Roman" w:hAnsi="Times New Roman" w:cs="Times New Roman"/>
          <w:sz w:val="24"/>
          <w:szCs w:val="24"/>
        </w:rPr>
      </w:pPr>
      <w:r w:rsidRPr="00977CB7">
        <w:rPr>
          <w:rFonts w:ascii="Times New Roman" w:hAnsi="Times New Roman" w:cs="Times New Roman"/>
          <w:sz w:val="24"/>
          <w:szCs w:val="24"/>
        </w:rPr>
        <w:lastRenderedPageBreak/>
        <w:t xml:space="preserve">Zakladatelské právní jednání ani jiné obdobné dokumenty se nevyžadují u veřejných nebo státních vysokých škol. </w:t>
      </w:r>
      <w:r w:rsidR="0060638C" w:rsidRPr="00977CB7">
        <w:rPr>
          <w:rFonts w:ascii="Times New Roman" w:hAnsi="Times New Roman" w:cs="Times New Roman"/>
          <w:sz w:val="24"/>
          <w:szCs w:val="24"/>
        </w:rPr>
        <w:t>U těchto subjektů vyplývá systematické a soustavné vykonávání činností podle čl. 2 bod 83 nařízení č. 651/2014 ze zákona o vysokých školách</w:t>
      </w:r>
      <w:r w:rsidR="00D63CD8" w:rsidRPr="00977CB7">
        <w:rPr>
          <w:rFonts w:ascii="Times New Roman" w:hAnsi="Times New Roman" w:cs="Times New Roman"/>
          <w:sz w:val="24"/>
          <w:szCs w:val="24"/>
        </w:rPr>
        <w:t>,</w:t>
      </w:r>
      <w:r w:rsidR="0060638C" w:rsidRPr="00977CB7">
        <w:rPr>
          <w:rFonts w:ascii="Times New Roman" w:hAnsi="Times New Roman" w:cs="Times New Roman"/>
          <w:sz w:val="24"/>
          <w:szCs w:val="24"/>
        </w:rPr>
        <w:t xml:space="preserve"> jejich vnitřní předpisy </w:t>
      </w:r>
      <w:r w:rsidR="00D63CD8" w:rsidRPr="00977CB7">
        <w:rPr>
          <w:rFonts w:ascii="Times New Roman" w:hAnsi="Times New Roman" w:cs="Times New Roman"/>
          <w:sz w:val="24"/>
          <w:szCs w:val="24"/>
        </w:rPr>
        <w:t>jsou</w:t>
      </w:r>
      <w:r w:rsidRPr="00977CB7">
        <w:rPr>
          <w:rFonts w:ascii="Times New Roman" w:hAnsi="Times New Roman" w:cs="Times New Roman"/>
          <w:sz w:val="24"/>
          <w:szCs w:val="24"/>
        </w:rPr>
        <w:t xml:space="preserve"> MŠMT známy již z povahy jeho činnosti </w:t>
      </w:r>
      <w:r w:rsidR="00D63CD8" w:rsidRPr="00977CB7">
        <w:rPr>
          <w:rFonts w:ascii="Times New Roman" w:hAnsi="Times New Roman" w:cs="Times New Roman"/>
          <w:sz w:val="24"/>
          <w:szCs w:val="24"/>
        </w:rPr>
        <w:t>a vysoké</w:t>
      </w:r>
      <w:r w:rsidRPr="00977CB7">
        <w:rPr>
          <w:rFonts w:ascii="Times New Roman" w:hAnsi="Times New Roman" w:cs="Times New Roman"/>
          <w:sz w:val="24"/>
          <w:szCs w:val="24"/>
        </w:rPr>
        <w:t xml:space="preserve"> škol</w:t>
      </w:r>
      <w:r w:rsidR="00D63CD8" w:rsidRPr="00977CB7">
        <w:rPr>
          <w:rFonts w:ascii="Times New Roman" w:hAnsi="Times New Roman" w:cs="Times New Roman"/>
          <w:sz w:val="24"/>
          <w:szCs w:val="24"/>
        </w:rPr>
        <w:t>y j</w:t>
      </w:r>
      <w:r w:rsidRPr="00977CB7">
        <w:rPr>
          <w:rFonts w:ascii="Times New Roman" w:hAnsi="Times New Roman" w:cs="Times New Roman"/>
          <w:sz w:val="24"/>
          <w:szCs w:val="24"/>
        </w:rPr>
        <w:t xml:space="preserve">e povinně zveřejňují na internetových stránkách. Stejně tak se nevyžaduje předložení zakladatelských právních jednání nebo jiných obdobných dokumentů v případě, že jsou aktuální dokumenty založeny ve sbírce listin veřejného rejstříku. </w:t>
      </w:r>
      <w:r w:rsidR="00D63CD8" w:rsidRPr="00977CB7">
        <w:rPr>
          <w:rFonts w:ascii="Times New Roman" w:hAnsi="Times New Roman" w:cs="Times New Roman"/>
          <w:sz w:val="24"/>
          <w:szCs w:val="24"/>
        </w:rPr>
        <w:t>N</w:t>
      </w:r>
      <w:r w:rsidRPr="00977CB7">
        <w:rPr>
          <w:rFonts w:ascii="Times New Roman" w:hAnsi="Times New Roman" w:cs="Times New Roman"/>
          <w:sz w:val="24"/>
          <w:szCs w:val="24"/>
        </w:rPr>
        <w:t>elze</w:t>
      </w:r>
      <w:r w:rsidR="00D63CD8" w:rsidRPr="00977CB7">
        <w:rPr>
          <w:rFonts w:ascii="Times New Roman" w:hAnsi="Times New Roman" w:cs="Times New Roman"/>
          <w:sz w:val="24"/>
          <w:szCs w:val="24"/>
        </w:rPr>
        <w:t>-li z dokumentů založených ve sbírce listin veřejného rejstříku</w:t>
      </w:r>
      <w:r w:rsidRPr="00977CB7">
        <w:rPr>
          <w:rFonts w:ascii="Times New Roman" w:hAnsi="Times New Roman" w:cs="Times New Roman"/>
          <w:sz w:val="24"/>
          <w:szCs w:val="24"/>
        </w:rPr>
        <w:t xml:space="preserve"> předmět činnosti zjistit, MŠMT </w:t>
      </w:r>
      <w:r w:rsidR="00D63CD8" w:rsidRPr="00977CB7">
        <w:rPr>
          <w:rFonts w:ascii="Times New Roman" w:hAnsi="Times New Roman" w:cs="Times New Roman"/>
          <w:sz w:val="24"/>
          <w:szCs w:val="24"/>
        </w:rPr>
        <w:t xml:space="preserve">si </w:t>
      </w:r>
      <w:r w:rsidRPr="00977CB7">
        <w:rPr>
          <w:rFonts w:ascii="Times New Roman" w:hAnsi="Times New Roman" w:cs="Times New Roman"/>
          <w:sz w:val="24"/>
          <w:szCs w:val="24"/>
        </w:rPr>
        <w:t xml:space="preserve">v řízení o zápisu </w:t>
      </w:r>
      <w:r w:rsidR="00977CB7" w:rsidRPr="00977CB7">
        <w:rPr>
          <w:rFonts w:ascii="Times New Roman" w:hAnsi="Times New Roman" w:cs="Times New Roman"/>
          <w:sz w:val="24"/>
          <w:szCs w:val="24"/>
        </w:rPr>
        <w:t>vyžádá předložení jiného obdobného dokumentu formou výzvy k odstranění nedostatků žádosti podle § 45 odst. 2 správního řádu.</w:t>
      </w:r>
    </w:p>
    <w:p w:rsidR="00977CB7" w:rsidRDefault="00977CB7" w:rsidP="00D25EBF">
      <w:pPr>
        <w:spacing w:after="0" w:line="240" w:lineRule="auto"/>
        <w:jc w:val="both"/>
        <w:rPr>
          <w:rFonts w:ascii="Times New Roman" w:hAnsi="Times New Roman" w:cs="Times New Roman"/>
          <w:color w:val="5B9BD5" w:themeColor="accent1"/>
          <w:sz w:val="24"/>
          <w:szCs w:val="24"/>
        </w:rPr>
      </w:pPr>
    </w:p>
    <w:p w:rsidR="00D25EBF" w:rsidRDefault="00D25EBF" w:rsidP="00D25EBF">
      <w:pPr>
        <w:spacing w:after="0" w:line="240" w:lineRule="auto"/>
        <w:jc w:val="both"/>
        <w:rPr>
          <w:rFonts w:ascii="Times New Roman" w:hAnsi="Times New Roman" w:cs="Times New Roman"/>
          <w:sz w:val="24"/>
          <w:szCs w:val="24"/>
        </w:rPr>
      </w:pPr>
      <w:r w:rsidRPr="00D72E03">
        <w:rPr>
          <w:rFonts w:ascii="Times New Roman" w:hAnsi="Times New Roman" w:cs="Times New Roman"/>
          <w:sz w:val="24"/>
          <w:szCs w:val="24"/>
        </w:rPr>
        <w:t xml:space="preserve">S ohledem na různost účetních systémů podle jednotlivých právních forem se nenavrhuje do nařízení vlády výslovně stanovit, jakými dokumenty se prokazuje vedení odděleného účetnictví pro hospodářské a nehospodářské činnosti. V praxi však půjde zpravidla o </w:t>
      </w:r>
      <w:r w:rsidR="00977CB7" w:rsidRPr="00D72E03">
        <w:rPr>
          <w:rFonts w:ascii="Times New Roman" w:hAnsi="Times New Roman" w:cs="Times New Roman"/>
          <w:sz w:val="24"/>
          <w:szCs w:val="24"/>
        </w:rPr>
        <w:t xml:space="preserve">účetní výkazy (např. </w:t>
      </w:r>
      <w:r w:rsidRPr="00D72E03">
        <w:rPr>
          <w:rFonts w:ascii="Times New Roman" w:hAnsi="Times New Roman" w:cs="Times New Roman"/>
          <w:sz w:val="24"/>
          <w:szCs w:val="24"/>
        </w:rPr>
        <w:t xml:space="preserve">účetní rozvahu, účetní závěrku, </w:t>
      </w:r>
      <w:r w:rsidR="00977CB7" w:rsidRPr="00D72E03">
        <w:rPr>
          <w:rFonts w:ascii="Times New Roman" w:hAnsi="Times New Roman" w:cs="Times New Roman"/>
          <w:sz w:val="24"/>
          <w:szCs w:val="24"/>
        </w:rPr>
        <w:t xml:space="preserve">výkaz zisku a ztráty), </w:t>
      </w:r>
      <w:r w:rsidRPr="00D72E03">
        <w:rPr>
          <w:rFonts w:ascii="Times New Roman" w:hAnsi="Times New Roman" w:cs="Times New Roman"/>
          <w:sz w:val="24"/>
          <w:szCs w:val="24"/>
        </w:rPr>
        <w:t xml:space="preserve">případně </w:t>
      </w:r>
      <w:r w:rsidR="00D72E03" w:rsidRPr="00D72E03">
        <w:rPr>
          <w:rFonts w:ascii="Times New Roman" w:hAnsi="Times New Roman" w:cs="Times New Roman"/>
          <w:sz w:val="24"/>
          <w:szCs w:val="24"/>
        </w:rPr>
        <w:t>vnitřní předpis stanovující vedení odděleného účetnictví doplněný o účetní osnovu</w:t>
      </w:r>
      <w:r w:rsidRPr="00D72E03">
        <w:rPr>
          <w:rFonts w:ascii="Times New Roman" w:hAnsi="Times New Roman" w:cs="Times New Roman"/>
          <w:sz w:val="24"/>
          <w:szCs w:val="24"/>
        </w:rPr>
        <w:t>.</w:t>
      </w:r>
    </w:p>
    <w:p w:rsidR="00D72E03" w:rsidRDefault="00D72E03" w:rsidP="00D25EBF">
      <w:pPr>
        <w:spacing w:after="0" w:line="240" w:lineRule="auto"/>
        <w:jc w:val="both"/>
        <w:rPr>
          <w:rFonts w:ascii="Times New Roman" w:hAnsi="Times New Roman" w:cs="Times New Roman"/>
          <w:sz w:val="24"/>
          <w:szCs w:val="24"/>
        </w:rPr>
      </w:pPr>
    </w:p>
    <w:p w:rsidR="00D72E03" w:rsidRPr="00D72E03" w:rsidRDefault="00D72E03" w:rsidP="00D25E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Splnění kritéria, že k výsledkům </w:t>
      </w:r>
      <w:r w:rsidR="00577966">
        <w:rPr>
          <w:rFonts w:ascii="Times New Roman" w:hAnsi="Times New Roman" w:cs="Times New Roman"/>
          <w:sz w:val="24"/>
          <w:szCs w:val="24"/>
        </w:rPr>
        <w:t xml:space="preserve">hlavní </w:t>
      </w:r>
      <w:r>
        <w:rPr>
          <w:rFonts w:ascii="Times New Roman" w:hAnsi="Times New Roman" w:cs="Times New Roman"/>
          <w:sz w:val="24"/>
          <w:szCs w:val="24"/>
        </w:rPr>
        <w:t xml:space="preserve">činnosti podle </w:t>
      </w:r>
      <w:r w:rsidRPr="00977CB7">
        <w:rPr>
          <w:rFonts w:ascii="Times New Roman" w:hAnsi="Times New Roman" w:cs="Times New Roman"/>
          <w:sz w:val="24"/>
          <w:szCs w:val="24"/>
        </w:rPr>
        <w:t>čl. 2 bod 83 nařízení č. 651/2014</w:t>
      </w:r>
      <w:r>
        <w:rPr>
          <w:rFonts w:ascii="Times New Roman" w:hAnsi="Times New Roman" w:cs="Times New Roman"/>
          <w:sz w:val="24"/>
          <w:szCs w:val="24"/>
        </w:rPr>
        <w:t xml:space="preserve"> nemají přednostní přístup podniky, které na žadatele mohou uplatňovat rozhodující vliv, se navrhuje prokázat čestným prohlášením a interním předpisem žadatele, který upravuje způsob nakládání s výsledky výzkumu a vývoje.</w:t>
      </w:r>
    </w:p>
    <w:p w:rsidR="00D25EBF" w:rsidRPr="00D25EBF" w:rsidRDefault="00D25EBF" w:rsidP="00D25EBF">
      <w:pPr>
        <w:spacing w:after="0" w:line="240" w:lineRule="auto"/>
        <w:jc w:val="both"/>
        <w:rPr>
          <w:rFonts w:ascii="Times New Roman" w:hAnsi="Times New Roman" w:cs="Times New Roman"/>
          <w:color w:val="5B9BD5" w:themeColor="accent1"/>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E17C0B">
        <w:rPr>
          <w:rFonts w:ascii="Times New Roman" w:hAnsi="Times New Roman" w:cs="Times New Roman"/>
          <w:b/>
          <w:sz w:val="24"/>
          <w:szCs w:val="24"/>
        </w:rPr>
        <w:t>K § 4:</w:t>
      </w:r>
    </w:p>
    <w:p w:rsidR="00577966" w:rsidRDefault="00577966" w:rsidP="0057796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Ustanovení obsahuje procesní úpravu chybějící v zákoně č. 130/2002 Sb. Primárně se stanovuje povinnost provést faktický zápis do seznamu, a to bez zbytečného odkladu poté, co je žádosti vyhověno. Odstavec 2 pak stanoví předpoklady pro zahájení řízení o výmazu ze seznamu. Toto řízení je možné v souladu se zákonem č. 130/2002 Sb. zahájit i z moci úřední. V případě, že se MŠMT dozví, že výzkumná organizace přestala splňovat podmínky rozhodné pro zápis do seznamu, musí MŠMT výzkumnou organizaci vyzvat ke zjednání nápravy ve lhůtě ne kratší než 5 pracovních dnů. Pokud výzkumná organizace nápravu nezjedná, MŠMT zahájí řízení o výmazu. Faktickým důsledkem výmazu ze seznamu je změna právního postavení dotčeného subjektu </w:t>
      </w:r>
      <w:r w:rsidR="00C851FD">
        <w:rPr>
          <w:rFonts w:ascii="Times New Roman" w:hAnsi="Times New Roman" w:cs="Times New Roman"/>
          <w:sz w:val="24"/>
          <w:szCs w:val="24"/>
        </w:rPr>
        <w:t>–</w:t>
      </w:r>
      <w:r>
        <w:rPr>
          <w:rFonts w:ascii="Times New Roman" w:hAnsi="Times New Roman" w:cs="Times New Roman"/>
          <w:sz w:val="24"/>
          <w:szCs w:val="24"/>
        </w:rPr>
        <w:t xml:space="preserve"> </w:t>
      </w:r>
      <w:r w:rsidR="00C851FD">
        <w:rPr>
          <w:rFonts w:ascii="Times New Roman" w:hAnsi="Times New Roman" w:cs="Times New Roman"/>
          <w:sz w:val="24"/>
          <w:szCs w:val="24"/>
        </w:rPr>
        <w:t>neprokázání (ztráta) statusu výzkumné organizace. Pokud je dotčený subjekt současně příjemcem institucionální podpory na rozvoj výzkumné organizace, přestává splňovat podmínku nutnou pro její poskytnutí. Takovou změnu musí podle § 9 odst. 8 zákona č. 130/2002 Sb.</w:t>
      </w:r>
      <w:r w:rsidR="00A23FC8">
        <w:rPr>
          <w:rFonts w:ascii="Times New Roman" w:hAnsi="Times New Roman" w:cs="Times New Roman"/>
          <w:sz w:val="24"/>
          <w:szCs w:val="24"/>
        </w:rPr>
        <w:t xml:space="preserve"> oznámit poskytovateli</w:t>
      </w:r>
      <w:r w:rsidR="00C851FD">
        <w:rPr>
          <w:rFonts w:ascii="Times New Roman" w:hAnsi="Times New Roman" w:cs="Times New Roman"/>
          <w:sz w:val="24"/>
          <w:szCs w:val="24"/>
        </w:rPr>
        <w:t>, který s ním zahájí řízení o odnětí dotace podle rozpočtových pravidel. Stejně musí postupovat i příjemce podpory, pro jejíž poskytnutí stanovil poskytovatel status výzkumné organizace jako kvalifikační předpoklad podle § 18 odst. 2 zákona č. 130/2002 Sb.</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E17C0B" w:rsidRPr="00E17C0B" w:rsidRDefault="00E17C0B" w:rsidP="00E17C0B">
      <w:pPr>
        <w:autoSpaceDE w:val="0"/>
        <w:autoSpaceDN w:val="0"/>
        <w:adjustRightInd w:val="0"/>
        <w:spacing w:after="0" w:line="240" w:lineRule="auto"/>
        <w:jc w:val="both"/>
        <w:rPr>
          <w:rFonts w:ascii="Times New Roman" w:hAnsi="Times New Roman" w:cs="Times New Roman"/>
          <w:b/>
          <w:sz w:val="24"/>
          <w:szCs w:val="24"/>
        </w:rPr>
      </w:pPr>
      <w:r w:rsidRPr="00E17C0B">
        <w:rPr>
          <w:rFonts w:ascii="Times New Roman" w:hAnsi="Times New Roman" w:cs="Times New Roman"/>
          <w:b/>
          <w:sz w:val="24"/>
          <w:szCs w:val="24"/>
        </w:rPr>
        <w:t>K § 5:</w:t>
      </w:r>
    </w:p>
    <w:p w:rsidR="00A23FC8" w:rsidRPr="00E17C0B" w:rsidRDefault="00A23FC8" w:rsidP="00A23FC8">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Navrhovaná právní úprava naplňuje ustanovení § 33a odst. 10 zákona č. 130/2002 Sb. v tom, že stanoví, jaké dokumenty mají být obsahem sbírky listin. Vzhledem k tomu, že samotný seznam i sbírka listin slouží především pro poskytovatele podpory, navrhuje se, aby ve sbírce listin byly uloženy i některé dokumenty, které mají význam pro posouzení, zda jsou naplněny znaky organizace pro výzkum a šíření znalostí, a dále dokument, kterým výzkumná organizace vykazuje příjmy z transferu znalostí. Nebudou-li se tyto dokumenty v řízení o zápisu vyžadovat, nebude se na ně vztahovat ani povinnost jejich založení do sbírky listin. Dokumenty se do sbírky listin zakládají prostřednictvím MŠMT. O založení dokumentu do sbírky listin se správní řízení nepovede.</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p>
    <w:p w:rsidR="00F83D48" w:rsidRDefault="00F83D48" w:rsidP="00E17C0B">
      <w:pPr>
        <w:autoSpaceDE w:val="0"/>
        <w:autoSpaceDN w:val="0"/>
        <w:adjustRightInd w:val="0"/>
        <w:spacing w:after="0" w:line="240" w:lineRule="auto"/>
        <w:jc w:val="both"/>
        <w:rPr>
          <w:rFonts w:ascii="Times New Roman" w:hAnsi="Times New Roman" w:cs="Times New Roman"/>
          <w:b/>
          <w:sz w:val="24"/>
          <w:szCs w:val="24"/>
        </w:rPr>
      </w:pPr>
    </w:p>
    <w:p w:rsidR="00E17C0B" w:rsidRDefault="00E17C0B" w:rsidP="00E17C0B">
      <w:pPr>
        <w:autoSpaceDE w:val="0"/>
        <w:autoSpaceDN w:val="0"/>
        <w:adjustRightInd w:val="0"/>
        <w:spacing w:after="0" w:line="240" w:lineRule="auto"/>
        <w:jc w:val="both"/>
        <w:rPr>
          <w:rFonts w:ascii="Times New Roman" w:hAnsi="Times New Roman" w:cs="Times New Roman"/>
          <w:b/>
          <w:sz w:val="24"/>
          <w:szCs w:val="24"/>
        </w:rPr>
      </w:pPr>
      <w:bookmarkStart w:id="0" w:name="_GoBack"/>
      <w:bookmarkEnd w:id="0"/>
      <w:r w:rsidRPr="00E17C0B">
        <w:rPr>
          <w:rFonts w:ascii="Times New Roman" w:hAnsi="Times New Roman" w:cs="Times New Roman"/>
          <w:b/>
          <w:sz w:val="24"/>
          <w:szCs w:val="24"/>
        </w:rPr>
        <w:lastRenderedPageBreak/>
        <w:t>K § 6:</w:t>
      </w:r>
    </w:p>
    <w:p w:rsidR="00D25EBF" w:rsidRPr="00A23FC8" w:rsidRDefault="00D25EBF" w:rsidP="00D25EBF">
      <w:pPr>
        <w:autoSpaceDE w:val="0"/>
        <w:autoSpaceDN w:val="0"/>
        <w:adjustRightInd w:val="0"/>
        <w:spacing w:after="0" w:line="240" w:lineRule="auto"/>
        <w:jc w:val="both"/>
        <w:rPr>
          <w:rFonts w:ascii="Times New Roman" w:hAnsi="Times New Roman" w:cs="Times New Roman"/>
          <w:sz w:val="24"/>
          <w:szCs w:val="24"/>
        </w:rPr>
      </w:pPr>
      <w:r w:rsidRPr="00A23FC8">
        <w:rPr>
          <w:rFonts w:ascii="Times New Roman" w:hAnsi="Times New Roman" w:cs="Times New Roman"/>
          <w:sz w:val="24"/>
          <w:szCs w:val="24"/>
        </w:rPr>
        <w:t xml:space="preserve">Navrhuje se stanovit, aby </w:t>
      </w:r>
      <w:r w:rsidR="00A23FC8">
        <w:rPr>
          <w:rFonts w:ascii="Times New Roman" w:hAnsi="Times New Roman" w:cs="Times New Roman"/>
          <w:sz w:val="24"/>
          <w:szCs w:val="24"/>
        </w:rPr>
        <w:t xml:space="preserve">byla </w:t>
      </w:r>
      <w:r w:rsidR="000340FB">
        <w:rPr>
          <w:rFonts w:ascii="Times New Roman" w:hAnsi="Times New Roman" w:cs="Times New Roman"/>
          <w:sz w:val="24"/>
          <w:szCs w:val="24"/>
        </w:rPr>
        <w:t xml:space="preserve">vykazována jak výše </w:t>
      </w:r>
      <w:r w:rsidR="000340FB" w:rsidRPr="00E17C0B">
        <w:rPr>
          <w:rFonts w:ascii="Times New Roman" w:hAnsi="Times New Roman" w:cs="Times New Roman"/>
          <w:sz w:val="24"/>
          <w:szCs w:val="24"/>
        </w:rPr>
        <w:t>příjmů z transferu znalostí</w:t>
      </w:r>
      <w:r w:rsidR="000340FB">
        <w:rPr>
          <w:rFonts w:ascii="Times New Roman" w:hAnsi="Times New Roman" w:cs="Times New Roman"/>
          <w:sz w:val="24"/>
          <w:szCs w:val="24"/>
        </w:rPr>
        <w:t xml:space="preserve">, tak i </w:t>
      </w:r>
      <w:r w:rsidR="000340FB" w:rsidRPr="00E17C0B">
        <w:rPr>
          <w:rFonts w:ascii="Times New Roman" w:hAnsi="Times New Roman" w:cs="Times New Roman"/>
          <w:sz w:val="24"/>
          <w:szCs w:val="24"/>
        </w:rPr>
        <w:t>způsob jejich užití</w:t>
      </w:r>
      <w:r w:rsidR="000340FB">
        <w:rPr>
          <w:rFonts w:ascii="Times New Roman" w:hAnsi="Times New Roman" w:cs="Times New Roman"/>
          <w:sz w:val="24"/>
          <w:szCs w:val="24"/>
        </w:rPr>
        <w:t xml:space="preserve"> (který</w:t>
      </w:r>
      <w:r w:rsidR="000340FB" w:rsidRPr="00E17C0B">
        <w:rPr>
          <w:rFonts w:ascii="Times New Roman" w:hAnsi="Times New Roman" w:cs="Times New Roman"/>
          <w:sz w:val="24"/>
          <w:szCs w:val="24"/>
        </w:rPr>
        <w:t xml:space="preserve"> má význam především pro posouzení, zda transfer znalostí je hospodářskou nebo nehospodářskou činností</w:t>
      </w:r>
      <w:r w:rsidR="000340FB">
        <w:rPr>
          <w:rFonts w:ascii="Times New Roman" w:hAnsi="Times New Roman" w:cs="Times New Roman"/>
          <w:sz w:val="24"/>
          <w:szCs w:val="24"/>
        </w:rPr>
        <w:t>)</w:t>
      </w:r>
      <w:r w:rsidR="002C53C4">
        <w:rPr>
          <w:rFonts w:ascii="Times New Roman" w:hAnsi="Times New Roman" w:cs="Times New Roman"/>
          <w:sz w:val="24"/>
          <w:szCs w:val="24"/>
        </w:rPr>
        <w:t xml:space="preserve">. Vyžadovat informaci pouze o výši příjmů by představovalo zbytnou administrativní zátěž, neboť by se jednalo o údaj, který nemá z hlediska zákona č. 130/2002 Sb. žádnou vypovídací hodnotu. </w:t>
      </w:r>
      <w:r w:rsidR="002C53C4" w:rsidRPr="00A23FC8">
        <w:rPr>
          <w:rFonts w:ascii="Times New Roman" w:hAnsi="Times New Roman" w:cs="Times New Roman"/>
          <w:sz w:val="24"/>
          <w:szCs w:val="24"/>
        </w:rPr>
        <w:t>Vzhledem k</w:t>
      </w:r>
      <w:r w:rsidR="00C42FD8">
        <w:rPr>
          <w:rFonts w:ascii="Times New Roman" w:hAnsi="Times New Roman" w:cs="Times New Roman"/>
          <w:sz w:val="24"/>
          <w:szCs w:val="24"/>
        </w:rPr>
        <w:t> účelu, k němuž by mělo vykazování výše a užití příjmů sloužit, se navrhuje</w:t>
      </w:r>
      <w:r w:rsidR="002C53C4" w:rsidRPr="00A23FC8">
        <w:rPr>
          <w:rFonts w:ascii="Times New Roman" w:hAnsi="Times New Roman" w:cs="Times New Roman"/>
          <w:sz w:val="24"/>
          <w:szCs w:val="24"/>
        </w:rPr>
        <w:t xml:space="preserve"> stanovit </w:t>
      </w:r>
      <w:r w:rsidR="002C53C4">
        <w:rPr>
          <w:rFonts w:ascii="Times New Roman" w:hAnsi="Times New Roman" w:cs="Times New Roman"/>
          <w:sz w:val="24"/>
          <w:szCs w:val="24"/>
        </w:rPr>
        <w:t xml:space="preserve">jednotnou </w:t>
      </w:r>
      <w:r w:rsidR="002C53C4" w:rsidRPr="00A23FC8">
        <w:rPr>
          <w:rFonts w:ascii="Times New Roman" w:hAnsi="Times New Roman" w:cs="Times New Roman"/>
          <w:sz w:val="24"/>
          <w:szCs w:val="24"/>
        </w:rPr>
        <w:t>strukturu</w:t>
      </w:r>
      <w:r w:rsidR="00C42FD8">
        <w:rPr>
          <w:rFonts w:ascii="Times New Roman" w:hAnsi="Times New Roman" w:cs="Times New Roman"/>
          <w:sz w:val="24"/>
          <w:szCs w:val="24"/>
        </w:rPr>
        <w:t xml:space="preserve"> vykazování</w:t>
      </w:r>
      <w:r w:rsidR="002C53C4">
        <w:rPr>
          <w:rFonts w:ascii="Times New Roman" w:hAnsi="Times New Roman" w:cs="Times New Roman"/>
          <w:sz w:val="24"/>
          <w:szCs w:val="24"/>
        </w:rPr>
        <w:t>, a to na stanoveném formuláři, který je přílohou nařízení vlády</w:t>
      </w:r>
      <w:r w:rsidR="000340FB">
        <w:rPr>
          <w:rFonts w:ascii="Times New Roman" w:hAnsi="Times New Roman" w:cs="Times New Roman"/>
          <w:sz w:val="24"/>
          <w:szCs w:val="24"/>
        </w:rPr>
        <w:t>.</w:t>
      </w:r>
      <w:r w:rsidR="00C42FD8">
        <w:rPr>
          <w:rFonts w:ascii="Times New Roman" w:hAnsi="Times New Roman" w:cs="Times New Roman"/>
          <w:sz w:val="24"/>
          <w:szCs w:val="24"/>
        </w:rPr>
        <w:t xml:space="preserve"> </w:t>
      </w:r>
      <w:r w:rsidRPr="00A23FC8">
        <w:rPr>
          <w:rFonts w:ascii="Times New Roman" w:hAnsi="Times New Roman" w:cs="Times New Roman"/>
          <w:sz w:val="24"/>
          <w:szCs w:val="24"/>
        </w:rPr>
        <w:t xml:space="preserve">Tento přehled je třeba za příslušný kalendářní rok zpracovat a předložit k založení do sbírky listin do konce poloviny následujícího kalendářního roku. </w:t>
      </w:r>
      <w:r w:rsidR="00A23FC8">
        <w:rPr>
          <w:rFonts w:ascii="Times New Roman" w:hAnsi="Times New Roman" w:cs="Times New Roman"/>
          <w:sz w:val="24"/>
          <w:szCs w:val="24"/>
        </w:rPr>
        <w:t>D</w:t>
      </w:r>
      <w:r w:rsidRPr="00A23FC8">
        <w:rPr>
          <w:rFonts w:ascii="Times New Roman" w:hAnsi="Times New Roman" w:cs="Times New Roman"/>
          <w:sz w:val="24"/>
          <w:szCs w:val="24"/>
        </w:rPr>
        <w:t>okument je třeba poprvé předložit za rok, v němž byla výzkumná organizace zapsána do seznamu</w:t>
      </w:r>
      <w:r w:rsidR="00260DBB">
        <w:rPr>
          <w:rFonts w:ascii="Times New Roman" w:hAnsi="Times New Roman" w:cs="Times New Roman"/>
          <w:sz w:val="24"/>
          <w:szCs w:val="24"/>
        </w:rPr>
        <w:t xml:space="preserve"> </w:t>
      </w:r>
      <w:r w:rsidR="00260DBB" w:rsidRPr="00020B4A">
        <w:rPr>
          <w:rFonts w:ascii="Times New Roman" w:hAnsi="Times New Roman" w:cs="Times New Roman"/>
          <w:sz w:val="24"/>
          <w:szCs w:val="24"/>
        </w:rPr>
        <w:t>(např. výzkumná organizace zapsaná do seznamu v roce 2017 bude poprvé předkládat přehled za rok 2017, a to do 30. 6. 2018).</w:t>
      </w:r>
    </w:p>
    <w:p w:rsidR="00D25EBF" w:rsidRPr="00E17C0B" w:rsidRDefault="00D25EBF" w:rsidP="00E17C0B">
      <w:pPr>
        <w:autoSpaceDE w:val="0"/>
        <w:autoSpaceDN w:val="0"/>
        <w:adjustRightInd w:val="0"/>
        <w:spacing w:after="0" w:line="240" w:lineRule="auto"/>
        <w:jc w:val="both"/>
        <w:rPr>
          <w:rFonts w:ascii="Times New Roman" w:hAnsi="Times New Roman" w:cs="Times New Roman"/>
          <w:b/>
          <w:sz w:val="24"/>
          <w:szCs w:val="24"/>
        </w:rPr>
      </w:pPr>
    </w:p>
    <w:p w:rsidR="00D25EBF" w:rsidRPr="00F83D48" w:rsidRDefault="00D25EBF" w:rsidP="00E17C0B">
      <w:pPr>
        <w:autoSpaceDE w:val="0"/>
        <w:autoSpaceDN w:val="0"/>
        <w:adjustRightInd w:val="0"/>
        <w:spacing w:after="0" w:line="240" w:lineRule="auto"/>
        <w:jc w:val="both"/>
        <w:rPr>
          <w:rFonts w:ascii="Times New Roman" w:hAnsi="Times New Roman" w:cs="Times New Roman"/>
          <w:b/>
          <w:sz w:val="24"/>
          <w:szCs w:val="24"/>
        </w:rPr>
      </w:pPr>
      <w:r w:rsidRPr="00F83D48">
        <w:rPr>
          <w:rFonts w:ascii="Times New Roman" w:hAnsi="Times New Roman" w:cs="Times New Roman"/>
          <w:b/>
          <w:sz w:val="24"/>
          <w:szCs w:val="24"/>
        </w:rPr>
        <w:t>K § 7:</w:t>
      </w:r>
    </w:p>
    <w:p w:rsidR="00E17C0B" w:rsidRPr="00E17C0B" w:rsidRDefault="00E17C0B" w:rsidP="00E17C0B">
      <w:pPr>
        <w:autoSpaceDE w:val="0"/>
        <w:autoSpaceDN w:val="0"/>
        <w:adjustRightInd w:val="0"/>
        <w:spacing w:after="0" w:line="240" w:lineRule="auto"/>
        <w:jc w:val="both"/>
        <w:rPr>
          <w:rFonts w:ascii="Times New Roman" w:hAnsi="Times New Roman" w:cs="Times New Roman"/>
          <w:sz w:val="24"/>
          <w:szCs w:val="24"/>
        </w:rPr>
      </w:pPr>
      <w:r w:rsidRPr="00E17C0B">
        <w:rPr>
          <w:rFonts w:ascii="Times New Roman" w:hAnsi="Times New Roman" w:cs="Times New Roman"/>
          <w:sz w:val="24"/>
          <w:szCs w:val="24"/>
        </w:rPr>
        <w:t>Účinnost se stanovuje tak, aby nařízení vlády bylo účinné spolu s předmětnou zákonnou úpravou, k jejímuž provedení se vydává.</w:t>
      </w:r>
    </w:p>
    <w:p w:rsidR="00E17C0B" w:rsidRPr="00E17C0B" w:rsidRDefault="00E17C0B" w:rsidP="00342AB5">
      <w:pPr>
        <w:pStyle w:val="Odstavecseseznamem"/>
        <w:jc w:val="center"/>
        <w:rPr>
          <w:rFonts w:ascii="Times New Roman" w:hAnsi="Times New Roman" w:cs="Times New Roman"/>
          <w:sz w:val="24"/>
          <w:szCs w:val="24"/>
        </w:rPr>
      </w:pPr>
    </w:p>
    <w:sectPr w:rsidR="00E17C0B" w:rsidRPr="00E17C0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AC8" w:rsidRDefault="003A4AC8" w:rsidP="008309CA">
      <w:pPr>
        <w:spacing w:after="0" w:line="240" w:lineRule="auto"/>
      </w:pPr>
      <w:r>
        <w:separator/>
      </w:r>
    </w:p>
  </w:endnote>
  <w:endnote w:type="continuationSeparator" w:id="0">
    <w:p w:rsidR="003A4AC8" w:rsidRDefault="003A4AC8" w:rsidP="00830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390119"/>
      <w:docPartObj>
        <w:docPartGallery w:val="Page Numbers (Bottom of Page)"/>
        <w:docPartUnique/>
      </w:docPartObj>
    </w:sdtPr>
    <w:sdtEndPr>
      <w:rPr>
        <w:rFonts w:ascii="Times New Roman" w:hAnsi="Times New Roman" w:cs="Times New Roman"/>
        <w:sz w:val="24"/>
        <w:szCs w:val="24"/>
      </w:rPr>
    </w:sdtEndPr>
    <w:sdtContent>
      <w:p w:rsidR="00FF7720" w:rsidRPr="00FF7720" w:rsidRDefault="00FF7720">
        <w:pPr>
          <w:pStyle w:val="Zpat"/>
          <w:jc w:val="center"/>
          <w:rPr>
            <w:rFonts w:ascii="Times New Roman" w:hAnsi="Times New Roman" w:cs="Times New Roman"/>
            <w:sz w:val="24"/>
            <w:szCs w:val="24"/>
          </w:rPr>
        </w:pPr>
        <w:r w:rsidRPr="00FF7720">
          <w:rPr>
            <w:rFonts w:ascii="Times New Roman" w:hAnsi="Times New Roman" w:cs="Times New Roman"/>
            <w:sz w:val="24"/>
            <w:szCs w:val="24"/>
          </w:rPr>
          <w:fldChar w:fldCharType="begin"/>
        </w:r>
        <w:r w:rsidRPr="00FF7720">
          <w:rPr>
            <w:rFonts w:ascii="Times New Roman" w:hAnsi="Times New Roman" w:cs="Times New Roman"/>
            <w:sz w:val="24"/>
            <w:szCs w:val="24"/>
          </w:rPr>
          <w:instrText>PAGE   \* MERGEFORMAT</w:instrText>
        </w:r>
        <w:r w:rsidRPr="00FF7720">
          <w:rPr>
            <w:rFonts w:ascii="Times New Roman" w:hAnsi="Times New Roman" w:cs="Times New Roman"/>
            <w:sz w:val="24"/>
            <w:szCs w:val="24"/>
          </w:rPr>
          <w:fldChar w:fldCharType="separate"/>
        </w:r>
        <w:r w:rsidR="00F83D48">
          <w:rPr>
            <w:rFonts w:ascii="Times New Roman" w:hAnsi="Times New Roman" w:cs="Times New Roman"/>
            <w:noProof/>
            <w:sz w:val="24"/>
            <w:szCs w:val="24"/>
          </w:rPr>
          <w:t>1</w:t>
        </w:r>
        <w:r w:rsidRPr="00FF7720">
          <w:rPr>
            <w:rFonts w:ascii="Times New Roman" w:hAnsi="Times New Roman" w:cs="Times New Roman"/>
            <w:sz w:val="24"/>
            <w:szCs w:val="24"/>
          </w:rPr>
          <w:fldChar w:fldCharType="end"/>
        </w:r>
      </w:p>
    </w:sdtContent>
  </w:sdt>
  <w:p w:rsidR="00FF7720" w:rsidRDefault="00FF77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AC8" w:rsidRDefault="003A4AC8" w:rsidP="008309CA">
      <w:pPr>
        <w:spacing w:after="0" w:line="240" w:lineRule="auto"/>
      </w:pPr>
      <w:r>
        <w:separator/>
      </w:r>
    </w:p>
  </w:footnote>
  <w:footnote w:type="continuationSeparator" w:id="0">
    <w:p w:rsidR="003A4AC8" w:rsidRDefault="003A4AC8" w:rsidP="00830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86DCD"/>
    <w:multiLevelType w:val="hybridMultilevel"/>
    <w:tmpl w:val="A740D76C"/>
    <w:lvl w:ilvl="0" w:tplc="D3B0A6D4">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12FB4DB7"/>
    <w:multiLevelType w:val="hybridMultilevel"/>
    <w:tmpl w:val="5B2071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2A7940"/>
    <w:multiLevelType w:val="hybridMultilevel"/>
    <w:tmpl w:val="08B2E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9F088C"/>
    <w:multiLevelType w:val="hybridMultilevel"/>
    <w:tmpl w:val="2544FD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7E550D"/>
    <w:multiLevelType w:val="hybridMultilevel"/>
    <w:tmpl w:val="65FE53BC"/>
    <w:lvl w:ilvl="0" w:tplc="68B0BA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482078"/>
    <w:multiLevelType w:val="hybridMultilevel"/>
    <w:tmpl w:val="64A4686C"/>
    <w:lvl w:ilvl="0" w:tplc="90DCD66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2D7A8B"/>
    <w:multiLevelType w:val="hybridMultilevel"/>
    <w:tmpl w:val="5028A28C"/>
    <w:lvl w:ilvl="0" w:tplc="77D80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6E675A"/>
    <w:multiLevelType w:val="hybridMultilevel"/>
    <w:tmpl w:val="11D0C0FA"/>
    <w:lvl w:ilvl="0" w:tplc="E5A6B97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626E89"/>
    <w:multiLevelType w:val="hybridMultilevel"/>
    <w:tmpl w:val="2E6AFC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F32D74"/>
    <w:multiLevelType w:val="hybridMultilevel"/>
    <w:tmpl w:val="CD0260DE"/>
    <w:lvl w:ilvl="0" w:tplc="53648BE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1138A9"/>
    <w:multiLevelType w:val="hybridMultilevel"/>
    <w:tmpl w:val="CF127A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ED4BAF"/>
    <w:multiLevelType w:val="hybridMultilevel"/>
    <w:tmpl w:val="4C90B0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8B64B5"/>
    <w:multiLevelType w:val="hybridMultilevel"/>
    <w:tmpl w:val="C518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CAE7209"/>
    <w:multiLevelType w:val="hybridMultilevel"/>
    <w:tmpl w:val="CA628B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1"/>
  </w:num>
  <w:num w:numId="5">
    <w:abstractNumId w:val="12"/>
  </w:num>
  <w:num w:numId="6">
    <w:abstractNumId w:val="1"/>
  </w:num>
  <w:num w:numId="7">
    <w:abstractNumId w:val="7"/>
  </w:num>
  <w:num w:numId="8">
    <w:abstractNumId w:val="3"/>
  </w:num>
  <w:num w:numId="9">
    <w:abstractNumId w:val="5"/>
  </w:num>
  <w:num w:numId="10">
    <w:abstractNumId w:val="13"/>
  </w:num>
  <w:num w:numId="11">
    <w:abstractNumId w:val="8"/>
  </w:num>
  <w:num w:numId="12">
    <w:abstractNumId w:val="10"/>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878"/>
    <w:rsid w:val="00020B4A"/>
    <w:rsid w:val="00024B21"/>
    <w:rsid w:val="000340FB"/>
    <w:rsid w:val="00040B5F"/>
    <w:rsid w:val="000505A2"/>
    <w:rsid w:val="00050B58"/>
    <w:rsid w:val="00050C3F"/>
    <w:rsid w:val="00087C81"/>
    <w:rsid w:val="00091EA9"/>
    <w:rsid w:val="000B10EC"/>
    <w:rsid w:val="000C1DCA"/>
    <w:rsid w:val="000C52A2"/>
    <w:rsid w:val="000C7AF2"/>
    <w:rsid w:val="000F0C08"/>
    <w:rsid w:val="000F2CE3"/>
    <w:rsid w:val="0015353D"/>
    <w:rsid w:val="00172A14"/>
    <w:rsid w:val="00181850"/>
    <w:rsid w:val="00184E13"/>
    <w:rsid w:val="001913BA"/>
    <w:rsid w:val="0019563E"/>
    <w:rsid w:val="00221B44"/>
    <w:rsid w:val="00226435"/>
    <w:rsid w:val="002301A9"/>
    <w:rsid w:val="0023054C"/>
    <w:rsid w:val="002307B2"/>
    <w:rsid w:val="00232476"/>
    <w:rsid w:val="00260DBB"/>
    <w:rsid w:val="002744A6"/>
    <w:rsid w:val="00275EFB"/>
    <w:rsid w:val="002859C0"/>
    <w:rsid w:val="002A5193"/>
    <w:rsid w:val="002C1B0F"/>
    <w:rsid w:val="002C1E4B"/>
    <w:rsid w:val="002C53C4"/>
    <w:rsid w:val="002E5F61"/>
    <w:rsid w:val="002F5072"/>
    <w:rsid w:val="002F6B17"/>
    <w:rsid w:val="00304567"/>
    <w:rsid w:val="00310C56"/>
    <w:rsid w:val="00311650"/>
    <w:rsid w:val="0031519C"/>
    <w:rsid w:val="003401C1"/>
    <w:rsid w:val="003420B7"/>
    <w:rsid w:val="00342AB5"/>
    <w:rsid w:val="00346A8C"/>
    <w:rsid w:val="00355FDB"/>
    <w:rsid w:val="003643C8"/>
    <w:rsid w:val="0037477C"/>
    <w:rsid w:val="00374CC1"/>
    <w:rsid w:val="00385D8B"/>
    <w:rsid w:val="00390784"/>
    <w:rsid w:val="003A4AC8"/>
    <w:rsid w:val="003A5B1C"/>
    <w:rsid w:val="003A6227"/>
    <w:rsid w:val="003C4CCC"/>
    <w:rsid w:val="003C5106"/>
    <w:rsid w:val="003D1557"/>
    <w:rsid w:val="003D2459"/>
    <w:rsid w:val="003D6A74"/>
    <w:rsid w:val="003E16C6"/>
    <w:rsid w:val="003E5A54"/>
    <w:rsid w:val="00401371"/>
    <w:rsid w:val="0040443E"/>
    <w:rsid w:val="00412C7E"/>
    <w:rsid w:val="00430756"/>
    <w:rsid w:val="0044648F"/>
    <w:rsid w:val="00457E4C"/>
    <w:rsid w:val="0046080E"/>
    <w:rsid w:val="0046108C"/>
    <w:rsid w:val="00471938"/>
    <w:rsid w:val="00471F7C"/>
    <w:rsid w:val="004804FD"/>
    <w:rsid w:val="004A4C79"/>
    <w:rsid w:val="004C6441"/>
    <w:rsid w:val="004D30D8"/>
    <w:rsid w:val="004E7D68"/>
    <w:rsid w:val="005169FC"/>
    <w:rsid w:val="00524365"/>
    <w:rsid w:val="00546191"/>
    <w:rsid w:val="0056409D"/>
    <w:rsid w:val="00565AE0"/>
    <w:rsid w:val="00571D96"/>
    <w:rsid w:val="00576380"/>
    <w:rsid w:val="00577966"/>
    <w:rsid w:val="005902AE"/>
    <w:rsid w:val="005A2D71"/>
    <w:rsid w:val="005A7E91"/>
    <w:rsid w:val="005D6BFE"/>
    <w:rsid w:val="005E0246"/>
    <w:rsid w:val="005F1FAB"/>
    <w:rsid w:val="005F3596"/>
    <w:rsid w:val="00602878"/>
    <w:rsid w:val="0060638C"/>
    <w:rsid w:val="00610169"/>
    <w:rsid w:val="006174B4"/>
    <w:rsid w:val="006569C6"/>
    <w:rsid w:val="00661BD3"/>
    <w:rsid w:val="00671BD2"/>
    <w:rsid w:val="006739BC"/>
    <w:rsid w:val="006818EF"/>
    <w:rsid w:val="006824C3"/>
    <w:rsid w:val="00690B31"/>
    <w:rsid w:val="00696120"/>
    <w:rsid w:val="006A30B3"/>
    <w:rsid w:val="006A3848"/>
    <w:rsid w:val="00703BAA"/>
    <w:rsid w:val="00710534"/>
    <w:rsid w:val="007141E5"/>
    <w:rsid w:val="00727EBE"/>
    <w:rsid w:val="007516AB"/>
    <w:rsid w:val="00757AA9"/>
    <w:rsid w:val="00761885"/>
    <w:rsid w:val="00766F37"/>
    <w:rsid w:val="007727CE"/>
    <w:rsid w:val="007940C7"/>
    <w:rsid w:val="007A0B61"/>
    <w:rsid w:val="007A5634"/>
    <w:rsid w:val="007C3E58"/>
    <w:rsid w:val="007D09FB"/>
    <w:rsid w:val="007E7CA2"/>
    <w:rsid w:val="0080069A"/>
    <w:rsid w:val="00803F14"/>
    <w:rsid w:val="00805715"/>
    <w:rsid w:val="0081429A"/>
    <w:rsid w:val="00823195"/>
    <w:rsid w:val="008309CA"/>
    <w:rsid w:val="00853A81"/>
    <w:rsid w:val="00870B30"/>
    <w:rsid w:val="00873F46"/>
    <w:rsid w:val="008863FC"/>
    <w:rsid w:val="0089021E"/>
    <w:rsid w:val="008A4DCB"/>
    <w:rsid w:val="008A5CE9"/>
    <w:rsid w:val="008B2393"/>
    <w:rsid w:val="008B4F39"/>
    <w:rsid w:val="008C1277"/>
    <w:rsid w:val="008E39B7"/>
    <w:rsid w:val="008F4BEA"/>
    <w:rsid w:val="008F6195"/>
    <w:rsid w:val="008F6BE6"/>
    <w:rsid w:val="009040B3"/>
    <w:rsid w:val="00905D24"/>
    <w:rsid w:val="00957465"/>
    <w:rsid w:val="009625DA"/>
    <w:rsid w:val="00962D64"/>
    <w:rsid w:val="00963FE0"/>
    <w:rsid w:val="00964825"/>
    <w:rsid w:val="00977CB7"/>
    <w:rsid w:val="00980C4C"/>
    <w:rsid w:val="009953AB"/>
    <w:rsid w:val="009A0462"/>
    <w:rsid w:val="009A0F6F"/>
    <w:rsid w:val="009A173D"/>
    <w:rsid w:val="009D7C2C"/>
    <w:rsid w:val="009E63F0"/>
    <w:rsid w:val="009F5549"/>
    <w:rsid w:val="00A033DF"/>
    <w:rsid w:val="00A23FC8"/>
    <w:rsid w:val="00A30E4C"/>
    <w:rsid w:val="00A513D3"/>
    <w:rsid w:val="00A51580"/>
    <w:rsid w:val="00A619F6"/>
    <w:rsid w:val="00A7166F"/>
    <w:rsid w:val="00A93C11"/>
    <w:rsid w:val="00AA01CE"/>
    <w:rsid w:val="00AA3116"/>
    <w:rsid w:val="00AA5817"/>
    <w:rsid w:val="00AB767D"/>
    <w:rsid w:val="00AC33B7"/>
    <w:rsid w:val="00AC7530"/>
    <w:rsid w:val="00AD7BDF"/>
    <w:rsid w:val="00AE5DA9"/>
    <w:rsid w:val="00AE6EF3"/>
    <w:rsid w:val="00B10FEE"/>
    <w:rsid w:val="00B26FE0"/>
    <w:rsid w:val="00B50D4F"/>
    <w:rsid w:val="00B52396"/>
    <w:rsid w:val="00B53B2C"/>
    <w:rsid w:val="00B55176"/>
    <w:rsid w:val="00B562D3"/>
    <w:rsid w:val="00B56411"/>
    <w:rsid w:val="00B74FDC"/>
    <w:rsid w:val="00B7799A"/>
    <w:rsid w:val="00B93150"/>
    <w:rsid w:val="00B97191"/>
    <w:rsid w:val="00BB2E6F"/>
    <w:rsid w:val="00BB545A"/>
    <w:rsid w:val="00BC5458"/>
    <w:rsid w:val="00BC6286"/>
    <w:rsid w:val="00BD6A57"/>
    <w:rsid w:val="00BE792A"/>
    <w:rsid w:val="00C2368B"/>
    <w:rsid w:val="00C42FD8"/>
    <w:rsid w:val="00C432BA"/>
    <w:rsid w:val="00C53A5F"/>
    <w:rsid w:val="00C851FD"/>
    <w:rsid w:val="00C86276"/>
    <w:rsid w:val="00C86E82"/>
    <w:rsid w:val="00C9266C"/>
    <w:rsid w:val="00C94F06"/>
    <w:rsid w:val="00C9679C"/>
    <w:rsid w:val="00CA24F7"/>
    <w:rsid w:val="00CB2E88"/>
    <w:rsid w:val="00CB4A3F"/>
    <w:rsid w:val="00CB74BC"/>
    <w:rsid w:val="00CC49EC"/>
    <w:rsid w:val="00CC5DDF"/>
    <w:rsid w:val="00CE2A24"/>
    <w:rsid w:val="00CE41DE"/>
    <w:rsid w:val="00CF2F13"/>
    <w:rsid w:val="00D006B0"/>
    <w:rsid w:val="00D21F22"/>
    <w:rsid w:val="00D240E0"/>
    <w:rsid w:val="00D25EBF"/>
    <w:rsid w:val="00D437B7"/>
    <w:rsid w:val="00D454CE"/>
    <w:rsid w:val="00D47E62"/>
    <w:rsid w:val="00D63CD8"/>
    <w:rsid w:val="00D72E03"/>
    <w:rsid w:val="00D80094"/>
    <w:rsid w:val="00D821F5"/>
    <w:rsid w:val="00D91AD1"/>
    <w:rsid w:val="00DA1F96"/>
    <w:rsid w:val="00DB1F9B"/>
    <w:rsid w:val="00DB5229"/>
    <w:rsid w:val="00DC6EB7"/>
    <w:rsid w:val="00DD0EFB"/>
    <w:rsid w:val="00DD6827"/>
    <w:rsid w:val="00DD6F2C"/>
    <w:rsid w:val="00DF1EB9"/>
    <w:rsid w:val="00DF3FF6"/>
    <w:rsid w:val="00DF6608"/>
    <w:rsid w:val="00DF665D"/>
    <w:rsid w:val="00DF740F"/>
    <w:rsid w:val="00E10D10"/>
    <w:rsid w:val="00E17C0B"/>
    <w:rsid w:val="00E20F44"/>
    <w:rsid w:val="00E6689A"/>
    <w:rsid w:val="00E66C12"/>
    <w:rsid w:val="00E71AED"/>
    <w:rsid w:val="00E71DF3"/>
    <w:rsid w:val="00E97232"/>
    <w:rsid w:val="00EA1510"/>
    <w:rsid w:val="00EB280E"/>
    <w:rsid w:val="00ED27C2"/>
    <w:rsid w:val="00EE301D"/>
    <w:rsid w:val="00EE3DD5"/>
    <w:rsid w:val="00EF209B"/>
    <w:rsid w:val="00F05882"/>
    <w:rsid w:val="00F11185"/>
    <w:rsid w:val="00F128A4"/>
    <w:rsid w:val="00F32B6E"/>
    <w:rsid w:val="00F3776B"/>
    <w:rsid w:val="00F3787D"/>
    <w:rsid w:val="00F42968"/>
    <w:rsid w:val="00F47AA8"/>
    <w:rsid w:val="00F601B0"/>
    <w:rsid w:val="00F63741"/>
    <w:rsid w:val="00F83D48"/>
    <w:rsid w:val="00F96BA6"/>
    <w:rsid w:val="00FB4CB2"/>
    <w:rsid w:val="00FC7870"/>
    <w:rsid w:val="00FE1ED6"/>
    <w:rsid w:val="00FF2172"/>
    <w:rsid w:val="00FF77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189539-3205-47A7-BEE1-2495BF4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2C7E"/>
    <w:pPr>
      <w:ind w:left="720"/>
      <w:contextualSpacing/>
    </w:pPr>
  </w:style>
  <w:style w:type="paragraph" w:styleId="Textpoznpodarou">
    <w:name w:val="footnote text"/>
    <w:basedOn w:val="Normln"/>
    <w:link w:val="TextpoznpodarouChar"/>
    <w:uiPriority w:val="99"/>
    <w:semiHidden/>
    <w:unhideWhenUsed/>
    <w:rsid w:val="008309C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309CA"/>
    <w:rPr>
      <w:sz w:val="20"/>
      <w:szCs w:val="20"/>
    </w:rPr>
  </w:style>
  <w:style w:type="character" w:styleId="Znakapoznpodarou">
    <w:name w:val="footnote reference"/>
    <w:basedOn w:val="Standardnpsmoodstavce"/>
    <w:uiPriority w:val="99"/>
    <w:semiHidden/>
    <w:unhideWhenUsed/>
    <w:rsid w:val="008309CA"/>
    <w:rPr>
      <w:vertAlign w:val="superscript"/>
    </w:rPr>
  </w:style>
  <w:style w:type="paragraph" w:styleId="Textbubliny">
    <w:name w:val="Balloon Text"/>
    <w:basedOn w:val="Normln"/>
    <w:link w:val="TextbublinyChar"/>
    <w:uiPriority w:val="99"/>
    <w:semiHidden/>
    <w:unhideWhenUsed/>
    <w:rsid w:val="00BB545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B545A"/>
    <w:rPr>
      <w:rFonts w:ascii="Segoe UI" w:hAnsi="Segoe UI" w:cs="Segoe UI"/>
      <w:sz w:val="18"/>
      <w:szCs w:val="18"/>
    </w:rPr>
  </w:style>
  <w:style w:type="character" w:styleId="Odkaznakoment">
    <w:name w:val="annotation reference"/>
    <w:basedOn w:val="Standardnpsmoodstavce"/>
    <w:uiPriority w:val="99"/>
    <w:semiHidden/>
    <w:unhideWhenUsed/>
    <w:rsid w:val="00457E4C"/>
    <w:rPr>
      <w:sz w:val="16"/>
      <w:szCs w:val="16"/>
    </w:rPr>
  </w:style>
  <w:style w:type="paragraph" w:styleId="Textkomente">
    <w:name w:val="annotation text"/>
    <w:basedOn w:val="Normln"/>
    <w:link w:val="TextkomenteChar"/>
    <w:uiPriority w:val="99"/>
    <w:semiHidden/>
    <w:unhideWhenUsed/>
    <w:rsid w:val="00457E4C"/>
    <w:pPr>
      <w:spacing w:line="240" w:lineRule="auto"/>
    </w:pPr>
    <w:rPr>
      <w:sz w:val="20"/>
      <w:szCs w:val="20"/>
    </w:rPr>
  </w:style>
  <w:style w:type="character" w:customStyle="1" w:styleId="TextkomenteChar">
    <w:name w:val="Text komentáře Char"/>
    <w:basedOn w:val="Standardnpsmoodstavce"/>
    <w:link w:val="Textkomente"/>
    <w:uiPriority w:val="99"/>
    <w:semiHidden/>
    <w:rsid w:val="00457E4C"/>
    <w:rPr>
      <w:sz w:val="20"/>
      <w:szCs w:val="20"/>
    </w:rPr>
  </w:style>
  <w:style w:type="paragraph" w:styleId="Pedmtkomente">
    <w:name w:val="annotation subject"/>
    <w:basedOn w:val="Textkomente"/>
    <w:next w:val="Textkomente"/>
    <w:link w:val="PedmtkomenteChar"/>
    <w:uiPriority w:val="99"/>
    <w:semiHidden/>
    <w:unhideWhenUsed/>
    <w:rsid w:val="00457E4C"/>
    <w:rPr>
      <w:b/>
      <w:bCs/>
    </w:rPr>
  </w:style>
  <w:style w:type="character" w:customStyle="1" w:styleId="PedmtkomenteChar">
    <w:name w:val="Předmět komentáře Char"/>
    <w:basedOn w:val="TextkomenteChar"/>
    <w:link w:val="Pedmtkomente"/>
    <w:uiPriority w:val="99"/>
    <w:semiHidden/>
    <w:rsid w:val="00457E4C"/>
    <w:rPr>
      <w:b/>
      <w:bCs/>
      <w:sz w:val="20"/>
      <w:szCs w:val="20"/>
    </w:rPr>
  </w:style>
  <w:style w:type="paragraph" w:styleId="Zhlav">
    <w:name w:val="header"/>
    <w:basedOn w:val="Normln"/>
    <w:link w:val="ZhlavChar"/>
    <w:uiPriority w:val="99"/>
    <w:unhideWhenUsed/>
    <w:rsid w:val="00BD6A5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A57"/>
  </w:style>
  <w:style w:type="paragraph" w:styleId="Zpat">
    <w:name w:val="footer"/>
    <w:basedOn w:val="Normln"/>
    <w:link w:val="ZpatChar"/>
    <w:uiPriority w:val="99"/>
    <w:unhideWhenUsed/>
    <w:rsid w:val="00BD6A57"/>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A57"/>
  </w:style>
  <w:style w:type="table" w:styleId="Mkatabulky">
    <w:name w:val="Table Grid"/>
    <w:basedOn w:val="Normlntabulka"/>
    <w:uiPriority w:val="39"/>
    <w:rsid w:val="00DF3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668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83E59-41D2-42E5-804C-0275F56C8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3509</Words>
  <Characters>20705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24166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Nejedlá Jana</dc:creator>
  <cp:keywords/>
  <dc:description/>
  <cp:lastModifiedBy>Nejedlá Jana</cp:lastModifiedBy>
  <cp:revision>6</cp:revision>
  <cp:lastPrinted>2017-01-19T08:39:00Z</cp:lastPrinted>
  <dcterms:created xsi:type="dcterms:W3CDTF">2017-03-29T11:56:00Z</dcterms:created>
  <dcterms:modified xsi:type="dcterms:W3CDTF">2017-03-30T06:34:00Z</dcterms:modified>
</cp:coreProperties>
</file>