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73" w:rsidRDefault="00EB2B1F" w:rsidP="002C5675">
      <w:pPr>
        <w:pStyle w:val="Nzev"/>
      </w:pPr>
      <w:r>
        <w:t>Výsledek p</w:t>
      </w:r>
      <w:r w:rsidR="0040136A">
        <w:t>osuzování výzkumných organizací</w:t>
      </w:r>
      <w:r w:rsidR="002C5675">
        <w:t xml:space="preserve"> </w:t>
      </w:r>
      <w:r w:rsidR="00E12143">
        <w:t>v roce 201</w:t>
      </w:r>
      <w:r w:rsidR="002628E7">
        <w:t>7</w:t>
      </w:r>
    </w:p>
    <w:p w:rsidR="00863F5D" w:rsidRPr="00863F5D" w:rsidRDefault="00863F5D" w:rsidP="00863F5D">
      <w:pPr>
        <w:pStyle w:val="Podtitul"/>
      </w:pPr>
      <w:r>
        <w:t xml:space="preserve">Posouzení </w:t>
      </w:r>
      <w:r w:rsidR="000D695A">
        <w:t>DUBEN</w:t>
      </w:r>
      <w:r w:rsidR="002628E7">
        <w:t xml:space="preserve"> 2017</w:t>
      </w:r>
    </w:p>
    <w:p w:rsidR="0040136A" w:rsidRDefault="0040136A" w:rsidP="0095366A">
      <w:pPr>
        <w:jc w:val="both"/>
      </w:pPr>
      <w:r w:rsidRPr="00B87881">
        <w:rPr>
          <w:color w:val="000000"/>
        </w:rPr>
        <w:t>Případy, kdy je podpora</w:t>
      </w:r>
      <w:r>
        <w:rPr>
          <w:color w:val="000000"/>
        </w:rPr>
        <w:t xml:space="preserve"> v oblasti </w:t>
      </w:r>
      <w:proofErr w:type="spellStart"/>
      <w:r>
        <w:rPr>
          <w:color w:val="000000"/>
        </w:rPr>
        <w:t>VaVaI</w:t>
      </w:r>
      <w:proofErr w:type="spellEnd"/>
      <w:r w:rsidRPr="00B87881">
        <w:rPr>
          <w:color w:val="000000"/>
        </w:rPr>
        <w:t xml:space="preserve"> slučitelná </w:t>
      </w:r>
      <w:r>
        <w:rPr>
          <w:color w:val="000000"/>
        </w:rPr>
        <w:t xml:space="preserve">s vnitřním trhem </w:t>
      </w:r>
      <w:r w:rsidRPr="00B87881">
        <w:rPr>
          <w:color w:val="000000"/>
        </w:rPr>
        <w:t xml:space="preserve">a </w:t>
      </w:r>
      <w:r>
        <w:rPr>
          <w:color w:val="000000"/>
        </w:rPr>
        <w:t xml:space="preserve">za jakých </w:t>
      </w:r>
      <w:r w:rsidRPr="00B87881">
        <w:rPr>
          <w:color w:val="000000"/>
        </w:rPr>
        <w:t>podmín</w:t>
      </w:r>
      <w:r>
        <w:rPr>
          <w:color w:val="000000"/>
        </w:rPr>
        <w:t>e</w:t>
      </w:r>
      <w:r w:rsidRPr="00B87881">
        <w:rPr>
          <w:color w:val="000000"/>
        </w:rPr>
        <w:t>k</w:t>
      </w:r>
      <w:r>
        <w:rPr>
          <w:color w:val="000000"/>
        </w:rPr>
        <w:t>,</w:t>
      </w:r>
      <w:r w:rsidRPr="00B87881">
        <w:rPr>
          <w:color w:val="000000"/>
        </w:rPr>
        <w:t xml:space="preserve"> specifikují nové předpisy Evropské unie</w:t>
      </w:r>
      <w:r>
        <w:rPr>
          <w:color w:val="000000"/>
        </w:rPr>
        <w:t xml:space="preserve">, jež nabyly účinnosti dne </w:t>
      </w:r>
      <w:r w:rsidRPr="00B87881">
        <w:rPr>
          <w:color w:val="000000"/>
        </w:rPr>
        <w:t xml:space="preserve">1. </w:t>
      </w:r>
      <w:r>
        <w:rPr>
          <w:color w:val="000000"/>
        </w:rPr>
        <w:t>července</w:t>
      </w:r>
      <w:r w:rsidRPr="00B87881">
        <w:rPr>
          <w:color w:val="000000"/>
        </w:rPr>
        <w:t xml:space="preserve"> 2014</w:t>
      </w:r>
      <w:r w:rsidR="001A2EDC">
        <w:rPr>
          <w:color w:val="000000"/>
        </w:rPr>
        <w:t>:</w:t>
      </w:r>
      <w:r w:rsidRPr="00B87881">
        <w:rPr>
          <w:color w:val="000000"/>
        </w:rPr>
        <w:t xml:space="preserve"> </w:t>
      </w:r>
      <w:r>
        <w:rPr>
          <w:color w:val="000000"/>
        </w:rPr>
        <w:t>Na</w:t>
      </w:r>
      <w:r w:rsidRPr="00B87881">
        <w:t>řízení Komise (EU)</w:t>
      </w:r>
      <w:r w:rsidR="0088022B">
        <w:t xml:space="preserve"> č. </w:t>
      </w:r>
      <w:r>
        <w:t>651/2014</w:t>
      </w:r>
      <w:r w:rsidRPr="00B87881">
        <w:t>, kterým se v souladu s články 107 a 108 Smlouvy prohlašují určité kategorie podpory za</w:t>
      </w:r>
      <w:r w:rsidR="000D23BF">
        <w:t> </w:t>
      </w:r>
      <w:r w:rsidRPr="00B87881">
        <w:t>slučitelné s vnitřním trhem</w:t>
      </w:r>
      <w:r w:rsidRPr="00B87881">
        <w:rPr>
          <w:vertAlign w:val="superscript"/>
        </w:rPr>
        <w:footnoteReference w:id="1"/>
      </w:r>
      <w:r w:rsidRPr="00B87881">
        <w:t xml:space="preserve"> (dále jen </w:t>
      </w:r>
      <w:r>
        <w:t>„n</w:t>
      </w:r>
      <w:r w:rsidRPr="00B87881">
        <w:t>ařízení Komise</w:t>
      </w:r>
      <w:r>
        <w:t>“</w:t>
      </w:r>
      <w:r w:rsidRPr="00B87881">
        <w:t>)</w:t>
      </w:r>
      <w:r>
        <w:t>,</w:t>
      </w:r>
      <w:r w:rsidRPr="00B87881">
        <w:t xml:space="preserve"> a </w:t>
      </w:r>
      <w:r>
        <w:t xml:space="preserve">Sdělení Komise – </w:t>
      </w:r>
      <w:r w:rsidRPr="00B87881">
        <w:t>Rámec pro s</w:t>
      </w:r>
      <w:r>
        <w:t>tátní podporu výzkumu, vývoje a </w:t>
      </w:r>
      <w:r w:rsidRPr="00B87881">
        <w:t>inovací</w:t>
      </w:r>
      <w:r w:rsidRPr="00B87881">
        <w:rPr>
          <w:rStyle w:val="Znakapoznpodarou"/>
        </w:rPr>
        <w:footnoteReference w:id="2"/>
      </w:r>
      <w:r w:rsidRPr="00B87881">
        <w:t xml:space="preserve"> (dále jen „Rámec“)</w:t>
      </w:r>
      <w:r>
        <w:t xml:space="preserve">, přičemž veřejná podpora </w:t>
      </w:r>
      <w:proofErr w:type="spellStart"/>
      <w:r>
        <w:t>VaVaI</w:t>
      </w:r>
      <w:proofErr w:type="spellEnd"/>
      <w:r>
        <w:t xml:space="preserve"> pro oblast zemědělství a lesnictví je upravena rovněž nařízením Komise č. 702/2014</w:t>
      </w:r>
      <w:r>
        <w:rPr>
          <w:rStyle w:val="Znakapoznpodarou"/>
        </w:rPr>
        <w:footnoteReference w:id="3"/>
      </w:r>
      <w:r>
        <w:t>.</w:t>
      </w:r>
    </w:p>
    <w:p w:rsidR="0040136A" w:rsidRPr="0040136A" w:rsidRDefault="0040136A" w:rsidP="0095366A">
      <w:pPr>
        <w:autoSpaceDE w:val="0"/>
        <w:autoSpaceDN w:val="0"/>
        <w:adjustRightInd w:val="0"/>
        <w:spacing w:after="60" w:line="288" w:lineRule="auto"/>
        <w:jc w:val="both"/>
        <w:rPr>
          <w:color w:val="000000"/>
        </w:rPr>
      </w:pPr>
      <w:r w:rsidRPr="0088022B">
        <w:rPr>
          <w:rStyle w:val="Zdraznnintenzivn"/>
        </w:rPr>
        <w:t>Základním kritériem pro posouzení daného subjektu (uchazeče/příjemce) je naplnění definice výzkumné organizace dle nařízení Komise.</w:t>
      </w:r>
      <w:r w:rsidRPr="0040136A">
        <w:rPr>
          <w:color w:val="000000"/>
        </w:rPr>
        <w:t xml:space="preserve"> Pro posouzení, zda subjekt splňuje / nesplňuje definici výzkumné organizace</w:t>
      </w:r>
      <w:r>
        <w:rPr>
          <w:color w:val="000000"/>
        </w:rPr>
        <w:t>,</w:t>
      </w:r>
      <w:r w:rsidRPr="0040136A">
        <w:rPr>
          <w:color w:val="000000"/>
        </w:rPr>
        <w:t xml:space="preserve"> schválila Rada </w:t>
      </w:r>
      <w:r>
        <w:rPr>
          <w:color w:val="000000"/>
        </w:rPr>
        <w:t>„</w:t>
      </w:r>
      <w:r w:rsidRPr="0040136A">
        <w:rPr>
          <w:color w:val="000000"/>
        </w:rPr>
        <w:t>Postup při posuzování výzkumných organizací</w:t>
      </w:r>
      <w:r>
        <w:rPr>
          <w:color w:val="000000"/>
        </w:rPr>
        <w:t>“</w:t>
      </w:r>
      <w:r w:rsidRPr="0040136A">
        <w:rPr>
          <w:color w:val="000000"/>
        </w:rPr>
        <w:t xml:space="preserve"> </w:t>
      </w:r>
      <w:r>
        <w:rPr>
          <w:color w:val="000000"/>
        </w:rPr>
        <w:t>(298/A2 u).</w:t>
      </w:r>
    </w:p>
    <w:p w:rsidR="0040136A" w:rsidRPr="00E93D47" w:rsidRDefault="0040136A" w:rsidP="0095366A">
      <w:pPr>
        <w:jc w:val="both"/>
        <w:rPr>
          <w:color w:val="000000"/>
        </w:rPr>
      </w:pPr>
      <w:r w:rsidRPr="00E93D47">
        <w:rPr>
          <w:color w:val="000000"/>
        </w:rPr>
        <w:t xml:space="preserve">Z </w:t>
      </w:r>
      <w:r>
        <w:rPr>
          <w:color w:val="000000"/>
        </w:rPr>
        <w:t>vymezení</w:t>
      </w:r>
      <w:r w:rsidRPr="00E93D47">
        <w:rPr>
          <w:color w:val="000000"/>
        </w:rPr>
        <w:t xml:space="preserve"> </w:t>
      </w:r>
      <w:r>
        <w:rPr>
          <w:color w:val="000000"/>
        </w:rPr>
        <w:t xml:space="preserve">výzkumné organizace dle nařízení Komise </w:t>
      </w:r>
      <w:r w:rsidRPr="00E93D47">
        <w:rPr>
          <w:color w:val="000000"/>
        </w:rPr>
        <w:t xml:space="preserve">a z podmínek pro poskytování veřejné podpory lze definovat </w:t>
      </w:r>
      <w:r>
        <w:rPr>
          <w:color w:val="000000"/>
        </w:rPr>
        <w:t>šest</w:t>
      </w:r>
      <w:r w:rsidRPr="00E93D47">
        <w:rPr>
          <w:color w:val="000000"/>
        </w:rPr>
        <w:t xml:space="preserve"> základních kritérií, přičemž </w:t>
      </w:r>
      <w:r>
        <w:rPr>
          <w:color w:val="000000"/>
        </w:rPr>
        <w:t xml:space="preserve">pro uznání za výzkumnou organizaci </w:t>
      </w:r>
      <w:r w:rsidRPr="00E93D47">
        <w:rPr>
          <w:color w:val="000000"/>
        </w:rPr>
        <w:t>musí být splněna</w:t>
      </w:r>
      <w:r>
        <w:rPr>
          <w:color w:val="000000"/>
        </w:rPr>
        <w:t xml:space="preserve"> současně kritéria</w:t>
      </w:r>
    </w:p>
    <w:p w:rsidR="0040136A" w:rsidRPr="0040136A" w:rsidRDefault="0040136A" w:rsidP="0095366A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bookmarkStart w:id="1" w:name="_Toc435002535"/>
      <w:r w:rsidRPr="0040136A">
        <w:rPr>
          <w:color w:val="000000"/>
        </w:rPr>
        <w:t>Posuzovaný subjekt má samostatnou právní subjektivitu</w:t>
      </w:r>
      <w:bookmarkEnd w:id="1"/>
    </w:p>
    <w:p w:rsidR="0040136A" w:rsidRPr="0040136A" w:rsidRDefault="0040136A" w:rsidP="0095366A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bookmarkStart w:id="2" w:name="_Toc396140930"/>
      <w:bookmarkStart w:id="3" w:name="_Toc435002536"/>
      <w:r w:rsidRPr="0040136A">
        <w:rPr>
          <w:color w:val="000000"/>
        </w:rPr>
        <w:t>Hlavním cílem posuzovaného subjektu je provádět nezávisle</w:t>
      </w:r>
      <w:bookmarkEnd w:id="2"/>
      <w:r w:rsidRPr="0040136A">
        <w:rPr>
          <w:color w:val="000000"/>
        </w:rPr>
        <w:t xml:space="preserve"> </w:t>
      </w:r>
      <w:bookmarkStart w:id="4" w:name="_Toc396140931"/>
      <w:proofErr w:type="spellStart"/>
      <w:r w:rsidRPr="0040136A">
        <w:rPr>
          <w:color w:val="000000"/>
        </w:rPr>
        <w:t>nehospodářské</w:t>
      </w:r>
      <w:proofErr w:type="spellEnd"/>
      <w:r w:rsidRPr="0040136A">
        <w:rPr>
          <w:color w:val="000000"/>
        </w:rPr>
        <w:t xml:space="preserve"> činnosti v souladu s</w:t>
      </w:r>
      <w:r w:rsidR="0095366A">
        <w:rPr>
          <w:color w:val="000000"/>
        </w:rPr>
        <w:t> </w:t>
      </w:r>
      <w:r w:rsidRPr="0040136A">
        <w:rPr>
          <w:color w:val="000000"/>
        </w:rPr>
        <w:t>Rámcem</w:t>
      </w:r>
      <w:bookmarkEnd w:id="3"/>
      <w:bookmarkEnd w:id="4"/>
    </w:p>
    <w:p w:rsidR="0040136A" w:rsidRPr="0040136A" w:rsidRDefault="0040136A" w:rsidP="0095366A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bookmarkStart w:id="5" w:name="_Toc435002537"/>
      <w:r w:rsidRPr="0040136A">
        <w:rPr>
          <w:color w:val="000000"/>
        </w:rPr>
        <w:t>Posuzovaný subjekt, pokud provádí činnosti v rámci transferu znalostí, veškeré zisky z těchto činností znovu investuje do primárních činností výzkumné organizace</w:t>
      </w:r>
      <w:bookmarkEnd w:id="5"/>
    </w:p>
    <w:p w:rsidR="0040136A" w:rsidRPr="0040136A" w:rsidRDefault="0040136A" w:rsidP="0095366A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bookmarkStart w:id="6" w:name="_Toc435002538"/>
      <w:r w:rsidRPr="0040136A">
        <w:rPr>
          <w:color w:val="000000"/>
        </w:rPr>
        <w:t>Podniky, jež mohou uplatňovat rozhodující vliv na posuzovaný subjekt, např. jako podílníci nebo členové, nesmí mít přednostní přístup k výsledkům, jichž dosáhl</w:t>
      </w:r>
      <w:bookmarkEnd w:id="6"/>
    </w:p>
    <w:p w:rsidR="0040136A" w:rsidRPr="0040136A" w:rsidRDefault="0040136A" w:rsidP="0095366A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bookmarkStart w:id="7" w:name="_Toc435002539"/>
      <w:r w:rsidRPr="0040136A">
        <w:rPr>
          <w:color w:val="000000"/>
        </w:rPr>
        <w:t xml:space="preserve">Posuzovaný subjekt vede oddělené účetnictví hospodářských a </w:t>
      </w:r>
      <w:proofErr w:type="spellStart"/>
      <w:r w:rsidRPr="0040136A">
        <w:rPr>
          <w:color w:val="000000"/>
        </w:rPr>
        <w:t>nehospodářských</w:t>
      </w:r>
      <w:proofErr w:type="spellEnd"/>
      <w:r w:rsidRPr="0040136A">
        <w:rPr>
          <w:color w:val="000000"/>
        </w:rPr>
        <w:t xml:space="preserve"> činností výzkumné organizace</w:t>
      </w:r>
      <w:bookmarkEnd w:id="7"/>
    </w:p>
    <w:p w:rsidR="0040136A" w:rsidRPr="0040136A" w:rsidRDefault="0040136A" w:rsidP="0095366A">
      <w:pPr>
        <w:pStyle w:val="Odstavecseseznamem"/>
        <w:numPr>
          <w:ilvl w:val="0"/>
          <w:numId w:val="2"/>
        </w:numPr>
        <w:jc w:val="both"/>
        <w:rPr>
          <w:color w:val="000000"/>
        </w:rPr>
      </w:pPr>
      <w:bookmarkStart w:id="8" w:name="_Toc396140934"/>
      <w:bookmarkStart w:id="9" w:name="_Toc435002540"/>
      <w:r w:rsidRPr="0040136A">
        <w:rPr>
          <w:color w:val="000000"/>
        </w:rPr>
        <w:t>Posuzovaný subjekt má vnitřním předpisem upraven způsob nakládání s výsledky výzkumu a</w:t>
      </w:r>
      <w:r w:rsidR="0095366A">
        <w:rPr>
          <w:color w:val="000000"/>
        </w:rPr>
        <w:t> </w:t>
      </w:r>
      <w:r w:rsidRPr="0040136A">
        <w:rPr>
          <w:color w:val="000000"/>
        </w:rPr>
        <w:t>vývoje</w:t>
      </w:r>
      <w:bookmarkEnd w:id="8"/>
      <w:bookmarkEnd w:id="9"/>
    </w:p>
    <w:p w:rsidR="00EB2B1F" w:rsidRPr="00EB2B1F" w:rsidRDefault="00EB2B1F" w:rsidP="0095366A">
      <w:pPr>
        <w:autoSpaceDE w:val="0"/>
        <w:autoSpaceDN w:val="0"/>
        <w:adjustRightInd w:val="0"/>
        <w:spacing w:after="60" w:line="288" w:lineRule="auto"/>
        <w:jc w:val="both"/>
        <w:rPr>
          <w:color w:val="000000"/>
        </w:rPr>
      </w:pPr>
      <w:r w:rsidRPr="00EB2B1F">
        <w:rPr>
          <w:color w:val="000000"/>
        </w:rPr>
        <w:t xml:space="preserve">Daný subjekt může být </w:t>
      </w:r>
      <w:r>
        <w:rPr>
          <w:color w:val="000000"/>
        </w:rPr>
        <w:t>označen</w:t>
      </w:r>
      <w:r w:rsidRPr="00EB2B1F">
        <w:rPr>
          <w:color w:val="000000"/>
        </w:rPr>
        <w:t xml:space="preserve"> jako výzkumná organizace pouze v případě, že splňuje definici výzkumné organizace a současně jako příjemce podpory buďto provádí ve výzkumu a vývoji pouze </w:t>
      </w:r>
      <w:proofErr w:type="spellStart"/>
      <w:r w:rsidRPr="00EB2B1F">
        <w:rPr>
          <w:color w:val="000000"/>
        </w:rPr>
        <w:t>nehospodářské</w:t>
      </w:r>
      <w:proofErr w:type="spellEnd"/>
      <w:r w:rsidRPr="00EB2B1F">
        <w:rPr>
          <w:color w:val="000000"/>
        </w:rPr>
        <w:t xml:space="preserve"> činnosti podle čl. 2.1.1 odst. 19 Rámce nebo jsou tyto činnosti hospodářské činnosti vedlejší a zároveň omezené podle čl. 2.1.1 odst. 20 Rámce. Podle článku 2.1.1. odst. 20 Rámce platí, že je-li výzkumná organizace nebo výzkumná infrastruktura využívána téměř výhradně pro</w:t>
      </w:r>
      <w:r w:rsidR="0095366A">
        <w:rPr>
          <w:color w:val="000000"/>
        </w:rPr>
        <w:t> </w:t>
      </w:r>
      <w:proofErr w:type="spellStart"/>
      <w:r w:rsidRPr="00EB2B1F">
        <w:rPr>
          <w:color w:val="000000"/>
        </w:rPr>
        <w:t>nehospodářskou</w:t>
      </w:r>
      <w:proofErr w:type="spellEnd"/>
      <w:r w:rsidRPr="00EB2B1F">
        <w:rPr>
          <w:color w:val="000000"/>
        </w:rPr>
        <w:t xml:space="preserve"> činnost, může její financování zcela spadat mimo působnost pravidel státní podpory za předpokladu, že její hospodářské využití je čistě vedlejší, tj. jedná se o činnost, která přímo souvisí s provozem výzkumné organizace nebo výzkumné infrastruktury a je pro její provoz </w:t>
      </w:r>
      <w:r w:rsidRPr="00EB2B1F">
        <w:rPr>
          <w:color w:val="000000"/>
        </w:rPr>
        <w:lastRenderedPageBreak/>
        <w:t xml:space="preserve">nezbytná či je neoddělitelně spojena s jejím hlavním </w:t>
      </w:r>
      <w:proofErr w:type="spellStart"/>
      <w:r w:rsidRPr="00EB2B1F">
        <w:rPr>
          <w:color w:val="000000"/>
        </w:rPr>
        <w:t>nehospodářským</w:t>
      </w:r>
      <w:proofErr w:type="spellEnd"/>
      <w:r w:rsidRPr="00EB2B1F">
        <w:rPr>
          <w:color w:val="000000"/>
        </w:rPr>
        <w:t xml:space="preserve"> využitím a je omezena co do</w:t>
      </w:r>
      <w:r w:rsidR="0095366A">
        <w:rPr>
          <w:color w:val="000000"/>
        </w:rPr>
        <w:t> </w:t>
      </w:r>
      <w:r w:rsidRPr="00EB2B1F">
        <w:rPr>
          <w:color w:val="000000"/>
        </w:rPr>
        <w:t xml:space="preserve">rozsahu. </w:t>
      </w:r>
    </w:p>
    <w:p w:rsidR="00EB2B1F" w:rsidRPr="00297DC0" w:rsidRDefault="00EB2B1F" w:rsidP="0095366A">
      <w:pPr>
        <w:pStyle w:val="Nadpis1"/>
        <w:jc w:val="both"/>
      </w:pPr>
      <w:r w:rsidRPr="00297DC0">
        <w:t>Posouzení v</w:t>
      </w:r>
      <w:r w:rsidR="002628E7">
        <w:t> </w:t>
      </w:r>
      <w:r w:rsidR="000D695A">
        <w:t>dubnu</w:t>
      </w:r>
      <w:r w:rsidR="002628E7">
        <w:t xml:space="preserve"> 2017</w:t>
      </w:r>
    </w:p>
    <w:p w:rsidR="000D695A" w:rsidRDefault="000D695A" w:rsidP="0095366A">
      <w:pPr>
        <w:jc w:val="both"/>
        <w:rPr>
          <w:color w:val="000000"/>
        </w:rPr>
      </w:pPr>
      <w:r>
        <w:rPr>
          <w:color w:val="000000"/>
        </w:rPr>
        <w:t xml:space="preserve">V dubnu 2017 byla Hlavním městem Praha (dopis radního pro kulturu, památkovou péči, výstavnictví a cestovní ruch Jana Wolfa ze dne 19. dubna 2017; bez </w:t>
      </w:r>
      <w:proofErr w:type="gramStart"/>
      <w:r>
        <w:rPr>
          <w:color w:val="000000"/>
        </w:rPr>
        <w:t>č.j.</w:t>
      </w:r>
      <w:proofErr w:type="gramEnd"/>
      <w:r>
        <w:rPr>
          <w:color w:val="000000"/>
        </w:rPr>
        <w:t>) zaslána Sekci pro vědu, výzkum a inovace Úřadu vlády České republiky</w:t>
      </w:r>
      <w:r w:rsidR="002628E7">
        <w:rPr>
          <w:color w:val="000000"/>
        </w:rPr>
        <w:t xml:space="preserve"> žádost </w:t>
      </w:r>
      <w:r w:rsidR="00152055">
        <w:rPr>
          <w:color w:val="000000"/>
        </w:rPr>
        <w:t xml:space="preserve">příspěvkové organizace </w:t>
      </w:r>
      <w:r>
        <w:rPr>
          <w:color w:val="000000"/>
        </w:rPr>
        <w:t>Městské knihovny v Praze</w:t>
      </w:r>
      <w:r w:rsidRPr="000D695A">
        <w:rPr>
          <w:color w:val="000000"/>
        </w:rPr>
        <w:t xml:space="preserve"> </w:t>
      </w:r>
      <w:r>
        <w:rPr>
          <w:color w:val="000000"/>
        </w:rPr>
        <w:t xml:space="preserve">o její posouzení a zařazení na Seznam výzkumných organizací. </w:t>
      </w:r>
      <w:r w:rsidR="00543478">
        <w:rPr>
          <w:color w:val="000000"/>
        </w:rPr>
        <w:t xml:space="preserve">První, neúplná žádost byla </w:t>
      </w:r>
      <w:r w:rsidR="001C043C">
        <w:rPr>
          <w:color w:val="000000"/>
        </w:rPr>
        <w:t xml:space="preserve">zaslána již </w:t>
      </w:r>
      <w:r w:rsidR="00543478">
        <w:rPr>
          <w:color w:val="000000"/>
        </w:rPr>
        <w:t>na</w:t>
      </w:r>
      <w:r w:rsidR="0095366A">
        <w:rPr>
          <w:color w:val="000000"/>
        </w:rPr>
        <w:t> </w:t>
      </w:r>
      <w:r w:rsidR="00543478">
        <w:rPr>
          <w:color w:val="000000"/>
        </w:rPr>
        <w:t xml:space="preserve">podzim 2016, a to nesprávným postupem. Vyjasnění postupu, zejména osoby, oprávněné k podání žádosti a důvody postupu podle části 3 Postupu </w:t>
      </w:r>
      <w:r w:rsidR="00152055">
        <w:rPr>
          <w:color w:val="000000"/>
        </w:rPr>
        <w:t>bylo uzavřeno až v první polovině dubna 2017</w:t>
      </w:r>
      <w:r w:rsidR="00543478">
        <w:rPr>
          <w:color w:val="000000"/>
        </w:rPr>
        <w:t>.</w:t>
      </w:r>
      <w:r w:rsidR="001C043C">
        <w:rPr>
          <w:color w:val="000000"/>
        </w:rPr>
        <w:t xml:space="preserve"> Z tohoto pohledu nejde o porušení usnesení Rady z ledna 2017 o ukončení přijímání žádostí, neboť první žádost byla zaslána již na podzim 2016, jak je uvedeno výše.</w:t>
      </w:r>
      <w:r w:rsidR="00152055">
        <w:rPr>
          <w:color w:val="000000"/>
        </w:rPr>
        <w:t xml:space="preserve"> Zřizovatelem Městské knihovny v Praze je Hlavní město Praha.</w:t>
      </w:r>
    </w:p>
    <w:p w:rsidR="000D695A" w:rsidRPr="00272F7C" w:rsidRDefault="000D695A" w:rsidP="0095366A">
      <w:pPr>
        <w:jc w:val="both"/>
        <w:rPr>
          <w:color w:val="000000"/>
        </w:rPr>
      </w:pPr>
      <w:r w:rsidRPr="00272F7C">
        <w:rPr>
          <w:color w:val="000000"/>
        </w:rPr>
        <w:t>Národní ústav duševního zdraví požádal na jaře 2017 o změnu názvu z „Psychiatrické centrum“ na</w:t>
      </w:r>
      <w:r w:rsidR="0095366A">
        <w:rPr>
          <w:color w:val="000000"/>
        </w:rPr>
        <w:t> </w:t>
      </w:r>
      <w:r w:rsidRPr="00272F7C">
        <w:rPr>
          <w:color w:val="000000"/>
        </w:rPr>
        <w:t>„Národní ústav duševního zdraví“ a o změnu sídla z Ústavní 91 Praha 181 03 na Topolová 748, Klecany 250 67. IČ 00023752 se nezměnilo. Žadatel připojil vysvětlení, ve kterém uvedl, že</w:t>
      </w:r>
      <w:r w:rsidR="0095366A">
        <w:rPr>
          <w:color w:val="000000"/>
        </w:rPr>
        <w:t> </w:t>
      </w:r>
      <w:r w:rsidRPr="00272F7C">
        <w:rPr>
          <w:color w:val="000000"/>
        </w:rPr>
        <w:t xml:space="preserve">„Psychiatrické centrum Praha se transformovalo (dne </w:t>
      </w:r>
      <w:proofErr w:type="gramStart"/>
      <w:r w:rsidRPr="00272F7C">
        <w:rPr>
          <w:color w:val="000000"/>
        </w:rPr>
        <w:t>1.1.2015</w:t>
      </w:r>
      <w:proofErr w:type="gramEnd"/>
      <w:r w:rsidRPr="00272F7C">
        <w:rPr>
          <w:color w:val="000000"/>
        </w:rPr>
        <w:t xml:space="preserve">) změnou zakládací listiny díky projektu: Národní ústav duševního zdraví (NUDZ) s registračním číslem CZ.1.05/2.1.00/03.0078 podpořeno z Operačního programu výzkum a vývoj pro inovace, prioritní osy 2 - Regionální </w:t>
      </w:r>
      <w:proofErr w:type="spellStart"/>
      <w:r w:rsidRPr="00272F7C">
        <w:rPr>
          <w:color w:val="000000"/>
        </w:rPr>
        <w:t>VaV</w:t>
      </w:r>
      <w:proofErr w:type="spellEnd"/>
      <w:r w:rsidRPr="00272F7C">
        <w:rPr>
          <w:color w:val="000000"/>
        </w:rPr>
        <w:t xml:space="preserve"> centra, oblast podpory 2.1 - Regionální </w:t>
      </w:r>
      <w:proofErr w:type="spellStart"/>
      <w:r w:rsidRPr="00272F7C">
        <w:rPr>
          <w:color w:val="000000"/>
        </w:rPr>
        <w:t>VaV</w:t>
      </w:r>
      <w:proofErr w:type="spellEnd"/>
      <w:r w:rsidRPr="00272F7C">
        <w:rPr>
          <w:color w:val="000000"/>
        </w:rPr>
        <w:t xml:space="preserve"> centra, čímž došlo k transformaci v přejmenování (IČ</w:t>
      </w:r>
      <w:r w:rsidR="0095366A">
        <w:rPr>
          <w:color w:val="000000"/>
        </w:rPr>
        <w:t> </w:t>
      </w:r>
      <w:r w:rsidRPr="00272F7C">
        <w:rPr>
          <w:color w:val="000000"/>
        </w:rPr>
        <w:t>zůstalo stejné</w:t>
      </w:r>
      <w:r w:rsidR="00272F7C">
        <w:rPr>
          <w:color w:val="000000"/>
        </w:rPr>
        <w:t>) a</w:t>
      </w:r>
      <w:r w:rsidRPr="00272F7C">
        <w:rPr>
          <w:color w:val="000000"/>
        </w:rPr>
        <w:t xml:space="preserve"> změna sídla z Ústavní 91 Praha 181 03 na Topolová 748, Klecany 250 67.</w:t>
      </w:r>
      <w:r w:rsidR="00272F7C" w:rsidRPr="00272F7C">
        <w:rPr>
          <w:color w:val="000000"/>
        </w:rPr>
        <w:t>“. Změnu doložil kopiemi příslušných listin.</w:t>
      </w:r>
    </w:p>
    <w:p w:rsidR="00E011F9" w:rsidRDefault="00E011F9" w:rsidP="0095366A">
      <w:pPr>
        <w:pStyle w:val="Nadpis1"/>
        <w:jc w:val="both"/>
      </w:pPr>
      <w:r>
        <w:t>Výsledek posouzení - rekapitulace</w:t>
      </w:r>
    </w:p>
    <w:p w:rsidR="00E011F9" w:rsidRDefault="00A82C38" w:rsidP="0095366A">
      <w:pPr>
        <w:jc w:val="both"/>
        <w:rPr>
          <w:color w:val="000000"/>
        </w:rPr>
      </w:pPr>
      <w:r>
        <w:rPr>
          <w:color w:val="000000"/>
        </w:rPr>
        <w:t xml:space="preserve">Na základě posouzení splnění kritérií dle Postupu se navrhuje, aby Rada </w:t>
      </w:r>
      <w:proofErr w:type="gramStart"/>
      <w:r>
        <w:rPr>
          <w:color w:val="000000"/>
        </w:rPr>
        <w:t>vydala</w:t>
      </w:r>
      <w:proofErr w:type="gramEnd"/>
      <w:r>
        <w:rPr>
          <w:color w:val="000000"/>
        </w:rPr>
        <w:t xml:space="preserve"> doporučení </w:t>
      </w:r>
      <w:r w:rsidRPr="00A82C38">
        <w:rPr>
          <w:rStyle w:val="Zvraznn"/>
        </w:rPr>
        <w:t xml:space="preserve">Subjekt by </w:t>
      </w:r>
      <w:proofErr w:type="gramStart"/>
      <w:r w:rsidRPr="00A82C38">
        <w:rPr>
          <w:rStyle w:val="Zvraznn"/>
        </w:rPr>
        <w:t>mohl</w:t>
      </w:r>
      <w:proofErr w:type="gramEnd"/>
      <w:r w:rsidRPr="00A82C38">
        <w:rPr>
          <w:rStyle w:val="Zvraznn"/>
        </w:rPr>
        <w:t xml:space="preserve"> být považován za výzkumnou organizaci, neboť podle názoru Rady splňuje podmínky definice "výzkumné organizace“</w:t>
      </w:r>
      <w:r w:rsidRPr="00A82C38">
        <w:rPr>
          <w:color w:val="000000"/>
        </w:rPr>
        <w:t xml:space="preserve"> u </w:t>
      </w:r>
      <w:r w:rsidR="00AC3588">
        <w:rPr>
          <w:color w:val="000000"/>
        </w:rPr>
        <w:t>posuzovan</w:t>
      </w:r>
      <w:r w:rsidR="00272F7C">
        <w:rPr>
          <w:color w:val="000000"/>
        </w:rPr>
        <w:t xml:space="preserve">ého subjektu Městská knihovna v Praze </w:t>
      </w:r>
      <w:r w:rsidR="00480708">
        <w:rPr>
          <w:color w:val="000000"/>
        </w:rPr>
        <w:t>dle tabulky „Výsledek posouzení – tabulka“.</w:t>
      </w:r>
    </w:p>
    <w:p w:rsidR="00521231" w:rsidRDefault="00521231" w:rsidP="0095366A">
      <w:pPr>
        <w:jc w:val="both"/>
        <w:rPr>
          <w:color w:val="000000"/>
        </w:rPr>
      </w:pPr>
      <w:r>
        <w:rPr>
          <w:color w:val="000000"/>
        </w:rPr>
        <w:t xml:space="preserve">V případě </w:t>
      </w:r>
      <w:r w:rsidR="00272F7C">
        <w:rPr>
          <w:color w:val="000000"/>
        </w:rPr>
        <w:t xml:space="preserve">změny názvu a adresy organizace </w:t>
      </w:r>
      <w:r w:rsidR="00272F7C" w:rsidRPr="00272F7C">
        <w:rPr>
          <w:color w:val="000000"/>
        </w:rPr>
        <w:t>Národní ústav duševního zdraví</w:t>
      </w:r>
      <w:r w:rsidR="00272F7C">
        <w:rPr>
          <w:color w:val="000000"/>
        </w:rPr>
        <w:t xml:space="preserve"> se navrhuje, aby Rada souhlasila s uvedenými změnami.</w:t>
      </w:r>
    </w:p>
    <w:p w:rsidR="001025AC" w:rsidRPr="00A82C38" w:rsidRDefault="001025AC" w:rsidP="00AB339A">
      <w:pPr>
        <w:rPr>
          <w:color w:val="000000"/>
        </w:rPr>
      </w:pPr>
    </w:p>
    <w:p w:rsidR="00AC3588" w:rsidRPr="00AB339A" w:rsidRDefault="00AC3588" w:rsidP="00AB339A">
      <w:pPr>
        <w:rPr>
          <w:i/>
          <w:iCs/>
          <w:color w:val="000000"/>
        </w:rPr>
      </w:pPr>
    </w:p>
    <w:p w:rsidR="00556282" w:rsidRDefault="00556282" w:rsidP="00297DC0">
      <w:pPr>
        <w:pStyle w:val="Nadpis2"/>
        <w:sectPr w:rsidR="0055628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0136A" w:rsidRDefault="002C5675" w:rsidP="007621C6">
      <w:pPr>
        <w:pStyle w:val="Nadpis1"/>
      </w:pPr>
      <w:r w:rsidRPr="00297DC0">
        <w:lastRenderedPageBreak/>
        <w:t>Výsledek posouzení</w:t>
      </w:r>
      <w:r w:rsidR="00E011F9">
        <w:t xml:space="preserve"> - tabulka</w:t>
      </w: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2724"/>
        <w:gridCol w:w="992"/>
        <w:gridCol w:w="992"/>
        <w:gridCol w:w="567"/>
        <w:gridCol w:w="567"/>
        <w:gridCol w:w="567"/>
        <w:gridCol w:w="546"/>
        <w:gridCol w:w="1013"/>
        <w:gridCol w:w="972"/>
        <w:gridCol w:w="1013"/>
        <w:gridCol w:w="1134"/>
        <w:gridCol w:w="1134"/>
        <w:gridCol w:w="850"/>
      </w:tblGrid>
      <w:tr w:rsidR="00556282" w:rsidRPr="00556282" w:rsidTr="005F5BEB">
        <w:trPr>
          <w:trHeight w:val="267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Předkladatel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Název posuzovaného subjektu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Samostatná právní subjektivita</w:t>
            </w:r>
          </w:p>
        </w:tc>
        <w:tc>
          <w:tcPr>
            <w:tcW w:w="3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Hlavní cíl - nezávislé provádění </w:t>
            </w:r>
            <w:proofErr w:type="spellStart"/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nehospodářské</w:t>
            </w:r>
            <w:proofErr w:type="spellEnd"/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činnosti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Reinvestice zisku z transferu znalostí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Neuplatnění přednostního práva přístupu k výsledkům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Oddělené účetnictví </w:t>
            </w:r>
            <w:proofErr w:type="spellStart"/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nehospodářských</w:t>
            </w:r>
            <w:proofErr w:type="spellEnd"/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činností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Vnitřní předpis pro nakládání s výsledky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Posouzení </w:t>
            </w:r>
            <w:proofErr w:type="spellStart"/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nehospodářských</w:t>
            </w:r>
            <w:proofErr w:type="spellEnd"/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činností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Výsledek posouzení</w:t>
            </w:r>
          </w:p>
        </w:tc>
      </w:tr>
      <w:tr w:rsidR="00556282" w:rsidRPr="00556282" w:rsidTr="00AB339A">
        <w:trPr>
          <w:trHeight w:val="76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82" w:rsidRPr="00556282" w:rsidRDefault="00556282" w:rsidP="0055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82" w:rsidRPr="00556282" w:rsidRDefault="00556282" w:rsidP="0055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Výsledek posouzení kritéria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2/a1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a2/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2/a3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2/b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82" w:rsidRPr="00556282" w:rsidRDefault="0055628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F5BEB" w:rsidRPr="00556282" w:rsidTr="005F5BEB">
        <w:trPr>
          <w:trHeight w:val="3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556282" w:rsidRDefault="00152055" w:rsidP="005562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Hl. m. Praha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BEB" w:rsidRPr="005F5BEB" w:rsidRDefault="00152055" w:rsidP="005F5B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Městská knihovna v Praze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7F6412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AC3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5478EF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Pr="00556282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2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Splněno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BEB" w:rsidRDefault="00E22527" w:rsidP="005562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ANO</w:t>
            </w:r>
          </w:p>
        </w:tc>
      </w:tr>
    </w:tbl>
    <w:p w:rsidR="00D70DAB" w:rsidRPr="00D70DAB" w:rsidRDefault="005F5BEB" w:rsidP="00E12143">
      <w:pPr>
        <w:rPr>
          <w:color w:val="000000"/>
        </w:rPr>
      </w:pPr>
      <w:r>
        <w:rPr>
          <w:color w:val="000000"/>
        </w:rPr>
        <w:tab/>
      </w:r>
    </w:p>
    <w:sectPr w:rsidR="00D70DAB" w:rsidRPr="00D70DAB" w:rsidSect="00E12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1E" w:rsidRDefault="0075521E" w:rsidP="0040136A">
      <w:pPr>
        <w:spacing w:after="0" w:line="240" w:lineRule="auto"/>
      </w:pPr>
      <w:r>
        <w:separator/>
      </w:r>
    </w:p>
  </w:endnote>
  <w:endnote w:type="continuationSeparator" w:id="0">
    <w:p w:rsidR="0075521E" w:rsidRDefault="0075521E" w:rsidP="0040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C38" w:rsidRDefault="0075521E">
    <w:pPr>
      <w:pStyle w:val="Zpat"/>
    </w:pPr>
    <w:fldSimple w:instr=" FILENAME   \* MERGEFORMAT ">
      <w:r w:rsidR="00C4188F">
        <w:rPr>
          <w:noProof/>
        </w:rPr>
        <w:t>VO 2016 vysledek duben 2017.docx</w:t>
      </w:r>
    </w:fldSimple>
    <w:r w:rsidR="00A82C38">
      <w:tab/>
    </w:r>
    <w:r w:rsidR="00A82C38">
      <w:tab/>
    </w:r>
    <w:r w:rsidR="00A82C38">
      <w:tab/>
    </w:r>
    <w:r w:rsidR="00547CD9">
      <w:fldChar w:fldCharType="begin"/>
    </w:r>
    <w:r w:rsidR="00A82C38">
      <w:instrText xml:space="preserve"> PAGE   \* MERGEFORMAT </w:instrText>
    </w:r>
    <w:r w:rsidR="00547CD9">
      <w:fldChar w:fldCharType="separate"/>
    </w:r>
    <w:r w:rsidR="00C4188F">
      <w:rPr>
        <w:noProof/>
      </w:rPr>
      <w:t>2</w:t>
    </w:r>
    <w:r w:rsidR="00547CD9">
      <w:fldChar w:fldCharType="end"/>
    </w:r>
    <w:r w:rsidR="00A82C38">
      <w:t xml:space="preserve"> / </w:t>
    </w:r>
    <w:fldSimple w:instr=" NUMPAGES   \* MERGEFORMAT ">
      <w:r w:rsidR="00C4188F">
        <w:rPr>
          <w:noProof/>
        </w:rPr>
        <w:t>3</w:t>
      </w:r>
    </w:fldSimple>
  </w:p>
  <w:p w:rsidR="00A82C38" w:rsidRDefault="00A82C38">
    <w:pPr>
      <w:pStyle w:val="Zpat"/>
    </w:pPr>
    <w:r>
      <w:t>JM;</w:t>
    </w:r>
    <w:r w:rsidR="001A2EDC">
      <w:t xml:space="preserve"> </w:t>
    </w:r>
    <w:r w:rsidR="0095366A">
      <w:t xml:space="preserve">25. 4. </w:t>
    </w:r>
    <w:r w:rsidR="00B552F1">
      <w:t>2017 12:16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1E" w:rsidRDefault="0075521E" w:rsidP="0040136A">
      <w:pPr>
        <w:spacing w:after="0" w:line="240" w:lineRule="auto"/>
      </w:pPr>
      <w:r>
        <w:separator/>
      </w:r>
    </w:p>
  </w:footnote>
  <w:footnote w:type="continuationSeparator" w:id="0">
    <w:p w:rsidR="0075521E" w:rsidRDefault="0075521E" w:rsidP="0040136A">
      <w:pPr>
        <w:spacing w:after="0" w:line="240" w:lineRule="auto"/>
      </w:pPr>
      <w:r>
        <w:continuationSeparator/>
      </w:r>
    </w:p>
  </w:footnote>
  <w:footnote w:id="1">
    <w:p w:rsidR="00A82C38" w:rsidRPr="002F0C3A" w:rsidRDefault="00A82C38" w:rsidP="0040136A">
      <w:pPr>
        <w:pStyle w:val="Textpoznpodarou"/>
        <w:ind w:left="181" w:hanging="181"/>
        <w:jc w:val="both"/>
      </w:pPr>
      <w:r w:rsidRPr="00F551C2">
        <w:rPr>
          <w:rStyle w:val="Znakapoznpodarou"/>
        </w:rPr>
        <w:footnoteRef/>
      </w:r>
      <w:r w:rsidRPr="00F551C2">
        <w:t xml:space="preserve"> </w:t>
      </w:r>
      <w:r w:rsidRPr="00747255">
        <w:t>Úřední věstník Evropské unie ze dne</w:t>
      </w:r>
      <w:r>
        <w:t xml:space="preserve"> 26. června 2014, L 187</w:t>
      </w:r>
    </w:p>
  </w:footnote>
  <w:footnote w:id="2">
    <w:p w:rsidR="00A82C38" w:rsidRPr="00F551C2" w:rsidRDefault="00A82C38" w:rsidP="0040136A">
      <w:pPr>
        <w:pStyle w:val="Textpoznpodarou"/>
        <w:ind w:left="181" w:hanging="181"/>
        <w:jc w:val="both"/>
        <w:rPr>
          <w:highlight w:val="green"/>
        </w:rPr>
      </w:pPr>
      <w:r w:rsidRPr="00650A22">
        <w:rPr>
          <w:vertAlign w:val="superscript"/>
        </w:rPr>
        <w:footnoteRef/>
      </w:r>
      <w:r w:rsidRPr="00650A22">
        <w:t xml:space="preserve"> </w:t>
      </w:r>
      <w:r w:rsidRPr="00747255">
        <w:t>Úřední věstník Evropské unie ze dne</w:t>
      </w:r>
      <w:r>
        <w:t xml:space="preserve"> 26. června 2014, C 198</w:t>
      </w:r>
    </w:p>
  </w:footnote>
  <w:footnote w:id="3">
    <w:p w:rsidR="00A82C38" w:rsidRPr="001F0B42" w:rsidRDefault="00A82C38" w:rsidP="0040136A">
      <w:pPr>
        <w:pStyle w:val="Textpoznpodarou"/>
        <w:ind w:left="181" w:hanging="181"/>
        <w:jc w:val="both"/>
      </w:pPr>
      <w:r>
        <w:rPr>
          <w:rStyle w:val="Znakapoznpodarou"/>
        </w:rPr>
        <w:footnoteRef/>
      </w:r>
      <w:r>
        <w:t xml:space="preserve"> Nařízení Komise (EU) č. 702/2014, kterým se v souladu s články 107 a 108 Smlouvy o fungování Evropské unie prohlašují určité kategorie podpory v odvětvích zemědělství a lesnictví a ve venkovských oblastech za</w:t>
      </w:r>
      <w:r w:rsidR="000D23BF">
        <w:t> </w:t>
      </w:r>
      <w:bookmarkStart w:id="0" w:name="_GoBack"/>
      <w:bookmarkEnd w:id="0"/>
      <w:r>
        <w:t>slučitelné s vnitřním trhem; Úřední věstník Evropské unie ze dne 1. července 2014, L 193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6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D37CC5"/>
    <w:multiLevelType w:val="hybridMultilevel"/>
    <w:tmpl w:val="74ECF590"/>
    <w:lvl w:ilvl="0" w:tplc="6DDE43D4">
      <w:start w:val="1"/>
      <w:numFmt w:val="decimal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00009"/>
    <w:multiLevelType w:val="hybridMultilevel"/>
    <w:tmpl w:val="F6A49D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B09C3"/>
    <w:multiLevelType w:val="hybridMultilevel"/>
    <w:tmpl w:val="3E7440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8640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0575966"/>
    <w:multiLevelType w:val="hybridMultilevel"/>
    <w:tmpl w:val="B2F04FB6"/>
    <w:lvl w:ilvl="0" w:tplc="FDBA5E0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639E3"/>
    <w:multiLevelType w:val="hybridMultilevel"/>
    <w:tmpl w:val="0450B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6A"/>
    <w:rsid w:val="00004CC9"/>
    <w:rsid w:val="000B2363"/>
    <w:rsid w:val="000D23BF"/>
    <w:rsid w:val="000D695A"/>
    <w:rsid w:val="001025AC"/>
    <w:rsid w:val="00136CA3"/>
    <w:rsid w:val="00152055"/>
    <w:rsid w:val="00196E3F"/>
    <w:rsid w:val="001A2EDC"/>
    <w:rsid w:val="001C043C"/>
    <w:rsid w:val="001E793C"/>
    <w:rsid w:val="00212837"/>
    <w:rsid w:val="00235F0F"/>
    <w:rsid w:val="002628E7"/>
    <w:rsid w:val="00272F7C"/>
    <w:rsid w:val="00297DC0"/>
    <w:rsid w:val="002A2EFB"/>
    <w:rsid w:val="002C5675"/>
    <w:rsid w:val="002F60EA"/>
    <w:rsid w:val="003632EE"/>
    <w:rsid w:val="0040136A"/>
    <w:rsid w:val="00422E41"/>
    <w:rsid w:val="00457B03"/>
    <w:rsid w:val="00473760"/>
    <w:rsid w:val="00480708"/>
    <w:rsid w:val="004919C7"/>
    <w:rsid w:val="004A5644"/>
    <w:rsid w:val="004B0C08"/>
    <w:rsid w:val="004B5DAE"/>
    <w:rsid w:val="004E558C"/>
    <w:rsid w:val="004F5AF7"/>
    <w:rsid w:val="00521231"/>
    <w:rsid w:val="00541813"/>
    <w:rsid w:val="00543478"/>
    <w:rsid w:val="005478EF"/>
    <w:rsid w:val="00547CD9"/>
    <w:rsid w:val="00556282"/>
    <w:rsid w:val="005E5C97"/>
    <w:rsid w:val="005F5BEB"/>
    <w:rsid w:val="006174C2"/>
    <w:rsid w:val="006209F3"/>
    <w:rsid w:val="00637754"/>
    <w:rsid w:val="00643A4F"/>
    <w:rsid w:val="006509E1"/>
    <w:rsid w:val="00650AC9"/>
    <w:rsid w:val="00675C7A"/>
    <w:rsid w:val="006A5B0C"/>
    <w:rsid w:val="006B59A5"/>
    <w:rsid w:val="0075521E"/>
    <w:rsid w:val="007621C6"/>
    <w:rsid w:val="007847BB"/>
    <w:rsid w:val="007F2B96"/>
    <w:rsid w:val="007F6412"/>
    <w:rsid w:val="0080284A"/>
    <w:rsid w:val="00863F5D"/>
    <w:rsid w:val="0088022B"/>
    <w:rsid w:val="00897404"/>
    <w:rsid w:val="008C22D8"/>
    <w:rsid w:val="00901B1E"/>
    <w:rsid w:val="00925381"/>
    <w:rsid w:val="0095366A"/>
    <w:rsid w:val="009F42E3"/>
    <w:rsid w:val="00A12D2F"/>
    <w:rsid w:val="00A33746"/>
    <w:rsid w:val="00A35EAD"/>
    <w:rsid w:val="00A82C38"/>
    <w:rsid w:val="00AA5851"/>
    <w:rsid w:val="00AA661F"/>
    <w:rsid w:val="00AB339A"/>
    <w:rsid w:val="00AC3588"/>
    <w:rsid w:val="00AF48D9"/>
    <w:rsid w:val="00B166C1"/>
    <w:rsid w:val="00B503F0"/>
    <w:rsid w:val="00B54CDA"/>
    <w:rsid w:val="00B552F1"/>
    <w:rsid w:val="00B9672C"/>
    <w:rsid w:val="00BE4D93"/>
    <w:rsid w:val="00C4188F"/>
    <w:rsid w:val="00CB4400"/>
    <w:rsid w:val="00CC1251"/>
    <w:rsid w:val="00D100B6"/>
    <w:rsid w:val="00D532BD"/>
    <w:rsid w:val="00D64FF5"/>
    <w:rsid w:val="00D70DAB"/>
    <w:rsid w:val="00E011F9"/>
    <w:rsid w:val="00E12143"/>
    <w:rsid w:val="00E22527"/>
    <w:rsid w:val="00E950E0"/>
    <w:rsid w:val="00EB2B1F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0AC9"/>
  </w:style>
  <w:style w:type="paragraph" w:styleId="Nadpis1">
    <w:name w:val="heading 1"/>
    <w:basedOn w:val="Normln"/>
    <w:next w:val="Normln"/>
    <w:link w:val="Nadpis1Char"/>
    <w:uiPriority w:val="9"/>
    <w:qFormat/>
    <w:rsid w:val="00EB2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3"/>
    <w:next w:val="Normln"/>
    <w:link w:val="Nadpis2Char"/>
    <w:uiPriority w:val="9"/>
    <w:qFormat/>
    <w:rsid w:val="00297DC0"/>
    <w:pPr>
      <w:outlineLvl w:val="1"/>
    </w:pPr>
    <w:rPr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0136A"/>
    <w:pPr>
      <w:keepNext/>
      <w:autoSpaceDE w:val="0"/>
      <w:autoSpaceDN w:val="0"/>
      <w:adjustRightInd w:val="0"/>
      <w:spacing w:before="180" w:after="60" w:line="288" w:lineRule="auto"/>
      <w:ind w:left="357" w:hanging="357"/>
      <w:jc w:val="both"/>
      <w:outlineLvl w:val="3"/>
    </w:pPr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401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136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0136A"/>
    <w:rPr>
      <w:rFonts w:ascii="Calibri" w:eastAsia="Calibri" w:hAnsi="Calibri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40136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36A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semiHidden/>
    <w:rsid w:val="0040136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6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97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40136A"/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customStyle="1" w:styleId="Poznmkapodarou">
    <w:name w:val="Poznámka pod čarou_"/>
    <w:link w:val="Poznmkapodarou0"/>
    <w:rsid w:val="0040136A"/>
    <w:rPr>
      <w:sz w:val="21"/>
      <w:szCs w:val="21"/>
      <w:shd w:val="clear" w:color="auto" w:fill="FFFFFF"/>
    </w:rPr>
  </w:style>
  <w:style w:type="character" w:customStyle="1" w:styleId="Zkladntext">
    <w:name w:val="Základní text_"/>
    <w:link w:val="Zkladntext4"/>
    <w:rsid w:val="0040136A"/>
    <w:rPr>
      <w:sz w:val="21"/>
      <w:szCs w:val="21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40136A"/>
    <w:pPr>
      <w:widowControl w:val="0"/>
      <w:shd w:val="clear" w:color="auto" w:fill="FFFFFF"/>
      <w:spacing w:after="0" w:line="230" w:lineRule="exact"/>
      <w:ind w:hanging="440"/>
      <w:jc w:val="right"/>
    </w:pPr>
    <w:rPr>
      <w:sz w:val="21"/>
      <w:szCs w:val="21"/>
    </w:rPr>
  </w:style>
  <w:style w:type="paragraph" w:customStyle="1" w:styleId="Zkladntext4">
    <w:name w:val="Základní text4"/>
    <w:basedOn w:val="Normln"/>
    <w:link w:val="Zkladntext"/>
    <w:rsid w:val="0040136A"/>
    <w:pPr>
      <w:widowControl w:val="0"/>
      <w:shd w:val="clear" w:color="auto" w:fill="FFFFFF"/>
      <w:spacing w:after="0" w:line="269" w:lineRule="exact"/>
      <w:ind w:hanging="840"/>
    </w:pPr>
    <w:rPr>
      <w:sz w:val="21"/>
      <w:szCs w:val="21"/>
    </w:rPr>
  </w:style>
  <w:style w:type="character" w:styleId="Zdraznnintenzivn">
    <w:name w:val="Intense Emphasis"/>
    <w:uiPriority w:val="21"/>
    <w:qFormat/>
    <w:rsid w:val="0040136A"/>
    <w:rPr>
      <w:b/>
      <w:bCs/>
      <w:i/>
      <w:i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13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0136A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C5675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2C5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C5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C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39A"/>
  </w:style>
  <w:style w:type="paragraph" w:styleId="Zpat">
    <w:name w:val="footer"/>
    <w:basedOn w:val="Normln"/>
    <w:link w:val="Zpat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39A"/>
  </w:style>
  <w:style w:type="character" w:styleId="Siln">
    <w:name w:val="Strong"/>
    <w:basedOn w:val="Standardnpsmoodstavce"/>
    <w:uiPriority w:val="22"/>
    <w:qFormat/>
    <w:rsid w:val="00A82C3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60EA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6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3"/>
    <w:next w:val="Normln"/>
    <w:link w:val="Nadpis2Char"/>
    <w:uiPriority w:val="9"/>
    <w:qFormat/>
    <w:rsid w:val="00297DC0"/>
    <w:pPr>
      <w:outlineLvl w:val="1"/>
    </w:pPr>
    <w:rPr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0136A"/>
    <w:pPr>
      <w:keepNext/>
      <w:autoSpaceDE w:val="0"/>
      <w:autoSpaceDN w:val="0"/>
      <w:adjustRightInd w:val="0"/>
      <w:spacing w:before="180" w:after="60" w:line="288" w:lineRule="auto"/>
      <w:ind w:left="357" w:hanging="357"/>
      <w:jc w:val="both"/>
      <w:outlineLvl w:val="3"/>
    </w:pPr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401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0136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40136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4013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136A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semiHidden/>
    <w:rsid w:val="0040136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36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97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40136A"/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customStyle="1" w:styleId="Poznmkapodarou">
    <w:name w:val="Poznámka pod čarou_"/>
    <w:link w:val="Poznmkapodarou0"/>
    <w:rsid w:val="0040136A"/>
    <w:rPr>
      <w:sz w:val="21"/>
      <w:szCs w:val="21"/>
      <w:shd w:val="clear" w:color="auto" w:fill="FFFFFF"/>
    </w:rPr>
  </w:style>
  <w:style w:type="character" w:customStyle="1" w:styleId="Zkladntext">
    <w:name w:val="Základní text_"/>
    <w:link w:val="Zkladntext4"/>
    <w:rsid w:val="0040136A"/>
    <w:rPr>
      <w:sz w:val="21"/>
      <w:szCs w:val="21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40136A"/>
    <w:pPr>
      <w:widowControl w:val="0"/>
      <w:shd w:val="clear" w:color="auto" w:fill="FFFFFF"/>
      <w:spacing w:after="0" w:line="230" w:lineRule="exact"/>
      <w:ind w:hanging="440"/>
      <w:jc w:val="right"/>
    </w:pPr>
    <w:rPr>
      <w:sz w:val="21"/>
      <w:szCs w:val="21"/>
    </w:rPr>
  </w:style>
  <w:style w:type="paragraph" w:customStyle="1" w:styleId="Zkladntext4">
    <w:name w:val="Základní text4"/>
    <w:basedOn w:val="Normln"/>
    <w:link w:val="Zkladntext"/>
    <w:rsid w:val="0040136A"/>
    <w:pPr>
      <w:widowControl w:val="0"/>
      <w:shd w:val="clear" w:color="auto" w:fill="FFFFFF"/>
      <w:spacing w:after="0" w:line="269" w:lineRule="exact"/>
      <w:ind w:hanging="840"/>
    </w:pPr>
    <w:rPr>
      <w:sz w:val="21"/>
      <w:szCs w:val="21"/>
    </w:rPr>
  </w:style>
  <w:style w:type="character" w:styleId="Zdraznnintenzivn">
    <w:name w:val="Intense Emphasis"/>
    <w:uiPriority w:val="21"/>
    <w:qFormat/>
    <w:rsid w:val="0040136A"/>
    <w:rPr>
      <w:b/>
      <w:bCs/>
      <w:i/>
      <w:iCs/>
      <w:color w:val="4F81B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13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40136A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C5675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2C5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C5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C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39A"/>
  </w:style>
  <w:style w:type="paragraph" w:styleId="Zpat">
    <w:name w:val="footer"/>
    <w:basedOn w:val="Normln"/>
    <w:link w:val="ZpatChar"/>
    <w:uiPriority w:val="99"/>
    <w:unhideWhenUsed/>
    <w:rsid w:val="00AB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39A"/>
  </w:style>
  <w:style w:type="character" w:styleId="Siln">
    <w:name w:val="Strong"/>
    <w:basedOn w:val="Standardnpsmoodstavce"/>
    <w:uiPriority w:val="22"/>
    <w:qFormat/>
    <w:rsid w:val="00A82C3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60EA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863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63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54B0-9091-4598-BA5E-2323B026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Jan</dc:creator>
  <cp:lastModifiedBy>Bártová Milada</cp:lastModifiedBy>
  <cp:revision>31</cp:revision>
  <cp:lastPrinted>2017-04-25T10:19:00Z</cp:lastPrinted>
  <dcterms:created xsi:type="dcterms:W3CDTF">2016-11-13T14:46:00Z</dcterms:created>
  <dcterms:modified xsi:type="dcterms:W3CDTF">2017-04-25T10:19:00Z</dcterms:modified>
</cp:coreProperties>
</file>