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BBA" w:rsidRPr="004319B2" w:rsidRDefault="001B622C" w:rsidP="00FE2BBA">
      <w:pPr>
        <w:spacing w:before="120" w:after="60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</w:t>
      </w:r>
      <w:r w:rsidR="008F1A6B">
        <w:rPr>
          <w:rFonts w:ascii="Arial" w:hAnsi="Arial" w:cs="Arial"/>
          <w:b/>
          <w:bCs/>
          <w:sz w:val="22"/>
          <w:szCs w:val="22"/>
        </w:rPr>
        <w:t>I</w:t>
      </w:r>
      <w:r w:rsidR="00212ED5" w:rsidRPr="004319B2">
        <w:rPr>
          <w:rFonts w:ascii="Arial" w:hAnsi="Arial" w:cs="Arial"/>
          <w:b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7B285F" w:rsidRDefault="00FE2BBA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7B285F">
        <w:rPr>
          <w:rFonts w:ascii="Arial" w:hAnsi="Arial" w:cs="Arial"/>
          <w:b/>
          <w:bCs/>
          <w:sz w:val="22"/>
          <w:szCs w:val="22"/>
        </w:rPr>
        <w:t>TISKOVÁ ZPRÁVA</w:t>
      </w:r>
    </w:p>
    <w:p w:rsidR="00FE2BBA" w:rsidRPr="004319B2" w:rsidRDefault="00827D8F" w:rsidP="008377C7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827D8F">
        <w:rPr>
          <w:rFonts w:ascii="Arial" w:hAnsi="Arial" w:cs="Arial"/>
          <w:b/>
          <w:bCs/>
          <w:sz w:val="22"/>
          <w:szCs w:val="22"/>
        </w:rPr>
        <w:t>Akční plán rozvoje lidských zdrojů pro výzkum, vývoj a inovace a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827D8F">
        <w:rPr>
          <w:rFonts w:ascii="Arial" w:hAnsi="Arial" w:cs="Arial"/>
          <w:b/>
          <w:bCs/>
          <w:sz w:val="22"/>
          <w:szCs w:val="22"/>
        </w:rPr>
        <w:t>genderové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827D8F">
        <w:rPr>
          <w:rFonts w:ascii="Arial" w:hAnsi="Arial" w:cs="Arial"/>
          <w:b/>
          <w:bCs/>
          <w:sz w:val="22"/>
          <w:szCs w:val="22"/>
        </w:rPr>
        <w:t>rovnosti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827D8F">
        <w:rPr>
          <w:rFonts w:ascii="Arial" w:hAnsi="Arial" w:cs="Arial"/>
          <w:b/>
          <w:bCs/>
          <w:sz w:val="22"/>
          <w:szCs w:val="22"/>
        </w:rPr>
        <w:t>ve výzkumu, vývoji a inovacích v</w:t>
      </w:r>
      <w:r w:rsidR="009308E9">
        <w:rPr>
          <w:rFonts w:ascii="Arial" w:hAnsi="Arial" w:cs="Arial"/>
          <w:b/>
          <w:bCs/>
          <w:sz w:val="22"/>
          <w:szCs w:val="22"/>
        </w:rPr>
        <w:t> </w:t>
      </w:r>
      <w:r w:rsidRPr="00827D8F">
        <w:rPr>
          <w:rFonts w:ascii="Arial" w:hAnsi="Arial" w:cs="Arial"/>
          <w:b/>
          <w:bCs/>
          <w:sz w:val="22"/>
          <w:szCs w:val="22"/>
        </w:rPr>
        <w:t>ČR</w:t>
      </w:r>
      <w:r w:rsidR="009308E9">
        <w:rPr>
          <w:rFonts w:ascii="Arial" w:hAnsi="Arial" w:cs="Arial"/>
          <w:b/>
          <w:bCs/>
          <w:sz w:val="22"/>
          <w:szCs w:val="22"/>
        </w:rPr>
        <w:t xml:space="preserve"> na léta 2018 až 2020</w:t>
      </w:r>
    </w:p>
    <w:bookmarkEnd w:id="0"/>
    <w:p w:rsidR="00212ED5" w:rsidRDefault="00212ED5" w:rsidP="00212ED5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12ED5">
        <w:rPr>
          <w:rFonts w:ascii="Arial" w:hAnsi="Arial" w:cs="Arial"/>
          <w:sz w:val="22"/>
          <w:szCs w:val="22"/>
        </w:rPr>
        <w:t xml:space="preserve">Ministerstvo školství, mládeže a tělovýchovy </w:t>
      </w:r>
      <w:r w:rsidR="004319B2">
        <w:rPr>
          <w:rFonts w:ascii="Arial" w:hAnsi="Arial" w:cs="Arial"/>
          <w:sz w:val="22"/>
          <w:szCs w:val="22"/>
        </w:rPr>
        <w:t xml:space="preserve">předložilo </w:t>
      </w:r>
      <w:r w:rsidR="00924C1A">
        <w:rPr>
          <w:rFonts w:ascii="Arial" w:hAnsi="Arial" w:cs="Arial"/>
          <w:sz w:val="22"/>
          <w:szCs w:val="22"/>
        </w:rPr>
        <w:t xml:space="preserve">k projednání </w:t>
      </w:r>
      <w:r w:rsidR="004319B2">
        <w:rPr>
          <w:rFonts w:ascii="Arial" w:hAnsi="Arial" w:cs="Arial"/>
          <w:sz w:val="22"/>
          <w:szCs w:val="22"/>
        </w:rPr>
        <w:t>vlád</w:t>
      </w:r>
      <w:r w:rsidR="00924C1A">
        <w:rPr>
          <w:rFonts w:ascii="Arial" w:hAnsi="Arial" w:cs="Arial"/>
          <w:sz w:val="22"/>
          <w:szCs w:val="22"/>
        </w:rPr>
        <w:t>ou</w:t>
      </w:r>
      <w:r w:rsidR="004319B2">
        <w:rPr>
          <w:rFonts w:ascii="Arial" w:hAnsi="Arial" w:cs="Arial"/>
          <w:sz w:val="22"/>
          <w:szCs w:val="22"/>
        </w:rPr>
        <w:t xml:space="preserve"> ČR</w:t>
      </w:r>
      <w:r w:rsidR="000D7443">
        <w:rPr>
          <w:rFonts w:ascii="Arial" w:hAnsi="Arial" w:cs="Arial"/>
          <w:sz w:val="22"/>
          <w:szCs w:val="22"/>
        </w:rPr>
        <w:t xml:space="preserve"> </w:t>
      </w:r>
      <w:r w:rsidR="00924C1A">
        <w:rPr>
          <w:rFonts w:ascii="Arial" w:hAnsi="Arial" w:cs="Arial"/>
          <w:sz w:val="22"/>
          <w:szCs w:val="22"/>
        </w:rPr>
        <w:t>„</w:t>
      </w:r>
      <w:r w:rsidR="00827D8F" w:rsidRPr="00827D8F">
        <w:rPr>
          <w:rFonts w:ascii="Arial" w:hAnsi="Arial" w:cs="Arial"/>
          <w:sz w:val="22"/>
          <w:szCs w:val="22"/>
        </w:rPr>
        <w:t>Akční plán rozvoje lidských zdrojů pro výzkum, vývoj a inovace a genderové rovnosti ve výzkumu, vývoji a inovacích v</w:t>
      </w:r>
      <w:r w:rsidR="009308E9">
        <w:rPr>
          <w:rFonts w:ascii="Arial" w:hAnsi="Arial" w:cs="Arial"/>
          <w:sz w:val="22"/>
          <w:szCs w:val="22"/>
        </w:rPr>
        <w:t> </w:t>
      </w:r>
      <w:r w:rsidR="00827D8F" w:rsidRPr="00827D8F">
        <w:rPr>
          <w:rFonts w:ascii="Arial" w:hAnsi="Arial" w:cs="Arial"/>
          <w:sz w:val="22"/>
          <w:szCs w:val="22"/>
        </w:rPr>
        <w:t>ČR</w:t>
      </w:r>
      <w:r w:rsidR="009308E9">
        <w:rPr>
          <w:rFonts w:ascii="Arial" w:hAnsi="Arial" w:cs="Arial"/>
          <w:sz w:val="22"/>
          <w:szCs w:val="22"/>
        </w:rPr>
        <w:t xml:space="preserve"> na léta 2018 až 2020</w:t>
      </w:r>
      <w:r w:rsidR="00924C1A">
        <w:rPr>
          <w:rFonts w:ascii="Arial" w:hAnsi="Arial" w:cs="Arial"/>
          <w:sz w:val="22"/>
          <w:szCs w:val="22"/>
        </w:rPr>
        <w:t>“</w:t>
      </w:r>
      <w:r w:rsidR="00F8304A">
        <w:rPr>
          <w:rFonts w:ascii="Arial" w:hAnsi="Arial" w:cs="Arial"/>
          <w:sz w:val="22"/>
          <w:szCs w:val="22"/>
        </w:rPr>
        <w:t>.</w:t>
      </w:r>
    </w:p>
    <w:p w:rsidR="00212ED5" w:rsidRPr="00212ED5" w:rsidRDefault="00212ED5" w:rsidP="00212ED5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12ED5">
        <w:rPr>
          <w:rFonts w:ascii="Arial" w:hAnsi="Arial" w:cs="Arial"/>
          <w:sz w:val="22"/>
          <w:szCs w:val="22"/>
        </w:rPr>
        <w:t xml:space="preserve"> </w:t>
      </w:r>
    </w:p>
    <w:p w:rsidR="00E61722" w:rsidRDefault="00EE3443" w:rsidP="00212ED5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  <w:r w:rsidRPr="00EE3443">
        <w:rPr>
          <w:rFonts w:ascii="Arial" w:eastAsia="Times New Roman" w:hAnsi="Arial" w:cs="Arial"/>
          <w:bCs/>
          <w:sz w:val="22"/>
          <w:szCs w:val="22"/>
        </w:rPr>
        <w:t>Předkládaný Akční plán adresuje široké spektrum témat souvisejících s rozvojem lidských zdrojů pro výzkum, vývoj a inovace (dále jen „VaVaI“), včetně genderové rovnosti a diverzity v</w:t>
      </w:r>
      <w:r>
        <w:rPr>
          <w:rFonts w:ascii="Arial" w:eastAsia="Times New Roman" w:hAnsi="Arial" w:cs="Arial"/>
          <w:bCs/>
          <w:sz w:val="22"/>
          <w:szCs w:val="22"/>
        </w:rPr>
        <w:t> </w:t>
      </w:r>
      <w:r w:rsidRPr="00EE3443">
        <w:rPr>
          <w:rFonts w:ascii="Arial" w:eastAsia="Times New Roman" w:hAnsi="Arial" w:cs="Arial"/>
          <w:bCs/>
          <w:sz w:val="22"/>
          <w:szCs w:val="22"/>
        </w:rPr>
        <w:t xml:space="preserve">těchto sektorech. Zahrnuje otázky popularizace a medializace VaVaI, které mají podstatný vliv na zvyšování atraktivity vědecké kariéry u široké laické veřejnosti a přispívají tak mj. ke zdůvodnění potřeby vynakládat veřejné prostředky do sektorů VaVaI. V kontextu genderové perspektivy se Akční plán věnuje otázkám genderové segregace vzdělávacích a profesních drah a dále i otázkám genderového mainstreamingu, jehož implementace náleží k hlavním předpokladům plnohodnotného využití potenciálu žen-vědkyň ve výzkumném a inovačním prostředí. V další části se Akční plán zaměřuje na různorodé aspekty progresivního rozvoje institucionálního prostředí výzkumných organizací, jejichž interní kultura je jedním z nejvíce rozhodujících faktorů ovlivňujících jejich atraktivitu, resp. potenciál být vyhledávaným místem k rozvoji špičkových vědeckých kariér. Zvláštní pozornost Akční plán věnuje </w:t>
      </w:r>
      <w:r w:rsidR="006A16B2">
        <w:rPr>
          <w:rFonts w:ascii="Arial" w:eastAsia="Times New Roman" w:hAnsi="Arial" w:cs="Arial"/>
          <w:bCs/>
          <w:sz w:val="22"/>
          <w:szCs w:val="22"/>
        </w:rPr>
        <w:t>problematice doktorského studia a</w:t>
      </w:r>
      <w:r w:rsidRPr="00EE3443">
        <w:rPr>
          <w:rFonts w:ascii="Arial" w:eastAsia="Times New Roman" w:hAnsi="Arial" w:cs="Arial"/>
          <w:bCs/>
          <w:sz w:val="22"/>
          <w:szCs w:val="22"/>
        </w:rPr>
        <w:t xml:space="preserve"> postavení studentů/studentek doktorských studijních programů, resp. „začínajících“ vědeckých pracovníků/pracovnic ve výzkumném a inovačním prostředí v ČR. Akční plán se poté zaměřuje rovněž na mezi-sektorovou a mezinárodní mobilitu vědeckých pracovníků/pracovnic, jakožto na jeden z faktorů, které ovlivňují cirkulaci znalostí a idejí na národní a mezinárodní úrovni. V neposlední řadě se Akční plán věnuje i otázkám zohlednění problematiky rozvoje lidských zdrojů pro VaVaI jakožto jednoho z velmi podstatných kritérií hodnocení výzkumných organizací v kontextu poskytování institucionální podpory na jejich dlouhodobý koncepční rozvoj.</w:t>
      </w:r>
    </w:p>
    <w:p w:rsidR="000D7443" w:rsidRDefault="000D7443" w:rsidP="00212ED5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</w:p>
    <w:p w:rsidR="00E61722" w:rsidRPr="00212ED5" w:rsidRDefault="00AE7EC2" w:rsidP="00212ED5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Akční plán byl vy</w:t>
      </w:r>
      <w:r w:rsidR="00924C1A">
        <w:rPr>
          <w:rFonts w:ascii="Arial" w:hAnsi="Arial" w:cs="Arial"/>
          <w:bCs/>
          <w:sz w:val="22"/>
          <w:szCs w:val="22"/>
        </w:rPr>
        <w:t xml:space="preserve">pracován </w:t>
      </w:r>
      <w:r w:rsidR="00DD565D">
        <w:rPr>
          <w:rFonts w:ascii="Arial" w:hAnsi="Arial" w:cs="Arial"/>
          <w:bCs/>
          <w:sz w:val="22"/>
          <w:szCs w:val="22"/>
        </w:rPr>
        <w:t>jako</w:t>
      </w:r>
      <w:r w:rsidR="00827D8F">
        <w:rPr>
          <w:rFonts w:ascii="Arial" w:hAnsi="Arial" w:cs="Arial"/>
          <w:bCs/>
          <w:sz w:val="22"/>
          <w:szCs w:val="22"/>
        </w:rPr>
        <w:t>žto</w:t>
      </w:r>
      <w:r w:rsidR="00DD565D">
        <w:rPr>
          <w:rFonts w:ascii="Arial" w:hAnsi="Arial" w:cs="Arial"/>
          <w:bCs/>
          <w:sz w:val="22"/>
          <w:szCs w:val="22"/>
        </w:rPr>
        <w:t xml:space="preserve"> součást implementace opatření Národní politiky</w:t>
      </w:r>
      <w:r w:rsidR="00DD565D" w:rsidRPr="00D51459">
        <w:rPr>
          <w:rFonts w:ascii="Arial" w:hAnsi="Arial" w:cs="Arial"/>
          <w:bCs/>
          <w:sz w:val="22"/>
          <w:szCs w:val="22"/>
        </w:rPr>
        <w:t xml:space="preserve"> výzkumu, vývoje</w:t>
      </w:r>
      <w:r w:rsidR="00DD565D">
        <w:rPr>
          <w:rFonts w:ascii="Arial" w:hAnsi="Arial" w:cs="Arial"/>
          <w:bCs/>
          <w:sz w:val="22"/>
          <w:szCs w:val="22"/>
        </w:rPr>
        <w:t xml:space="preserve"> a inovací ČR na léta 2016-2020, schválené</w:t>
      </w:r>
      <w:r w:rsidR="00DD565D" w:rsidRPr="00D51459">
        <w:rPr>
          <w:rFonts w:ascii="Arial" w:hAnsi="Arial" w:cs="Arial"/>
          <w:bCs/>
          <w:sz w:val="22"/>
          <w:szCs w:val="22"/>
        </w:rPr>
        <w:t xml:space="preserve"> usnesením vlády ČR ze dne 17. února 2016 č. 135</w:t>
      </w:r>
      <w:r w:rsidR="00DD565D">
        <w:rPr>
          <w:rFonts w:ascii="Arial" w:hAnsi="Arial" w:cs="Arial"/>
          <w:bCs/>
          <w:sz w:val="22"/>
          <w:szCs w:val="22"/>
        </w:rPr>
        <w:t>.</w:t>
      </w:r>
      <w:r w:rsidR="00EE3443">
        <w:rPr>
          <w:rFonts w:ascii="Arial" w:hAnsi="Arial" w:cs="Arial"/>
          <w:bCs/>
          <w:sz w:val="22"/>
          <w:szCs w:val="22"/>
        </w:rPr>
        <w:t xml:space="preserve"> Jeho realizace bude probíhat v letech 2018 a</w:t>
      </w:r>
      <w:r w:rsidR="009308E9">
        <w:rPr>
          <w:rFonts w:ascii="Arial" w:hAnsi="Arial" w:cs="Arial"/>
          <w:bCs/>
          <w:sz w:val="22"/>
          <w:szCs w:val="22"/>
        </w:rPr>
        <w:t>ž</w:t>
      </w:r>
      <w:r w:rsidR="00EE3443">
        <w:rPr>
          <w:rFonts w:ascii="Arial" w:hAnsi="Arial" w:cs="Arial"/>
          <w:bCs/>
          <w:sz w:val="22"/>
          <w:szCs w:val="22"/>
        </w:rPr>
        <w:t xml:space="preserve"> 20</w:t>
      </w:r>
      <w:r w:rsidR="009308E9">
        <w:rPr>
          <w:rFonts w:ascii="Arial" w:hAnsi="Arial" w:cs="Arial"/>
          <w:bCs/>
          <w:sz w:val="22"/>
          <w:szCs w:val="22"/>
        </w:rPr>
        <w:t>20</w:t>
      </w:r>
      <w:r w:rsidR="00EE3443">
        <w:rPr>
          <w:rFonts w:ascii="Arial" w:hAnsi="Arial" w:cs="Arial"/>
          <w:bCs/>
          <w:sz w:val="22"/>
          <w:szCs w:val="22"/>
        </w:rPr>
        <w:t xml:space="preserve">, </w:t>
      </w:r>
      <w:r w:rsidR="009308E9" w:rsidRPr="009308E9">
        <w:rPr>
          <w:rFonts w:ascii="Arial" w:hAnsi="Arial" w:cs="Arial"/>
          <w:bCs/>
          <w:sz w:val="22"/>
          <w:szCs w:val="22"/>
        </w:rPr>
        <w:t xml:space="preserve">přičemž do dne 31. prosince 2019 bude Radě pro výzkum, vývoj a inovace předloženo </w:t>
      </w:r>
      <w:r w:rsidR="006A16B2">
        <w:rPr>
          <w:rFonts w:ascii="Arial" w:hAnsi="Arial" w:cs="Arial"/>
          <w:bCs/>
          <w:sz w:val="22"/>
          <w:szCs w:val="22"/>
        </w:rPr>
        <w:t xml:space="preserve">průběžné </w:t>
      </w:r>
      <w:r w:rsidR="009308E9" w:rsidRPr="009308E9">
        <w:rPr>
          <w:rFonts w:ascii="Arial" w:hAnsi="Arial" w:cs="Arial"/>
          <w:bCs/>
          <w:sz w:val="22"/>
          <w:szCs w:val="22"/>
        </w:rPr>
        <w:t xml:space="preserve">vyhodnocení </w:t>
      </w:r>
      <w:r w:rsidR="006A16B2">
        <w:rPr>
          <w:rFonts w:ascii="Arial" w:hAnsi="Arial" w:cs="Arial"/>
          <w:bCs/>
          <w:sz w:val="22"/>
          <w:szCs w:val="22"/>
        </w:rPr>
        <w:t xml:space="preserve">jeho </w:t>
      </w:r>
      <w:r w:rsidR="009308E9" w:rsidRPr="009308E9">
        <w:rPr>
          <w:rFonts w:ascii="Arial" w:hAnsi="Arial" w:cs="Arial"/>
          <w:bCs/>
          <w:sz w:val="22"/>
          <w:szCs w:val="22"/>
        </w:rPr>
        <w:t>plnění jakožto jeden z dílčích podkladů pro přípravu další aktualizace Národní politiky výzkumu, vývoje a</w:t>
      </w:r>
      <w:r w:rsidR="009308E9">
        <w:rPr>
          <w:rFonts w:ascii="Arial" w:hAnsi="Arial" w:cs="Arial"/>
          <w:bCs/>
          <w:sz w:val="22"/>
          <w:szCs w:val="22"/>
        </w:rPr>
        <w:t> </w:t>
      </w:r>
      <w:r w:rsidR="009308E9" w:rsidRPr="009308E9">
        <w:rPr>
          <w:rFonts w:ascii="Arial" w:hAnsi="Arial" w:cs="Arial"/>
          <w:bCs/>
          <w:sz w:val="22"/>
          <w:szCs w:val="22"/>
        </w:rPr>
        <w:t>inovací ČR, která má být v souladu s usnesením vlády ČR ze dne 17. února 2016 č. 135 provedena a vládě ČR předložena do dne 31. prosince 2020.</w:t>
      </w:r>
      <w:bookmarkStart w:id="1" w:name="_GoBack"/>
      <w:bookmarkEnd w:id="1"/>
    </w:p>
    <w:sectPr w:rsidR="00E61722" w:rsidRPr="00212ED5" w:rsidSect="00906A48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E18" w:rsidRDefault="00CE5E18" w:rsidP="002A04A6">
      <w:r>
        <w:separator/>
      </w:r>
    </w:p>
  </w:endnote>
  <w:endnote w:type="continuationSeparator" w:id="0">
    <w:p w:rsidR="00CE5E18" w:rsidRDefault="00CE5E18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E18" w:rsidRDefault="00CE5E18" w:rsidP="002A04A6">
      <w:r>
        <w:separator/>
      </w:r>
    </w:p>
  </w:footnote>
  <w:footnote w:type="continuationSeparator" w:id="0">
    <w:p w:rsidR="00CE5E18" w:rsidRDefault="00CE5E18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11"/>
    <w:rsid w:val="00006A7A"/>
    <w:rsid w:val="00065DDC"/>
    <w:rsid w:val="000A1BDF"/>
    <w:rsid w:val="000D6143"/>
    <w:rsid w:val="000D7443"/>
    <w:rsid w:val="000E7556"/>
    <w:rsid w:val="00140711"/>
    <w:rsid w:val="00146F4C"/>
    <w:rsid w:val="001976C7"/>
    <w:rsid w:val="001B3695"/>
    <w:rsid w:val="001B622C"/>
    <w:rsid w:val="001C3A57"/>
    <w:rsid w:val="001F480B"/>
    <w:rsid w:val="00212ED5"/>
    <w:rsid w:val="00214901"/>
    <w:rsid w:val="00231AA1"/>
    <w:rsid w:val="0024195C"/>
    <w:rsid w:val="002A04A6"/>
    <w:rsid w:val="002E0696"/>
    <w:rsid w:val="002F461E"/>
    <w:rsid w:val="003C543E"/>
    <w:rsid w:val="004319B2"/>
    <w:rsid w:val="004B4383"/>
    <w:rsid w:val="004E179F"/>
    <w:rsid w:val="005103F1"/>
    <w:rsid w:val="005A46D7"/>
    <w:rsid w:val="005A531D"/>
    <w:rsid w:val="005E02B8"/>
    <w:rsid w:val="005E2CAF"/>
    <w:rsid w:val="005F0834"/>
    <w:rsid w:val="00616DBE"/>
    <w:rsid w:val="00666C50"/>
    <w:rsid w:val="00680CD3"/>
    <w:rsid w:val="006A16B2"/>
    <w:rsid w:val="006A1F3B"/>
    <w:rsid w:val="006E4E9C"/>
    <w:rsid w:val="006F0120"/>
    <w:rsid w:val="006F028E"/>
    <w:rsid w:val="0074603F"/>
    <w:rsid w:val="007B285F"/>
    <w:rsid w:val="007D196E"/>
    <w:rsid w:val="007D5648"/>
    <w:rsid w:val="007E67C8"/>
    <w:rsid w:val="00827D8F"/>
    <w:rsid w:val="008377C7"/>
    <w:rsid w:val="00845D25"/>
    <w:rsid w:val="00872388"/>
    <w:rsid w:val="00893AA7"/>
    <w:rsid w:val="00897EF3"/>
    <w:rsid w:val="008C78BD"/>
    <w:rsid w:val="008F1A6B"/>
    <w:rsid w:val="00905ADF"/>
    <w:rsid w:val="00906A48"/>
    <w:rsid w:val="00911EF8"/>
    <w:rsid w:val="00924C1A"/>
    <w:rsid w:val="009308E9"/>
    <w:rsid w:val="009368A5"/>
    <w:rsid w:val="00970579"/>
    <w:rsid w:val="00A32177"/>
    <w:rsid w:val="00AC6576"/>
    <w:rsid w:val="00AE7EC2"/>
    <w:rsid w:val="00B1109D"/>
    <w:rsid w:val="00B2160B"/>
    <w:rsid w:val="00B35CCC"/>
    <w:rsid w:val="00B67101"/>
    <w:rsid w:val="00BA74F0"/>
    <w:rsid w:val="00BC3771"/>
    <w:rsid w:val="00BE776B"/>
    <w:rsid w:val="00C61D8E"/>
    <w:rsid w:val="00C912FC"/>
    <w:rsid w:val="00C96FE5"/>
    <w:rsid w:val="00CE5E18"/>
    <w:rsid w:val="00D105F2"/>
    <w:rsid w:val="00D45E13"/>
    <w:rsid w:val="00D7443A"/>
    <w:rsid w:val="00DD565D"/>
    <w:rsid w:val="00DF5CED"/>
    <w:rsid w:val="00E61722"/>
    <w:rsid w:val="00EC0CAC"/>
    <w:rsid w:val="00EE3443"/>
    <w:rsid w:val="00F37692"/>
    <w:rsid w:val="00F64E02"/>
    <w:rsid w:val="00F8304A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002B8-0D93-42AE-A9A0-D3FFC737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6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395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MD</Company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Hlubučková Lenka Bc.</dc:creator>
  <cp:lastModifiedBy>Levák Lukáš</cp:lastModifiedBy>
  <cp:revision>11</cp:revision>
  <cp:lastPrinted>2015-03-03T08:56:00Z</cp:lastPrinted>
  <dcterms:created xsi:type="dcterms:W3CDTF">2016-12-05T13:06:00Z</dcterms:created>
  <dcterms:modified xsi:type="dcterms:W3CDTF">2017-07-20T12:00:00Z</dcterms:modified>
  <cp:contentStatus/>
</cp:coreProperties>
</file>