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0F" w:rsidRPr="002E2591" w:rsidRDefault="00974C89" w:rsidP="00616978">
      <w:pPr>
        <w:spacing w:before="120" w:after="480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  <w:r w:rsidRPr="00974C89">
        <w:rPr>
          <w:rFonts w:ascii="Arial" w:hAnsi="Arial" w:cs="Arial"/>
          <w:b/>
          <w:color w:val="0070C0"/>
          <w:sz w:val="28"/>
          <w:szCs w:val="28"/>
        </w:rPr>
        <w:t>Analýza stavu výzkumu, vývoje a inovací v České republice a jejich srovnání se zahraničím v roce 201</w:t>
      </w:r>
      <w:r w:rsidR="00270F4B">
        <w:rPr>
          <w:rFonts w:ascii="Arial" w:hAnsi="Arial" w:cs="Arial"/>
          <w:b/>
          <w:color w:val="0070C0"/>
          <w:sz w:val="28"/>
          <w:szCs w:val="28"/>
        </w:rPr>
        <w:t>6</w:t>
      </w:r>
      <w:r w:rsidRPr="00974C89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>
        <w:rPr>
          <w:rFonts w:ascii="Arial" w:hAnsi="Arial" w:cs="Arial"/>
          <w:b/>
          <w:color w:val="0070C0"/>
          <w:sz w:val="28"/>
          <w:szCs w:val="28"/>
        </w:rPr>
        <w:t>–</w:t>
      </w:r>
      <w:r w:rsidRPr="00974C89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>
        <w:rPr>
          <w:rFonts w:ascii="Arial" w:hAnsi="Arial" w:cs="Arial"/>
          <w:b/>
          <w:color w:val="0070C0"/>
          <w:sz w:val="28"/>
          <w:szCs w:val="28"/>
        </w:rPr>
        <w:t>informace o realizaci</w:t>
      </w:r>
    </w:p>
    <w:p w:rsidR="00D4248D" w:rsidRPr="00C94894" w:rsidRDefault="00974C89" w:rsidP="00C94894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Základní informace</w:t>
      </w:r>
    </w:p>
    <w:p w:rsidR="00974C89" w:rsidRPr="00974C89" w:rsidRDefault="00974C89" w:rsidP="00974C89">
      <w:pPr>
        <w:spacing w:after="120"/>
        <w:jc w:val="both"/>
        <w:rPr>
          <w:rFonts w:ascii="Arial" w:hAnsi="Arial" w:cs="Arial"/>
        </w:rPr>
      </w:pPr>
      <w:r w:rsidRPr="00974C89">
        <w:rPr>
          <w:rFonts w:ascii="Arial" w:hAnsi="Arial" w:cs="Arial"/>
        </w:rPr>
        <w:t>Analýzu o stavu výzkumu, vývoje a inovací v České republice a</w:t>
      </w:r>
      <w:r>
        <w:rPr>
          <w:rFonts w:ascii="Arial" w:hAnsi="Arial" w:cs="Arial"/>
        </w:rPr>
        <w:t xml:space="preserve"> jejich srovnání se zahraničím</w:t>
      </w:r>
      <w:r w:rsidRPr="00974C89">
        <w:rPr>
          <w:rFonts w:ascii="Arial" w:hAnsi="Arial" w:cs="Arial"/>
        </w:rPr>
        <w:t xml:space="preserve"> (dále jen „Analýza“) </w:t>
      </w:r>
      <w:r w:rsidR="009F25E4" w:rsidRPr="00974C89">
        <w:rPr>
          <w:rFonts w:ascii="Arial" w:hAnsi="Arial" w:cs="Arial"/>
        </w:rPr>
        <w:t>dle § 35 odst. 2 písm. g) zákona 130/2002 Sb. o podpoře výzkumu, experimentálního vývoje a inovací z veřejných prostředků a o změně některých souvisejících zákonů (zákon o podpoře výzkumu, experimentálního vývoje a inovací) ve znění pozdějších změn</w:t>
      </w:r>
      <w:r w:rsidR="009F25E4">
        <w:rPr>
          <w:rFonts w:ascii="Arial" w:hAnsi="Arial" w:cs="Arial"/>
        </w:rPr>
        <w:t xml:space="preserve"> </w:t>
      </w:r>
      <w:r w:rsidRPr="00DF4478">
        <w:rPr>
          <w:rFonts w:ascii="Arial" w:hAnsi="Arial" w:cs="Arial"/>
          <w:b/>
        </w:rPr>
        <w:t>zpracovává každoročně Rada pro výzkum, vývoj a inovace</w:t>
      </w:r>
      <w:r w:rsidRPr="00974C89">
        <w:rPr>
          <w:rFonts w:ascii="Arial" w:hAnsi="Arial" w:cs="Arial"/>
        </w:rPr>
        <w:t xml:space="preserve"> (dále jen „</w:t>
      </w:r>
      <w:r>
        <w:rPr>
          <w:rFonts w:ascii="Arial" w:hAnsi="Arial" w:cs="Arial"/>
        </w:rPr>
        <w:t>RVVI</w:t>
      </w:r>
      <w:r w:rsidRPr="00974C89">
        <w:rPr>
          <w:rFonts w:ascii="Arial" w:hAnsi="Arial" w:cs="Arial"/>
        </w:rPr>
        <w:t>“).</w:t>
      </w:r>
    </w:p>
    <w:p w:rsidR="00974C89" w:rsidRPr="00974C89" w:rsidRDefault="00974C89" w:rsidP="00974C89">
      <w:pPr>
        <w:spacing w:after="120"/>
        <w:jc w:val="both"/>
        <w:rPr>
          <w:rFonts w:ascii="Arial" w:hAnsi="Arial" w:cs="Arial"/>
        </w:rPr>
      </w:pPr>
      <w:r w:rsidRPr="00974C89">
        <w:rPr>
          <w:rFonts w:ascii="Arial" w:hAnsi="Arial" w:cs="Arial"/>
        </w:rPr>
        <w:t>Analýz</w:t>
      </w:r>
      <w:r w:rsidR="007A64C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2014</w:t>
      </w:r>
      <w:r w:rsidRPr="00974C89">
        <w:rPr>
          <w:rFonts w:ascii="Arial" w:hAnsi="Arial" w:cs="Arial"/>
        </w:rPr>
        <w:t xml:space="preserve"> </w:t>
      </w:r>
      <w:r w:rsidR="007A64CE">
        <w:rPr>
          <w:rFonts w:ascii="Arial" w:hAnsi="Arial" w:cs="Arial"/>
        </w:rPr>
        <w:t xml:space="preserve">a 2015 </w:t>
      </w:r>
      <w:r w:rsidRPr="00974C89">
        <w:rPr>
          <w:rFonts w:ascii="Arial" w:hAnsi="Arial" w:cs="Arial"/>
        </w:rPr>
        <w:t>byl</w:t>
      </w:r>
      <w:r w:rsidR="007A64CE">
        <w:rPr>
          <w:rFonts w:ascii="Arial" w:hAnsi="Arial" w:cs="Arial"/>
        </w:rPr>
        <w:t>y</w:t>
      </w:r>
      <w:r w:rsidRPr="00974C89">
        <w:rPr>
          <w:rFonts w:ascii="Arial" w:hAnsi="Arial" w:cs="Arial"/>
        </w:rPr>
        <w:t xml:space="preserve"> v</w:t>
      </w:r>
      <w:r w:rsidR="007A64CE">
        <w:rPr>
          <w:rFonts w:ascii="Arial" w:hAnsi="Arial" w:cs="Arial"/>
        </w:rPr>
        <w:t> předchozích dvou letech</w:t>
      </w:r>
      <w:r w:rsidRPr="00974C89">
        <w:rPr>
          <w:rFonts w:ascii="Arial" w:hAnsi="Arial" w:cs="Arial"/>
        </w:rPr>
        <w:t xml:space="preserve"> </w:t>
      </w:r>
      <w:r w:rsidRPr="00DF4478">
        <w:rPr>
          <w:rFonts w:ascii="Arial" w:hAnsi="Arial" w:cs="Arial"/>
          <w:b/>
        </w:rPr>
        <w:t>zpracován</w:t>
      </w:r>
      <w:r w:rsidR="007A64CE">
        <w:rPr>
          <w:rFonts w:ascii="Arial" w:hAnsi="Arial" w:cs="Arial"/>
          <w:b/>
        </w:rPr>
        <w:t>y</w:t>
      </w:r>
      <w:r w:rsidRPr="00DF4478">
        <w:rPr>
          <w:rFonts w:ascii="Arial" w:hAnsi="Arial" w:cs="Arial"/>
          <w:b/>
        </w:rPr>
        <w:t xml:space="preserve"> interně</w:t>
      </w:r>
      <w:r>
        <w:rPr>
          <w:rFonts w:ascii="Arial" w:hAnsi="Arial" w:cs="Arial"/>
        </w:rPr>
        <w:t xml:space="preserve">, tj. pracovníky </w:t>
      </w:r>
      <w:r w:rsidR="00DF4478">
        <w:rPr>
          <w:rFonts w:ascii="Arial" w:hAnsi="Arial" w:cs="Arial"/>
        </w:rPr>
        <w:t>Sekce pro vědu, výzkum a inovace Úřadu vlády ČR (dále jen „</w:t>
      </w:r>
      <w:r>
        <w:rPr>
          <w:rFonts w:ascii="Arial" w:hAnsi="Arial" w:cs="Arial"/>
        </w:rPr>
        <w:t>Sekce VVI</w:t>
      </w:r>
      <w:r w:rsidR="00DF4478">
        <w:rPr>
          <w:rFonts w:ascii="Arial" w:hAnsi="Arial" w:cs="Arial"/>
        </w:rPr>
        <w:t>“)</w:t>
      </w:r>
      <w:r>
        <w:rPr>
          <w:rFonts w:ascii="Arial" w:hAnsi="Arial" w:cs="Arial"/>
        </w:rPr>
        <w:t>. Tento způsob zůstane zachován i v letošním roce.</w:t>
      </w:r>
    </w:p>
    <w:p w:rsidR="00974C89" w:rsidRPr="00974C89" w:rsidRDefault="00974C89" w:rsidP="00974C89">
      <w:p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  <w:b/>
        </w:rPr>
        <w:t>Zpravodaji</w:t>
      </w:r>
      <w:r w:rsidRPr="00974C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Analýzy 201</w:t>
      </w:r>
      <w:r w:rsidR="007A64C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budou, stejně jako při zpracování Analýz 2014</w:t>
      </w:r>
      <w:r w:rsidR="007A64CE">
        <w:rPr>
          <w:rFonts w:ascii="Arial" w:hAnsi="Arial" w:cs="Arial"/>
        </w:rPr>
        <w:t xml:space="preserve"> a 2015</w:t>
      </w:r>
      <w:r>
        <w:rPr>
          <w:rFonts w:ascii="Arial" w:hAnsi="Arial" w:cs="Arial"/>
        </w:rPr>
        <w:t>,</w:t>
      </w:r>
      <w:r w:rsidRPr="00974C89">
        <w:rPr>
          <w:rFonts w:ascii="Arial" w:hAnsi="Arial" w:cs="Arial"/>
        </w:rPr>
        <w:t xml:space="preserve"> </w:t>
      </w:r>
      <w:r w:rsidRPr="00DF4478">
        <w:rPr>
          <w:rFonts w:ascii="Arial" w:hAnsi="Arial" w:cs="Arial"/>
          <w:b/>
        </w:rPr>
        <w:t>prof. </w:t>
      </w:r>
      <w:proofErr w:type="spellStart"/>
      <w:r w:rsidRPr="00DF4478">
        <w:rPr>
          <w:rFonts w:ascii="Arial" w:hAnsi="Arial" w:cs="Arial"/>
          <w:b/>
        </w:rPr>
        <w:t>Jurajda</w:t>
      </w:r>
      <w:proofErr w:type="spellEnd"/>
      <w:r w:rsidRPr="00DF4478">
        <w:rPr>
          <w:rFonts w:ascii="Arial" w:hAnsi="Arial" w:cs="Arial"/>
          <w:b/>
        </w:rPr>
        <w:t xml:space="preserve"> a doc.</w:t>
      </w:r>
      <w:r w:rsidR="00225FCA">
        <w:rPr>
          <w:rFonts w:ascii="Arial" w:hAnsi="Arial" w:cs="Arial"/>
          <w:b/>
        </w:rPr>
        <w:t> </w:t>
      </w:r>
      <w:r w:rsidRPr="00DF4478">
        <w:rPr>
          <w:rFonts w:ascii="Arial" w:hAnsi="Arial" w:cs="Arial"/>
          <w:b/>
        </w:rPr>
        <w:t>Havlíček</w:t>
      </w:r>
      <w:r w:rsidRPr="00974C89">
        <w:rPr>
          <w:rFonts w:ascii="Arial" w:hAnsi="Arial" w:cs="Arial"/>
        </w:rPr>
        <w:t>.</w:t>
      </w:r>
    </w:p>
    <w:p w:rsidR="00974C89" w:rsidRPr="00974C89" w:rsidRDefault="00F94B83" w:rsidP="00974C8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RVVI bude průběžně informována o průběhu prací a stavu Analýzy 201</w:t>
      </w:r>
      <w:r w:rsidR="007A64CE">
        <w:rPr>
          <w:rFonts w:ascii="Arial" w:hAnsi="Arial" w:cs="Arial"/>
        </w:rPr>
        <w:t>6</w:t>
      </w:r>
      <w:r>
        <w:rPr>
          <w:rFonts w:ascii="Arial" w:hAnsi="Arial" w:cs="Arial"/>
        </w:rPr>
        <w:t>. Analýza 201</w:t>
      </w:r>
      <w:r w:rsidR="007A64C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bude předložena </w:t>
      </w:r>
      <w:r w:rsidRPr="00DF4478">
        <w:rPr>
          <w:rFonts w:ascii="Arial" w:hAnsi="Arial" w:cs="Arial"/>
          <w:b/>
        </w:rPr>
        <w:t>RVVI ke schválení v </w:t>
      </w:r>
      <w:r w:rsidR="007A64CE">
        <w:rPr>
          <w:rFonts w:ascii="Arial" w:hAnsi="Arial" w:cs="Arial"/>
          <w:b/>
        </w:rPr>
        <w:t>prosinci</w:t>
      </w:r>
      <w:r w:rsidRPr="00DF4478">
        <w:rPr>
          <w:rFonts w:ascii="Arial" w:hAnsi="Arial" w:cs="Arial"/>
          <w:b/>
        </w:rPr>
        <w:t xml:space="preserve"> 201</w:t>
      </w:r>
      <w:r w:rsidR="007A64CE">
        <w:rPr>
          <w:rFonts w:ascii="Arial" w:hAnsi="Arial" w:cs="Arial"/>
          <w:b/>
        </w:rPr>
        <w:t>7</w:t>
      </w:r>
      <w:r>
        <w:rPr>
          <w:rFonts w:ascii="Arial" w:hAnsi="Arial" w:cs="Arial"/>
        </w:rPr>
        <w:t>.</w:t>
      </w:r>
    </w:p>
    <w:p w:rsidR="00B4227E" w:rsidRDefault="00F94B83" w:rsidP="00974C8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souladu s plánem nelegislativních úkolů vlády bude materiál předložen </w:t>
      </w:r>
      <w:r w:rsidRPr="00DF4478">
        <w:rPr>
          <w:rFonts w:ascii="Arial" w:hAnsi="Arial" w:cs="Arial"/>
          <w:b/>
        </w:rPr>
        <w:t xml:space="preserve">na jednání vlády do konce </w:t>
      </w:r>
      <w:r w:rsidR="007A64CE">
        <w:rPr>
          <w:rFonts w:ascii="Arial" w:hAnsi="Arial" w:cs="Arial"/>
          <w:b/>
        </w:rPr>
        <w:t>roku</w:t>
      </w:r>
      <w:r w:rsidRPr="00DF4478">
        <w:rPr>
          <w:rFonts w:ascii="Arial" w:hAnsi="Arial" w:cs="Arial"/>
          <w:b/>
        </w:rPr>
        <w:t xml:space="preserve"> 201</w:t>
      </w:r>
      <w:r w:rsidR="007A64CE">
        <w:rPr>
          <w:rFonts w:ascii="Arial" w:hAnsi="Arial" w:cs="Arial"/>
          <w:b/>
        </w:rPr>
        <w:t>7</w:t>
      </w:r>
      <w:r>
        <w:rPr>
          <w:rFonts w:ascii="Arial" w:hAnsi="Arial" w:cs="Arial"/>
        </w:rPr>
        <w:t xml:space="preserve">. </w:t>
      </w:r>
    </w:p>
    <w:p w:rsidR="00DF4478" w:rsidRDefault="00DF4478" w:rsidP="00974C89">
      <w:pPr>
        <w:spacing w:after="120"/>
        <w:jc w:val="both"/>
        <w:rPr>
          <w:rFonts w:ascii="Arial" w:hAnsi="Arial" w:cs="Arial"/>
        </w:rPr>
      </w:pPr>
    </w:p>
    <w:p w:rsidR="00D4248D" w:rsidRPr="00C94894" w:rsidRDefault="00974C89" w:rsidP="00C94894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Plánovaný obsah dokumentu</w:t>
      </w:r>
    </w:p>
    <w:p w:rsidR="003366E9" w:rsidRDefault="003366E9" w:rsidP="00C9489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Hlavním cílem Analýzy</w:t>
      </w:r>
      <w:r w:rsidR="006A753F" w:rsidRPr="006A753F">
        <w:rPr>
          <w:rFonts w:ascii="Arial" w:hAnsi="Arial" w:cs="Arial"/>
        </w:rPr>
        <w:t xml:space="preserve"> </w:t>
      </w:r>
      <w:r w:rsidR="006A753F" w:rsidRPr="00083BC5">
        <w:rPr>
          <w:rFonts w:ascii="Arial" w:hAnsi="Arial" w:cs="Arial"/>
        </w:rPr>
        <w:t>je</w:t>
      </w:r>
      <w:r>
        <w:rPr>
          <w:rFonts w:ascii="Arial" w:hAnsi="Arial" w:cs="Arial"/>
        </w:rPr>
        <w:t>, podobně jako v</w:t>
      </w:r>
      <w:r w:rsidR="007A64CE">
        <w:rPr>
          <w:rFonts w:ascii="Arial" w:hAnsi="Arial" w:cs="Arial"/>
        </w:rPr>
        <w:t> předchozích dvou letech</w:t>
      </w:r>
      <w:r>
        <w:rPr>
          <w:rFonts w:ascii="Arial" w:hAnsi="Arial" w:cs="Arial"/>
        </w:rPr>
        <w:t xml:space="preserve">, </w:t>
      </w:r>
      <w:r w:rsidR="009F25E4">
        <w:rPr>
          <w:rFonts w:ascii="Arial" w:hAnsi="Arial" w:cs="Arial"/>
        </w:rPr>
        <w:t xml:space="preserve">na základě indikátorů a vztahů mezi mini </w:t>
      </w:r>
      <w:r w:rsidR="00083BC5" w:rsidRPr="00083BC5">
        <w:rPr>
          <w:rFonts w:ascii="Arial" w:hAnsi="Arial" w:cs="Arial"/>
        </w:rPr>
        <w:t xml:space="preserve">detekovat silné a slabé stránky systému </w:t>
      </w:r>
      <w:proofErr w:type="spellStart"/>
      <w:r w:rsidR="00083BC5" w:rsidRPr="00083BC5">
        <w:rPr>
          <w:rFonts w:ascii="Arial" w:hAnsi="Arial" w:cs="Arial"/>
        </w:rPr>
        <w:t>VaVaI</w:t>
      </w:r>
      <w:proofErr w:type="spellEnd"/>
      <w:r w:rsidR="00083BC5">
        <w:rPr>
          <w:rFonts w:ascii="Arial" w:hAnsi="Arial" w:cs="Arial"/>
        </w:rPr>
        <w:t xml:space="preserve"> a navrhnout opatření ke stabilizaci / optimalizaci</w:t>
      </w:r>
      <w:r>
        <w:rPr>
          <w:rFonts w:ascii="Arial" w:hAnsi="Arial" w:cs="Arial"/>
        </w:rPr>
        <w:t xml:space="preserve">. Pro </w:t>
      </w:r>
      <w:r w:rsidR="00083BC5">
        <w:rPr>
          <w:rFonts w:ascii="Arial" w:hAnsi="Arial" w:cs="Arial"/>
        </w:rPr>
        <w:t>na</w:t>
      </w:r>
      <w:r>
        <w:rPr>
          <w:rFonts w:ascii="Arial" w:hAnsi="Arial" w:cs="Arial"/>
        </w:rPr>
        <w:t>plnění cíle bude po obsahové stránce nezbytné:</w:t>
      </w:r>
    </w:p>
    <w:p w:rsidR="003366E9" w:rsidRDefault="003366E9" w:rsidP="00FA172F">
      <w:pPr>
        <w:pStyle w:val="Odstavecseseznamem"/>
        <w:numPr>
          <w:ilvl w:val="1"/>
          <w:numId w:val="2"/>
        </w:numPr>
        <w:spacing w:after="120"/>
        <w:ind w:left="709" w:hanging="425"/>
        <w:jc w:val="both"/>
        <w:rPr>
          <w:rFonts w:ascii="Arial" w:hAnsi="Arial" w:cs="Arial"/>
        </w:rPr>
      </w:pPr>
      <w:r w:rsidRPr="00FA172F">
        <w:rPr>
          <w:rFonts w:ascii="Arial" w:hAnsi="Arial" w:cs="Arial"/>
        </w:rPr>
        <w:t xml:space="preserve">Zachovat strukturu dokumentu a </w:t>
      </w:r>
      <w:r w:rsidRPr="00FA172F">
        <w:rPr>
          <w:rFonts w:ascii="Arial" w:hAnsi="Arial" w:cs="Arial"/>
          <w:b/>
        </w:rPr>
        <w:t>aktualizovat</w:t>
      </w:r>
      <w:r w:rsidRPr="00FA172F">
        <w:rPr>
          <w:rFonts w:ascii="Arial" w:hAnsi="Arial" w:cs="Arial"/>
        </w:rPr>
        <w:t xml:space="preserve"> loňská zjištění včetně</w:t>
      </w:r>
      <w:r w:rsidR="00635F63" w:rsidRPr="00FA172F">
        <w:rPr>
          <w:rFonts w:ascii="Arial" w:hAnsi="Arial" w:cs="Arial"/>
        </w:rPr>
        <w:t xml:space="preserve"> mezinárodních srovnání</w:t>
      </w:r>
      <w:r w:rsidR="00FA172F">
        <w:rPr>
          <w:rFonts w:ascii="Arial" w:hAnsi="Arial" w:cs="Arial"/>
        </w:rPr>
        <w:t>,</w:t>
      </w:r>
    </w:p>
    <w:p w:rsidR="0072095D" w:rsidRPr="00FA172F" w:rsidRDefault="00270F4B" w:rsidP="00FA172F">
      <w:pPr>
        <w:pStyle w:val="Odstavecseseznamem"/>
        <w:numPr>
          <w:ilvl w:val="1"/>
          <w:numId w:val="2"/>
        </w:numPr>
        <w:spacing w:after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2095D">
        <w:rPr>
          <w:rFonts w:ascii="Arial" w:hAnsi="Arial" w:cs="Arial"/>
        </w:rPr>
        <w:t xml:space="preserve">apracovat </w:t>
      </w:r>
      <w:r w:rsidR="0072095D" w:rsidRPr="0072095D">
        <w:rPr>
          <w:rFonts w:ascii="Arial" w:hAnsi="Arial" w:cs="Arial"/>
          <w:b/>
        </w:rPr>
        <w:t>aktuální data ČSÚ</w:t>
      </w:r>
      <w:r w:rsidR="0072095D">
        <w:rPr>
          <w:rFonts w:ascii="Arial" w:hAnsi="Arial" w:cs="Arial"/>
        </w:rPr>
        <w:t xml:space="preserve"> za rok 2016 z Ročního výkazu o výzkumu a vývoji (VTR 5-01), která budou zveřejněna počátkem listopadu 2017,</w:t>
      </w:r>
      <w:r w:rsidR="00605551">
        <w:rPr>
          <w:rFonts w:ascii="Arial" w:hAnsi="Arial" w:cs="Arial"/>
        </w:rPr>
        <w:t xml:space="preserve"> přičemž </w:t>
      </w:r>
      <w:r w:rsidR="00605551" w:rsidRPr="00843624">
        <w:rPr>
          <w:rFonts w:ascii="Arial" w:hAnsi="Arial" w:cs="Arial"/>
          <w:b/>
        </w:rPr>
        <w:t xml:space="preserve">Validita </w:t>
      </w:r>
      <w:r w:rsidR="00605551">
        <w:rPr>
          <w:rFonts w:ascii="Arial" w:hAnsi="Arial" w:cs="Arial"/>
          <w:b/>
        </w:rPr>
        <w:t xml:space="preserve">a interpretace </w:t>
      </w:r>
      <w:r w:rsidR="00605551" w:rsidRPr="00605551">
        <w:rPr>
          <w:rFonts w:ascii="Arial" w:hAnsi="Arial" w:cs="Arial"/>
        </w:rPr>
        <w:t>těchto dat</w:t>
      </w:r>
      <w:r w:rsidR="00605551">
        <w:rPr>
          <w:rFonts w:ascii="Arial" w:hAnsi="Arial" w:cs="Arial"/>
        </w:rPr>
        <w:t xml:space="preserve"> bude </w:t>
      </w:r>
      <w:r w:rsidR="00605551" w:rsidRPr="00843624">
        <w:rPr>
          <w:rFonts w:ascii="Arial" w:hAnsi="Arial" w:cs="Arial"/>
          <w:b/>
        </w:rPr>
        <w:t>konzultována se zástupci ČSÚ</w:t>
      </w:r>
      <w:r w:rsidR="00605551">
        <w:rPr>
          <w:rFonts w:ascii="Arial" w:hAnsi="Arial" w:cs="Arial"/>
          <w:b/>
        </w:rPr>
        <w:t>.</w:t>
      </w:r>
    </w:p>
    <w:p w:rsidR="00635F63" w:rsidRDefault="00FA172F" w:rsidP="00FA172F">
      <w:pPr>
        <w:pStyle w:val="Odstavecseseznamem"/>
        <w:numPr>
          <w:ilvl w:val="1"/>
          <w:numId w:val="2"/>
        </w:numPr>
        <w:spacing w:after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35F63">
        <w:rPr>
          <w:rFonts w:ascii="Arial" w:hAnsi="Arial" w:cs="Arial"/>
        </w:rPr>
        <w:t xml:space="preserve">ytvořit novou část zaměřenou na </w:t>
      </w:r>
      <w:r w:rsidR="008A2EB6">
        <w:rPr>
          <w:rFonts w:ascii="Arial" w:hAnsi="Arial" w:cs="Arial"/>
          <w:b/>
        </w:rPr>
        <w:t>implementaci Národní RIS3 strategie</w:t>
      </w:r>
      <w:r w:rsidR="00083BC5">
        <w:rPr>
          <w:rFonts w:ascii="Arial" w:hAnsi="Arial" w:cs="Arial"/>
        </w:rPr>
        <w:t>.</w:t>
      </w:r>
      <w:r w:rsidR="00635F63">
        <w:rPr>
          <w:rFonts w:ascii="Arial" w:hAnsi="Arial" w:cs="Arial"/>
        </w:rPr>
        <w:t xml:space="preserve"> </w:t>
      </w:r>
      <w:r w:rsidR="00083BC5">
        <w:rPr>
          <w:rFonts w:ascii="Arial" w:hAnsi="Arial" w:cs="Arial"/>
        </w:rPr>
        <w:t xml:space="preserve">V souladu s dlouhodobou vizí Analýzy </w:t>
      </w:r>
      <w:r w:rsidR="008A2EB6">
        <w:rPr>
          <w:rFonts w:ascii="Arial" w:hAnsi="Arial" w:cs="Arial"/>
        </w:rPr>
        <w:t xml:space="preserve">předkládat kromě obvyklých rozborů také detailní informace k aktuálním výzvám v sytému </w:t>
      </w:r>
      <w:proofErr w:type="spellStart"/>
      <w:r w:rsidR="008A2EB6">
        <w:rPr>
          <w:rFonts w:ascii="Arial" w:hAnsi="Arial" w:cs="Arial"/>
        </w:rPr>
        <w:t>VaVaI</w:t>
      </w:r>
      <w:proofErr w:type="spellEnd"/>
      <w:r w:rsidR="008A2EB6">
        <w:rPr>
          <w:rFonts w:ascii="Arial" w:hAnsi="Arial" w:cs="Arial"/>
        </w:rPr>
        <w:t xml:space="preserve"> </w:t>
      </w:r>
      <w:r w:rsidR="00083BC5">
        <w:rPr>
          <w:rFonts w:ascii="Arial" w:hAnsi="Arial" w:cs="Arial"/>
        </w:rPr>
        <w:t>bude Analýza 201</w:t>
      </w:r>
      <w:r w:rsidR="00270F4B">
        <w:rPr>
          <w:rFonts w:ascii="Arial" w:hAnsi="Arial" w:cs="Arial"/>
        </w:rPr>
        <w:t>6</w:t>
      </w:r>
      <w:r w:rsidR="00083BC5">
        <w:rPr>
          <w:rFonts w:ascii="Arial" w:hAnsi="Arial" w:cs="Arial"/>
        </w:rPr>
        <w:t xml:space="preserve"> tematicky zaměřena na </w:t>
      </w:r>
      <w:r w:rsidR="008A2EB6">
        <w:rPr>
          <w:rFonts w:ascii="Arial" w:hAnsi="Arial" w:cs="Arial"/>
        </w:rPr>
        <w:t>průběh realizace Národní RIS3 strategie</w:t>
      </w:r>
      <w:r w:rsidR="00083BC5">
        <w:rPr>
          <w:rFonts w:ascii="Arial" w:hAnsi="Arial" w:cs="Arial"/>
        </w:rPr>
        <w:t xml:space="preserve">. </w:t>
      </w:r>
    </w:p>
    <w:p w:rsidR="00F94B83" w:rsidRDefault="00FA172F" w:rsidP="00321CB5">
      <w:pPr>
        <w:pStyle w:val="Odstavecseseznamem"/>
        <w:numPr>
          <w:ilvl w:val="1"/>
          <w:numId w:val="2"/>
        </w:numPr>
        <w:spacing w:after="120"/>
        <w:ind w:left="709" w:hanging="425"/>
        <w:jc w:val="both"/>
        <w:rPr>
          <w:rFonts w:ascii="Arial" w:hAnsi="Arial" w:cs="Arial"/>
        </w:rPr>
      </w:pPr>
      <w:r w:rsidRPr="00321CB5">
        <w:rPr>
          <w:rFonts w:ascii="Arial" w:hAnsi="Arial" w:cs="Arial"/>
        </w:rPr>
        <w:t>i</w:t>
      </w:r>
      <w:r w:rsidR="00635F63" w:rsidRPr="00321CB5">
        <w:rPr>
          <w:rFonts w:ascii="Arial" w:hAnsi="Arial" w:cs="Arial"/>
        </w:rPr>
        <w:t xml:space="preserve">nformovat o </w:t>
      </w:r>
      <w:r w:rsidR="00635F63" w:rsidRPr="00321CB5">
        <w:rPr>
          <w:rFonts w:ascii="Arial" w:hAnsi="Arial" w:cs="Arial"/>
          <w:b/>
        </w:rPr>
        <w:t>pokroku</w:t>
      </w:r>
      <w:r w:rsidR="00635F63" w:rsidRPr="00321CB5">
        <w:rPr>
          <w:rFonts w:ascii="Arial" w:hAnsi="Arial" w:cs="Arial"/>
        </w:rPr>
        <w:t xml:space="preserve"> ve vazbě na strategická doporučení z Analýzy 201</w:t>
      </w:r>
      <w:r w:rsidR="008A2EB6">
        <w:rPr>
          <w:rFonts w:ascii="Arial" w:hAnsi="Arial" w:cs="Arial"/>
        </w:rPr>
        <w:t>5</w:t>
      </w:r>
      <w:r w:rsidR="00DF4478" w:rsidRPr="00321CB5">
        <w:rPr>
          <w:rFonts w:ascii="Arial" w:hAnsi="Arial" w:cs="Arial"/>
        </w:rPr>
        <w:t xml:space="preserve"> (jejich promítnutí do strategických</w:t>
      </w:r>
      <w:r w:rsidR="009569EE">
        <w:rPr>
          <w:rFonts w:ascii="Arial" w:hAnsi="Arial" w:cs="Arial"/>
        </w:rPr>
        <w:t>,</w:t>
      </w:r>
      <w:r w:rsidR="00DF4478" w:rsidRPr="00321CB5">
        <w:rPr>
          <w:rFonts w:ascii="Arial" w:hAnsi="Arial" w:cs="Arial"/>
        </w:rPr>
        <w:t xml:space="preserve"> koncepčních a legislativních dokumentů</w:t>
      </w:r>
      <w:r w:rsidR="008A2EB6">
        <w:rPr>
          <w:rFonts w:ascii="Arial" w:hAnsi="Arial" w:cs="Arial"/>
        </w:rPr>
        <w:t xml:space="preserve"> v oblasti </w:t>
      </w:r>
      <w:proofErr w:type="spellStart"/>
      <w:r w:rsidR="008A2EB6">
        <w:rPr>
          <w:rFonts w:ascii="Arial" w:hAnsi="Arial" w:cs="Arial"/>
        </w:rPr>
        <w:t>VaVaI</w:t>
      </w:r>
      <w:proofErr w:type="spellEnd"/>
      <w:r w:rsidR="003B06C0">
        <w:rPr>
          <w:rFonts w:ascii="Arial" w:hAnsi="Arial" w:cs="Arial"/>
        </w:rPr>
        <w:t>)</w:t>
      </w:r>
      <w:r w:rsidR="00635F63" w:rsidRPr="00321CB5">
        <w:rPr>
          <w:rFonts w:ascii="Arial" w:hAnsi="Arial" w:cs="Arial"/>
        </w:rPr>
        <w:t xml:space="preserve">, formulovat </w:t>
      </w:r>
      <w:r w:rsidR="00635F63" w:rsidRPr="008A2EB6">
        <w:rPr>
          <w:rFonts w:ascii="Arial" w:hAnsi="Arial" w:cs="Arial"/>
          <w:b/>
        </w:rPr>
        <w:t>nová strategická doporučení</w:t>
      </w:r>
      <w:r w:rsidR="00635F63" w:rsidRPr="00321CB5">
        <w:rPr>
          <w:rFonts w:ascii="Arial" w:hAnsi="Arial" w:cs="Arial"/>
        </w:rPr>
        <w:t>.</w:t>
      </w:r>
    </w:p>
    <w:p w:rsidR="008A2EB6" w:rsidRDefault="008A2EB6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35F63" w:rsidRPr="00FA172F" w:rsidRDefault="00635F63" w:rsidP="00C94894">
      <w:pPr>
        <w:spacing w:after="120"/>
        <w:jc w:val="both"/>
        <w:rPr>
          <w:rFonts w:ascii="Arial" w:hAnsi="Arial" w:cs="Arial"/>
          <w:b/>
        </w:rPr>
      </w:pPr>
      <w:r w:rsidRPr="00FA172F">
        <w:rPr>
          <w:rFonts w:ascii="Arial" w:hAnsi="Arial" w:cs="Arial"/>
          <w:b/>
        </w:rPr>
        <w:lastRenderedPageBreak/>
        <w:t>Plánovaný obsah jednotlivých kapitol:</w:t>
      </w: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  <w:b/>
        </w:rPr>
        <w:t xml:space="preserve">Kapitola Finanční toky ve </w:t>
      </w:r>
      <w:r w:rsidR="008A2EB6">
        <w:rPr>
          <w:rFonts w:ascii="Arial" w:hAnsi="Arial" w:cs="Arial"/>
          <w:b/>
        </w:rPr>
        <w:t>výzkumu a vývoji</w:t>
      </w:r>
      <w:r w:rsidRPr="00DF4478">
        <w:rPr>
          <w:rFonts w:ascii="Arial" w:hAnsi="Arial" w:cs="Arial"/>
        </w:rPr>
        <w:t xml:space="preserve"> </w:t>
      </w:r>
      <w:r w:rsidR="00843624">
        <w:rPr>
          <w:rFonts w:ascii="Arial" w:hAnsi="Arial" w:cs="Arial"/>
        </w:rPr>
        <w:t xml:space="preserve">s cílem </w:t>
      </w:r>
      <w:r w:rsidR="00E41E50">
        <w:rPr>
          <w:rFonts w:ascii="Arial" w:hAnsi="Arial" w:cs="Arial"/>
        </w:rPr>
        <w:t xml:space="preserve">poskytnout komplexní obraz financování systému </w:t>
      </w:r>
      <w:proofErr w:type="spellStart"/>
      <w:r w:rsidR="00E41E50">
        <w:rPr>
          <w:rFonts w:ascii="Arial" w:hAnsi="Arial" w:cs="Arial"/>
        </w:rPr>
        <w:t>VaVaI</w:t>
      </w:r>
      <w:proofErr w:type="spellEnd"/>
      <w:r w:rsidR="00E41E50">
        <w:rPr>
          <w:rFonts w:ascii="Arial" w:hAnsi="Arial" w:cs="Arial"/>
        </w:rPr>
        <w:t>: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 xml:space="preserve">Celkové výdaje na </w:t>
      </w:r>
      <w:proofErr w:type="spellStart"/>
      <w:r w:rsidRPr="00E41E50">
        <w:rPr>
          <w:rFonts w:ascii="Arial" w:hAnsi="Arial" w:cs="Arial"/>
        </w:rPr>
        <w:t>VaVaI</w:t>
      </w:r>
      <w:proofErr w:type="spellEnd"/>
      <w:r w:rsidRPr="00E41E50">
        <w:rPr>
          <w:rFonts w:ascii="Arial" w:hAnsi="Arial" w:cs="Arial"/>
        </w:rPr>
        <w:t xml:space="preserve"> v roce 201</w:t>
      </w:r>
      <w:r w:rsidR="003B06C0">
        <w:rPr>
          <w:rFonts w:ascii="Arial" w:hAnsi="Arial" w:cs="Arial"/>
        </w:rPr>
        <w:t>6</w:t>
      </w:r>
      <w:r w:rsidR="00FA172F" w:rsidRPr="00E41E50">
        <w:rPr>
          <w:rFonts w:ascii="Arial" w:hAnsi="Arial" w:cs="Arial"/>
        </w:rPr>
        <w:t>,</w:t>
      </w:r>
      <w:r w:rsidRPr="00E41E50">
        <w:rPr>
          <w:rFonts w:ascii="Arial" w:hAnsi="Arial" w:cs="Arial"/>
        </w:rPr>
        <w:t xml:space="preserve"> jejich trend v období 200</w:t>
      </w:r>
      <w:r w:rsidR="008A2EB6">
        <w:rPr>
          <w:rFonts w:ascii="Arial" w:hAnsi="Arial" w:cs="Arial"/>
        </w:rPr>
        <w:t>5</w:t>
      </w:r>
      <w:r w:rsidRPr="00E41E50">
        <w:rPr>
          <w:rFonts w:ascii="Arial" w:hAnsi="Arial" w:cs="Arial"/>
        </w:rPr>
        <w:t xml:space="preserve"> – 201</w:t>
      </w:r>
      <w:r w:rsidR="003B06C0">
        <w:rPr>
          <w:rFonts w:ascii="Arial" w:hAnsi="Arial" w:cs="Arial"/>
        </w:rPr>
        <w:t>6</w:t>
      </w:r>
      <w:r w:rsidR="00FA172F" w:rsidRPr="00E41E50">
        <w:rPr>
          <w:rFonts w:ascii="Arial" w:hAnsi="Arial" w:cs="Arial"/>
        </w:rPr>
        <w:t xml:space="preserve">, </w:t>
      </w:r>
      <w:r w:rsidRPr="00E41E50">
        <w:rPr>
          <w:rFonts w:ascii="Arial" w:hAnsi="Arial" w:cs="Arial"/>
        </w:rPr>
        <w:t xml:space="preserve">jejich členění na domácí veřejné, </w:t>
      </w:r>
      <w:r w:rsidR="00FA172F" w:rsidRPr="00E41E50">
        <w:rPr>
          <w:rFonts w:ascii="Arial" w:hAnsi="Arial" w:cs="Arial"/>
        </w:rPr>
        <w:t xml:space="preserve">zahraniční veřejné a podnikatelské, </w:t>
      </w:r>
      <w:r w:rsidRPr="00E41E50">
        <w:rPr>
          <w:rFonts w:ascii="Arial" w:hAnsi="Arial" w:cs="Arial"/>
        </w:rPr>
        <w:t xml:space="preserve">mezinárodní srovnání celkových výdajů na </w:t>
      </w:r>
      <w:proofErr w:type="spellStart"/>
      <w:r w:rsidRPr="00E41E50">
        <w:rPr>
          <w:rFonts w:ascii="Arial" w:hAnsi="Arial" w:cs="Arial"/>
        </w:rPr>
        <w:t>VaV</w:t>
      </w:r>
      <w:proofErr w:type="spellEnd"/>
      <w:r w:rsidRPr="00E41E50">
        <w:rPr>
          <w:rFonts w:ascii="Arial" w:hAnsi="Arial" w:cs="Arial"/>
        </w:rPr>
        <w:t>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 xml:space="preserve">Čerpání jednotlivými sektory provádějícími </w:t>
      </w:r>
      <w:proofErr w:type="spellStart"/>
      <w:r w:rsidRPr="00E41E50">
        <w:rPr>
          <w:rFonts w:ascii="Arial" w:hAnsi="Arial" w:cs="Arial"/>
        </w:rPr>
        <w:t>VaV</w:t>
      </w:r>
      <w:proofErr w:type="spellEnd"/>
      <w:r w:rsidRPr="00E41E50">
        <w:rPr>
          <w:rFonts w:ascii="Arial" w:hAnsi="Arial" w:cs="Arial"/>
        </w:rPr>
        <w:t xml:space="preserve"> ve vazbě na zdroje financí v</w:t>
      </w:r>
      <w:r w:rsidR="00FA172F" w:rsidRPr="00E41E50">
        <w:rPr>
          <w:rFonts w:ascii="Arial" w:hAnsi="Arial" w:cs="Arial"/>
        </w:rPr>
        <w:t> </w:t>
      </w:r>
      <w:r w:rsidRPr="00E41E50">
        <w:rPr>
          <w:rFonts w:ascii="Arial" w:hAnsi="Arial" w:cs="Arial"/>
        </w:rPr>
        <w:t>roce 201</w:t>
      </w:r>
      <w:r w:rsidR="003B06C0">
        <w:rPr>
          <w:rFonts w:ascii="Arial" w:hAnsi="Arial" w:cs="Arial"/>
        </w:rPr>
        <w:t>6</w:t>
      </w:r>
      <w:r w:rsidRPr="00E41E50">
        <w:rPr>
          <w:rFonts w:ascii="Arial" w:hAnsi="Arial" w:cs="Arial"/>
        </w:rPr>
        <w:t>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Mezinárodní srovnání podílu podnikatelských finančních zdrojů ve vládním a vysokoškolském a sektoru a domácích veřejných zdrojů v podnikatelském sektoru.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Přím</w:t>
      </w:r>
      <w:r w:rsidR="00321CB5" w:rsidRPr="00E41E50">
        <w:rPr>
          <w:rFonts w:ascii="Arial" w:hAnsi="Arial" w:cs="Arial"/>
        </w:rPr>
        <w:t>á a nepřímá</w:t>
      </w:r>
      <w:r w:rsidRPr="00E41E50">
        <w:rPr>
          <w:rFonts w:ascii="Arial" w:hAnsi="Arial" w:cs="Arial"/>
        </w:rPr>
        <w:t xml:space="preserve"> podpor</w:t>
      </w:r>
      <w:r w:rsidR="00321CB5" w:rsidRPr="00E41E50">
        <w:rPr>
          <w:rFonts w:ascii="Arial" w:hAnsi="Arial" w:cs="Arial"/>
        </w:rPr>
        <w:t>a</w:t>
      </w:r>
      <w:r w:rsidRPr="00E41E50">
        <w:rPr>
          <w:rFonts w:ascii="Arial" w:hAnsi="Arial" w:cs="Arial"/>
        </w:rPr>
        <w:t xml:space="preserve"> </w:t>
      </w:r>
      <w:proofErr w:type="spellStart"/>
      <w:r w:rsidRPr="00E41E50">
        <w:rPr>
          <w:rFonts w:ascii="Arial" w:hAnsi="Arial" w:cs="Arial"/>
        </w:rPr>
        <w:t>VaV</w:t>
      </w:r>
      <w:proofErr w:type="spellEnd"/>
      <w:r w:rsidRPr="00E41E50">
        <w:rPr>
          <w:rFonts w:ascii="Arial" w:hAnsi="Arial" w:cs="Arial"/>
        </w:rPr>
        <w:t xml:space="preserve"> v podnikatelském sektoru a meziroční trend těchto ukazatelů.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Detailní rozbor výdajů podnikatelského sektoru pocházející z veřejných rozpočtů ČR podle typu podpory a charakteru subjektů.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 xml:space="preserve">Mezinárodní srovnání přímé a nepřímé podpory </w:t>
      </w:r>
      <w:proofErr w:type="spellStart"/>
      <w:r w:rsidRPr="00E41E50">
        <w:rPr>
          <w:rFonts w:ascii="Arial" w:hAnsi="Arial" w:cs="Arial"/>
        </w:rPr>
        <w:t>VaV</w:t>
      </w:r>
      <w:proofErr w:type="spellEnd"/>
      <w:r w:rsidRPr="00E41E50">
        <w:rPr>
          <w:rFonts w:ascii="Arial" w:hAnsi="Arial" w:cs="Arial"/>
        </w:rPr>
        <w:t xml:space="preserve"> v podnikatelském sektoru.</w:t>
      </w: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  <w:r w:rsidRPr="00321CB5">
        <w:rPr>
          <w:rFonts w:ascii="Arial" w:hAnsi="Arial" w:cs="Arial"/>
          <w:b/>
        </w:rPr>
        <w:t xml:space="preserve">Kapitola </w:t>
      </w:r>
      <w:r w:rsidR="0072095D">
        <w:rPr>
          <w:rFonts w:ascii="Arial" w:hAnsi="Arial" w:cs="Arial"/>
          <w:b/>
        </w:rPr>
        <w:t>Financování výzkumu a vývoje ze státního rozpočtu</w:t>
      </w:r>
      <w:r w:rsidRPr="00DF4478">
        <w:rPr>
          <w:rFonts w:ascii="Arial" w:hAnsi="Arial" w:cs="Arial"/>
        </w:rPr>
        <w:t xml:space="preserve"> </w:t>
      </w:r>
      <w:r w:rsidR="00321CB5">
        <w:rPr>
          <w:rFonts w:ascii="Arial" w:hAnsi="Arial" w:cs="Arial"/>
        </w:rPr>
        <w:t xml:space="preserve">s cílem </w:t>
      </w:r>
      <w:r w:rsidRPr="00DF4478">
        <w:rPr>
          <w:rFonts w:ascii="Arial" w:hAnsi="Arial" w:cs="Arial"/>
        </w:rPr>
        <w:t>pops</w:t>
      </w:r>
      <w:r w:rsidR="00321CB5">
        <w:rPr>
          <w:rFonts w:ascii="Arial" w:hAnsi="Arial" w:cs="Arial"/>
        </w:rPr>
        <w:t>at</w:t>
      </w:r>
      <w:r w:rsidRPr="00DF4478">
        <w:rPr>
          <w:rFonts w:ascii="Arial" w:hAnsi="Arial" w:cs="Arial"/>
        </w:rPr>
        <w:t xml:space="preserve"> jednotlivé </w:t>
      </w:r>
      <w:r w:rsidR="0072095D">
        <w:rPr>
          <w:rFonts w:ascii="Arial" w:hAnsi="Arial" w:cs="Arial"/>
        </w:rPr>
        <w:t>kategorie podpor</w:t>
      </w:r>
      <w:r w:rsidRPr="00DF4478">
        <w:rPr>
          <w:rFonts w:ascii="Arial" w:hAnsi="Arial" w:cs="Arial"/>
        </w:rPr>
        <w:t xml:space="preserve"> a jejich využití rozdílnými skupinami příjemců, včetně </w:t>
      </w:r>
      <w:r w:rsidR="009F25E4">
        <w:rPr>
          <w:rFonts w:ascii="Arial" w:hAnsi="Arial" w:cs="Arial"/>
        </w:rPr>
        <w:t>rozložení</w:t>
      </w:r>
      <w:r w:rsidRPr="00DF4478">
        <w:rPr>
          <w:rFonts w:ascii="Arial" w:hAnsi="Arial" w:cs="Arial"/>
        </w:rPr>
        <w:t xml:space="preserve"> vynaložených prostředků</w:t>
      </w:r>
      <w:r w:rsidR="009F25E4">
        <w:rPr>
          <w:rFonts w:ascii="Arial" w:hAnsi="Arial" w:cs="Arial"/>
        </w:rPr>
        <w:t xml:space="preserve"> na skupiny vědních oborů</w:t>
      </w:r>
      <w:r w:rsidRPr="00DF4478">
        <w:rPr>
          <w:rFonts w:ascii="Arial" w:hAnsi="Arial" w:cs="Arial"/>
        </w:rPr>
        <w:t xml:space="preserve">. </w:t>
      </w:r>
    </w:p>
    <w:p w:rsid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</w:rPr>
        <w:t>Popis procesu tvorby návrhu státního rozpočtu a jeho střednědobého výhledu</w:t>
      </w:r>
      <w:r w:rsidR="009F25E4">
        <w:rPr>
          <w:rFonts w:ascii="Arial" w:hAnsi="Arial" w:cs="Arial"/>
        </w:rPr>
        <w:t>.</w:t>
      </w:r>
      <w:r w:rsidRPr="00DF4478">
        <w:rPr>
          <w:rFonts w:ascii="Arial" w:hAnsi="Arial" w:cs="Arial"/>
        </w:rPr>
        <w:t xml:space="preserve"> </w:t>
      </w:r>
    </w:p>
    <w:p w:rsidR="00DF4478" w:rsidRPr="00DF4478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</w:rPr>
        <w:t>Charakteristik</w:t>
      </w:r>
      <w:r w:rsidR="00866056">
        <w:rPr>
          <w:rFonts w:ascii="Arial" w:hAnsi="Arial" w:cs="Arial"/>
        </w:rPr>
        <w:t>a</w:t>
      </w:r>
      <w:r w:rsidRPr="00DF4478">
        <w:rPr>
          <w:rFonts w:ascii="Arial" w:hAnsi="Arial" w:cs="Arial"/>
        </w:rPr>
        <w:t xml:space="preserve"> jednotlivých </w:t>
      </w:r>
      <w:r w:rsidR="0072095D">
        <w:rPr>
          <w:rFonts w:ascii="Arial" w:hAnsi="Arial" w:cs="Arial"/>
        </w:rPr>
        <w:t>kategorií podpor</w:t>
      </w:r>
      <w:r w:rsidRPr="00DF4478">
        <w:rPr>
          <w:rFonts w:ascii="Arial" w:hAnsi="Arial" w:cs="Arial"/>
        </w:rPr>
        <w:t xml:space="preserve"> a jejich finanční alokac</w:t>
      </w:r>
      <w:r w:rsidR="00866056">
        <w:rPr>
          <w:rFonts w:ascii="Arial" w:hAnsi="Arial" w:cs="Arial"/>
        </w:rPr>
        <w:t>e</w:t>
      </w:r>
      <w:r w:rsidRPr="00DF4478">
        <w:rPr>
          <w:rFonts w:ascii="Arial" w:hAnsi="Arial" w:cs="Arial"/>
        </w:rPr>
        <w:t xml:space="preserve"> v roce 201</w:t>
      </w:r>
      <w:r w:rsidR="0072095D">
        <w:rPr>
          <w:rFonts w:ascii="Arial" w:hAnsi="Arial" w:cs="Arial"/>
        </w:rPr>
        <w:t>6</w:t>
      </w:r>
      <w:r w:rsidRPr="00DF4478">
        <w:rPr>
          <w:rFonts w:ascii="Arial" w:hAnsi="Arial" w:cs="Arial"/>
        </w:rPr>
        <w:t>.</w:t>
      </w:r>
    </w:p>
    <w:p w:rsidR="00DF4478" w:rsidRPr="00DF4478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</w:rPr>
        <w:t>Poměr mezi účelovými a institucionálními prostředky přidělenými jednotlivým skupinám příjemců (ústavy Akademie věd, vysoké školy, státní příspěvkové organizace, podniky).</w:t>
      </w:r>
    </w:p>
    <w:p w:rsidR="00DF4478" w:rsidRPr="00DF4478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</w:rPr>
        <w:t>Objemy finančních prostředků přidělené skupinám příjemců prostřednictvím jednotlivých poskytovatelů formou účelové a institucionální podpory v roce 201</w:t>
      </w:r>
      <w:r w:rsidR="0072095D">
        <w:rPr>
          <w:rFonts w:ascii="Arial" w:hAnsi="Arial" w:cs="Arial"/>
        </w:rPr>
        <w:t>6</w:t>
      </w:r>
      <w:r w:rsidRPr="00DF4478">
        <w:rPr>
          <w:rFonts w:ascii="Arial" w:hAnsi="Arial" w:cs="Arial"/>
        </w:rPr>
        <w:t>.</w:t>
      </w:r>
    </w:p>
    <w:p w:rsidR="00DF4478" w:rsidRPr="00DF4478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</w:rPr>
        <w:t>Účelov</w:t>
      </w:r>
      <w:r w:rsidR="00866056">
        <w:rPr>
          <w:rFonts w:ascii="Arial" w:hAnsi="Arial" w:cs="Arial"/>
        </w:rPr>
        <w:t>á</w:t>
      </w:r>
      <w:r w:rsidRPr="00DF4478">
        <w:rPr>
          <w:rFonts w:ascii="Arial" w:hAnsi="Arial" w:cs="Arial"/>
        </w:rPr>
        <w:t xml:space="preserve"> podpor</w:t>
      </w:r>
      <w:r w:rsidR="00866056">
        <w:rPr>
          <w:rFonts w:ascii="Arial" w:hAnsi="Arial" w:cs="Arial"/>
        </w:rPr>
        <w:t>a</w:t>
      </w:r>
      <w:r w:rsidRPr="00DF4478">
        <w:rPr>
          <w:rFonts w:ascii="Arial" w:hAnsi="Arial" w:cs="Arial"/>
        </w:rPr>
        <w:t xml:space="preserve"> vynaložen</w:t>
      </w:r>
      <w:r w:rsidR="00866056">
        <w:rPr>
          <w:rFonts w:ascii="Arial" w:hAnsi="Arial" w:cs="Arial"/>
        </w:rPr>
        <w:t>á</w:t>
      </w:r>
      <w:r w:rsidRPr="00DF4478">
        <w:rPr>
          <w:rFonts w:ascii="Arial" w:hAnsi="Arial" w:cs="Arial"/>
        </w:rPr>
        <w:t xml:space="preserve"> na programové a grantové projekty poskytnut</w:t>
      </w:r>
      <w:r w:rsidR="00866056">
        <w:rPr>
          <w:rFonts w:ascii="Arial" w:hAnsi="Arial" w:cs="Arial"/>
        </w:rPr>
        <w:t>á</w:t>
      </w:r>
      <w:r w:rsidRPr="00DF4478">
        <w:rPr>
          <w:rFonts w:ascii="Arial" w:hAnsi="Arial" w:cs="Arial"/>
        </w:rPr>
        <w:t xml:space="preserve"> jednotlivým skupinám oborů a nejvýznamnějším oborům za rok 201</w:t>
      </w:r>
      <w:r w:rsidR="0072095D">
        <w:rPr>
          <w:rFonts w:ascii="Arial" w:hAnsi="Arial" w:cs="Arial"/>
        </w:rPr>
        <w:t>6</w:t>
      </w:r>
      <w:r w:rsidRPr="00DF4478">
        <w:rPr>
          <w:rFonts w:ascii="Arial" w:hAnsi="Arial" w:cs="Arial"/>
        </w:rPr>
        <w:t>.</w:t>
      </w:r>
    </w:p>
    <w:p w:rsidR="00866056" w:rsidRDefault="00866056" w:rsidP="00DF4478">
      <w:pPr>
        <w:spacing w:after="120"/>
        <w:jc w:val="both"/>
        <w:rPr>
          <w:rFonts w:ascii="Arial" w:hAnsi="Arial" w:cs="Arial"/>
        </w:rPr>
      </w:pP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  <w:r w:rsidRPr="00866056">
        <w:rPr>
          <w:rFonts w:ascii="Arial" w:hAnsi="Arial" w:cs="Arial"/>
          <w:b/>
        </w:rPr>
        <w:t xml:space="preserve">Kapitola </w:t>
      </w:r>
      <w:r w:rsidR="00866056">
        <w:rPr>
          <w:rFonts w:ascii="Arial" w:hAnsi="Arial" w:cs="Arial"/>
          <w:b/>
        </w:rPr>
        <w:t>P</w:t>
      </w:r>
      <w:r w:rsidRPr="00866056">
        <w:rPr>
          <w:rFonts w:ascii="Arial" w:hAnsi="Arial" w:cs="Arial"/>
          <w:b/>
        </w:rPr>
        <w:t xml:space="preserve">odpora </w:t>
      </w:r>
      <w:r w:rsidR="0072095D">
        <w:rPr>
          <w:rFonts w:ascii="Arial" w:hAnsi="Arial" w:cs="Arial"/>
          <w:b/>
        </w:rPr>
        <w:t>výzkumu, vývoje a inovací</w:t>
      </w:r>
      <w:r w:rsidRPr="00866056">
        <w:rPr>
          <w:rFonts w:ascii="Arial" w:hAnsi="Arial" w:cs="Arial"/>
          <w:b/>
        </w:rPr>
        <w:t xml:space="preserve"> v ČR</w:t>
      </w:r>
      <w:r w:rsidRPr="00DF4478">
        <w:rPr>
          <w:rFonts w:ascii="Arial" w:hAnsi="Arial" w:cs="Arial"/>
        </w:rPr>
        <w:t xml:space="preserve"> </w:t>
      </w:r>
      <w:r w:rsidRPr="0072095D">
        <w:rPr>
          <w:rFonts w:ascii="Arial" w:hAnsi="Arial" w:cs="Arial"/>
          <w:b/>
        </w:rPr>
        <w:t>z</w:t>
      </w:r>
      <w:r w:rsidR="00866056" w:rsidRPr="0072095D">
        <w:rPr>
          <w:rFonts w:ascii="Arial" w:hAnsi="Arial" w:cs="Arial"/>
          <w:b/>
        </w:rPr>
        <w:t xml:space="preserve"> evropských </w:t>
      </w:r>
      <w:r w:rsidRPr="0072095D">
        <w:rPr>
          <w:rFonts w:ascii="Arial" w:hAnsi="Arial" w:cs="Arial"/>
          <w:b/>
        </w:rPr>
        <w:t>prostředků</w:t>
      </w:r>
      <w:r w:rsidRPr="00DF4478">
        <w:rPr>
          <w:rFonts w:ascii="Arial" w:hAnsi="Arial" w:cs="Arial"/>
        </w:rPr>
        <w:t xml:space="preserve"> </w:t>
      </w:r>
      <w:r w:rsidR="00866056">
        <w:rPr>
          <w:rFonts w:ascii="Arial" w:hAnsi="Arial" w:cs="Arial"/>
        </w:rPr>
        <w:t>s cílem kvantifikovat</w:t>
      </w:r>
      <w:r w:rsidRPr="00DF4478">
        <w:rPr>
          <w:rFonts w:ascii="Arial" w:hAnsi="Arial" w:cs="Arial"/>
        </w:rPr>
        <w:t xml:space="preserve"> dopad pro</w:t>
      </w:r>
      <w:r w:rsidR="00866056">
        <w:rPr>
          <w:rFonts w:ascii="Arial" w:hAnsi="Arial" w:cs="Arial"/>
        </w:rPr>
        <w:t xml:space="preserve">středků EU směřujících do </w:t>
      </w:r>
      <w:proofErr w:type="spellStart"/>
      <w:r w:rsidR="00866056">
        <w:rPr>
          <w:rFonts w:ascii="Arial" w:hAnsi="Arial" w:cs="Arial"/>
        </w:rPr>
        <w:t>VaVaI</w:t>
      </w:r>
      <w:proofErr w:type="spellEnd"/>
      <w:r w:rsidR="00866056">
        <w:rPr>
          <w:rFonts w:ascii="Arial" w:hAnsi="Arial" w:cs="Arial"/>
        </w:rPr>
        <w:t>: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Dynamik</w:t>
      </w:r>
      <w:r w:rsidR="00866056" w:rsidRPr="00E41E50">
        <w:rPr>
          <w:rFonts w:ascii="Arial" w:hAnsi="Arial" w:cs="Arial"/>
        </w:rPr>
        <w:t>a veřejných</w:t>
      </w:r>
      <w:r w:rsidRPr="00E41E50">
        <w:rPr>
          <w:rFonts w:ascii="Arial" w:hAnsi="Arial" w:cs="Arial"/>
        </w:rPr>
        <w:t xml:space="preserve"> zahraničních výdajů v období 200</w:t>
      </w:r>
      <w:r w:rsidR="0072095D">
        <w:rPr>
          <w:rFonts w:ascii="Arial" w:hAnsi="Arial" w:cs="Arial"/>
        </w:rPr>
        <w:t>8</w:t>
      </w:r>
      <w:r w:rsidRPr="00E41E50">
        <w:rPr>
          <w:rFonts w:ascii="Arial" w:hAnsi="Arial" w:cs="Arial"/>
        </w:rPr>
        <w:t xml:space="preserve"> – 201</w:t>
      </w:r>
      <w:r w:rsidR="003B06C0">
        <w:rPr>
          <w:rFonts w:ascii="Arial" w:hAnsi="Arial" w:cs="Arial"/>
        </w:rPr>
        <w:t>6</w:t>
      </w:r>
      <w:r w:rsidRPr="00E41E50">
        <w:rPr>
          <w:rFonts w:ascii="Arial" w:hAnsi="Arial" w:cs="Arial"/>
        </w:rPr>
        <w:t>.</w:t>
      </w:r>
    </w:p>
    <w:p w:rsidR="00DF4478" w:rsidRPr="00E41E50" w:rsidRDefault="00866056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čerpání prostředků z</w:t>
      </w:r>
      <w:r w:rsidR="00DF4478" w:rsidRPr="00E41E50">
        <w:rPr>
          <w:rFonts w:ascii="Arial" w:hAnsi="Arial" w:cs="Arial"/>
        </w:rPr>
        <w:t xml:space="preserve"> Operačních programů Výzkum, vývoj a vzdělávání (OP VVV), Podnikání a inovace pro konkurenceschopnost (OP PIK) a Praha - pól růstu ČR (OP PPR) </w:t>
      </w:r>
      <w:r w:rsidRPr="00E41E50">
        <w:rPr>
          <w:rFonts w:ascii="Arial" w:hAnsi="Arial" w:cs="Arial"/>
        </w:rPr>
        <w:t>v roce 201</w:t>
      </w:r>
      <w:r w:rsidR="0072095D">
        <w:rPr>
          <w:rFonts w:ascii="Arial" w:hAnsi="Arial" w:cs="Arial"/>
        </w:rPr>
        <w:t>6</w:t>
      </w:r>
      <w:r w:rsidRPr="00E41E50">
        <w:rPr>
          <w:rFonts w:ascii="Arial" w:hAnsi="Arial" w:cs="Arial"/>
        </w:rPr>
        <w:t xml:space="preserve"> a plánovaná alokace do roku</w:t>
      </w:r>
      <w:r w:rsidR="00DF4478" w:rsidRPr="00E41E50">
        <w:rPr>
          <w:rFonts w:ascii="Arial" w:hAnsi="Arial" w:cs="Arial"/>
        </w:rPr>
        <w:t xml:space="preserve"> 2020.</w:t>
      </w:r>
    </w:p>
    <w:p w:rsidR="00DF4478" w:rsidRPr="00E41E50" w:rsidRDefault="0072095D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srovnání</w:t>
      </w:r>
      <w:r w:rsidR="00DF4478" w:rsidRPr="00E41E50">
        <w:rPr>
          <w:rFonts w:ascii="Arial" w:hAnsi="Arial" w:cs="Arial"/>
        </w:rPr>
        <w:t xml:space="preserve"> čerpání Operačních programů s vazbou na </w:t>
      </w:r>
      <w:proofErr w:type="spellStart"/>
      <w:r w:rsidR="00DF4478" w:rsidRPr="00E41E50">
        <w:rPr>
          <w:rFonts w:ascii="Arial" w:hAnsi="Arial" w:cs="Arial"/>
        </w:rPr>
        <w:t>VaVaI</w:t>
      </w:r>
      <w:proofErr w:type="spellEnd"/>
      <w:r w:rsidR="00DF4478" w:rsidRPr="00E41E50">
        <w:rPr>
          <w:rFonts w:ascii="Arial" w:hAnsi="Arial" w:cs="Arial"/>
        </w:rPr>
        <w:t xml:space="preserve"> v programov</w:t>
      </w:r>
      <w:r w:rsidR="00866056" w:rsidRPr="00E41E50">
        <w:rPr>
          <w:rFonts w:ascii="Arial" w:hAnsi="Arial" w:cs="Arial"/>
        </w:rPr>
        <w:t>ých</w:t>
      </w:r>
      <w:r w:rsidR="00DF4478" w:rsidRPr="00E41E50">
        <w:rPr>
          <w:rFonts w:ascii="Arial" w:hAnsi="Arial" w:cs="Arial"/>
        </w:rPr>
        <w:t xml:space="preserve"> období</w:t>
      </w:r>
      <w:r w:rsidR="00866056" w:rsidRPr="00E41E50">
        <w:rPr>
          <w:rFonts w:ascii="Arial" w:hAnsi="Arial" w:cs="Arial"/>
        </w:rPr>
        <w:t>ch</w:t>
      </w:r>
      <w:r w:rsidR="00DF4478" w:rsidRPr="00E41E50">
        <w:rPr>
          <w:rFonts w:ascii="Arial" w:hAnsi="Arial" w:cs="Arial"/>
        </w:rPr>
        <w:t xml:space="preserve"> 2007 – 2013</w:t>
      </w:r>
      <w:r w:rsidR="00866056" w:rsidRPr="00E41E50">
        <w:rPr>
          <w:rFonts w:ascii="Arial" w:hAnsi="Arial" w:cs="Arial"/>
        </w:rPr>
        <w:t xml:space="preserve"> a 2015 - 2020</w:t>
      </w:r>
      <w:r w:rsidR="00DF4478" w:rsidRPr="00E41E50">
        <w:rPr>
          <w:rFonts w:ascii="Arial" w:hAnsi="Arial" w:cs="Arial"/>
        </w:rPr>
        <w:t>.</w:t>
      </w:r>
    </w:p>
    <w:p w:rsidR="00DD70AE" w:rsidRPr="00E41E50" w:rsidRDefault="00C100B0" w:rsidP="00DD70AE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D70AE">
        <w:rPr>
          <w:rFonts w:ascii="Arial" w:hAnsi="Arial" w:cs="Arial"/>
        </w:rPr>
        <w:t>nformace o průběhu čerpání z </w:t>
      </w:r>
      <w:r w:rsidR="00DD70AE" w:rsidRPr="00DD70AE">
        <w:rPr>
          <w:rFonts w:ascii="Arial" w:hAnsi="Arial" w:cs="Arial"/>
        </w:rPr>
        <w:t>rámcov</w:t>
      </w:r>
      <w:r w:rsidR="00DD70AE">
        <w:rPr>
          <w:rFonts w:ascii="Arial" w:hAnsi="Arial" w:cs="Arial"/>
        </w:rPr>
        <w:t>ého</w:t>
      </w:r>
      <w:r w:rsidR="00DD70AE" w:rsidRPr="00DD70AE">
        <w:rPr>
          <w:rFonts w:ascii="Arial" w:hAnsi="Arial" w:cs="Arial"/>
        </w:rPr>
        <w:t xml:space="preserve"> program</w:t>
      </w:r>
      <w:r w:rsidR="00DD70AE">
        <w:rPr>
          <w:rFonts w:ascii="Arial" w:hAnsi="Arial" w:cs="Arial"/>
        </w:rPr>
        <w:t>u</w:t>
      </w:r>
      <w:r w:rsidR="00DD70AE" w:rsidRPr="00DD70AE">
        <w:rPr>
          <w:rFonts w:ascii="Arial" w:hAnsi="Arial" w:cs="Arial"/>
        </w:rPr>
        <w:t xml:space="preserve"> pro výzkum a inovace</w:t>
      </w:r>
      <w:r w:rsidR="00DD70AE">
        <w:rPr>
          <w:rFonts w:ascii="Arial" w:hAnsi="Arial" w:cs="Arial"/>
        </w:rPr>
        <w:t xml:space="preserve"> (H2020)</w:t>
      </w:r>
      <w:r w:rsidR="0072095D">
        <w:rPr>
          <w:rFonts w:ascii="Arial" w:hAnsi="Arial" w:cs="Arial"/>
        </w:rPr>
        <w:t xml:space="preserve"> včetně mezinárodního srovnání.</w:t>
      </w:r>
    </w:p>
    <w:p w:rsidR="00866056" w:rsidRDefault="00866056" w:rsidP="00DF4478">
      <w:pPr>
        <w:spacing w:after="120"/>
        <w:jc w:val="both"/>
        <w:rPr>
          <w:rFonts w:ascii="Arial" w:hAnsi="Arial" w:cs="Arial"/>
        </w:rPr>
      </w:pP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  <w:r w:rsidRPr="00866056">
        <w:rPr>
          <w:rFonts w:ascii="Arial" w:hAnsi="Arial" w:cs="Arial"/>
          <w:b/>
        </w:rPr>
        <w:lastRenderedPageBreak/>
        <w:t xml:space="preserve">Kapitola Lidské zdroje ve </w:t>
      </w:r>
      <w:r w:rsidR="0072095D">
        <w:rPr>
          <w:rFonts w:ascii="Arial" w:hAnsi="Arial" w:cs="Arial"/>
          <w:b/>
        </w:rPr>
        <w:t>výzkumu a vývoji</w:t>
      </w:r>
      <w:r w:rsidRPr="00DF4478">
        <w:rPr>
          <w:rFonts w:ascii="Arial" w:hAnsi="Arial" w:cs="Arial"/>
        </w:rPr>
        <w:t xml:space="preserve"> </w:t>
      </w:r>
      <w:r w:rsidR="00A03F38" w:rsidRPr="0072095D">
        <w:rPr>
          <w:rFonts w:ascii="Arial" w:hAnsi="Arial" w:cs="Arial"/>
        </w:rPr>
        <w:t>s</w:t>
      </w:r>
      <w:r w:rsidR="00A03F38">
        <w:rPr>
          <w:rFonts w:ascii="Arial" w:hAnsi="Arial" w:cs="Arial"/>
        </w:rPr>
        <w:t xml:space="preserve"> cílem podrobně charakterizovat toto významné aktivum systému </w:t>
      </w:r>
      <w:proofErr w:type="spellStart"/>
      <w:r w:rsidR="00A03F38">
        <w:rPr>
          <w:rFonts w:ascii="Arial" w:hAnsi="Arial" w:cs="Arial"/>
        </w:rPr>
        <w:t>VaVaI</w:t>
      </w:r>
      <w:proofErr w:type="spellEnd"/>
      <w:r w:rsidR="00A03F38">
        <w:rPr>
          <w:rFonts w:ascii="Arial" w:hAnsi="Arial" w:cs="Arial"/>
        </w:rPr>
        <w:t>:</w:t>
      </w:r>
      <w:r w:rsidRPr="00DF4478">
        <w:rPr>
          <w:rFonts w:ascii="Arial" w:hAnsi="Arial" w:cs="Arial"/>
        </w:rPr>
        <w:t xml:space="preserve"> </w:t>
      </w:r>
    </w:p>
    <w:p w:rsidR="00DF4478" w:rsidRDefault="009569EE" w:rsidP="00A03F38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03F38">
        <w:rPr>
          <w:rFonts w:ascii="Arial" w:hAnsi="Arial" w:cs="Arial"/>
        </w:rPr>
        <w:t xml:space="preserve">očty </w:t>
      </w:r>
      <w:r w:rsidR="0072095D">
        <w:rPr>
          <w:rFonts w:ascii="Arial" w:hAnsi="Arial" w:cs="Arial"/>
        </w:rPr>
        <w:t>osob zaměstnaných ve výzkumu a vývoji</w:t>
      </w:r>
      <w:r w:rsidR="00A03F38">
        <w:rPr>
          <w:rFonts w:ascii="Arial" w:hAnsi="Arial" w:cs="Arial"/>
        </w:rPr>
        <w:t>, počty výzkumn</w:t>
      </w:r>
      <w:r w:rsidR="0072095D">
        <w:rPr>
          <w:rFonts w:ascii="Arial" w:hAnsi="Arial" w:cs="Arial"/>
        </w:rPr>
        <w:t>ých pracovníků</w:t>
      </w:r>
      <w:r w:rsidR="00A03F38">
        <w:rPr>
          <w:rFonts w:ascii="Arial" w:hAnsi="Arial" w:cs="Arial"/>
        </w:rPr>
        <w:t>, jejich víceletý trend a mezinárodní srovnání, a to i z genderového pohledu.</w:t>
      </w:r>
      <w:r w:rsidR="00DF4478" w:rsidRPr="00A03F38">
        <w:rPr>
          <w:rFonts w:ascii="Arial" w:hAnsi="Arial" w:cs="Arial"/>
        </w:rPr>
        <w:t xml:space="preserve"> </w:t>
      </w:r>
    </w:p>
    <w:p w:rsidR="00A03F38" w:rsidRDefault="00A03F38" w:rsidP="00A03F38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Vztahy mezi počty výzkumn</w:t>
      </w:r>
      <w:r w:rsidR="00C100B0">
        <w:rPr>
          <w:rFonts w:ascii="Arial" w:hAnsi="Arial" w:cs="Arial"/>
        </w:rPr>
        <w:t>ých pracovníků</w:t>
      </w:r>
      <w:r>
        <w:rPr>
          <w:rFonts w:ascii="Arial" w:hAnsi="Arial" w:cs="Arial"/>
        </w:rPr>
        <w:t xml:space="preserve"> v podnikatelském, vysokoškolském a vládním sektoru, jejich oborovost, vykonávané činnosti a motivace.</w:t>
      </w:r>
    </w:p>
    <w:p w:rsidR="00C100B0" w:rsidRDefault="00C100B0" w:rsidP="00A03F38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Výzkumní pracovníci ve vazbě na stupni a oboru dosaženého vzdělání.</w:t>
      </w:r>
    </w:p>
    <w:p w:rsidR="00DF4478" w:rsidRDefault="00A03F38" w:rsidP="00DF4478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A03F38">
        <w:rPr>
          <w:rFonts w:ascii="Arial" w:hAnsi="Arial" w:cs="Arial"/>
        </w:rPr>
        <w:t xml:space="preserve">Vztah mezi počty studentů a jejich uplatněním ve </w:t>
      </w:r>
      <w:r w:rsidR="00C100B0">
        <w:rPr>
          <w:rFonts w:ascii="Arial" w:hAnsi="Arial" w:cs="Arial"/>
        </w:rPr>
        <w:t>výzkumu a vývoji</w:t>
      </w:r>
      <w:r w:rsidRPr="00A03F38">
        <w:rPr>
          <w:rFonts w:ascii="Arial" w:hAnsi="Arial" w:cs="Arial"/>
        </w:rPr>
        <w:t xml:space="preserve"> v závislosti na oborové skupině.</w:t>
      </w:r>
    </w:p>
    <w:p w:rsidR="00E41E50" w:rsidRPr="00E41E50" w:rsidRDefault="00E41E50" w:rsidP="00E41E50">
      <w:pPr>
        <w:spacing w:after="120"/>
        <w:jc w:val="both"/>
        <w:rPr>
          <w:rFonts w:ascii="Arial" w:hAnsi="Arial" w:cs="Arial"/>
        </w:rPr>
      </w:pP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  <w:r w:rsidRPr="00A03F38">
        <w:rPr>
          <w:rFonts w:ascii="Arial" w:hAnsi="Arial" w:cs="Arial"/>
          <w:b/>
        </w:rPr>
        <w:t xml:space="preserve">Kapitola Infrastruktury </w:t>
      </w:r>
      <w:r w:rsidR="00C100B0">
        <w:rPr>
          <w:rFonts w:ascii="Arial" w:hAnsi="Arial" w:cs="Arial"/>
          <w:b/>
        </w:rPr>
        <w:t>a centra výzkumu a vývoje</w:t>
      </w:r>
      <w:r w:rsidR="00A03F38">
        <w:rPr>
          <w:rFonts w:ascii="Arial" w:hAnsi="Arial" w:cs="Arial"/>
        </w:rPr>
        <w:t xml:space="preserve"> s cílem charakterizovat jejich potenciál a financování včetně </w:t>
      </w:r>
      <w:r w:rsidRPr="00DF4478">
        <w:rPr>
          <w:rFonts w:ascii="Arial" w:hAnsi="Arial" w:cs="Arial"/>
        </w:rPr>
        <w:t>princip</w:t>
      </w:r>
      <w:r w:rsidR="00A03F38">
        <w:rPr>
          <w:rFonts w:ascii="Arial" w:hAnsi="Arial" w:cs="Arial"/>
        </w:rPr>
        <w:t>ů</w:t>
      </w:r>
      <w:r w:rsidRPr="00DF4478">
        <w:rPr>
          <w:rFonts w:ascii="Arial" w:hAnsi="Arial" w:cs="Arial"/>
        </w:rPr>
        <w:t xml:space="preserve"> jejich podpory v budoucnu.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Různé přístupy k tomu, co je a co není</w:t>
      </w:r>
      <w:r w:rsidR="00C100B0">
        <w:rPr>
          <w:rFonts w:ascii="Arial" w:hAnsi="Arial" w:cs="Arial"/>
        </w:rPr>
        <w:t xml:space="preserve"> výzkumná infrastruktura</w:t>
      </w:r>
      <w:r w:rsidRPr="00E41E50">
        <w:rPr>
          <w:rFonts w:ascii="Arial" w:hAnsi="Arial" w:cs="Arial"/>
        </w:rPr>
        <w:t>.</w:t>
      </w:r>
    </w:p>
    <w:p w:rsidR="00DF4478" w:rsidRPr="00F023AE" w:rsidRDefault="00DF4478" w:rsidP="00F023AE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 xml:space="preserve">Výčet všech podpor zaměřených na tvorbu, rozvoj a provoz </w:t>
      </w:r>
      <w:r w:rsidR="00C100B0">
        <w:rPr>
          <w:rFonts w:ascii="Arial" w:hAnsi="Arial" w:cs="Arial"/>
        </w:rPr>
        <w:t xml:space="preserve">výzkumných </w:t>
      </w:r>
      <w:r w:rsidRPr="00E41E50">
        <w:rPr>
          <w:rFonts w:ascii="Arial" w:hAnsi="Arial" w:cs="Arial"/>
        </w:rPr>
        <w:t xml:space="preserve">infrastruktur v ČR (včetně </w:t>
      </w:r>
      <w:r w:rsidR="003B06C0">
        <w:rPr>
          <w:rFonts w:ascii="Arial" w:hAnsi="Arial" w:cs="Arial"/>
        </w:rPr>
        <w:t>SF EU</w:t>
      </w:r>
      <w:r w:rsidRPr="00E41E50">
        <w:rPr>
          <w:rFonts w:ascii="Arial" w:hAnsi="Arial" w:cs="Arial"/>
        </w:rPr>
        <w:t>) v období 2005 – 201</w:t>
      </w:r>
      <w:r w:rsidR="00C100B0">
        <w:rPr>
          <w:rFonts w:ascii="Arial" w:hAnsi="Arial" w:cs="Arial"/>
        </w:rPr>
        <w:t>6</w:t>
      </w:r>
      <w:r w:rsidRPr="00E41E50">
        <w:rPr>
          <w:rFonts w:ascii="Arial" w:hAnsi="Arial" w:cs="Arial"/>
        </w:rPr>
        <w:t>.</w:t>
      </w: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</w:p>
    <w:p w:rsidR="00DF4478" w:rsidRPr="00DF4478" w:rsidRDefault="00DF4478" w:rsidP="006B65D9">
      <w:pPr>
        <w:spacing w:after="120"/>
        <w:jc w:val="both"/>
        <w:rPr>
          <w:rFonts w:ascii="Arial" w:hAnsi="Arial" w:cs="Arial"/>
        </w:rPr>
      </w:pPr>
      <w:r w:rsidRPr="006B65D9">
        <w:rPr>
          <w:rFonts w:ascii="Arial" w:hAnsi="Arial" w:cs="Arial"/>
          <w:b/>
        </w:rPr>
        <w:t>Kapitola Výsledky výzkumu a vývoje</w:t>
      </w:r>
      <w:r w:rsidRPr="00DF4478">
        <w:rPr>
          <w:rFonts w:ascii="Arial" w:hAnsi="Arial" w:cs="Arial"/>
        </w:rPr>
        <w:t xml:space="preserve"> </w:t>
      </w:r>
      <w:r w:rsidR="006B65D9">
        <w:rPr>
          <w:rFonts w:ascii="Arial" w:hAnsi="Arial" w:cs="Arial"/>
        </w:rPr>
        <w:t xml:space="preserve">s cílem charakterizovat množství i kvalitu výsledků produkovaných systémem </w:t>
      </w:r>
      <w:proofErr w:type="spellStart"/>
      <w:r w:rsidR="006B65D9">
        <w:rPr>
          <w:rFonts w:ascii="Arial" w:hAnsi="Arial" w:cs="Arial"/>
        </w:rPr>
        <w:t>VaVaI</w:t>
      </w:r>
      <w:proofErr w:type="spellEnd"/>
      <w:r w:rsidR="006B65D9">
        <w:rPr>
          <w:rFonts w:ascii="Arial" w:hAnsi="Arial" w:cs="Arial"/>
        </w:rPr>
        <w:t>: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Rozbor publikačních výsledků a výsledků s aplikačním potenciálem.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 xml:space="preserve">Mezinárodní srovnání oborově </w:t>
      </w:r>
      <w:r w:rsidR="006B65D9" w:rsidRPr="00E41E50">
        <w:rPr>
          <w:rFonts w:ascii="Arial" w:hAnsi="Arial" w:cs="Arial"/>
        </w:rPr>
        <w:t>normalizovaného</w:t>
      </w:r>
      <w:r w:rsidRPr="00E41E50">
        <w:rPr>
          <w:rFonts w:ascii="Arial" w:hAnsi="Arial" w:cs="Arial"/>
        </w:rPr>
        <w:t xml:space="preserve"> citačního ohlasu publikací. </w:t>
      </w:r>
    </w:p>
    <w:p w:rsidR="00AB029A" w:rsidRPr="00F023AE" w:rsidRDefault="00DF4478" w:rsidP="00F023AE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Rozbor mezinárodní spolupráce na publikacích.</w:t>
      </w:r>
    </w:p>
    <w:p w:rsidR="006B65D9" w:rsidRPr="006B65D9" w:rsidRDefault="006B65D9" w:rsidP="006B65D9">
      <w:pPr>
        <w:spacing w:after="120"/>
        <w:jc w:val="both"/>
        <w:rPr>
          <w:rFonts w:ascii="Arial" w:hAnsi="Arial" w:cs="Arial"/>
        </w:rPr>
      </w:pP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  <w:r w:rsidRPr="006B65D9">
        <w:rPr>
          <w:rFonts w:ascii="Arial" w:hAnsi="Arial" w:cs="Arial"/>
          <w:b/>
        </w:rPr>
        <w:t>Kapitola Inovační výkonnost české ekonomiky a její mezinárodní srovnání</w:t>
      </w:r>
      <w:r w:rsidRPr="00DF4478">
        <w:rPr>
          <w:rFonts w:ascii="Arial" w:hAnsi="Arial" w:cs="Arial"/>
        </w:rPr>
        <w:t xml:space="preserve"> </w:t>
      </w:r>
      <w:r w:rsidR="006B65D9">
        <w:rPr>
          <w:rFonts w:ascii="Arial" w:hAnsi="Arial" w:cs="Arial"/>
        </w:rPr>
        <w:t xml:space="preserve">s cílem </w:t>
      </w:r>
      <w:r w:rsidRPr="00DF4478">
        <w:rPr>
          <w:rFonts w:ascii="Arial" w:hAnsi="Arial" w:cs="Arial"/>
        </w:rPr>
        <w:t>analyz</w:t>
      </w:r>
      <w:r w:rsidR="006B65D9">
        <w:rPr>
          <w:rFonts w:ascii="Arial" w:hAnsi="Arial" w:cs="Arial"/>
        </w:rPr>
        <w:t>ovat</w:t>
      </w:r>
      <w:r w:rsidRPr="00DF4478">
        <w:rPr>
          <w:rFonts w:ascii="Arial" w:hAnsi="Arial" w:cs="Arial"/>
        </w:rPr>
        <w:t xml:space="preserve"> inovační výkon ČR prostřednictvím mezinárodně uznávaných indikátorů</w:t>
      </w:r>
      <w:r w:rsidR="006B65D9">
        <w:rPr>
          <w:rFonts w:ascii="Arial" w:hAnsi="Arial" w:cs="Arial"/>
        </w:rPr>
        <w:t>:</w:t>
      </w:r>
    </w:p>
    <w:p w:rsidR="00DF4478" w:rsidRPr="009569EE" w:rsidRDefault="00790249" w:rsidP="009569EE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Měření inovačního výkonu na základě jednoduchých indikátorů, srovnání ČR </w:t>
      </w:r>
      <w:r w:rsidR="00DF4478" w:rsidRPr="009569EE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DF4478" w:rsidRPr="009569EE">
        <w:rPr>
          <w:rFonts w:ascii="Arial" w:hAnsi="Arial" w:cs="Arial"/>
        </w:rPr>
        <w:t>ostatními státy</w:t>
      </w:r>
      <w:r w:rsidR="006B65D9" w:rsidRPr="009569EE">
        <w:rPr>
          <w:rFonts w:ascii="Arial" w:hAnsi="Arial" w:cs="Arial"/>
        </w:rPr>
        <w:t xml:space="preserve"> EU a OECD</w:t>
      </w:r>
      <w:r w:rsidR="00DF4478" w:rsidRPr="009569EE">
        <w:rPr>
          <w:rFonts w:ascii="Arial" w:hAnsi="Arial" w:cs="Arial"/>
        </w:rPr>
        <w:t xml:space="preserve"> dle tzv. znalostní intenzity ekonomiky.</w:t>
      </w:r>
    </w:p>
    <w:p w:rsidR="00DF4478" w:rsidRPr="009569EE" w:rsidRDefault="00DF4478" w:rsidP="009569EE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9569EE">
        <w:rPr>
          <w:rFonts w:ascii="Arial" w:hAnsi="Arial" w:cs="Arial"/>
        </w:rPr>
        <w:t>Mezinárodní srovnání na základě složen</w:t>
      </w:r>
      <w:r w:rsidR="00790249">
        <w:rPr>
          <w:rFonts w:ascii="Arial" w:hAnsi="Arial" w:cs="Arial"/>
        </w:rPr>
        <w:t>ých indikátorů</w:t>
      </w:r>
      <w:r w:rsidRPr="009569EE">
        <w:rPr>
          <w:rFonts w:ascii="Arial" w:hAnsi="Arial" w:cs="Arial"/>
        </w:rPr>
        <w:t xml:space="preserve"> Souhrnný inovační index (SII)</w:t>
      </w:r>
      <w:r w:rsidR="00790249">
        <w:rPr>
          <w:rFonts w:ascii="Arial" w:hAnsi="Arial" w:cs="Arial"/>
        </w:rPr>
        <w:t xml:space="preserve">, Globální inovační index (GII) a </w:t>
      </w:r>
      <w:proofErr w:type="spellStart"/>
      <w:r w:rsidR="00790249">
        <w:rPr>
          <w:rFonts w:ascii="Arial" w:hAnsi="Arial" w:cs="Arial"/>
        </w:rPr>
        <w:t>Innovation</w:t>
      </w:r>
      <w:proofErr w:type="spellEnd"/>
      <w:r w:rsidR="00790249">
        <w:rPr>
          <w:rFonts w:ascii="Arial" w:hAnsi="Arial" w:cs="Arial"/>
        </w:rPr>
        <w:t xml:space="preserve"> output </w:t>
      </w:r>
      <w:proofErr w:type="spellStart"/>
      <w:r w:rsidR="00790249">
        <w:rPr>
          <w:rFonts w:ascii="Arial" w:hAnsi="Arial" w:cs="Arial"/>
        </w:rPr>
        <w:t>indicator</w:t>
      </w:r>
      <w:proofErr w:type="spellEnd"/>
      <w:r w:rsidR="00790249">
        <w:rPr>
          <w:rFonts w:ascii="Arial" w:hAnsi="Arial" w:cs="Arial"/>
        </w:rPr>
        <w:t xml:space="preserve"> (IOI)</w:t>
      </w:r>
      <w:r w:rsidRPr="009569EE">
        <w:rPr>
          <w:rFonts w:ascii="Arial" w:hAnsi="Arial" w:cs="Arial"/>
        </w:rPr>
        <w:t>.</w:t>
      </w:r>
    </w:p>
    <w:p w:rsidR="00DF4478" w:rsidRPr="00790249" w:rsidRDefault="00DF4478" w:rsidP="00790249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9569EE">
        <w:rPr>
          <w:rFonts w:ascii="Arial" w:hAnsi="Arial" w:cs="Arial"/>
        </w:rPr>
        <w:t xml:space="preserve">Rozbor jednotlivých dílčích ukazatelů SII včetně analýzy trendu a </w:t>
      </w:r>
      <w:proofErr w:type="spellStart"/>
      <w:r w:rsidR="006B65D9" w:rsidRPr="009569EE">
        <w:rPr>
          <w:rFonts w:ascii="Arial" w:hAnsi="Arial" w:cs="Arial"/>
        </w:rPr>
        <w:t>benchmarking</w:t>
      </w:r>
      <w:proofErr w:type="spellEnd"/>
      <w:r w:rsidR="006B65D9" w:rsidRPr="009569EE">
        <w:rPr>
          <w:rFonts w:ascii="Arial" w:hAnsi="Arial" w:cs="Arial"/>
        </w:rPr>
        <w:t xml:space="preserve"> s velikostně srovnatelnými státy</w:t>
      </w:r>
      <w:r w:rsidRPr="009569EE">
        <w:rPr>
          <w:rFonts w:ascii="Arial" w:hAnsi="Arial" w:cs="Arial"/>
        </w:rPr>
        <w:t>.</w:t>
      </w:r>
    </w:p>
    <w:p w:rsidR="002E7CF5" w:rsidRPr="00DF4478" w:rsidRDefault="002E7CF5" w:rsidP="00DF4478">
      <w:pPr>
        <w:spacing w:after="120"/>
        <w:jc w:val="both"/>
        <w:rPr>
          <w:rFonts w:ascii="Arial" w:hAnsi="Arial" w:cs="Arial"/>
        </w:rPr>
      </w:pP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  <w:r w:rsidRPr="002E7CF5">
        <w:rPr>
          <w:rFonts w:ascii="Arial" w:hAnsi="Arial" w:cs="Arial"/>
          <w:b/>
        </w:rPr>
        <w:t>Kapitola Odvětví národního hospodářství</w:t>
      </w:r>
      <w:r w:rsidRPr="00DF4478">
        <w:rPr>
          <w:rFonts w:ascii="Arial" w:hAnsi="Arial" w:cs="Arial"/>
        </w:rPr>
        <w:t xml:space="preserve"> </w:t>
      </w:r>
      <w:r w:rsidR="00790249" w:rsidRPr="00790249">
        <w:rPr>
          <w:rFonts w:ascii="Arial" w:hAnsi="Arial" w:cs="Arial"/>
          <w:b/>
        </w:rPr>
        <w:t>ve vazbě na výzkum, vývoj a inovace</w:t>
      </w:r>
      <w:r w:rsidR="00790249">
        <w:rPr>
          <w:rFonts w:ascii="Arial" w:hAnsi="Arial" w:cs="Arial"/>
        </w:rPr>
        <w:t xml:space="preserve"> </w:t>
      </w:r>
      <w:r w:rsidR="002E7CF5">
        <w:rPr>
          <w:rFonts w:ascii="Arial" w:hAnsi="Arial" w:cs="Arial"/>
        </w:rPr>
        <w:t xml:space="preserve">s cílem informovat o </w:t>
      </w:r>
      <w:proofErr w:type="spellStart"/>
      <w:r w:rsidR="002E7CF5">
        <w:rPr>
          <w:rFonts w:ascii="Arial" w:hAnsi="Arial" w:cs="Arial"/>
        </w:rPr>
        <w:t>VaVaI</w:t>
      </w:r>
      <w:proofErr w:type="spellEnd"/>
      <w:r w:rsidR="002E7CF5">
        <w:rPr>
          <w:rFonts w:ascii="Arial" w:hAnsi="Arial" w:cs="Arial"/>
        </w:rPr>
        <w:t xml:space="preserve"> potřebách jednotlivých segmentů národního hospodářství </w:t>
      </w:r>
      <w:r w:rsidRPr="00DF4478">
        <w:rPr>
          <w:rFonts w:ascii="Arial" w:hAnsi="Arial" w:cs="Arial"/>
        </w:rPr>
        <w:t xml:space="preserve">ve vazbě na </w:t>
      </w:r>
      <w:proofErr w:type="spellStart"/>
      <w:r w:rsidRPr="00DF4478">
        <w:rPr>
          <w:rFonts w:ascii="Arial" w:hAnsi="Arial" w:cs="Arial"/>
        </w:rPr>
        <w:t>VaVaI</w:t>
      </w:r>
      <w:proofErr w:type="spellEnd"/>
      <w:r w:rsidRPr="00DF4478">
        <w:rPr>
          <w:rFonts w:ascii="Arial" w:hAnsi="Arial" w:cs="Arial"/>
        </w:rPr>
        <w:t xml:space="preserve">. </w:t>
      </w:r>
    </w:p>
    <w:p w:rsidR="00790249" w:rsidRPr="00790249" w:rsidRDefault="00DF4478" w:rsidP="00C100B0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  <w:b/>
        </w:rPr>
      </w:pPr>
      <w:r w:rsidRPr="00790249">
        <w:rPr>
          <w:rFonts w:ascii="Arial" w:hAnsi="Arial" w:cs="Arial"/>
        </w:rPr>
        <w:t>Charakteristik</w:t>
      </w:r>
      <w:r w:rsidR="006B65D9" w:rsidRPr="00790249">
        <w:rPr>
          <w:rFonts w:ascii="Arial" w:hAnsi="Arial" w:cs="Arial"/>
        </w:rPr>
        <w:t>a</w:t>
      </w:r>
      <w:r w:rsidRPr="00790249">
        <w:rPr>
          <w:rFonts w:ascii="Arial" w:hAnsi="Arial" w:cs="Arial"/>
        </w:rPr>
        <w:t xml:space="preserve"> odvětví (podle Klasifikace ekonomických činností NACE) na základě </w:t>
      </w:r>
      <w:proofErr w:type="spellStart"/>
      <w:r w:rsidR="006B65D9" w:rsidRPr="00790249">
        <w:rPr>
          <w:rFonts w:ascii="Arial" w:hAnsi="Arial" w:cs="Arial"/>
        </w:rPr>
        <w:t>socio</w:t>
      </w:r>
      <w:proofErr w:type="spellEnd"/>
      <w:r w:rsidR="006B65D9" w:rsidRPr="00790249">
        <w:rPr>
          <w:rFonts w:ascii="Arial" w:hAnsi="Arial" w:cs="Arial"/>
        </w:rPr>
        <w:t>-ekonomických ukazatelů</w:t>
      </w:r>
      <w:r w:rsidRPr="00790249">
        <w:rPr>
          <w:rFonts w:ascii="Arial" w:hAnsi="Arial" w:cs="Arial"/>
        </w:rPr>
        <w:t xml:space="preserve">. </w:t>
      </w:r>
    </w:p>
    <w:p w:rsidR="00C100B0" w:rsidRPr="00790249" w:rsidRDefault="00B25F8B" w:rsidP="00C100B0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Detailní charakteristika finančních a lidských zdrojů na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 ve zpracovatelském průmyslu.</w:t>
      </w:r>
    </w:p>
    <w:p w:rsidR="00C100B0" w:rsidRDefault="00C100B0" w:rsidP="00C100B0">
      <w:pPr>
        <w:spacing w:after="120"/>
        <w:jc w:val="both"/>
        <w:rPr>
          <w:rFonts w:ascii="Arial" w:hAnsi="Arial" w:cs="Arial"/>
        </w:rPr>
      </w:pPr>
      <w:r w:rsidRPr="002E7CF5">
        <w:rPr>
          <w:rFonts w:ascii="Arial" w:hAnsi="Arial" w:cs="Arial"/>
          <w:b/>
        </w:rPr>
        <w:lastRenderedPageBreak/>
        <w:t xml:space="preserve">Kapitola </w:t>
      </w:r>
      <w:r>
        <w:rPr>
          <w:rFonts w:ascii="Arial" w:hAnsi="Arial" w:cs="Arial"/>
          <w:b/>
        </w:rPr>
        <w:t>Implementace národní strategie pro inteligentní specializaci</w:t>
      </w:r>
      <w:r>
        <w:rPr>
          <w:rFonts w:ascii="Arial" w:hAnsi="Arial" w:cs="Arial"/>
        </w:rPr>
        <w:t xml:space="preserve"> s cílem informovat o pokroku při </w:t>
      </w:r>
      <w:r w:rsidR="00F023AE">
        <w:rPr>
          <w:rFonts w:ascii="Arial" w:hAnsi="Arial" w:cs="Arial"/>
        </w:rPr>
        <w:t>čerpání prostředků v rámci</w:t>
      </w:r>
      <w:r>
        <w:rPr>
          <w:rFonts w:ascii="Arial" w:hAnsi="Arial" w:cs="Arial"/>
        </w:rPr>
        <w:t xml:space="preserve"> Národní RIS3 strategie:</w:t>
      </w:r>
    </w:p>
    <w:p w:rsidR="00C100B0" w:rsidRDefault="00C100B0" w:rsidP="00C100B0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Informace o průběhu realizace </w:t>
      </w:r>
      <w:r w:rsidR="00F023AE">
        <w:rPr>
          <w:rFonts w:ascii="Arial" w:hAnsi="Arial" w:cs="Arial"/>
        </w:rPr>
        <w:t xml:space="preserve">ESIF s vazbou na </w:t>
      </w:r>
      <w:proofErr w:type="spellStart"/>
      <w:r w:rsidR="00F023AE">
        <w:rPr>
          <w:rFonts w:ascii="Arial" w:hAnsi="Arial" w:cs="Arial"/>
        </w:rPr>
        <w:t>VaVaI</w:t>
      </w:r>
      <w:proofErr w:type="spellEnd"/>
      <w:r w:rsidR="00262FC1">
        <w:rPr>
          <w:rFonts w:ascii="Arial" w:hAnsi="Arial" w:cs="Arial"/>
        </w:rPr>
        <w:t>.</w:t>
      </w:r>
    </w:p>
    <w:p w:rsidR="00C100B0" w:rsidRDefault="00C100B0" w:rsidP="00C100B0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Oborová struktura podpořený</w:t>
      </w:r>
      <w:r w:rsidR="00790249">
        <w:rPr>
          <w:rFonts w:ascii="Arial" w:hAnsi="Arial" w:cs="Arial"/>
        </w:rPr>
        <w:t>ch subjektů a vazba na domény specializace Národní RIS3</w:t>
      </w:r>
      <w:r w:rsidR="00262FC1">
        <w:rPr>
          <w:rFonts w:ascii="Arial" w:hAnsi="Arial" w:cs="Arial"/>
        </w:rPr>
        <w:t>.</w:t>
      </w:r>
    </w:p>
    <w:p w:rsidR="00790249" w:rsidRDefault="00790249" w:rsidP="00790249">
      <w:pPr>
        <w:spacing w:after="120"/>
        <w:jc w:val="both"/>
        <w:rPr>
          <w:rFonts w:ascii="Arial" w:hAnsi="Arial" w:cs="Arial"/>
        </w:rPr>
      </w:pPr>
      <w:r w:rsidRPr="002E7CF5">
        <w:rPr>
          <w:rFonts w:ascii="Arial" w:hAnsi="Arial" w:cs="Arial"/>
          <w:b/>
        </w:rPr>
        <w:t xml:space="preserve">Kapitola </w:t>
      </w:r>
      <w:r w:rsidR="00554111">
        <w:rPr>
          <w:rFonts w:ascii="Arial" w:hAnsi="Arial" w:cs="Arial"/>
          <w:b/>
        </w:rPr>
        <w:t>Celospolečenské výzvy</w:t>
      </w:r>
      <w:r>
        <w:rPr>
          <w:rFonts w:ascii="Arial" w:hAnsi="Arial" w:cs="Arial"/>
          <w:b/>
        </w:rPr>
        <w:t xml:space="preserve"> </w:t>
      </w:r>
      <w:r w:rsidR="00554111">
        <w:rPr>
          <w:rFonts w:ascii="Arial" w:hAnsi="Arial" w:cs="Arial"/>
          <w:b/>
        </w:rPr>
        <w:t>ve vazbě na výzkum, vývoj a inovace</w:t>
      </w:r>
      <w:r>
        <w:rPr>
          <w:rFonts w:ascii="Arial" w:hAnsi="Arial" w:cs="Arial"/>
        </w:rPr>
        <w:t xml:space="preserve"> s cílem informovat o </w:t>
      </w:r>
      <w:r w:rsidR="00554111">
        <w:rPr>
          <w:rFonts w:ascii="Arial" w:hAnsi="Arial" w:cs="Arial"/>
        </w:rPr>
        <w:t>principech výzkumu v oblasti SHV</w:t>
      </w:r>
      <w:r w:rsidR="00270F4B">
        <w:rPr>
          <w:rFonts w:ascii="Arial" w:hAnsi="Arial" w:cs="Arial"/>
        </w:rPr>
        <w:t>, zejména ve vazbě na financování a hodnocení</w:t>
      </w:r>
      <w:r>
        <w:rPr>
          <w:rFonts w:ascii="Arial" w:hAnsi="Arial" w:cs="Arial"/>
        </w:rPr>
        <w:t>:</w:t>
      </w:r>
    </w:p>
    <w:p w:rsidR="00790249" w:rsidRDefault="00790249" w:rsidP="00790249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Informace o </w:t>
      </w:r>
      <w:r w:rsidR="00270F4B">
        <w:rPr>
          <w:rFonts w:ascii="Arial" w:hAnsi="Arial" w:cs="Arial"/>
        </w:rPr>
        <w:t>činnosti poradního orgánu RVVI v oblasti SHV.</w:t>
      </w:r>
    </w:p>
    <w:p w:rsidR="00790249" w:rsidRPr="002E7CF5" w:rsidRDefault="00790249" w:rsidP="00790249">
      <w:pPr>
        <w:pStyle w:val="Odstavecseseznamem"/>
        <w:spacing w:after="120"/>
        <w:jc w:val="both"/>
        <w:rPr>
          <w:rFonts w:ascii="Arial" w:hAnsi="Arial" w:cs="Arial"/>
        </w:rPr>
      </w:pPr>
    </w:p>
    <w:p w:rsidR="00635F63" w:rsidRDefault="00DF4478" w:rsidP="00DF4478">
      <w:pPr>
        <w:spacing w:after="120"/>
        <w:jc w:val="both"/>
        <w:rPr>
          <w:rFonts w:ascii="Arial" w:hAnsi="Arial" w:cs="Arial"/>
        </w:rPr>
      </w:pPr>
      <w:r w:rsidRPr="00AA08FC">
        <w:rPr>
          <w:rFonts w:ascii="Arial" w:hAnsi="Arial" w:cs="Arial"/>
          <w:b/>
        </w:rPr>
        <w:t xml:space="preserve">Kapitola Datové zdroje ve </w:t>
      </w:r>
      <w:r w:rsidR="00262FC1">
        <w:rPr>
          <w:rFonts w:ascii="Arial" w:hAnsi="Arial" w:cs="Arial"/>
          <w:b/>
        </w:rPr>
        <w:t>výzkumu, vývoji a inovacích</w:t>
      </w:r>
      <w:r w:rsidRPr="00DF4478">
        <w:rPr>
          <w:rFonts w:ascii="Arial" w:hAnsi="Arial" w:cs="Arial"/>
        </w:rPr>
        <w:t xml:space="preserve"> </w:t>
      </w:r>
      <w:r w:rsidR="00AA08FC">
        <w:rPr>
          <w:rFonts w:ascii="Arial" w:hAnsi="Arial" w:cs="Arial"/>
        </w:rPr>
        <w:t xml:space="preserve">s cílem </w:t>
      </w:r>
      <w:r w:rsidRPr="00DF4478">
        <w:rPr>
          <w:rFonts w:ascii="Arial" w:hAnsi="Arial" w:cs="Arial"/>
        </w:rPr>
        <w:t xml:space="preserve">přehledně </w:t>
      </w:r>
      <w:r w:rsidR="00AA08FC">
        <w:rPr>
          <w:rFonts w:ascii="Arial" w:hAnsi="Arial" w:cs="Arial"/>
        </w:rPr>
        <w:t xml:space="preserve">sumarizovat </w:t>
      </w:r>
      <w:r w:rsidRPr="00DF4478">
        <w:rPr>
          <w:rFonts w:ascii="Arial" w:hAnsi="Arial" w:cs="Arial"/>
        </w:rPr>
        <w:t>zdroje informací</w:t>
      </w:r>
      <w:r w:rsidR="00AA08FC">
        <w:rPr>
          <w:rFonts w:ascii="Arial" w:hAnsi="Arial" w:cs="Arial"/>
        </w:rPr>
        <w:t xml:space="preserve"> využitelných pro analýzy </w:t>
      </w:r>
      <w:r w:rsidR="006B65D9">
        <w:rPr>
          <w:rFonts w:ascii="Arial" w:hAnsi="Arial" w:cs="Arial"/>
        </w:rPr>
        <w:t xml:space="preserve">v oblasti </w:t>
      </w:r>
      <w:proofErr w:type="spellStart"/>
      <w:r w:rsidR="00AA08FC">
        <w:rPr>
          <w:rFonts w:ascii="Arial" w:hAnsi="Arial" w:cs="Arial"/>
        </w:rPr>
        <w:t>VaVaI</w:t>
      </w:r>
      <w:proofErr w:type="spellEnd"/>
      <w:r w:rsidR="00AA08FC">
        <w:rPr>
          <w:rFonts w:ascii="Arial" w:hAnsi="Arial" w:cs="Arial"/>
        </w:rPr>
        <w:t>.</w:t>
      </w:r>
    </w:p>
    <w:sectPr w:rsidR="00635F63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93" w:rsidRDefault="00E82C93" w:rsidP="008F77F6">
      <w:r>
        <w:separator/>
      </w:r>
    </w:p>
  </w:endnote>
  <w:endnote w:type="continuationSeparator" w:id="0">
    <w:p w:rsidR="00E82C93" w:rsidRDefault="00E82C9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104" w:rsidRDefault="0069510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F94B83" w:rsidP="00F85F64">
    <w:pPr>
      <w:pStyle w:val="Zpat"/>
      <w:jc w:val="right"/>
      <w:rPr>
        <w:rFonts w:ascii="Arial" w:hAnsi="Arial" w:cs="Arial"/>
        <w:sz w:val="18"/>
        <w:szCs w:val="18"/>
      </w:rPr>
    </w:pPr>
    <w:r w:rsidRPr="00F94B83">
      <w:rPr>
        <w:rFonts w:ascii="Arial" w:hAnsi="Arial" w:cs="Arial"/>
        <w:sz w:val="18"/>
        <w:szCs w:val="18"/>
      </w:rPr>
      <w:t>Analýza stavu výzkumu, vývoje a inovací v České republice a jejich srovnání se zahraničím v roce 201</w:t>
    </w:r>
    <w:r w:rsidR="007A64CE">
      <w:rPr>
        <w:rFonts w:ascii="Arial" w:hAnsi="Arial" w:cs="Arial"/>
        <w:sz w:val="18"/>
        <w:szCs w:val="18"/>
      </w:rPr>
      <w:t>6</w:t>
    </w:r>
    <w:r w:rsidRPr="00F94B83">
      <w:rPr>
        <w:rFonts w:ascii="Arial" w:hAnsi="Arial" w:cs="Arial"/>
        <w:sz w:val="18"/>
        <w:szCs w:val="18"/>
      </w:rPr>
      <w:t xml:space="preserve"> – informace o realizaci</w:t>
    </w:r>
    <w:r w:rsidR="0074233D" w:rsidRPr="0074233D">
      <w:rPr>
        <w:rFonts w:ascii="Arial" w:hAnsi="Arial" w:cs="Arial"/>
        <w:sz w:val="18"/>
        <w:szCs w:val="18"/>
      </w:rPr>
      <w:t xml:space="preserve"> </w:t>
    </w:r>
    <w:r w:rsidR="00CC370F" w:rsidRPr="00CC370F">
      <w:rPr>
        <w:rFonts w:ascii="Arial" w:hAnsi="Arial" w:cs="Arial"/>
        <w:sz w:val="18"/>
        <w:szCs w:val="18"/>
      </w:rPr>
      <w:ptab w:relativeTo="margin" w:alignment="center" w:leader="none"/>
    </w:r>
    <w:r w:rsidR="00CC370F"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72F97">
          <w:rPr>
            <w:rFonts w:ascii="Arial" w:hAnsi="Arial" w:cs="Arial"/>
            <w:noProof/>
            <w:sz w:val="18"/>
            <w:szCs w:val="18"/>
          </w:rPr>
          <w:t>4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  <w:r w:rsidR="00CC370F" w:rsidRPr="00CC370F">
          <w:rPr>
            <w:rFonts w:ascii="Arial" w:hAnsi="Arial" w:cs="Arial"/>
            <w:sz w:val="18"/>
            <w:szCs w:val="18"/>
          </w:rPr>
          <w:t xml:space="preserve"> / 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72F97">
          <w:rPr>
            <w:rFonts w:ascii="Arial" w:hAnsi="Arial" w:cs="Arial"/>
            <w:noProof/>
            <w:sz w:val="18"/>
            <w:szCs w:val="18"/>
          </w:rPr>
          <w:t>4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72F97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72F97">
          <w:rPr>
            <w:rFonts w:ascii="Arial" w:hAnsi="Arial" w:cs="Arial"/>
            <w:noProof/>
            <w:sz w:val="18"/>
            <w:szCs w:val="18"/>
          </w:rPr>
          <w:t>4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93" w:rsidRDefault="00E82C93" w:rsidP="008F77F6">
      <w:r>
        <w:separator/>
      </w:r>
    </w:p>
  </w:footnote>
  <w:footnote w:type="continuationSeparator" w:id="0">
    <w:p w:rsidR="00E82C93" w:rsidRDefault="00E82C9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104" w:rsidRDefault="0069510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B0CBB12" wp14:editId="22716BD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4DEF3560" wp14:editId="6CDF7877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695104" w:rsidP="00335EB6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328/C3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774FD"/>
    <w:multiLevelType w:val="hybridMultilevel"/>
    <w:tmpl w:val="E9C018CA"/>
    <w:lvl w:ilvl="0" w:tplc="45C62D0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93EEE"/>
    <w:multiLevelType w:val="hybridMultilevel"/>
    <w:tmpl w:val="3DAEA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42C00"/>
    <w:multiLevelType w:val="hybridMultilevel"/>
    <w:tmpl w:val="5CFC9BA0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41C78"/>
    <w:multiLevelType w:val="hybridMultilevel"/>
    <w:tmpl w:val="B78AB970"/>
    <w:lvl w:ilvl="0" w:tplc="E0B66390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E957F0"/>
    <w:multiLevelType w:val="hybridMultilevel"/>
    <w:tmpl w:val="2586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062FC"/>
    <w:multiLevelType w:val="hybridMultilevel"/>
    <w:tmpl w:val="60EA5DAE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5101B"/>
    <w:multiLevelType w:val="hybridMultilevel"/>
    <w:tmpl w:val="AAFC2738"/>
    <w:lvl w:ilvl="0" w:tplc="2CECDDE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43EA7"/>
    <w:multiLevelType w:val="hybridMultilevel"/>
    <w:tmpl w:val="9D3C7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612EF"/>
    <w:multiLevelType w:val="hybridMultilevel"/>
    <w:tmpl w:val="FF028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C67A2"/>
    <w:multiLevelType w:val="hybridMultilevel"/>
    <w:tmpl w:val="EB52568C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46838"/>
    <w:multiLevelType w:val="hybridMultilevel"/>
    <w:tmpl w:val="1D3E2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07058B"/>
    <w:multiLevelType w:val="hybridMultilevel"/>
    <w:tmpl w:val="2B9A2B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B2516"/>
    <w:multiLevelType w:val="hybridMultilevel"/>
    <w:tmpl w:val="CB4CC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F566F0"/>
    <w:multiLevelType w:val="hybridMultilevel"/>
    <w:tmpl w:val="ACC6C900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460EE5"/>
    <w:multiLevelType w:val="hybridMultilevel"/>
    <w:tmpl w:val="F224EE96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83A1D"/>
    <w:multiLevelType w:val="hybridMultilevel"/>
    <w:tmpl w:val="451811D2"/>
    <w:lvl w:ilvl="0" w:tplc="E0B66390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4632AF"/>
    <w:multiLevelType w:val="hybridMultilevel"/>
    <w:tmpl w:val="64F8E060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806EA3"/>
    <w:multiLevelType w:val="hybridMultilevel"/>
    <w:tmpl w:val="7F462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356E5C"/>
    <w:multiLevelType w:val="hybridMultilevel"/>
    <w:tmpl w:val="276EFB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AD21D2"/>
    <w:multiLevelType w:val="hybridMultilevel"/>
    <w:tmpl w:val="6F125FCE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226358"/>
    <w:multiLevelType w:val="hybridMultilevel"/>
    <w:tmpl w:val="FC58523A"/>
    <w:lvl w:ilvl="0" w:tplc="2CECDDE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B3F5F"/>
    <w:multiLevelType w:val="hybridMultilevel"/>
    <w:tmpl w:val="18ACE60E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1"/>
  </w:num>
  <w:num w:numId="5">
    <w:abstractNumId w:val="2"/>
  </w:num>
  <w:num w:numId="6">
    <w:abstractNumId w:val="18"/>
  </w:num>
  <w:num w:numId="7">
    <w:abstractNumId w:val="5"/>
  </w:num>
  <w:num w:numId="8">
    <w:abstractNumId w:val="13"/>
  </w:num>
  <w:num w:numId="9">
    <w:abstractNumId w:val="8"/>
  </w:num>
  <w:num w:numId="10">
    <w:abstractNumId w:val="9"/>
  </w:num>
  <w:num w:numId="11">
    <w:abstractNumId w:val="15"/>
  </w:num>
  <w:num w:numId="12">
    <w:abstractNumId w:val="14"/>
  </w:num>
  <w:num w:numId="13">
    <w:abstractNumId w:val="6"/>
  </w:num>
  <w:num w:numId="14">
    <w:abstractNumId w:val="20"/>
  </w:num>
  <w:num w:numId="15">
    <w:abstractNumId w:val="17"/>
  </w:num>
  <w:num w:numId="16">
    <w:abstractNumId w:val="3"/>
  </w:num>
  <w:num w:numId="17">
    <w:abstractNumId w:val="22"/>
  </w:num>
  <w:num w:numId="18">
    <w:abstractNumId w:val="4"/>
  </w:num>
  <w:num w:numId="19">
    <w:abstractNumId w:val="16"/>
  </w:num>
  <w:num w:numId="20">
    <w:abstractNumId w:val="1"/>
  </w:num>
  <w:num w:numId="21">
    <w:abstractNumId w:val="19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64D1"/>
    <w:rsid w:val="00063070"/>
    <w:rsid w:val="00083BC5"/>
    <w:rsid w:val="000A4FEC"/>
    <w:rsid w:val="000C4A33"/>
    <w:rsid w:val="001202B6"/>
    <w:rsid w:val="00165CCC"/>
    <w:rsid w:val="0016701F"/>
    <w:rsid w:val="00225FCA"/>
    <w:rsid w:val="00237006"/>
    <w:rsid w:val="00262FC1"/>
    <w:rsid w:val="00265A36"/>
    <w:rsid w:val="00270F4B"/>
    <w:rsid w:val="002B53E8"/>
    <w:rsid w:val="002E2591"/>
    <w:rsid w:val="002E7CF5"/>
    <w:rsid w:val="00321CB5"/>
    <w:rsid w:val="0032220A"/>
    <w:rsid w:val="00326F1B"/>
    <w:rsid w:val="003345EA"/>
    <w:rsid w:val="00335EB6"/>
    <w:rsid w:val="003366E9"/>
    <w:rsid w:val="0033769F"/>
    <w:rsid w:val="00346A09"/>
    <w:rsid w:val="00360293"/>
    <w:rsid w:val="003707EE"/>
    <w:rsid w:val="00380E4E"/>
    <w:rsid w:val="00387B05"/>
    <w:rsid w:val="00392683"/>
    <w:rsid w:val="003B06C0"/>
    <w:rsid w:val="003B39C9"/>
    <w:rsid w:val="003C2A8E"/>
    <w:rsid w:val="003E6074"/>
    <w:rsid w:val="00415BAA"/>
    <w:rsid w:val="004777C4"/>
    <w:rsid w:val="004B5EE4"/>
    <w:rsid w:val="00503B6D"/>
    <w:rsid w:val="0053135F"/>
    <w:rsid w:val="0053404F"/>
    <w:rsid w:val="005465A1"/>
    <w:rsid w:val="00554111"/>
    <w:rsid w:val="005E1E6A"/>
    <w:rsid w:val="005E43C2"/>
    <w:rsid w:val="00605551"/>
    <w:rsid w:val="00616978"/>
    <w:rsid w:val="006270AD"/>
    <w:rsid w:val="00635F63"/>
    <w:rsid w:val="006901FD"/>
    <w:rsid w:val="00695104"/>
    <w:rsid w:val="006A753F"/>
    <w:rsid w:val="006B65D9"/>
    <w:rsid w:val="006B7777"/>
    <w:rsid w:val="006C2EE2"/>
    <w:rsid w:val="00720790"/>
    <w:rsid w:val="0072095D"/>
    <w:rsid w:val="0074233D"/>
    <w:rsid w:val="00766BDA"/>
    <w:rsid w:val="00782DB3"/>
    <w:rsid w:val="00790249"/>
    <w:rsid w:val="007A5E22"/>
    <w:rsid w:val="007A64CE"/>
    <w:rsid w:val="007B6F5E"/>
    <w:rsid w:val="007C322E"/>
    <w:rsid w:val="007C5CF3"/>
    <w:rsid w:val="007F019D"/>
    <w:rsid w:val="00810AA0"/>
    <w:rsid w:val="00812CE6"/>
    <w:rsid w:val="008401A1"/>
    <w:rsid w:val="00843624"/>
    <w:rsid w:val="008564BA"/>
    <w:rsid w:val="00866056"/>
    <w:rsid w:val="008A2EB6"/>
    <w:rsid w:val="008B52CD"/>
    <w:rsid w:val="008C1246"/>
    <w:rsid w:val="008D0383"/>
    <w:rsid w:val="008D149D"/>
    <w:rsid w:val="008F324A"/>
    <w:rsid w:val="008F77F6"/>
    <w:rsid w:val="009230C9"/>
    <w:rsid w:val="009569EE"/>
    <w:rsid w:val="00960283"/>
    <w:rsid w:val="00974C89"/>
    <w:rsid w:val="009758E5"/>
    <w:rsid w:val="009A0B5D"/>
    <w:rsid w:val="009E304E"/>
    <w:rsid w:val="009F25E4"/>
    <w:rsid w:val="00A03F38"/>
    <w:rsid w:val="00A97DA8"/>
    <w:rsid w:val="00AA08FC"/>
    <w:rsid w:val="00AA6A69"/>
    <w:rsid w:val="00AB029A"/>
    <w:rsid w:val="00AB649D"/>
    <w:rsid w:val="00AD5458"/>
    <w:rsid w:val="00B25F8B"/>
    <w:rsid w:val="00B4227E"/>
    <w:rsid w:val="00C100B0"/>
    <w:rsid w:val="00C93094"/>
    <w:rsid w:val="00C94894"/>
    <w:rsid w:val="00C967D2"/>
    <w:rsid w:val="00CC370F"/>
    <w:rsid w:val="00CD7568"/>
    <w:rsid w:val="00CE6C3F"/>
    <w:rsid w:val="00D4248D"/>
    <w:rsid w:val="00D42892"/>
    <w:rsid w:val="00D60B23"/>
    <w:rsid w:val="00D67651"/>
    <w:rsid w:val="00D72F97"/>
    <w:rsid w:val="00D90DCC"/>
    <w:rsid w:val="00DB4AB0"/>
    <w:rsid w:val="00DC5FE9"/>
    <w:rsid w:val="00DD2BBA"/>
    <w:rsid w:val="00DD70AE"/>
    <w:rsid w:val="00DF4478"/>
    <w:rsid w:val="00DF4BB6"/>
    <w:rsid w:val="00E35E2D"/>
    <w:rsid w:val="00E41E50"/>
    <w:rsid w:val="00E52CD3"/>
    <w:rsid w:val="00E54732"/>
    <w:rsid w:val="00E82C93"/>
    <w:rsid w:val="00E90863"/>
    <w:rsid w:val="00F023AE"/>
    <w:rsid w:val="00F04299"/>
    <w:rsid w:val="00F22030"/>
    <w:rsid w:val="00F85F64"/>
    <w:rsid w:val="00F94B83"/>
    <w:rsid w:val="00FA172F"/>
    <w:rsid w:val="00FB4178"/>
    <w:rsid w:val="00FC69B7"/>
    <w:rsid w:val="00FE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489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C2E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2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2E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2E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2E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489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C2E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2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2E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2E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2E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94733-11C1-40DB-AAB2-D9E9AF2A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1068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7</cp:revision>
  <cp:lastPrinted>2017-09-21T06:35:00Z</cp:lastPrinted>
  <dcterms:created xsi:type="dcterms:W3CDTF">2017-09-11T13:37:00Z</dcterms:created>
  <dcterms:modified xsi:type="dcterms:W3CDTF">2017-09-21T06:35:00Z</dcterms:modified>
</cp:coreProperties>
</file>