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4319B2" w:rsidRDefault="001B622C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V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7B285F" w:rsidRDefault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B285F">
        <w:rPr>
          <w:rFonts w:ascii="Arial" w:hAnsi="Arial" w:cs="Arial"/>
          <w:b/>
          <w:bCs/>
          <w:sz w:val="22"/>
          <w:szCs w:val="22"/>
        </w:rPr>
        <w:t>TISKOVÁ ZPRÁVA</w:t>
      </w:r>
    </w:p>
    <w:p w:rsidR="00FE2BBA" w:rsidRPr="004319B2" w:rsidRDefault="0054645D" w:rsidP="0054645D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54645D">
        <w:rPr>
          <w:rFonts w:ascii="Arial" w:hAnsi="Arial" w:cs="Arial"/>
          <w:b/>
          <w:bCs/>
          <w:sz w:val="22"/>
          <w:szCs w:val="22"/>
        </w:rPr>
        <w:t>Mezinárodní hodnocení velk</w:t>
      </w:r>
      <w:r>
        <w:rPr>
          <w:rFonts w:ascii="Arial" w:hAnsi="Arial" w:cs="Arial"/>
          <w:b/>
          <w:bCs/>
          <w:sz w:val="22"/>
          <w:szCs w:val="22"/>
        </w:rPr>
        <w:t xml:space="preserve">ých výzkumných infrastruktur ČR </w:t>
      </w:r>
      <w:r w:rsidRPr="0054645D">
        <w:rPr>
          <w:rFonts w:ascii="Arial" w:hAnsi="Arial" w:cs="Arial"/>
          <w:b/>
          <w:bCs/>
          <w:sz w:val="22"/>
          <w:szCs w:val="22"/>
        </w:rPr>
        <w:t>uskutečněné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4645D">
        <w:rPr>
          <w:rFonts w:ascii="Arial" w:hAnsi="Arial" w:cs="Arial"/>
          <w:b/>
          <w:bCs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4645D">
        <w:rPr>
          <w:rFonts w:ascii="Arial" w:hAnsi="Arial" w:cs="Arial"/>
          <w:b/>
          <w:bCs/>
          <w:sz w:val="22"/>
          <w:szCs w:val="22"/>
        </w:rPr>
        <w:t>roce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4645D">
        <w:rPr>
          <w:rFonts w:ascii="Arial" w:hAnsi="Arial" w:cs="Arial"/>
          <w:b/>
          <w:bCs/>
          <w:sz w:val="22"/>
          <w:szCs w:val="22"/>
        </w:rPr>
        <w:t>2017</w:t>
      </w:r>
    </w:p>
    <w:bookmarkEnd w:id="1"/>
    <w:p w:rsid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Ministerstvo školství, mládeže a tělovýchovy </w:t>
      </w:r>
      <w:r w:rsidR="004319B2">
        <w:rPr>
          <w:rFonts w:ascii="Arial" w:hAnsi="Arial" w:cs="Arial"/>
          <w:sz w:val="22"/>
          <w:szCs w:val="22"/>
        </w:rPr>
        <w:t xml:space="preserve">předložilo </w:t>
      </w:r>
      <w:r w:rsidR="0054645D">
        <w:rPr>
          <w:rFonts w:ascii="Arial" w:hAnsi="Arial" w:cs="Arial"/>
          <w:sz w:val="22"/>
          <w:szCs w:val="22"/>
        </w:rPr>
        <w:t xml:space="preserve">pro informaci členů vlády ČR výstupy mezinárodního hodnocení </w:t>
      </w:r>
      <w:r w:rsidR="0054645D" w:rsidRPr="0054645D">
        <w:rPr>
          <w:rFonts w:ascii="Arial" w:hAnsi="Arial" w:cs="Arial"/>
          <w:sz w:val="22"/>
          <w:szCs w:val="22"/>
        </w:rPr>
        <w:t>velkých výzkumných infrastruktur ČR uskutečněné</w:t>
      </w:r>
      <w:r w:rsidR="0054645D">
        <w:rPr>
          <w:rFonts w:ascii="Arial" w:hAnsi="Arial" w:cs="Arial"/>
          <w:sz w:val="22"/>
          <w:szCs w:val="22"/>
        </w:rPr>
        <w:t>ho</w:t>
      </w:r>
      <w:r w:rsidR="0054645D" w:rsidRPr="0054645D">
        <w:rPr>
          <w:rFonts w:ascii="Arial" w:hAnsi="Arial" w:cs="Arial"/>
          <w:sz w:val="22"/>
          <w:szCs w:val="22"/>
        </w:rPr>
        <w:t xml:space="preserve"> v roce 2017</w:t>
      </w:r>
      <w:r w:rsidR="00F8304A">
        <w:rPr>
          <w:rFonts w:ascii="Arial" w:hAnsi="Arial" w:cs="Arial"/>
          <w:sz w:val="22"/>
          <w:szCs w:val="22"/>
        </w:rPr>
        <w:t>.</w:t>
      </w:r>
    </w:p>
    <w:p w:rsidR="00212ED5" w:rsidRP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 </w:t>
      </w:r>
    </w:p>
    <w:p w:rsidR="003A00E1" w:rsidRDefault="003A00E1" w:rsidP="00212ED5">
      <w:pPr>
        <w:tabs>
          <w:tab w:val="left" w:pos="0"/>
        </w:tabs>
        <w:jc w:val="both"/>
        <w:rPr>
          <w:rFonts w:ascii="Arial" w:eastAsia="Times New Roman" w:hAnsi="Arial" w:cs="Arial"/>
          <w:bCs/>
          <w:sz w:val="22"/>
          <w:szCs w:val="22"/>
        </w:rPr>
      </w:pPr>
      <w:r w:rsidRPr="003A00E1">
        <w:rPr>
          <w:rFonts w:ascii="Arial" w:eastAsia="Times New Roman" w:hAnsi="Arial" w:cs="Arial"/>
          <w:bCs/>
          <w:sz w:val="22"/>
          <w:szCs w:val="22"/>
        </w:rPr>
        <w:t>Velké výzkumné infrastruktur</w:t>
      </w:r>
      <w:r>
        <w:rPr>
          <w:rFonts w:ascii="Arial" w:eastAsia="Times New Roman" w:hAnsi="Arial" w:cs="Arial"/>
          <w:bCs/>
          <w:sz w:val="22"/>
          <w:szCs w:val="22"/>
        </w:rPr>
        <w:t>y jsou jedinečnými zařízeními, která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vykazují vysokou znalostní a </w:t>
      </w:r>
      <w:r>
        <w:rPr>
          <w:rFonts w:ascii="Arial" w:eastAsia="Times New Roman" w:hAnsi="Arial" w:cs="Arial"/>
          <w:bCs/>
          <w:sz w:val="22"/>
          <w:szCs w:val="22"/>
        </w:rPr>
        <w:t> 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technologickou náročnost a </w:t>
      </w:r>
      <w:r>
        <w:rPr>
          <w:rFonts w:ascii="Arial" w:eastAsia="Times New Roman" w:hAnsi="Arial" w:cs="Arial"/>
          <w:bCs/>
          <w:sz w:val="22"/>
          <w:szCs w:val="22"/>
        </w:rPr>
        <w:t xml:space="preserve">která 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jsou provozována na principu otevřeného přístupu k jejich kapacitám. Hostitelské výzkumné organizace tak provozují velké výzkumné infrastruktury </w:t>
      </w:r>
      <w:r>
        <w:rPr>
          <w:rFonts w:ascii="Arial" w:eastAsia="Times New Roman" w:hAnsi="Arial" w:cs="Arial"/>
          <w:bCs/>
          <w:sz w:val="22"/>
          <w:szCs w:val="22"/>
        </w:rPr>
        <w:t xml:space="preserve">vždy 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primárně pro využití všemi jejich potenciálními uživateli z řad dalších výzkumných organizací či inovujících podniků. Díky své jedinečné znalostní a technologické úrovni umožňují velké výzkumné infrastruktury </w:t>
      </w:r>
      <w:r w:rsidR="006C7BC0">
        <w:rPr>
          <w:rFonts w:ascii="Arial" w:eastAsia="Times New Roman" w:hAnsi="Arial" w:cs="Arial"/>
          <w:bCs/>
          <w:sz w:val="22"/>
          <w:szCs w:val="22"/>
        </w:rPr>
        <w:t xml:space="preserve">svým uživatelům </w:t>
      </w:r>
      <w:r w:rsidRPr="003A00E1">
        <w:rPr>
          <w:rFonts w:ascii="Arial" w:eastAsia="Times New Roman" w:hAnsi="Arial" w:cs="Arial"/>
          <w:bCs/>
          <w:sz w:val="22"/>
          <w:szCs w:val="22"/>
        </w:rPr>
        <w:t>dosahovat</w:t>
      </w:r>
      <w:r w:rsidR="006C7BC0">
        <w:rPr>
          <w:rFonts w:ascii="Arial" w:eastAsia="Times New Roman" w:hAnsi="Arial" w:cs="Arial"/>
          <w:bCs/>
          <w:sz w:val="22"/>
          <w:szCs w:val="22"/>
        </w:rPr>
        <w:t xml:space="preserve"> zcela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průlomový</w:t>
      </w:r>
      <w:r w:rsidR="006C7BC0">
        <w:rPr>
          <w:rFonts w:ascii="Arial" w:eastAsia="Times New Roman" w:hAnsi="Arial" w:cs="Arial"/>
          <w:bCs/>
          <w:sz w:val="22"/>
          <w:szCs w:val="22"/>
        </w:rPr>
        <w:t>ch poznatků v oblastech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základního a aplikovaného výzkumu</w:t>
      </w:r>
      <w:r>
        <w:rPr>
          <w:rFonts w:ascii="Arial" w:eastAsia="Times New Roman" w:hAnsi="Arial" w:cs="Arial"/>
          <w:bCs/>
          <w:sz w:val="22"/>
          <w:szCs w:val="22"/>
        </w:rPr>
        <w:t>,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jakož i vývoj pokročilých technologií vykazujících vysoký potenciál pro uplatnění v</w:t>
      </w:r>
      <w:r w:rsidR="006C7BC0">
        <w:rPr>
          <w:rFonts w:ascii="Arial" w:eastAsia="Times New Roman" w:hAnsi="Arial" w:cs="Arial"/>
          <w:bCs/>
          <w:sz w:val="22"/>
          <w:szCs w:val="22"/>
        </w:rPr>
        <w:t> </w:t>
      </w:r>
      <w:r w:rsidRPr="003A00E1">
        <w:rPr>
          <w:rFonts w:ascii="Arial" w:eastAsia="Times New Roman" w:hAnsi="Arial" w:cs="Arial"/>
          <w:bCs/>
          <w:sz w:val="22"/>
          <w:szCs w:val="22"/>
        </w:rPr>
        <w:t>inovativních produktech a službách s vysokou přidanou hodnotou.</w:t>
      </w:r>
    </w:p>
    <w:p w:rsidR="003A00E1" w:rsidRDefault="003A00E1" w:rsidP="00212ED5">
      <w:pPr>
        <w:tabs>
          <w:tab w:val="left" w:pos="0"/>
        </w:tabs>
        <w:jc w:val="both"/>
        <w:rPr>
          <w:rFonts w:ascii="Arial" w:eastAsia="Times New Roman" w:hAnsi="Arial" w:cs="Arial"/>
          <w:bCs/>
          <w:sz w:val="22"/>
          <w:szCs w:val="22"/>
        </w:rPr>
      </w:pPr>
    </w:p>
    <w:p w:rsidR="0054645D" w:rsidRDefault="00EE3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EE3443">
        <w:rPr>
          <w:rFonts w:ascii="Arial" w:eastAsia="Times New Roman" w:hAnsi="Arial" w:cs="Arial"/>
          <w:bCs/>
          <w:sz w:val="22"/>
          <w:szCs w:val="22"/>
        </w:rPr>
        <w:t xml:space="preserve">Předkládaný </w:t>
      </w:r>
      <w:r w:rsidR="0054645D">
        <w:rPr>
          <w:rFonts w:ascii="Arial" w:eastAsia="Times New Roman" w:hAnsi="Arial" w:cs="Arial"/>
          <w:bCs/>
          <w:sz w:val="22"/>
          <w:szCs w:val="22"/>
        </w:rPr>
        <w:t>materiál</w:t>
      </w:r>
      <w:r w:rsidR="003A00E1">
        <w:rPr>
          <w:rFonts w:ascii="Arial" w:eastAsia="Times New Roman" w:hAnsi="Arial" w:cs="Arial"/>
          <w:bCs/>
          <w:sz w:val="22"/>
          <w:szCs w:val="22"/>
        </w:rPr>
        <w:t xml:space="preserve"> rekapituluje proces a výstupy </w:t>
      </w:r>
      <w:r w:rsidR="003A00E1" w:rsidRPr="00FF293A">
        <w:rPr>
          <w:rFonts w:ascii="Arial" w:hAnsi="Arial" w:cs="Arial"/>
          <w:bCs/>
          <w:sz w:val="22"/>
          <w:szCs w:val="22"/>
        </w:rPr>
        <w:t>interim hodnocení 58 velkých výzkumných infrastruktur</w:t>
      </w:r>
      <w:r w:rsidR="003A00E1">
        <w:rPr>
          <w:rFonts w:ascii="Arial" w:hAnsi="Arial" w:cs="Arial"/>
          <w:bCs/>
          <w:sz w:val="22"/>
          <w:szCs w:val="22"/>
        </w:rPr>
        <w:t xml:space="preserve"> </w:t>
      </w:r>
      <w:r w:rsidR="003A00E1" w:rsidRPr="00FF293A">
        <w:rPr>
          <w:rFonts w:ascii="Arial" w:hAnsi="Arial" w:cs="Arial"/>
          <w:bCs/>
          <w:sz w:val="22"/>
          <w:szCs w:val="22"/>
        </w:rPr>
        <w:t>schválených vládou ČR ro</w:t>
      </w:r>
      <w:r w:rsidR="003A00E1">
        <w:rPr>
          <w:rFonts w:ascii="Arial" w:hAnsi="Arial" w:cs="Arial"/>
          <w:bCs/>
          <w:sz w:val="22"/>
          <w:szCs w:val="22"/>
        </w:rPr>
        <w:t>ku</w:t>
      </w:r>
      <w:r w:rsidR="003A00E1" w:rsidRPr="00FF293A">
        <w:rPr>
          <w:rFonts w:ascii="Arial" w:hAnsi="Arial" w:cs="Arial"/>
          <w:bCs/>
          <w:sz w:val="22"/>
          <w:szCs w:val="22"/>
        </w:rPr>
        <w:t xml:space="preserve"> 2015 </w:t>
      </w:r>
      <w:r w:rsidR="003A00E1">
        <w:rPr>
          <w:rFonts w:ascii="Arial" w:hAnsi="Arial" w:cs="Arial"/>
          <w:bCs/>
          <w:sz w:val="22"/>
          <w:szCs w:val="22"/>
        </w:rPr>
        <w:t xml:space="preserve">k poskytování podpory z veřejných prostředků </w:t>
      </w:r>
      <w:r w:rsidR="003A00E1" w:rsidRPr="00FF293A">
        <w:rPr>
          <w:rFonts w:ascii="Arial" w:hAnsi="Arial" w:cs="Arial"/>
          <w:bCs/>
          <w:sz w:val="22"/>
          <w:szCs w:val="22"/>
        </w:rPr>
        <w:t xml:space="preserve">a ex-ante hodnocení nových návrhů velkých výzkumných infrastruktur, </w:t>
      </w:r>
      <w:r w:rsidR="003A00E1">
        <w:rPr>
          <w:rFonts w:ascii="Arial" w:hAnsi="Arial" w:cs="Arial"/>
          <w:bCs/>
          <w:sz w:val="22"/>
          <w:szCs w:val="22"/>
        </w:rPr>
        <w:t>které</w:t>
      </w:r>
      <w:r w:rsidR="003A00E1" w:rsidRPr="00FF293A">
        <w:rPr>
          <w:rFonts w:ascii="Arial" w:hAnsi="Arial" w:cs="Arial"/>
          <w:bCs/>
          <w:sz w:val="22"/>
          <w:szCs w:val="22"/>
        </w:rPr>
        <w:t xml:space="preserve"> byly vypracovány </w:t>
      </w:r>
      <w:r w:rsidR="003A00E1">
        <w:rPr>
          <w:rFonts w:ascii="Arial" w:hAnsi="Arial" w:cs="Arial"/>
          <w:bCs/>
          <w:sz w:val="22"/>
          <w:szCs w:val="22"/>
        </w:rPr>
        <w:t xml:space="preserve">v období od posledního kola mezinárodního </w:t>
      </w:r>
      <w:r w:rsidR="003A00E1" w:rsidRPr="00FF293A">
        <w:rPr>
          <w:rFonts w:ascii="Arial" w:hAnsi="Arial" w:cs="Arial"/>
          <w:bCs/>
          <w:sz w:val="22"/>
          <w:szCs w:val="22"/>
        </w:rPr>
        <w:t>hodnocení velkých výzkumných infrastruktur</w:t>
      </w:r>
      <w:r w:rsidR="003A00E1">
        <w:rPr>
          <w:rFonts w:ascii="Arial" w:hAnsi="Arial" w:cs="Arial"/>
          <w:bCs/>
          <w:sz w:val="22"/>
          <w:szCs w:val="22"/>
        </w:rPr>
        <w:t xml:space="preserve"> roku 2014</w:t>
      </w:r>
      <w:r w:rsidR="003A00E1" w:rsidRPr="00FF293A">
        <w:rPr>
          <w:rFonts w:ascii="Arial" w:hAnsi="Arial" w:cs="Arial"/>
          <w:bCs/>
          <w:sz w:val="22"/>
          <w:szCs w:val="22"/>
        </w:rPr>
        <w:t>.</w:t>
      </w:r>
      <w:r w:rsidR="003A00E1">
        <w:rPr>
          <w:rFonts w:ascii="Arial" w:hAnsi="Arial" w:cs="Arial"/>
          <w:bCs/>
          <w:sz w:val="22"/>
          <w:szCs w:val="22"/>
        </w:rPr>
        <w:t xml:space="preserve"> Hodnocení velkých výzkumných infrastruktur, resp. jejich nových návrhů bylo provedeno mezinárodní hodnotící komisí složenou z renomovaných a nezpochybnitelných odborníků na </w:t>
      </w:r>
      <w:r w:rsidR="006C7BC0">
        <w:rPr>
          <w:rFonts w:ascii="Arial" w:hAnsi="Arial" w:cs="Arial"/>
          <w:bCs/>
          <w:sz w:val="22"/>
          <w:szCs w:val="22"/>
        </w:rPr>
        <w:t xml:space="preserve">téma výzkumných infrastruktur a na základě metodik hodnocení připravených Ministerstvem školství, mládeže a tělovýchovy ve spolupráci s Radou pro velké výzkumné infrastruktury, jež je odborným poradním orgánem ministerstva pro výkon věcně příslušné agendy. </w:t>
      </w:r>
    </w:p>
    <w:p w:rsidR="003A00E1" w:rsidRDefault="003A00E1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3A00E1" w:rsidRDefault="006C7BC0" w:rsidP="003A00E1">
      <w:pPr>
        <w:tabs>
          <w:tab w:val="left" w:pos="0"/>
        </w:tabs>
        <w:jc w:val="both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Hodnocení velkých výzkumných infrastruktur ČR bylo uskutečněno v návaznosti na usnesení vlády ČR ze dne 21. prosin</w:t>
      </w:r>
      <w:r w:rsidR="002429E6">
        <w:rPr>
          <w:rFonts w:ascii="Arial" w:hAnsi="Arial" w:cs="Arial"/>
          <w:bCs/>
          <w:sz w:val="22"/>
          <w:szCs w:val="22"/>
        </w:rPr>
        <w:t>ce 2015 č. 1066, které stanovilo</w:t>
      </w:r>
      <w:r>
        <w:rPr>
          <w:rFonts w:ascii="Arial" w:hAnsi="Arial" w:cs="Arial"/>
          <w:bCs/>
          <w:sz w:val="22"/>
          <w:szCs w:val="22"/>
        </w:rPr>
        <w:t>, že podpora velkých výzkumných infrastruktur v letech 2020-2022 je podmíněna pozitivním výstupem jejich re-evaluace v roce 2017. Předkládaný materiál informuje členy vlády ČR o výstupech tohoto hodnocení, přičemž n</w:t>
      </w:r>
      <w:r w:rsidR="003A00E1">
        <w:rPr>
          <w:rFonts w:ascii="Arial" w:hAnsi="Arial" w:cs="Arial"/>
          <w:bCs/>
          <w:sz w:val="22"/>
          <w:szCs w:val="22"/>
        </w:rPr>
        <w:t>ávrh na schválení velkých výzkumných infrastruktur k poskytování účelové podpory MŠMT v </w:t>
      </w:r>
      <w:r w:rsidR="002429E6">
        <w:rPr>
          <w:rFonts w:ascii="Arial" w:hAnsi="Arial" w:cs="Arial"/>
          <w:bCs/>
          <w:sz w:val="22"/>
          <w:szCs w:val="22"/>
        </w:rPr>
        <w:t>budoucím</w:t>
      </w:r>
      <w:r>
        <w:rPr>
          <w:rFonts w:ascii="Arial" w:hAnsi="Arial" w:cs="Arial"/>
          <w:bCs/>
          <w:sz w:val="22"/>
          <w:szCs w:val="22"/>
        </w:rPr>
        <w:t xml:space="preserve"> období bude MŠMT předložen</w:t>
      </w:r>
      <w:r w:rsidR="003A00E1">
        <w:rPr>
          <w:rFonts w:ascii="Arial" w:hAnsi="Arial" w:cs="Arial"/>
          <w:bCs/>
          <w:sz w:val="22"/>
          <w:szCs w:val="22"/>
        </w:rPr>
        <w:t xml:space="preserve"> k projednání vládou ČR jako samostatný materiál, a to v kontextu projednávání návrhu výdajů státního rozpočtu ČR na výzkum, vývoj a inovace pro rok 2019 a jeho střednědobého výhledu na léta 2020 a 2021.</w:t>
      </w:r>
    </w:p>
    <w:p w:rsidR="00E61722" w:rsidRDefault="00E61722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sectPr w:rsidR="00E61722" w:rsidSect="00906A4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706" w:rsidRDefault="002F5706" w:rsidP="002A04A6">
      <w:r>
        <w:separator/>
      </w:r>
    </w:p>
  </w:endnote>
  <w:endnote w:type="continuationSeparator" w:id="0">
    <w:p w:rsidR="002F5706" w:rsidRDefault="002F5706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706" w:rsidRDefault="002F5706" w:rsidP="002A04A6">
      <w:r>
        <w:separator/>
      </w:r>
    </w:p>
  </w:footnote>
  <w:footnote w:type="continuationSeparator" w:id="0">
    <w:p w:rsidR="002F5706" w:rsidRDefault="002F5706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11"/>
    <w:rsid w:val="00006A7A"/>
    <w:rsid w:val="00065DDC"/>
    <w:rsid w:val="000A1BDF"/>
    <w:rsid w:val="000D6143"/>
    <w:rsid w:val="000D7443"/>
    <w:rsid w:val="000E7556"/>
    <w:rsid w:val="00140711"/>
    <w:rsid w:val="00146F4C"/>
    <w:rsid w:val="001976C7"/>
    <w:rsid w:val="001B3695"/>
    <w:rsid w:val="001B622C"/>
    <w:rsid w:val="001C3A57"/>
    <w:rsid w:val="001F480B"/>
    <w:rsid w:val="00212ED5"/>
    <w:rsid w:val="00214901"/>
    <w:rsid w:val="00231AA1"/>
    <w:rsid w:val="0024195C"/>
    <w:rsid w:val="002429E6"/>
    <w:rsid w:val="002A04A6"/>
    <w:rsid w:val="002E0696"/>
    <w:rsid w:val="002F461E"/>
    <w:rsid w:val="002F5706"/>
    <w:rsid w:val="00325FB6"/>
    <w:rsid w:val="003A00E1"/>
    <w:rsid w:val="003C543E"/>
    <w:rsid w:val="004319B2"/>
    <w:rsid w:val="004B4383"/>
    <w:rsid w:val="004E179F"/>
    <w:rsid w:val="004F0BAF"/>
    <w:rsid w:val="005103F1"/>
    <w:rsid w:val="0054645D"/>
    <w:rsid w:val="005A46D7"/>
    <w:rsid w:val="005A531D"/>
    <w:rsid w:val="005E02B8"/>
    <w:rsid w:val="005E2CAF"/>
    <w:rsid w:val="005F0834"/>
    <w:rsid w:val="00616DBE"/>
    <w:rsid w:val="00666C50"/>
    <w:rsid w:val="00680CD3"/>
    <w:rsid w:val="006A16B2"/>
    <w:rsid w:val="006A1F3B"/>
    <w:rsid w:val="006C7BC0"/>
    <w:rsid w:val="006E4E9C"/>
    <w:rsid w:val="006F0120"/>
    <w:rsid w:val="006F028E"/>
    <w:rsid w:val="006F3A71"/>
    <w:rsid w:val="0074603F"/>
    <w:rsid w:val="007B285F"/>
    <w:rsid w:val="007D196E"/>
    <w:rsid w:val="007D5648"/>
    <w:rsid w:val="007E67C8"/>
    <w:rsid w:val="00827D8F"/>
    <w:rsid w:val="008377C7"/>
    <w:rsid w:val="00845D25"/>
    <w:rsid w:val="00872388"/>
    <w:rsid w:val="00893AA7"/>
    <w:rsid w:val="00897EF3"/>
    <w:rsid w:val="008C78BD"/>
    <w:rsid w:val="008F1A6B"/>
    <w:rsid w:val="00905ADF"/>
    <w:rsid w:val="00906A48"/>
    <w:rsid w:val="00911EF8"/>
    <w:rsid w:val="00924C1A"/>
    <w:rsid w:val="009308E9"/>
    <w:rsid w:val="009368A5"/>
    <w:rsid w:val="00970579"/>
    <w:rsid w:val="00A32177"/>
    <w:rsid w:val="00AC6576"/>
    <w:rsid w:val="00AE7EC2"/>
    <w:rsid w:val="00B1109D"/>
    <w:rsid w:val="00B2160B"/>
    <w:rsid w:val="00B35CCC"/>
    <w:rsid w:val="00B67101"/>
    <w:rsid w:val="00BA74F0"/>
    <w:rsid w:val="00BC3771"/>
    <w:rsid w:val="00BE776B"/>
    <w:rsid w:val="00C61D8E"/>
    <w:rsid w:val="00C912FC"/>
    <w:rsid w:val="00C96FE5"/>
    <w:rsid w:val="00CE5E18"/>
    <w:rsid w:val="00D105F2"/>
    <w:rsid w:val="00D15C69"/>
    <w:rsid w:val="00D45E13"/>
    <w:rsid w:val="00D7443A"/>
    <w:rsid w:val="00DD565D"/>
    <w:rsid w:val="00DF5CED"/>
    <w:rsid w:val="00E61722"/>
    <w:rsid w:val="00EC0CAC"/>
    <w:rsid w:val="00EE3443"/>
    <w:rsid w:val="00F2556E"/>
    <w:rsid w:val="00F37692"/>
    <w:rsid w:val="00F64E02"/>
    <w:rsid w:val="00F8304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002B8-0D93-42AE-A9A0-D3FFC737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Drhová Drahomíra</cp:lastModifiedBy>
  <cp:revision>2</cp:revision>
  <cp:lastPrinted>2015-03-03T08:56:00Z</cp:lastPrinted>
  <dcterms:created xsi:type="dcterms:W3CDTF">2017-10-16T06:15:00Z</dcterms:created>
  <dcterms:modified xsi:type="dcterms:W3CDTF">2017-10-16T06:15:00Z</dcterms:modified>
  <cp:contentStatus/>
</cp:coreProperties>
</file>