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5D0" w:rsidRPr="00AE3E6C" w:rsidRDefault="00A66A1A" w:rsidP="00A66A1A">
      <w:pPr>
        <w:jc w:val="center"/>
        <w:rPr>
          <w:rFonts w:asciiTheme="minorHAnsi" w:hAnsiTheme="minorHAnsi"/>
          <w:b/>
          <w:sz w:val="28"/>
          <w:szCs w:val="28"/>
        </w:rPr>
      </w:pPr>
      <w:bookmarkStart w:id="0" w:name="_GoBack"/>
      <w:bookmarkEnd w:id="0"/>
      <w:r w:rsidRPr="00AE3E6C">
        <w:rPr>
          <w:rFonts w:asciiTheme="minorHAnsi" w:hAnsiTheme="minorHAnsi"/>
          <w:b/>
          <w:sz w:val="28"/>
          <w:szCs w:val="28"/>
        </w:rPr>
        <w:t>Hodnocení M2017+  v sektoru vysokých škol</w:t>
      </w:r>
      <w:r w:rsidR="00BE7FCA">
        <w:rPr>
          <w:rFonts w:asciiTheme="minorHAnsi" w:hAnsiTheme="minorHAnsi"/>
          <w:b/>
          <w:sz w:val="28"/>
          <w:szCs w:val="28"/>
        </w:rPr>
        <w:t xml:space="preserve"> </w:t>
      </w:r>
      <w:r w:rsidR="009B707B">
        <w:rPr>
          <w:rFonts w:asciiTheme="minorHAnsi" w:hAnsiTheme="minorHAnsi"/>
          <w:b/>
          <w:sz w:val="28"/>
          <w:szCs w:val="28"/>
        </w:rPr>
        <w:t>(</w:t>
      </w:r>
      <w:r w:rsidRPr="00AE3E6C">
        <w:rPr>
          <w:rFonts w:asciiTheme="minorHAnsi" w:hAnsiTheme="minorHAnsi"/>
          <w:b/>
          <w:sz w:val="28"/>
          <w:szCs w:val="28"/>
        </w:rPr>
        <w:t>M3 – M5</w:t>
      </w:r>
      <w:r w:rsidR="009B707B">
        <w:rPr>
          <w:rFonts w:asciiTheme="minorHAnsi" w:hAnsiTheme="minorHAnsi"/>
          <w:b/>
          <w:sz w:val="28"/>
          <w:szCs w:val="28"/>
        </w:rPr>
        <w:t>)</w:t>
      </w:r>
    </w:p>
    <w:p w:rsidR="00A66A1A" w:rsidRPr="00E332AE" w:rsidRDefault="00322D73" w:rsidP="00A66A1A">
      <w:pPr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 xml:space="preserve">I. </w:t>
      </w:r>
      <w:r w:rsidR="00E332AE" w:rsidRPr="00E332AE">
        <w:rPr>
          <w:rFonts w:asciiTheme="minorHAnsi" w:hAnsiTheme="minorHAnsi"/>
          <w:b/>
          <w:sz w:val="22"/>
        </w:rPr>
        <w:t>Vstupní pozice MŠMT</w:t>
      </w:r>
    </w:p>
    <w:p w:rsidR="004554A4" w:rsidRPr="00E332AE" w:rsidRDefault="004554A4" w:rsidP="00E332AE">
      <w:pPr>
        <w:pStyle w:val="Odstavecseseznamem"/>
        <w:numPr>
          <w:ilvl w:val="0"/>
          <w:numId w:val="14"/>
        </w:numPr>
        <w:spacing w:after="0"/>
        <w:rPr>
          <w:rFonts w:asciiTheme="minorHAnsi" w:eastAsia="Calibri" w:hAnsiTheme="minorHAnsi" w:cs="Times New Roman"/>
          <w:sz w:val="22"/>
        </w:rPr>
      </w:pPr>
      <w:r w:rsidRPr="00E332AE">
        <w:rPr>
          <w:rFonts w:asciiTheme="minorHAnsi" w:eastAsia="Calibri" w:hAnsiTheme="minorHAnsi" w:cs="Times New Roman"/>
          <w:sz w:val="22"/>
        </w:rPr>
        <w:t xml:space="preserve">M1 a M2 jsou hodnoceny </w:t>
      </w:r>
      <w:r w:rsidR="00782D75">
        <w:rPr>
          <w:rFonts w:asciiTheme="minorHAnsi" w:eastAsia="Calibri" w:hAnsiTheme="minorHAnsi" w:cs="Times New Roman"/>
          <w:sz w:val="22"/>
        </w:rPr>
        <w:t xml:space="preserve">jednotně </w:t>
      </w:r>
      <w:r w:rsidRPr="00E332AE">
        <w:rPr>
          <w:rFonts w:asciiTheme="minorHAnsi" w:eastAsia="Calibri" w:hAnsiTheme="minorHAnsi" w:cs="Times New Roman"/>
          <w:sz w:val="22"/>
        </w:rPr>
        <w:t>na národní úrovni RVVI, zde je i zohledněn</w:t>
      </w:r>
      <w:r w:rsidR="00782D75">
        <w:rPr>
          <w:rFonts w:asciiTheme="minorHAnsi" w:eastAsia="Calibri" w:hAnsiTheme="minorHAnsi" w:cs="Times New Roman"/>
          <w:sz w:val="22"/>
        </w:rPr>
        <w:t>a</w:t>
      </w:r>
      <w:r w:rsidRPr="00E332AE">
        <w:rPr>
          <w:rFonts w:asciiTheme="minorHAnsi" w:eastAsia="Calibri" w:hAnsiTheme="minorHAnsi" w:cs="Times New Roman"/>
          <w:sz w:val="22"/>
        </w:rPr>
        <w:t xml:space="preserve"> oborová diverzita</w:t>
      </w:r>
      <w:r w:rsidR="00FB693A">
        <w:rPr>
          <w:rFonts w:asciiTheme="minorHAnsi" w:eastAsia="Calibri" w:hAnsiTheme="minorHAnsi" w:cs="Times New Roman"/>
          <w:sz w:val="22"/>
        </w:rPr>
        <w:t>.</w:t>
      </w:r>
      <w:r w:rsidRPr="00E332AE">
        <w:rPr>
          <w:rFonts w:asciiTheme="minorHAnsi" w:eastAsia="Calibri" w:hAnsiTheme="minorHAnsi" w:cs="Times New Roman"/>
          <w:sz w:val="22"/>
        </w:rPr>
        <w:t xml:space="preserve"> </w:t>
      </w:r>
    </w:p>
    <w:p w:rsidR="004554A4" w:rsidRPr="00E332AE" w:rsidRDefault="00FB693A" w:rsidP="00E332AE">
      <w:pPr>
        <w:pStyle w:val="Odstavecseseznamem"/>
        <w:numPr>
          <w:ilvl w:val="0"/>
          <w:numId w:val="14"/>
        </w:numPr>
        <w:spacing w:after="0"/>
        <w:rPr>
          <w:rFonts w:ascii="Calibri" w:eastAsia="Calibri" w:hAnsi="Calibri" w:cs="Times New Roman"/>
          <w:sz w:val="22"/>
        </w:rPr>
      </w:pPr>
      <w:r>
        <w:rPr>
          <w:rFonts w:ascii="Calibri" w:eastAsia="Calibri" w:hAnsi="Calibri" w:cs="Times New Roman"/>
          <w:sz w:val="22"/>
        </w:rPr>
        <w:t>U</w:t>
      </w:r>
      <w:r w:rsidR="004554A4" w:rsidRPr="00E332AE">
        <w:rPr>
          <w:rFonts w:ascii="Calibri" w:eastAsia="Calibri" w:hAnsi="Calibri" w:cs="Times New Roman"/>
          <w:sz w:val="22"/>
        </w:rPr>
        <w:t xml:space="preserve"> M3-M5 je to VO, která musí prokázat, že v rámci svých procesů (M4) je schopna zajišťovat svoji roli v systému (M3) </w:t>
      </w:r>
      <w:r w:rsidR="00E332AE" w:rsidRPr="00E332AE">
        <w:rPr>
          <w:rFonts w:ascii="Calibri" w:eastAsia="Calibri" w:hAnsi="Calibri" w:cs="Times New Roman"/>
          <w:sz w:val="22"/>
        </w:rPr>
        <w:t xml:space="preserve">a </w:t>
      </w:r>
      <w:r w:rsidR="004554A4" w:rsidRPr="00E332AE">
        <w:rPr>
          <w:rFonts w:ascii="Calibri" w:eastAsia="Calibri" w:hAnsi="Calibri" w:cs="Times New Roman"/>
          <w:sz w:val="22"/>
        </w:rPr>
        <w:t xml:space="preserve">naplňovat svoji strategii/vizi/koncepci (M5). </w:t>
      </w:r>
      <w:r w:rsidR="00E332AE" w:rsidRPr="00E332AE">
        <w:rPr>
          <w:rFonts w:ascii="Calibri" w:eastAsia="Calibri" w:hAnsi="Calibri" w:cs="Times New Roman"/>
          <w:sz w:val="22"/>
        </w:rPr>
        <w:t>H</w:t>
      </w:r>
      <w:r w:rsidR="004554A4" w:rsidRPr="00E332AE">
        <w:rPr>
          <w:rFonts w:ascii="Calibri" w:eastAsia="Calibri" w:hAnsi="Calibri" w:cs="Times New Roman"/>
          <w:sz w:val="22"/>
        </w:rPr>
        <w:t>odnocení směř</w:t>
      </w:r>
      <w:r w:rsidR="00E332AE">
        <w:rPr>
          <w:rFonts w:ascii="Calibri" w:eastAsia="Calibri" w:hAnsi="Calibri" w:cs="Times New Roman"/>
          <w:sz w:val="22"/>
        </w:rPr>
        <w:t>uje</w:t>
      </w:r>
      <w:r w:rsidR="004554A4" w:rsidRPr="00E332AE">
        <w:rPr>
          <w:rFonts w:ascii="Calibri" w:eastAsia="Calibri" w:hAnsi="Calibri" w:cs="Times New Roman"/>
          <w:sz w:val="22"/>
        </w:rPr>
        <w:t xml:space="preserve"> k</w:t>
      </w:r>
      <w:r w:rsidR="00E332AE">
        <w:rPr>
          <w:rFonts w:ascii="Calibri" w:eastAsia="Calibri" w:hAnsi="Calibri" w:cs="Times New Roman"/>
          <w:sz w:val="22"/>
        </w:rPr>
        <w:t xml:space="preserve"> posouzení VO jako takové. Jakékoli </w:t>
      </w:r>
      <w:r>
        <w:rPr>
          <w:rFonts w:ascii="Calibri" w:eastAsia="Calibri" w:hAnsi="Calibri" w:cs="Times New Roman"/>
          <w:sz w:val="22"/>
        </w:rPr>
        <w:t>podrobnější rozepsání</w:t>
      </w:r>
      <w:r w:rsidR="00E332AE">
        <w:rPr>
          <w:rFonts w:ascii="Calibri" w:eastAsia="Calibri" w:hAnsi="Calibri" w:cs="Times New Roman"/>
          <w:sz w:val="22"/>
        </w:rPr>
        <w:t xml:space="preserve"> na úroveň základních součástí či fakult musí vyústit opět k celku.</w:t>
      </w:r>
    </w:p>
    <w:p w:rsidR="004554A4" w:rsidRPr="00E332AE" w:rsidRDefault="00E332AE" w:rsidP="00E332AE">
      <w:pPr>
        <w:pStyle w:val="Odstavecseseznamem"/>
        <w:numPr>
          <w:ilvl w:val="0"/>
          <w:numId w:val="14"/>
        </w:numPr>
        <w:spacing w:after="0"/>
        <w:rPr>
          <w:rFonts w:ascii="Calibri" w:eastAsia="Calibri" w:hAnsi="Calibri" w:cs="Times New Roman"/>
          <w:sz w:val="22"/>
        </w:rPr>
      </w:pPr>
      <w:r>
        <w:rPr>
          <w:rFonts w:ascii="Calibri" w:eastAsia="Calibri" w:hAnsi="Calibri" w:cs="Times New Roman"/>
          <w:sz w:val="22"/>
        </w:rPr>
        <w:t>J</w:t>
      </w:r>
      <w:r w:rsidR="004554A4" w:rsidRPr="00E332AE">
        <w:rPr>
          <w:rFonts w:ascii="Calibri" w:eastAsia="Calibri" w:hAnsi="Calibri" w:cs="Times New Roman"/>
          <w:sz w:val="22"/>
        </w:rPr>
        <w:t>ednotlivé moduly by neměly mít p</w:t>
      </w:r>
      <w:r>
        <w:rPr>
          <w:rFonts w:ascii="Calibri" w:eastAsia="Calibri" w:hAnsi="Calibri" w:cs="Times New Roman"/>
          <w:sz w:val="22"/>
        </w:rPr>
        <w:t>evně danou „váhu“ v rámci celku.</w:t>
      </w:r>
    </w:p>
    <w:p w:rsidR="00E332AE" w:rsidRPr="00E332AE" w:rsidRDefault="00E332AE" w:rsidP="00E332AE">
      <w:pPr>
        <w:pStyle w:val="Odstavecseseznamem"/>
        <w:numPr>
          <w:ilvl w:val="0"/>
          <w:numId w:val="14"/>
        </w:numPr>
        <w:rPr>
          <w:rFonts w:asciiTheme="minorHAnsi" w:hAnsiTheme="minorHAnsi"/>
          <w:sz w:val="22"/>
        </w:rPr>
      </w:pPr>
      <w:r w:rsidRPr="00E332AE">
        <w:rPr>
          <w:rFonts w:asciiTheme="minorHAnsi" w:hAnsiTheme="minorHAnsi"/>
          <w:sz w:val="22"/>
        </w:rPr>
        <w:t>Návrh r</w:t>
      </w:r>
      <w:r>
        <w:rPr>
          <w:rFonts w:asciiTheme="minorHAnsi" w:hAnsiTheme="minorHAnsi"/>
          <w:sz w:val="22"/>
        </w:rPr>
        <w:t xml:space="preserve">ozdělení do třech modulů a do </w:t>
      </w:r>
      <w:r w:rsidRPr="00E332AE">
        <w:rPr>
          <w:rFonts w:asciiTheme="minorHAnsi" w:hAnsiTheme="minorHAnsi"/>
          <w:sz w:val="22"/>
        </w:rPr>
        <w:t xml:space="preserve">hlavních </w:t>
      </w:r>
      <w:r>
        <w:rPr>
          <w:rFonts w:asciiTheme="minorHAnsi" w:hAnsiTheme="minorHAnsi"/>
          <w:sz w:val="22"/>
        </w:rPr>
        <w:t>„</w:t>
      </w:r>
      <w:r w:rsidRPr="00E332AE">
        <w:rPr>
          <w:rFonts w:asciiTheme="minorHAnsi" w:hAnsiTheme="minorHAnsi"/>
          <w:sz w:val="22"/>
        </w:rPr>
        <w:t>oblastí“ v rámci M3 – M5</w:t>
      </w:r>
      <w:r w:rsidR="00782D75">
        <w:rPr>
          <w:rFonts w:asciiTheme="minorHAnsi" w:hAnsiTheme="minorHAnsi"/>
          <w:sz w:val="22"/>
        </w:rPr>
        <w:t xml:space="preserve"> (viz níže):</w:t>
      </w:r>
    </w:p>
    <w:p w:rsidR="00E332AE" w:rsidRPr="00E332AE" w:rsidRDefault="00E332AE" w:rsidP="00E332AE">
      <w:pPr>
        <w:pStyle w:val="Odstavecseseznamem"/>
        <w:numPr>
          <w:ilvl w:val="0"/>
          <w:numId w:val="2"/>
        </w:numPr>
        <w:rPr>
          <w:rFonts w:asciiTheme="minorHAnsi" w:hAnsiTheme="minorHAnsi"/>
          <w:sz w:val="22"/>
        </w:rPr>
      </w:pPr>
      <w:r w:rsidRPr="00E332AE">
        <w:rPr>
          <w:rFonts w:asciiTheme="minorHAnsi" w:hAnsiTheme="minorHAnsi"/>
          <w:sz w:val="22"/>
        </w:rPr>
        <w:t xml:space="preserve">oblast vymezuje obecné téma dle věcného zaměření modulů, které je pak </w:t>
      </w:r>
      <w:r>
        <w:rPr>
          <w:rFonts w:asciiTheme="minorHAnsi" w:hAnsiTheme="minorHAnsi"/>
          <w:sz w:val="22"/>
        </w:rPr>
        <w:t xml:space="preserve">podrobněji specifikováno </w:t>
      </w:r>
      <w:r w:rsidRPr="00E332AE">
        <w:rPr>
          <w:rFonts w:asciiTheme="minorHAnsi" w:hAnsiTheme="minorHAnsi"/>
          <w:sz w:val="22"/>
        </w:rPr>
        <w:t xml:space="preserve">sadou podotázek/kategorii </w:t>
      </w:r>
      <w:proofErr w:type="spellStart"/>
      <w:r w:rsidRPr="00E332AE">
        <w:rPr>
          <w:rFonts w:asciiTheme="minorHAnsi" w:hAnsiTheme="minorHAnsi"/>
          <w:sz w:val="22"/>
        </w:rPr>
        <w:t>sebeevaluační</w:t>
      </w:r>
      <w:proofErr w:type="spellEnd"/>
      <w:r w:rsidRPr="00E332AE">
        <w:rPr>
          <w:rFonts w:asciiTheme="minorHAnsi" w:hAnsiTheme="minorHAnsi"/>
          <w:sz w:val="22"/>
        </w:rPr>
        <w:t xml:space="preserve"> zprávy;</w:t>
      </w:r>
    </w:p>
    <w:p w:rsidR="00E332AE" w:rsidRPr="00E332AE" w:rsidRDefault="00E332AE" w:rsidP="00E332AE">
      <w:pPr>
        <w:pStyle w:val="Odstavecseseznamem"/>
        <w:numPr>
          <w:ilvl w:val="0"/>
          <w:numId w:val="2"/>
        </w:numPr>
        <w:rPr>
          <w:rFonts w:asciiTheme="minorHAnsi" w:hAnsiTheme="minorHAnsi"/>
          <w:sz w:val="22"/>
        </w:rPr>
      </w:pPr>
      <w:r w:rsidRPr="00E332AE">
        <w:rPr>
          <w:rFonts w:asciiTheme="minorHAnsi" w:hAnsiTheme="minorHAnsi"/>
          <w:sz w:val="22"/>
        </w:rPr>
        <w:t xml:space="preserve">návrh oblastí zároveň představuje obsahový vstup MŠMT k tomu, co by mělo být předmětem hodnocení; </w:t>
      </w:r>
    </w:p>
    <w:p w:rsidR="00E332AE" w:rsidRDefault="00E332AE" w:rsidP="00E332AE">
      <w:pPr>
        <w:pStyle w:val="Odstavecseseznamem"/>
        <w:numPr>
          <w:ilvl w:val="0"/>
          <w:numId w:val="2"/>
        </w:numPr>
        <w:rPr>
          <w:rFonts w:asciiTheme="minorHAnsi" w:hAnsiTheme="minorHAnsi"/>
          <w:sz w:val="22"/>
        </w:rPr>
      </w:pPr>
      <w:r w:rsidRPr="00E332AE">
        <w:rPr>
          <w:rFonts w:asciiTheme="minorHAnsi" w:hAnsiTheme="minorHAnsi"/>
          <w:sz w:val="22"/>
        </w:rPr>
        <w:t>u každé oblasti je součástí metodiky i vymezení, které z kategorií jsou povahy kvantitativní či kvalitativní, jakým způsobem je VO prokáže a zda je konkrétní kategorie předložena panelu, nebo bude posuzována/ověřována t</w:t>
      </w:r>
      <w:r w:rsidR="00FB693A">
        <w:rPr>
          <w:rFonts w:asciiTheme="minorHAnsi" w:hAnsiTheme="minorHAnsi"/>
          <w:sz w:val="22"/>
        </w:rPr>
        <w:t xml:space="preserve">éž/pouze RVVI či poskytovatelem – s tímto souvisí </w:t>
      </w:r>
      <w:r w:rsidR="00FB693A">
        <w:rPr>
          <w:rFonts w:asciiTheme="minorHAnsi" w:hAnsiTheme="minorHAnsi"/>
          <w:sz w:val="22"/>
        </w:rPr>
        <w:br/>
        <w:t>i rozsah potřebných podkladů v angličtině</w:t>
      </w:r>
      <w:r>
        <w:rPr>
          <w:rFonts w:asciiTheme="minorHAnsi" w:hAnsiTheme="minorHAnsi"/>
          <w:sz w:val="22"/>
        </w:rPr>
        <w:t>;</w:t>
      </w:r>
    </w:p>
    <w:p w:rsidR="00E332AE" w:rsidRDefault="00E332AE" w:rsidP="00E332AE">
      <w:pPr>
        <w:pStyle w:val="Odstavecseseznamem"/>
        <w:numPr>
          <w:ilvl w:val="0"/>
          <w:numId w:val="2"/>
        </w:num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v rámci těchto oblastí by mohly být distribuovány obsahové návrhy </w:t>
      </w:r>
      <w:r w:rsidR="00782D75">
        <w:rPr>
          <w:rFonts w:asciiTheme="minorHAnsi" w:hAnsiTheme="minorHAnsi"/>
          <w:sz w:val="22"/>
        </w:rPr>
        <w:t xml:space="preserve">z podkladu </w:t>
      </w:r>
      <w:r>
        <w:rPr>
          <w:rFonts w:asciiTheme="minorHAnsi" w:hAnsiTheme="minorHAnsi"/>
          <w:sz w:val="22"/>
        </w:rPr>
        <w:t>pracovní skupiny</w:t>
      </w:r>
      <w:r w:rsidR="00FB693A">
        <w:rPr>
          <w:rFonts w:asciiTheme="minorHAnsi" w:hAnsiTheme="minorHAnsi"/>
          <w:sz w:val="22"/>
        </w:rPr>
        <w:t xml:space="preserve"> ČKR.</w:t>
      </w:r>
    </w:p>
    <w:p w:rsidR="00E332AE" w:rsidRPr="00E332AE" w:rsidRDefault="00270C36" w:rsidP="00782D75">
      <w:pPr>
        <w:pStyle w:val="Odstavecseseznamem"/>
        <w:numPr>
          <w:ilvl w:val="0"/>
          <w:numId w:val="14"/>
        </w:numPr>
        <w:spacing w:after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P</w:t>
      </w:r>
      <w:r w:rsidR="00B21A63">
        <w:rPr>
          <w:rFonts w:asciiTheme="minorHAnsi" w:hAnsiTheme="minorHAnsi"/>
          <w:sz w:val="22"/>
        </w:rPr>
        <w:t xml:space="preserve">o </w:t>
      </w:r>
      <w:r w:rsidR="00782D75" w:rsidRPr="00782D75">
        <w:rPr>
          <w:rFonts w:asciiTheme="minorHAnsi" w:hAnsiTheme="minorHAnsi"/>
          <w:sz w:val="22"/>
        </w:rPr>
        <w:t xml:space="preserve">obsahovém </w:t>
      </w:r>
      <w:r w:rsidR="00B21A63">
        <w:rPr>
          <w:rFonts w:asciiTheme="minorHAnsi" w:hAnsiTheme="minorHAnsi"/>
          <w:sz w:val="22"/>
        </w:rPr>
        <w:t xml:space="preserve">vyjasnění musí </w:t>
      </w:r>
      <w:r>
        <w:rPr>
          <w:rFonts w:asciiTheme="minorHAnsi" w:hAnsiTheme="minorHAnsi"/>
          <w:sz w:val="22"/>
        </w:rPr>
        <w:t xml:space="preserve">v dalším kroku </w:t>
      </w:r>
      <w:r w:rsidR="00B21A63">
        <w:rPr>
          <w:rFonts w:asciiTheme="minorHAnsi" w:hAnsiTheme="minorHAnsi"/>
          <w:sz w:val="22"/>
        </w:rPr>
        <w:t>následovat podrobná specifikace „procesu“, tj. co, kým</w:t>
      </w:r>
      <w:r w:rsidR="00FB693A">
        <w:rPr>
          <w:rFonts w:asciiTheme="minorHAnsi" w:hAnsiTheme="minorHAnsi"/>
          <w:sz w:val="22"/>
        </w:rPr>
        <w:t xml:space="preserve"> a</w:t>
      </w:r>
      <w:r w:rsidR="00B21A63">
        <w:rPr>
          <w:rFonts w:asciiTheme="minorHAnsi" w:hAnsiTheme="minorHAnsi"/>
          <w:sz w:val="22"/>
        </w:rPr>
        <w:t xml:space="preserve"> v jakém rozsahu a souslednosti bude hodnoceno.</w:t>
      </w:r>
    </w:p>
    <w:p w:rsidR="00E332AE" w:rsidRDefault="00E332AE" w:rsidP="00AB609E">
      <w:pPr>
        <w:spacing w:after="60"/>
        <w:rPr>
          <w:rFonts w:asciiTheme="minorHAnsi" w:hAnsiTheme="minorHAnsi"/>
          <w:b/>
          <w:sz w:val="22"/>
        </w:rPr>
      </w:pPr>
    </w:p>
    <w:p w:rsidR="004554A4" w:rsidRDefault="00322D73" w:rsidP="00AB609E">
      <w:pPr>
        <w:spacing w:after="60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 xml:space="preserve">II. </w:t>
      </w:r>
      <w:r w:rsidR="00E332AE">
        <w:rPr>
          <w:rFonts w:asciiTheme="minorHAnsi" w:hAnsiTheme="minorHAnsi"/>
          <w:b/>
          <w:sz w:val="22"/>
        </w:rPr>
        <w:t>Obecně k M3-M5</w:t>
      </w:r>
    </w:p>
    <w:p w:rsidR="00AE3E6C" w:rsidRPr="00AE3E6C" w:rsidRDefault="00A66A1A" w:rsidP="00ED3E59">
      <w:pPr>
        <w:spacing w:after="60"/>
        <w:ind w:firstLine="360"/>
        <w:rPr>
          <w:rFonts w:asciiTheme="minorHAnsi" w:hAnsiTheme="minorHAnsi"/>
          <w:sz w:val="22"/>
        </w:rPr>
      </w:pPr>
      <w:r w:rsidRPr="00AE3E6C">
        <w:rPr>
          <w:rFonts w:asciiTheme="minorHAnsi" w:hAnsiTheme="minorHAnsi"/>
          <w:b/>
          <w:sz w:val="22"/>
        </w:rPr>
        <w:t xml:space="preserve">Kdo provádí: </w:t>
      </w:r>
      <w:r w:rsidRPr="00AE3E6C">
        <w:rPr>
          <w:rFonts w:asciiTheme="minorHAnsi" w:hAnsiTheme="minorHAnsi"/>
          <w:b/>
          <w:sz w:val="22"/>
        </w:rPr>
        <w:tab/>
      </w:r>
      <w:r w:rsidRPr="00AE3E6C">
        <w:rPr>
          <w:rFonts w:asciiTheme="minorHAnsi" w:hAnsiTheme="minorHAnsi"/>
          <w:sz w:val="22"/>
        </w:rPr>
        <w:tab/>
      </w:r>
      <w:r w:rsidR="00361A51" w:rsidRPr="00AE3E6C">
        <w:rPr>
          <w:rFonts w:asciiTheme="minorHAnsi" w:hAnsiTheme="minorHAnsi"/>
          <w:sz w:val="22"/>
        </w:rPr>
        <w:tab/>
      </w:r>
    </w:p>
    <w:p w:rsidR="00A66A1A" w:rsidRPr="00AE3E6C" w:rsidRDefault="00A66A1A" w:rsidP="00AE3E6C">
      <w:pPr>
        <w:pStyle w:val="Odstavecseseznamem"/>
        <w:numPr>
          <w:ilvl w:val="0"/>
          <w:numId w:val="2"/>
        </w:numPr>
        <w:spacing w:after="60"/>
        <w:rPr>
          <w:rFonts w:asciiTheme="minorHAnsi" w:hAnsiTheme="minorHAnsi"/>
          <w:sz w:val="22"/>
        </w:rPr>
      </w:pPr>
      <w:r w:rsidRPr="00AE3E6C">
        <w:rPr>
          <w:rFonts w:asciiTheme="minorHAnsi" w:hAnsiTheme="minorHAnsi"/>
          <w:sz w:val="22"/>
        </w:rPr>
        <w:t>RVVI/sekce VVI ve spolupráci s MŠMT, MO a MV</w:t>
      </w:r>
      <w:r w:rsidR="00AE3E6C" w:rsidRPr="00AE3E6C">
        <w:rPr>
          <w:rFonts w:asciiTheme="minorHAnsi" w:hAnsiTheme="minorHAnsi"/>
          <w:sz w:val="22"/>
        </w:rPr>
        <w:t>;</w:t>
      </w:r>
    </w:p>
    <w:p w:rsidR="00AE3E6C" w:rsidRPr="00AE3E6C" w:rsidRDefault="00AE3E6C" w:rsidP="00213F4F">
      <w:pPr>
        <w:pStyle w:val="Odstavecseseznamem"/>
        <w:numPr>
          <w:ilvl w:val="0"/>
          <w:numId w:val="2"/>
        </w:numPr>
        <w:spacing w:after="60"/>
        <w:rPr>
          <w:rFonts w:asciiTheme="minorHAnsi" w:hAnsiTheme="minorHAnsi"/>
          <w:sz w:val="22"/>
        </w:rPr>
      </w:pPr>
      <w:r w:rsidRPr="00AE3E6C">
        <w:rPr>
          <w:rFonts w:asciiTheme="minorHAnsi" w:hAnsiTheme="minorHAnsi"/>
          <w:sz w:val="22"/>
        </w:rPr>
        <w:t xml:space="preserve">v bodě 1.3 </w:t>
      </w:r>
      <w:r w:rsidR="00213F4F">
        <w:rPr>
          <w:rFonts w:asciiTheme="minorHAnsi" w:hAnsiTheme="minorHAnsi"/>
          <w:sz w:val="22"/>
        </w:rPr>
        <w:t>na s. 14</w:t>
      </w:r>
      <w:r w:rsidRPr="00AE3E6C">
        <w:rPr>
          <w:rFonts w:asciiTheme="minorHAnsi" w:hAnsiTheme="minorHAnsi"/>
          <w:sz w:val="22"/>
        </w:rPr>
        <w:t xml:space="preserve"> u M3 (a jen u M3) hovoří </w:t>
      </w:r>
      <w:r w:rsidR="00213F4F" w:rsidRPr="00213F4F">
        <w:rPr>
          <w:rFonts w:asciiTheme="minorHAnsi" w:hAnsiTheme="minorHAnsi"/>
          <w:sz w:val="22"/>
        </w:rPr>
        <w:t xml:space="preserve">M2017+ </w:t>
      </w:r>
      <w:r w:rsidRPr="00AE3E6C">
        <w:rPr>
          <w:rFonts w:asciiTheme="minorHAnsi" w:hAnsiTheme="minorHAnsi"/>
          <w:sz w:val="22"/>
        </w:rPr>
        <w:t xml:space="preserve">explicitně o tom, že blíže rozpracovává </w:t>
      </w:r>
      <w:r w:rsidRPr="004554A4">
        <w:rPr>
          <w:rFonts w:asciiTheme="minorHAnsi" w:hAnsiTheme="minorHAnsi"/>
          <w:sz w:val="22"/>
        </w:rPr>
        <w:t>poskytovatel</w:t>
      </w:r>
      <w:r w:rsidRPr="00AE3E6C">
        <w:rPr>
          <w:rFonts w:asciiTheme="minorHAnsi" w:hAnsiTheme="minorHAnsi"/>
          <w:sz w:val="22"/>
        </w:rPr>
        <w:t>.</w:t>
      </w:r>
    </w:p>
    <w:p w:rsidR="00AE3E6C" w:rsidRPr="00AE3E6C" w:rsidRDefault="00A66A1A" w:rsidP="00ED3E59">
      <w:pPr>
        <w:spacing w:after="60"/>
        <w:ind w:firstLine="360"/>
        <w:rPr>
          <w:rFonts w:asciiTheme="minorHAnsi" w:hAnsiTheme="minorHAnsi"/>
          <w:b/>
          <w:sz w:val="22"/>
        </w:rPr>
      </w:pPr>
      <w:r w:rsidRPr="00AE3E6C">
        <w:rPr>
          <w:rFonts w:asciiTheme="minorHAnsi" w:hAnsiTheme="minorHAnsi"/>
          <w:b/>
          <w:sz w:val="22"/>
        </w:rPr>
        <w:t>Termín</w:t>
      </w:r>
      <w:r w:rsidR="00361A51" w:rsidRPr="00AE3E6C">
        <w:rPr>
          <w:rFonts w:asciiTheme="minorHAnsi" w:hAnsiTheme="minorHAnsi"/>
          <w:b/>
          <w:sz w:val="22"/>
        </w:rPr>
        <w:t xml:space="preserve"> provedení</w:t>
      </w:r>
      <w:r w:rsidRPr="00AE3E6C">
        <w:rPr>
          <w:rFonts w:asciiTheme="minorHAnsi" w:hAnsiTheme="minorHAnsi"/>
          <w:b/>
          <w:sz w:val="22"/>
        </w:rPr>
        <w:t>:</w:t>
      </w:r>
      <w:r w:rsidRPr="00AE3E6C">
        <w:rPr>
          <w:rFonts w:asciiTheme="minorHAnsi" w:hAnsiTheme="minorHAnsi"/>
          <w:b/>
          <w:sz w:val="22"/>
        </w:rPr>
        <w:tab/>
      </w:r>
      <w:r w:rsidRPr="00AE3E6C">
        <w:rPr>
          <w:rFonts w:asciiTheme="minorHAnsi" w:hAnsiTheme="minorHAnsi"/>
          <w:b/>
          <w:sz w:val="22"/>
        </w:rPr>
        <w:tab/>
      </w:r>
    </w:p>
    <w:p w:rsidR="00A66A1A" w:rsidRPr="00AE3E6C" w:rsidRDefault="00361A51" w:rsidP="00AE3E6C">
      <w:pPr>
        <w:pStyle w:val="Odstavecseseznamem"/>
        <w:numPr>
          <w:ilvl w:val="0"/>
          <w:numId w:val="2"/>
        </w:numPr>
        <w:spacing w:after="60"/>
        <w:rPr>
          <w:rFonts w:asciiTheme="minorHAnsi" w:hAnsiTheme="minorHAnsi"/>
          <w:sz w:val="22"/>
        </w:rPr>
      </w:pPr>
      <w:r w:rsidRPr="00AE3E6C">
        <w:rPr>
          <w:rFonts w:asciiTheme="minorHAnsi" w:hAnsiTheme="minorHAnsi"/>
          <w:sz w:val="22"/>
        </w:rPr>
        <w:t xml:space="preserve">poprvé </w:t>
      </w:r>
      <w:r w:rsidR="00A66A1A" w:rsidRPr="00AE3E6C">
        <w:rPr>
          <w:rFonts w:asciiTheme="minorHAnsi" w:hAnsiTheme="minorHAnsi"/>
          <w:sz w:val="22"/>
        </w:rPr>
        <w:t>2019</w:t>
      </w:r>
    </w:p>
    <w:p w:rsidR="00AE3E6C" w:rsidRPr="00AE3E6C" w:rsidRDefault="00A66A1A" w:rsidP="00ED3E59">
      <w:pPr>
        <w:spacing w:after="60"/>
        <w:ind w:left="2832" w:hanging="2472"/>
        <w:rPr>
          <w:rFonts w:asciiTheme="minorHAnsi" w:hAnsiTheme="minorHAnsi"/>
          <w:sz w:val="22"/>
        </w:rPr>
      </w:pPr>
      <w:r w:rsidRPr="00AE3E6C">
        <w:rPr>
          <w:rFonts w:asciiTheme="minorHAnsi" w:hAnsiTheme="minorHAnsi"/>
          <w:b/>
          <w:sz w:val="22"/>
        </w:rPr>
        <w:t>Hodnocená jednotka:</w:t>
      </w:r>
      <w:r w:rsidRPr="00AE3E6C">
        <w:rPr>
          <w:rFonts w:asciiTheme="minorHAnsi" w:hAnsiTheme="minorHAnsi"/>
          <w:sz w:val="22"/>
        </w:rPr>
        <w:tab/>
      </w:r>
    </w:p>
    <w:p w:rsidR="00A66A1A" w:rsidRDefault="00103C2A" w:rsidP="00AE3E6C">
      <w:pPr>
        <w:pStyle w:val="Odstavecseseznamem"/>
        <w:numPr>
          <w:ilvl w:val="0"/>
          <w:numId w:val="2"/>
        </w:numPr>
        <w:spacing w:after="60"/>
        <w:rPr>
          <w:rFonts w:asciiTheme="minorHAnsi" w:hAnsiTheme="minorHAnsi"/>
          <w:sz w:val="22"/>
        </w:rPr>
      </w:pPr>
      <w:r w:rsidRPr="00AE3E6C">
        <w:rPr>
          <w:rFonts w:asciiTheme="minorHAnsi" w:hAnsiTheme="minorHAnsi"/>
          <w:sz w:val="22"/>
        </w:rPr>
        <w:t xml:space="preserve">dle M2017+ (část 5.1, odst. 2) </w:t>
      </w:r>
      <w:r w:rsidR="00A66A1A" w:rsidRPr="00AE3E6C">
        <w:rPr>
          <w:rFonts w:asciiTheme="minorHAnsi" w:hAnsiTheme="minorHAnsi"/>
          <w:sz w:val="22"/>
        </w:rPr>
        <w:t xml:space="preserve">organizační součást </w:t>
      </w:r>
      <w:r w:rsidR="00C7640B" w:rsidRPr="00AE3E6C">
        <w:rPr>
          <w:rFonts w:asciiTheme="minorHAnsi" w:hAnsiTheme="minorHAnsi"/>
          <w:sz w:val="22"/>
        </w:rPr>
        <w:t>VŠ (fakulta, ústav)</w:t>
      </w:r>
      <w:r w:rsidR="00213F4F">
        <w:rPr>
          <w:rFonts w:asciiTheme="minorHAnsi" w:hAnsiTheme="minorHAnsi"/>
          <w:sz w:val="22"/>
        </w:rPr>
        <w:t>.</w:t>
      </w:r>
      <w:r w:rsidRPr="00AE3E6C">
        <w:rPr>
          <w:rFonts w:asciiTheme="minorHAnsi" w:hAnsiTheme="minorHAnsi"/>
          <w:sz w:val="22"/>
        </w:rPr>
        <w:t xml:space="preserve"> </w:t>
      </w:r>
      <w:r w:rsidR="004554A4">
        <w:rPr>
          <w:rFonts w:asciiTheme="minorHAnsi" w:hAnsiTheme="minorHAnsi"/>
          <w:sz w:val="22"/>
        </w:rPr>
        <w:t xml:space="preserve">Výstupem </w:t>
      </w:r>
      <w:r w:rsidR="00ED3E59">
        <w:rPr>
          <w:rFonts w:asciiTheme="minorHAnsi" w:hAnsiTheme="minorHAnsi"/>
          <w:sz w:val="22"/>
        </w:rPr>
        <w:t xml:space="preserve">každého z modulů </w:t>
      </w:r>
      <w:r w:rsidR="008A411C">
        <w:rPr>
          <w:rFonts w:asciiTheme="minorHAnsi" w:hAnsiTheme="minorHAnsi"/>
          <w:sz w:val="22"/>
        </w:rPr>
        <w:t>3</w:t>
      </w:r>
      <w:r w:rsidR="00ED3E59">
        <w:rPr>
          <w:rFonts w:asciiTheme="minorHAnsi" w:hAnsiTheme="minorHAnsi"/>
          <w:sz w:val="22"/>
        </w:rPr>
        <w:t xml:space="preserve"> </w:t>
      </w:r>
      <w:r w:rsidR="001129C7">
        <w:rPr>
          <w:rFonts w:asciiTheme="minorHAnsi" w:hAnsiTheme="minorHAnsi"/>
          <w:sz w:val="22"/>
        </w:rPr>
        <w:t>až 5 však</w:t>
      </w:r>
      <w:r w:rsidR="008A411C">
        <w:rPr>
          <w:rFonts w:asciiTheme="minorHAnsi" w:hAnsiTheme="minorHAnsi"/>
          <w:sz w:val="22"/>
        </w:rPr>
        <w:t xml:space="preserve"> musí </w:t>
      </w:r>
      <w:r w:rsidR="00322D73">
        <w:rPr>
          <w:rFonts w:asciiTheme="minorHAnsi" w:hAnsiTheme="minorHAnsi"/>
          <w:sz w:val="22"/>
        </w:rPr>
        <w:t xml:space="preserve">být </w:t>
      </w:r>
      <w:r w:rsidR="004554A4">
        <w:rPr>
          <w:rFonts w:asciiTheme="minorHAnsi" w:hAnsiTheme="minorHAnsi"/>
          <w:sz w:val="22"/>
        </w:rPr>
        <w:t>celkové komplexní hodnocení VO</w:t>
      </w:r>
      <w:r w:rsidR="00E332AE">
        <w:rPr>
          <w:rFonts w:asciiTheme="minorHAnsi" w:hAnsiTheme="minorHAnsi"/>
          <w:sz w:val="22"/>
        </w:rPr>
        <w:t>.</w:t>
      </w:r>
    </w:p>
    <w:p w:rsidR="00AE3E6C" w:rsidRPr="00AE3E6C" w:rsidRDefault="00A66A1A" w:rsidP="00ED3E59">
      <w:pPr>
        <w:spacing w:after="60"/>
        <w:ind w:left="2835" w:hanging="2475"/>
        <w:rPr>
          <w:rFonts w:asciiTheme="minorHAnsi" w:hAnsiTheme="minorHAnsi"/>
          <w:sz w:val="22"/>
        </w:rPr>
      </w:pPr>
      <w:r w:rsidRPr="00AE3E6C">
        <w:rPr>
          <w:rFonts w:asciiTheme="minorHAnsi" w:hAnsiTheme="minorHAnsi"/>
          <w:b/>
          <w:sz w:val="22"/>
        </w:rPr>
        <w:t>Nástroj hodnocení:</w:t>
      </w:r>
      <w:r w:rsidRPr="00AE3E6C">
        <w:rPr>
          <w:rFonts w:asciiTheme="minorHAnsi" w:hAnsiTheme="minorHAnsi"/>
          <w:sz w:val="22"/>
        </w:rPr>
        <w:tab/>
      </w:r>
    </w:p>
    <w:p w:rsidR="00A66A1A" w:rsidRDefault="008A411C" w:rsidP="00AE3E6C">
      <w:pPr>
        <w:pStyle w:val="Odstavecseseznamem"/>
        <w:numPr>
          <w:ilvl w:val="0"/>
          <w:numId w:val="2"/>
        </w:numPr>
        <w:spacing w:after="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primárně </w:t>
      </w:r>
      <w:r w:rsidR="00A66A1A" w:rsidRPr="00AE3E6C">
        <w:rPr>
          <w:rFonts w:asciiTheme="minorHAnsi" w:hAnsiTheme="minorHAnsi"/>
          <w:sz w:val="22"/>
        </w:rPr>
        <w:t xml:space="preserve">posouzení odborným poradním orgánem </w:t>
      </w:r>
      <w:r w:rsidR="002F44D1">
        <w:rPr>
          <w:rFonts w:asciiTheme="minorHAnsi" w:hAnsiTheme="minorHAnsi"/>
          <w:sz w:val="22"/>
        </w:rPr>
        <w:t>–</w:t>
      </w:r>
      <w:r w:rsidR="00A66A1A" w:rsidRPr="00AE3E6C">
        <w:rPr>
          <w:rFonts w:asciiTheme="minorHAnsi" w:hAnsiTheme="minorHAnsi"/>
          <w:sz w:val="22"/>
        </w:rPr>
        <w:t xml:space="preserve"> peer</w:t>
      </w:r>
      <w:r w:rsidR="002F44D1">
        <w:rPr>
          <w:rFonts w:asciiTheme="minorHAnsi" w:hAnsiTheme="minorHAnsi"/>
          <w:sz w:val="22"/>
        </w:rPr>
        <w:t>-</w:t>
      </w:r>
      <w:proofErr w:type="spellStart"/>
      <w:r w:rsidR="00A66A1A" w:rsidRPr="00AE3E6C">
        <w:rPr>
          <w:rFonts w:asciiTheme="minorHAnsi" w:hAnsiTheme="minorHAnsi"/>
          <w:sz w:val="22"/>
        </w:rPr>
        <w:t>review</w:t>
      </w:r>
      <w:proofErr w:type="spellEnd"/>
      <w:r w:rsidR="00A66A1A" w:rsidRPr="00AE3E6C">
        <w:rPr>
          <w:rFonts w:asciiTheme="minorHAnsi" w:hAnsiTheme="minorHAnsi"/>
          <w:sz w:val="22"/>
        </w:rPr>
        <w:t>, příp. též návštěva na místě</w:t>
      </w:r>
      <w:r w:rsidR="00E332AE">
        <w:rPr>
          <w:rFonts w:asciiTheme="minorHAnsi" w:hAnsiTheme="minorHAnsi"/>
          <w:sz w:val="22"/>
        </w:rPr>
        <w:t>.</w:t>
      </w:r>
    </w:p>
    <w:p w:rsidR="00AE3E6C" w:rsidRPr="00AE3E6C" w:rsidRDefault="00361A51" w:rsidP="00ED3E59">
      <w:pPr>
        <w:spacing w:after="60"/>
        <w:ind w:left="2835" w:hanging="2475"/>
        <w:rPr>
          <w:rFonts w:asciiTheme="minorHAnsi" w:hAnsiTheme="minorHAnsi"/>
          <w:sz w:val="22"/>
        </w:rPr>
      </w:pPr>
      <w:r w:rsidRPr="00AE3E6C">
        <w:rPr>
          <w:rFonts w:asciiTheme="minorHAnsi" w:hAnsiTheme="minorHAnsi"/>
          <w:b/>
          <w:sz w:val="22"/>
        </w:rPr>
        <w:t>Výsledek hodnocení:</w:t>
      </w:r>
      <w:r w:rsidRPr="00AE3E6C">
        <w:rPr>
          <w:rFonts w:asciiTheme="minorHAnsi" w:hAnsiTheme="minorHAnsi"/>
          <w:sz w:val="22"/>
        </w:rPr>
        <w:tab/>
      </w:r>
    </w:p>
    <w:p w:rsidR="00361A51" w:rsidRPr="00AE3E6C" w:rsidRDefault="00361A51" w:rsidP="00AE3E6C">
      <w:pPr>
        <w:pStyle w:val="Odstavecseseznamem"/>
        <w:numPr>
          <w:ilvl w:val="0"/>
          <w:numId w:val="2"/>
        </w:numPr>
        <w:spacing w:after="60"/>
        <w:rPr>
          <w:rFonts w:asciiTheme="minorHAnsi" w:hAnsiTheme="minorHAnsi"/>
          <w:sz w:val="22"/>
        </w:rPr>
      </w:pPr>
      <w:r w:rsidRPr="00AE3E6C">
        <w:rPr>
          <w:rFonts w:asciiTheme="minorHAnsi" w:hAnsiTheme="minorHAnsi"/>
          <w:sz w:val="22"/>
        </w:rPr>
        <w:t>zařazení na škále A-D s písemným odůvodněním</w:t>
      </w:r>
    </w:p>
    <w:p w:rsidR="00322D73" w:rsidRDefault="00322D73" w:rsidP="004554A4">
      <w:pPr>
        <w:pStyle w:val="Nadpis1"/>
        <w:rPr>
          <w:rFonts w:asciiTheme="minorHAnsi" w:hAnsiTheme="minorHAnsi"/>
          <w:color w:val="auto"/>
          <w:sz w:val="22"/>
          <w:szCs w:val="22"/>
        </w:rPr>
      </w:pPr>
      <w:r w:rsidRPr="00322D73">
        <w:rPr>
          <w:rFonts w:asciiTheme="minorHAnsi" w:hAnsiTheme="minorHAnsi"/>
          <w:color w:val="auto"/>
          <w:sz w:val="22"/>
          <w:szCs w:val="22"/>
        </w:rPr>
        <w:t xml:space="preserve">III. Návrh struktury dopracování </w:t>
      </w:r>
    </w:p>
    <w:p w:rsidR="00D704D2" w:rsidRDefault="00D704D2" w:rsidP="00D704D2">
      <w:pPr>
        <w:spacing w:after="60"/>
        <w:ind w:left="2835" w:hanging="2835"/>
        <w:rPr>
          <w:rFonts w:asciiTheme="minorHAnsi" w:hAnsiTheme="minorHAnsi"/>
          <w:b/>
          <w:sz w:val="22"/>
        </w:rPr>
      </w:pPr>
    </w:p>
    <w:p w:rsidR="00D704D2" w:rsidRDefault="00D704D2" w:rsidP="00D704D2">
      <w:pPr>
        <w:spacing w:after="60"/>
        <w:ind w:left="2835" w:hanging="2835"/>
        <w:rPr>
          <w:rFonts w:asciiTheme="minorHAnsi" w:hAnsiTheme="minorHAnsi"/>
          <w:b/>
          <w:sz w:val="22"/>
        </w:rPr>
      </w:pPr>
      <w:r w:rsidRPr="00AE3E6C">
        <w:rPr>
          <w:rFonts w:asciiTheme="minorHAnsi" w:hAnsiTheme="minorHAnsi"/>
          <w:b/>
          <w:sz w:val="22"/>
        </w:rPr>
        <w:t>Podklady pro hodnocení</w:t>
      </w:r>
      <w:r>
        <w:rPr>
          <w:rFonts w:asciiTheme="minorHAnsi" w:hAnsiTheme="minorHAnsi"/>
          <w:b/>
          <w:sz w:val="22"/>
        </w:rPr>
        <w:t xml:space="preserve"> pro M3-M5 </w:t>
      </w:r>
    </w:p>
    <w:p w:rsidR="00D704D2" w:rsidRPr="00AE3E6C" w:rsidRDefault="00D704D2" w:rsidP="00D704D2">
      <w:pPr>
        <w:spacing w:after="60"/>
        <w:ind w:left="2835" w:hanging="2835"/>
        <w:rPr>
          <w:rFonts w:asciiTheme="minorHAnsi" w:hAnsiTheme="minorHAnsi"/>
          <w:sz w:val="22"/>
        </w:rPr>
      </w:pPr>
      <w:r>
        <w:rPr>
          <w:rFonts w:asciiTheme="minorHAnsi" w:hAnsiTheme="minorHAnsi"/>
          <w:b/>
          <w:sz w:val="22"/>
        </w:rPr>
        <w:t xml:space="preserve">(návrh </w:t>
      </w:r>
      <w:r w:rsidRPr="00D704D2">
        <w:rPr>
          <w:rFonts w:asciiTheme="minorHAnsi" w:hAnsiTheme="minorHAnsi"/>
          <w:b/>
          <w:i/>
          <w:sz w:val="22"/>
        </w:rPr>
        <w:t>dokumentů</w:t>
      </w:r>
      <w:r>
        <w:rPr>
          <w:rFonts w:asciiTheme="minorHAnsi" w:hAnsiTheme="minorHAnsi"/>
          <w:b/>
          <w:sz w:val="22"/>
        </w:rPr>
        <w:t>; z hlediska soupisů u M4 viz též s. 15 M2017+)</w:t>
      </w:r>
      <w:r w:rsidRPr="00AE3E6C">
        <w:rPr>
          <w:rFonts w:asciiTheme="minorHAnsi" w:hAnsiTheme="minorHAnsi"/>
          <w:sz w:val="22"/>
        </w:rPr>
        <w:tab/>
      </w:r>
    </w:p>
    <w:p w:rsidR="00D704D2" w:rsidRPr="00AE3E6C" w:rsidRDefault="00D704D2" w:rsidP="00D704D2">
      <w:pPr>
        <w:pStyle w:val="Odstavecseseznamem"/>
        <w:numPr>
          <w:ilvl w:val="0"/>
          <w:numId w:val="2"/>
        </w:numPr>
        <w:spacing w:after="60"/>
        <w:rPr>
          <w:rFonts w:asciiTheme="minorHAnsi" w:hAnsiTheme="minorHAnsi"/>
          <w:sz w:val="22"/>
        </w:rPr>
      </w:pPr>
      <w:r w:rsidRPr="00AE3E6C">
        <w:rPr>
          <w:rFonts w:asciiTheme="minorHAnsi" w:hAnsiTheme="minorHAnsi"/>
          <w:sz w:val="22"/>
        </w:rPr>
        <w:t>str</w:t>
      </w:r>
      <w:r>
        <w:rPr>
          <w:rFonts w:asciiTheme="minorHAnsi" w:hAnsiTheme="minorHAnsi"/>
          <w:sz w:val="22"/>
        </w:rPr>
        <w:t xml:space="preserve">ukturovaná </w:t>
      </w:r>
      <w:proofErr w:type="spellStart"/>
      <w:r>
        <w:rPr>
          <w:rFonts w:asciiTheme="minorHAnsi" w:hAnsiTheme="minorHAnsi"/>
          <w:sz w:val="22"/>
        </w:rPr>
        <w:t>sebeevualuční</w:t>
      </w:r>
      <w:proofErr w:type="spellEnd"/>
      <w:r>
        <w:rPr>
          <w:rFonts w:asciiTheme="minorHAnsi" w:hAnsiTheme="minorHAnsi"/>
          <w:sz w:val="22"/>
        </w:rPr>
        <w:t xml:space="preserve"> zpráva (viz </w:t>
      </w:r>
      <w:r w:rsidR="00727D83">
        <w:rPr>
          <w:rFonts w:asciiTheme="minorHAnsi" w:hAnsiTheme="minorHAnsi"/>
          <w:sz w:val="22"/>
        </w:rPr>
        <w:t>níže</w:t>
      </w:r>
      <w:r>
        <w:rPr>
          <w:rFonts w:asciiTheme="minorHAnsi" w:hAnsiTheme="minorHAnsi"/>
          <w:sz w:val="22"/>
        </w:rPr>
        <w:t>);</w:t>
      </w:r>
      <w:r w:rsidRPr="00AE3E6C">
        <w:rPr>
          <w:rFonts w:asciiTheme="minorHAnsi" w:hAnsiTheme="minorHAnsi"/>
          <w:sz w:val="22"/>
        </w:rPr>
        <w:t xml:space="preserve"> </w:t>
      </w:r>
    </w:p>
    <w:p w:rsidR="00D704D2" w:rsidRPr="00AE3E6C" w:rsidRDefault="00D704D2" w:rsidP="00D704D2">
      <w:pPr>
        <w:pStyle w:val="Odstavecseseznamem"/>
        <w:numPr>
          <w:ilvl w:val="0"/>
          <w:numId w:val="2"/>
        </w:numPr>
        <w:spacing w:after="60"/>
        <w:rPr>
          <w:rFonts w:asciiTheme="minorHAnsi" w:hAnsiTheme="minorHAnsi"/>
          <w:sz w:val="22"/>
        </w:rPr>
      </w:pPr>
      <w:r w:rsidRPr="00AE3E6C">
        <w:rPr>
          <w:rFonts w:asciiTheme="minorHAnsi" w:hAnsiTheme="minorHAnsi"/>
          <w:sz w:val="22"/>
        </w:rPr>
        <w:t xml:space="preserve">podpůrné </w:t>
      </w:r>
      <w:r>
        <w:rPr>
          <w:rFonts w:asciiTheme="minorHAnsi" w:hAnsiTheme="minorHAnsi"/>
          <w:sz w:val="22"/>
        </w:rPr>
        <w:t>dostupné údaje statistické i popisné povahy (zejména VZČ a VZH);</w:t>
      </w:r>
      <w:r w:rsidRPr="00AE3E6C">
        <w:rPr>
          <w:rFonts w:asciiTheme="minorHAnsi" w:hAnsiTheme="minorHAnsi"/>
          <w:sz w:val="22"/>
        </w:rPr>
        <w:t xml:space="preserve"> </w:t>
      </w:r>
    </w:p>
    <w:p w:rsidR="00D704D2" w:rsidRPr="00AE3E6C" w:rsidRDefault="00D704D2" w:rsidP="00D704D2">
      <w:pPr>
        <w:pStyle w:val="Odstavecseseznamem"/>
        <w:numPr>
          <w:ilvl w:val="0"/>
          <w:numId w:val="2"/>
        </w:numPr>
        <w:spacing w:after="60"/>
        <w:rPr>
          <w:rFonts w:asciiTheme="minorHAnsi" w:hAnsiTheme="minorHAnsi"/>
          <w:sz w:val="22"/>
        </w:rPr>
      </w:pPr>
      <w:r w:rsidRPr="00AE3E6C">
        <w:rPr>
          <w:rFonts w:asciiTheme="minorHAnsi" w:hAnsiTheme="minorHAnsi"/>
          <w:sz w:val="22"/>
        </w:rPr>
        <w:t>výstupy z hodnocení NAÚ</w:t>
      </w:r>
      <w:r>
        <w:rPr>
          <w:rFonts w:asciiTheme="minorHAnsi" w:hAnsiTheme="minorHAnsi"/>
          <w:sz w:val="22"/>
        </w:rPr>
        <w:t xml:space="preserve"> (vč. podkladů k institucionální akreditaci);</w:t>
      </w:r>
    </w:p>
    <w:p w:rsidR="00D704D2" w:rsidRPr="00AE3E6C" w:rsidRDefault="00D704D2" w:rsidP="00D704D2">
      <w:pPr>
        <w:pStyle w:val="Odstavecseseznamem"/>
        <w:numPr>
          <w:ilvl w:val="0"/>
          <w:numId w:val="2"/>
        </w:numPr>
        <w:spacing w:after="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výstupy z jiných hodnocení, např. mezinárodních hodnocení, které si provádí/zajišťuje VŠ sama nebo </w:t>
      </w:r>
      <w:r w:rsidRPr="00AE3E6C">
        <w:rPr>
          <w:rFonts w:asciiTheme="minorHAnsi" w:hAnsiTheme="minorHAnsi"/>
          <w:sz w:val="22"/>
        </w:rPr>
        <w:t xml:space="preserve">též </w:t>
      </w:r>
      <w:r>
        <w:rPr>
          <w:rFonts w:asciiTheme="minorHAnsi" w:hAnsiTheme="minorHAnsi"/>
          <w:sz w:val="22"/>
        </w:rPr>
        <w:t xml:space="preserve">např. v rámci </w:t>
      </w:r>
      <w:r w:rsidRPr="00AE3E6C">
        <w:rPr>
          <w:rFonts w:asciiTheme="minorHAnsi" w:hAnsiTheme="minorHAnsi"/>
          <w:sz w:val="22"/>
        </w:rPr>
        <w:t>velkých infrastruktur</w:t>
      </w:r>
      <w:r>
        <w:rPr>
          <w:rFonts w:asciiTheme="minorHAnsi" w:hAnsiTheme="minorHAnsi"/>
          <w:sz w:val="22"/>
        </w:rPr>
        <w:t xml:space="preserve"> atd.;</w:t>
      </w:r>
    </w:p>
    <w:p w:rsidR="00D704D2" w:rsidRPr="00AE3E6C" w:rsidRDefault="00D704D2" w:rsidP="00D704D2">
      <w:pPr>
        <w:pStyle w:val="Odstavecseseznamem"/>
        <w:numPr>
          <w:ilvl w:val="0"/>
          <w:numId w:val="2"/>
        </w:numPr>
        <w:spacing w:after="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různé jiné závěrečné zprávy, které jsou vůči MŠMT vykazovány (IRP);</w:t>
      </w:r>
    </w:p>
    <w:p w:rsidR="00D704D2" w:rsidRDefault="00D704D2" w:rsidP="00D704D2">
      <w:pPr>
        <w:pStyle w:val="Odstavecseseznamem"/>
        <w:numPr>
          <w:ilvl w:val="0"/>
          <w:numId w:val="2"/>
        </w:numPr>
        <w:spacing w:after="60"/>
        <w:rPr>
          <w:rFonts w:asciiTheme="minorHAnsi" w:hAnsiTheme="minorHAnsi"/>
          <w:sz w:val="22"/>
        </w:rPr>
      </w:pPr>
      <w:r w:rsidRPr="00AE3E6C">
        <w:rPr>
          <w:rFonts w:asciiTheme="minorHAnsi" w:hAnsiTheme="minorHAnsi"/>
          <w:sz w:val="22"/>
        </w:rPr>
        <w:lastRenderedPageBreak/>
        <w:t>strategie a koncepce na následující 5leté obdob</w:t>
      </w:r>
      <w:r>
        <w:rPr>
          <w:rFonts w:asciiTheme="minorHAnsi" w:hAnsiTheme="minorHAnsi"/>
          <w:sz w:val="22"/>
        </w:rPr>
        <w:t>í, zejména strategický záměr a jeho vyhodnocení;</w:t>
      </w:r>
    </w:p>
    <w:p w:rsidR="00D704D2" w:rsidRPr="00322D73" w:rsidRDefault="00D704D2" w:rsidP="00D704D2">
      <w:pPr>
        <w:pStyle w:val="Odstavecseseznamem"/>
        <w:numPr>
          <w:ilvl w:val="0"/>
          <w:numId w:val="2"/>
        </w:numPr>
        <w:spacing w:after="60"/>
        <w:jc w:val="left"/>
        <w:rPr>
          <w:rFonts w:asciiTheme="minorHAnsi" w:eastAsiaTheme="majorEastAsia" w:hAnsiTheme="minorHAnsi" w:cstheme="majorBidi"/>
          <w:b/>
          <w:bCs/>
          <w:smallCaps/>
          <w:szCs w:val="24"/>
        </w:rPr>
      </w:pPr>
      <w:r w:rsidRPr="00322D73">
        <w:rPr>
          <w:rFonts w:asciiTheme="minorHAnsi" w:hAnsiTheme="minorHAnsi"/>
          <w:sz w:val="22"/>
        </w:rPr>
        <w:t>vnitřní předpisy VŠ zaměřené na kvalitu a hodnocení činností, kariérní řád,…</w:t>
      </w:r>
    </w:p>
    <w:p w:rsidR="00C7640B" w:rsidRPr="00322D73" w:rsidRDefault="00656BD9" w:rsidP="004554A4">
      <w:pPr>
        <w:pStyle w:val="Nadpis1"/>
        <w:rPr>
          <w:color w:val="auto"/>
          <w:sz w:val="24"/>
          <w:szCs w:val="24"/>
        </w:rPr>
      </w:pPr>
      <w:r w:rsidRPr="00322D73">
        <w:rPr>
          <w:color w:val="auto"/>
          <w:sz w:val="24"/>
          <w:szCs w:val="24"/>
        </w:rPr>
        <w:t>Modul 3: Společenská relevance</w:t>
      </w:r>
    </w:p>
    <w:p w:rsidR="004554A4" w:rsidRPr="004554A4" w:rsidRDefault="000B6381" w:rsidP="008A411C">
      <w:pPr>
        <w:pStyle w:val="Nadpis2"/>
        <w:shd w:val="clear" w:color="auto" w:fill="FFF2CC" w:themeFill="accent4" w:themeFillTint="33"/>
        <w:rPr>
          <w:rFonts w:asciiTheme="minorHAnsi" w:hAnsiTheme="minorHAnsi"/>
          <w:smallCaps/>
          <w:color w:val="auto"/>
          <w:sz w:val="24"/>
          <w:szCs w:val="24"/>
        </w:rPr>
      </w:pPr>
      <w:r>
        <w:rPr>
          <w:rFonts w:asciiTheme="minorHAnsi" w:hAnsiTheme="minorHAnsi"/>
          <w:smallCaps/>
          <w:color w:val="auto"/>
          <w:sz w:val="24"/>
          <w:szCs w:val="24"/>
        </w:rPr>
        <w:t>1) Role VO z regionálního a</w:t>
      </w:r>
      <w:r w:rsidR="004554A4" w:rsidRPr="004554A4">
        <w:rPr>
          <w:rFonts w:asciiTheme="minorHAnsi" w:hAnsiTheme="minorHAnsi"/>
          <w:smallCaps/>
          <w:color w:val="auto"/>
          <w:sz w:val="24"/>
          <w:szCs w:val="24"/>
        </w:rPr>
        <w:t xml:space="preserve"> národního hlediska</w:t>
      </w:r>
    </w:p>
    <w:p w:rsidR="001016FE" w:rsidRPr="001B70A2" w:rsidRDefault="001016FE" w:rsidP="001016FE">
      <w:pPr>
        <w:shd w:val="clear" w:color="auto" w:fill="FFF2CC" w:themeFill="accent4" w:themeFillTint="33"/>
        <w:rPr>
          <w:rFonts w:asciiTheme="minorHAnsi" w:hAnsiTheme="minorHAnsi"/>
          <w:i/>
          <w:sz w:val="22"/>
        </w:rPr>
      </w:pPr>
      <w:r w:rsidRPr="001B70A2">
        <w:rPr>
          <w:rFonts w:asciiTheme="minorHAnsi" w:hAnsiTheme="minorHAnsi"/>
          <w:i/>
          <w:sz w:val="22"/>
        </w:rPr>
        <w:t>Níže bude uvedeno upřesnění oblasti</w:t>
      </w:r>
      <w:r w:rsidR="001B70A2">
        <w:rPr>
          <w:rFonts w:asciiTheme="minorHAnsi" w:hAnsiTheme="minorHAnsi"/>
          <w:i/>
          <w:sz w:val="22"/>
        </w:rPr>
        <w:t xml:space="preserve"> </w:t>
      </w:r>
      <w:proofErr w:type="spellStart"/>
      <w:r w:rsidR="001B70A2">
        <w:rPr>
          <w:rFonts w:asciiTheme="minorHAnsi" w:hAnsiTheme="minorHAnsi"/>
          <w:i/>
          <w:sz w:val="22"/>
        </w:rPr>
        <w:t>sebeevaluační</w:t>
      </w:r>
      <w:proofErr w:type="spellEnd"/>
      <w:r w:rsidR="001B70A2">
        <w:rPr>
          <w:rFonts w:asciiTheme="minorHAnsi" w:hAnsiTheme="minorHAnsi"/>
          <w:i/>
          <w:sz w:val="22"/>
        </w:rPr>
        <w:t xml:space="preserve"> zprávy</w:t>
      </w:r>
      <w:r w:rsidRPr="001B70A2">
        <w:rPr>
          <w:rFonts w:asciiTheme="minorHAnsi" w:hAnsiTheme="minorHAnsi"/>
          <w:i/>
          <w:sz w:val="22"/>
        </w:rPr>
        <w:t xml:space="preserve"> do jednotlivých kategorií a </w:t>
      </w:r>
      <w:r w:rsidR="001B70A2">
        <w:rPr>
          <w:rFonts w:asciiTheme="minorHAnsi" w:hAnsiTheme="minorHAnsi"/>
          <w:i/>
          <w:sz w:val="22"/>
        </w:rPr>
        <w:t>zadáno</w:t>
      </w:r>
      <w:r w:rsidRPr="001B70A2">
        <w:rPr>
          <w:rFonts w:asciiTheme="minorHAnsi" w:hAnsiTheme="minorHAnsi"/>
          <w:i/>
          <w:sz w:val="22"/>
        </w:rPr>
        <w:t xml:space="preserve"> se smyslu „popište“, „vyjmenujte“, „předložte“, „zdůvodněte“…</w:t>
      </w:r>
    </w:p>
    <w:p w:rsidR="004554A4" w:rsidRDefault="004554A4" w:rsidP="008A411C">
      <w:pPr>
        <w:shd w:val="clear" w:color="auto" w:fill="FFF2CC" w:themeFill="accent4" w:themeFillTint="33"/>
        <w:ind w:firstLine="708"/>
        <w:rPr>
          <w:rFonts w:asciiTheme="minorHAnsi" w:hAnsiTheme="minorHAnsi"/>
          <w:b/>
          <w:sz w:val="22"/>
        </w:rPr>
      </w:pPr>
      <w:r w:rsidRPr="004554A4">
        <w:rPr>
          <w:rFonts w:asciiTheme="minorHAnsi" w:hAnsiTheme="minorHAnsi"/>
          <w:b/>
          <w:sz w:val="22"/>
        </w:rPr>
        <w:t>1.1.</w:t>
      </w:r>
      <w:r w:rsidRPr="004554A4">
        <w:rPr>
          <w:rFonts w:asciiTheme="minorHAnsi" w:hAnsiTheme="minorHAnsi"/>
          <w:b/>
          <w:sz w:val="22"/>
        </w:rPr>
        <w:tab/>
      </w:r>
    </w:p>
    <w:p w:rsidR="004554A4" w:rsidRDefault="004554A4" w:rsidP="008A411C">
      <w:pPr>
        <w:shd w:val="clear" w:color="auto" w:fill="FFF2CC" w:themeFill="accent4" w:themeFillTint="33"/>
        <w:ind w:firstLine="708"/>
        <w:rPr>
          <w:rFonts w:asciiTheme="minorHAnsi" w:hAnsiTheme="minorHAnsi"/>
          <w:b/>
          <w:sz w:val="22"/>
        </w:rPr>
      </w:pPr>
      <w:r w:rsidRPr="004554A4">
        <w:rPr>
          <w:rFonts w:asciiTheme="minorHAnsi" w:hAnsiTheme="minorHAnsi"/>
          <w:b/>
          <w:sz w:val="22"/>
        </w:rPr>
        <w:t>1.2.</w:t>
      </w:r>
      <w:r w:rsidRPr="004554A4">
        <w:rPr>
          <w:rFonts w:asciiTheme="minorHAnsi" w:hAnsiTheme="minorHAnsi"/>
          <w:b/>
          <w:sz w:val="22"/>
        </w:rPr>
        <w:tab/>
      </w:r>
    </w:p>
    <w:p w:rsidR="004554A4" w:rsidRDefault="004554A4" w:rsidP="008A411C">
      <w:pPr>
        <w:shd w:val="clear" w:color="auto" w:fill="FFF2CC" w:themeFill="accent4" w:themeFillTint="33"/>
        <w:ind w:firstLine="708"/>
        <w:rPr>
          <w:rFonts w:asciiTheme="minorHAnsi" w:hAnsiTheme="minorHAnsi"/>
          <w:b/>
          <w:sz w:val="22"/>
        </w:rPr>
      </w:pPr>
      <w:r w:rsidRPr="004554A4">
        <w:rPr>
          <w:rFonts w:asciiTheme="minorHAnsi" w:hAnsiTheme="minorHAnsi"/>
          <w:b/>
          <w:sz w:val="22"/>
        </w:rPr>
        <w:t>1.3.</w:t>
      </w:r>
      <w:r w:rsidRPr="004554A4">
        <w:rPr>
          <w:rFonts w:asciiTheme="minorHAnsi" w:hAnsiTheme="minorHAnsi"/>
          <w:b/>
          <w:sz w:val="22"/>
        </w:rPr>
        <w:tab/>
      </w:r>
    </w:p>
    <w:p w:rsidR="004554A4" w:rsidRDefault="004554A4" w:rsidP="008A411C">
      <w:pPr>
        <w:shd w:val="clear" w:color="auto" w:fill="FFF2CC" w:themeFill="accent4" w:themeFillTint="33"/>
        <w:ind w:firstLine="708"/>
        <w:rPr>
          <w:rFonts w:asciiTheme="minorHAnsi" w:hAnsiTheme="minorHAnsi"/>
          <w:b/>
          <w:sz w:val="22"/>
        </w:rPr>
      </w:pPr>
      <w:r w:rsidRPr="004554A4">
        <w:rPr>
          <w:rFonts w:asciiTheme="minorHAnsi" w:hAnsiTheme="minorHAnsi"/>
          <w:b/>
          <w:sz w:val="22"/>
        </w:rPr>
        <w:t>1.4.</w:t>
      </w:r>
      <w:r w:rsidRPr="004554A4">
        <w:rPr>
          <w:rFonts w:asciiTheme="minorHAnsi" w:hAnsiTheme="minorHAnsi"/>
          <w:b/>
          <w:sz w:val="22"/>
        </w:rPr>
        <w:tab/>
      </w:r>
    </w:p>
    <w:p w:rsidR="004554A4" w:rsidRPr="004554A4" w:rsidRDefault="00E332AE" w:rsidP="00E332AE">
      <w:pPr>
        <w:shd w:val="clear" w:color="auto" w:fill="FFF2CC" w:themeFill="accent4" w:themeFillTint="33"/>
        <w:ind w:firstLine="708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…..</w:t>
      </w:r>
    </w:p>
    <w:p w:rsidR="004554A4" w:rsidRPr="004554A4" w:rsidRDefault="004554A4" w:rsidP="002344B9">
      <w:pPr>
        <w:shd w:val="clear" w:color="auto" w:fill="FFF2CC" w:themeFill="accent4" w:themeFillTint="33"/>
        <w:jc w:val="left"/>
        <w:rPr>
          <w:rFonts w:asciiTheme="minorHAnsi" w:hAnsiTheme="minorHAnsi"/>
          <w:b/>
          <w:sz w:val="22"/>
        </w:rPr>
      </w:pPr>
      <w:r w:rsidRPr="004554A4">
        <w:rPr>
          <w:rFonts w:asciiTheme="minorHAnsi" w:hAnsiTheme="minorHAnsi"/>
          <w:b/>
          <w:sz w:val="22"/>
        </w:rPr>
        <w:t>Kvalitativní ukazatele</w:t>
      </w:r>
      <w:r>
        <w:rPr>
          <w:rFonts w:asciiTheme="minorHAnsi" w:hAnsiTheme="minorHAnsi"/>
          <w:b/>
          <w:sz w:val="22"/>
        </w:rPr>
        <w:t xml:space="preserve">: </w:t>
      </w:r>
      <w:r>
        <w:rPr>
          <w:rFonts w:asciiTheme="minorHAnsi" w:hAnsiTheme="minorHAnsi"/>
          <w:sz w:val="22"/>
        </w:rPr>
        <w:t>s</w:t>
      </w:r>
      <w:r w:rsidRPr="004554A4">
        <w:rPr>
          <w:rFonts w:asciiTheme="minorHAnsi" w:hAnsiTheme="minorHAnsi"/>
          <w:sz w:val="22"/>
        </w:rPr>
        <w:t>lovní popis</w:t>
      </w:r>
      <w:r>
        <w:rPr>
          <w:rFonts w:asciiTheme="minorHAnsi" w:hAnsiTheme="minorHAnsi"/>
          <w:sz w:val="22"/>
        </w:rPr>
        <w:t xml:space="preserve"> pro vyhodnocení peer-</w:t>
      </w:r>
      <w:proofErr w:type="spellStart"/>
      <w:r>
        <w:rPr>
          <w:rFonts w:asciiTheme="minorHAnsi" w:hAnsiTheme="minorHAnsi"/>
          <w:sz w:val="22"/>
        </w:rPr>
        <w:t>review</w:t>
      </w:r>
      <w:proofErr w:type="spellEnd"/>
    </w:p>
    <w:p w:rsidR="004554A4" w:rsidRPr="004554A4" w:rsidRDefault="004554A4" w:rsidP="008A411C">
      <w:pPr>
        <w:shd w:val="clear" w:color="auto" w:fill="FFF2CC" w:themeFill="accent4" w:themeFillTint="33"/>
        <w:jc w:val="left"/>
        <w:rPr>
          <w:rFonts w:asciiTheme="minorHAnsi" w:hAnsiTheme="minorHAnsi"/>
          <w:b/>
          <w:sz w:val="22"/>
        </w:rPr>
      </w:pPr>
      <w:r w:rsidRPr="004554A4">
        <w:rPr>
          <w:rFonts w:asciiTheme="minorHAnsi" w:hAnsiTheme="minorHAnsi"/>
          <w:b/>
          <w:sz w:val="22"/>
        </w:rPr>
        <w:t>Kvantifikovatelné ukazatele</w:t>
      </w:r>
      <w:r>
        <w:rPr>
          <w:rFonts w:asciiTheme="minorHAnsi" w:hAnsiTheme="minorHAnsi"/>
          <w:b/>
          <w:sz w:val="22"/>
        </w:rPr>
        <w:t xml:space="preserve">: </w:t>
      </w:r>
      <w:r w:rsidR="00952A13" w:rsidRPr="00952A13">
        <w:rPr>
          <w:rFonts w:asciiTheme="minorHAnsi" w:hAnsiTheme="minorHAnsi"/>
          <w:sz w:val="22"/>
        </w:rPr>
        <w:t xml:space="preserve">počty patentů, licencí, </w:t>
      </w:r>
      <w:proofErr w:type="gramStart"/>
      <w:r w:rsidR="00952A13" w:rsidRPr="00952A13">
        <w:rPr>
          <w:rFonts w:asciiTheme="minorHAnsi" w:hAnsiTheme="minorHAnsi"/>
          <w:sz w:val="22"/>
        </w:rPr>
        <w:t>spin-</w:t>
      </w:r>
      <w:proofErr w:type="spellStart"/>
      <w:r w:rsidR="00952A13" w:rsidRPr="00952A13">
        <w:rPr>
          <w:rFonts w:asciiTheme="minorHAnsi" w:hAnsiTheme="minorHAnsi"/>
          <w:sz w:val="22"/>
        </w:rPr>
        <w:t>off</w:t>
      </w:r>
      <w:proofErr w:type="spellEnd"/>
      <w:r w:rsidR="00952A13" w:rsidRPr="00952A13">
        <w:rPr>
          <w:rFonts w:asciiTheme="minorHAnsi" w:hAnsiTheme="minorHAnsi"/>
          <w:sz w:val="22"/>
        </w:rPr>
        <w:t>,,,</w:t>
      </w:r>
      <w:proofErr w:type="gramEnd"/>
    </w:p>
    <w:p w:rsidR="004554A4" w:rsidRPr="004554A4" w:rsidRDefault="004554A4" w:rsidP="008A411C">
      <w:pPr>
        <w:shd w:val="clear" w:color="auto" w:fill="FFF2CC" w:themeFill="accent4" w:themeFillTint="33"/>
        <w:jc w:val="left"/>
        <w:rPr>
          <w:rFonts w:asciiTheme="minorHAnsi" w:hAnsiTheme="minorHAnsi"/>
          <w:b/>
          <w:sz w:val="22"/>
        </w:rPr>
      </w:pPr>
      <w:r w:rsidRPr="004554A4">
        <w:rPr>
          <w:rFonts w:asciiTheme="minorHAnsi" w:hAnsiTheme="minorHAnsi"/>
          <w:b/>
          <w:sz w:val="22"/>
        </w:rPr>
        <w:t xml:space="preserve">Způsob prokazování: </w:t>
      </w:r>
      <w:r w:rsidRPr="008A411C">
        <w:rPr>
          <w:rFonts w:asciiTheme="minorHAnsi" w:hAnsiTheme="minorHAnsi"/>
          <w:sz w:val="22"/>
        </w:rPr>
        <w:t>předložení výsledků, strategické dokumenty,…</w:t>
      </w:r>
    </w:p>
    <w:p w:rsidR="00952A13" w:rsidRDefault="004554A4" w:rsidP="00952A13">
      <w:pPr>
        <w:shd w:val="clear" w:color="auto" w:fill="FFF2CC" w:themeFill="accent4" w:themeFillTint="33"/>
        <w:jc w:val="left"/>
        <w:rPr>
          <w:rFonts w:asciiTheme="minorHAnsi" w:hAnsiTheme="minorHAnsi"/>
          <w:sz w:val="22"/>
        </w:rPr>
      </w:pPr>
      <w:r w:rsidRPr="004554A4">
        <w:rPr>
          <w:rFonts w:asciiTheme="minorHAnsi" w:hAnsiTheme="minorHAnsi"/>
          <w:b/>
          <w:sz w:val="22"/>
        </w:rPr>
        <w:t xml:space="preserve">Způsob hodnocení: </w:t>
      </w:r>
      <w:r w:rsidRPr="002131B6">
        <w:rPr>
          <w:rFonts w:asciiTheme="minorHAnsi" w:hAnsiTheme="minorHAnsi"/>
          <w:sz w:val="22"/>
        </w:rPr>
        <w:t xml:space="preserve">RVVI, poskytovatel, </w:t>
      </w:r>
      <w:r w:rsidR="00322D73">
        <w:rPr>
          <w:rFonts w:asciiTheme="minorHAnsi" w:hAnsiTheme="minorHAnsi"/>
          <w:sz w:val="22"/>
        </w:rPr>
        <w:t>panel</w:t>
      </w:r>
    </w:p>
    <w:p w:rsidR="00D704D2" w:rsidRDefault="00D704D2" w:rsidP="00952A13">
      <w:pPr>
        <w:shd w:val="clear" w:color="auto" w:fill="FFF2CC" w:themeFill="accent4" w:themeFillTint="33"/>
        <w:jc w:val="left"/>
        <w:rPr>
          <w:rFonts w:asciiTheme="minorHAnsi" w:hAnsiTheme="minorHAnsi"/>
          <w:b/>
          <w:smallCaps/>
          <w:szCs w:val="24"/>
        </w:rPr>
      </w:pPr>
    </w:p>
    <w:p w:rsidR="00952A13" w:rsidRPr="00952A13" w:rsidRDefault="008A411C" w:rsidP="00952A13">
      <w:pPr>
        <w:shd w:val="clear" w:color="auto" w:fill="FFF2CC" w:themeFill="accent4" w:themeFillTint="33"/>
        <w:jc w:val="left"/>
        <w:rPr>
          <w:rFonts w:asciiTheme="minorHAnsi" w:hAnsiTheme="minorHAnsi"/>
          <w:b/>
          <w:smallCaps/>
          <w:szCs w:val="24"/>
        </w:rPr>
      </w:pPr>
      <w:r w:rsidRPr="00952A13">
        <w:rPr>
          <w:rFonts w:asciiTheme="minorHAnsi" w:hAnsiTheme="minorHAnsi"/>
          <w:b/>
          <w:smallCaps/>
          <w:szCs w:val="24"/>
        </w:rPr>
        <w:t>2) Vliv prováděného výzkumu na výuku a zapojení studentů do výzkumu</w:t>
      </w:r>
    </w:p>
    <w:p w:rsidR="00952A13" w:rsidRPr="00952A13" w:rsidRDefault="008A411C" w:rsidP="00952A13">
      <w:pPr>
        <w:shd w:val="clear" w:color="auto" w:fill="FFF2CC" w:themeFill="accent4" w:themeFillTint="33"/>
        <w:jc w:val="left"/>
        <w:rPr>
          <w:rFonts w:asciiTheme="minorHAnsi" w:hAnsiTheme="minorHAnsi"/>
          <w:b/>
          <w:smallCaps/>
          <w:szCs w:val="24"/>
        </w:rPr>
      </w:pPr>
      <w:r w:rsidRPr="00952A13">
        <w:rPr>
          <w:rFonts w:asciiTheme="minorHAnsi" w:hAnsiTheme="minorHAnsi"/>
          <w:b/>
          <w:smallCaps/>
          <w:szCs w:val="24"/>
        </w:rPr>
        <w:t>3) Věhlas a reputace, zejm. národní a mezinárodní ocenění ve výzkumu</w:t>
      </w:r>
    </w:p>
    <w:p w:rsidR="00952A13" w:rsidRPr="00952A13" w:rsidRDefault="008A411C" w:rsidP="00952A13">
      <w:pPr>
        <w:shd w:val="clear" w:color="auto" w:fill="FFF2CC" w:themeFill="accent4" w:themeFillTint="33"/>
        <w:jc w:val="left"/>
        <w:rPr>
          <w:rFonts w:asciiTheme="minorHAnsi" w:hAnsiTheme="minorHAnsi"/>
          <w:b/>
          <w:smallCaps/>
          <w:szCs w:val="24"/>
        </w:rPr>
      </w:pPr>
      <w:r w:rsidRPr="00952A13">
        <w:rPr>
          <w:rFonts w:asciiTheme="minorHAnsi" w:hAnsiTheme="minorHAnsi"/>
          <w:b/>
          <w:smallCaps/>
          <w:szCs w:val="24"/>
        </w:rPr>
        <w:t xml:space="preserve">4) Spolupráce a partnerství s neakademickou sférou, mezisektorová mobilita pracovníků </w:t>
      </w:r>
    </w:p>
    <w:p w:rsidR="00952A13" w:rsidRPr="00952A13" w:rsidRDefault="008A411C" w:rsidP="00952A13">
      <w:pPr>
        <w:shd w:val="clear" w:color="auto" w:fill="FFF2CC" w:themeFill="accent4" w:themeFillTint="33"/>
        <w:jc w:val="left"/>
        <w:rPr>
          <w:rFonts w:asciiTheme="minorHAnsi" w:hAnsiTheme="minorHAnsi"/>
          <w:b/>
          <w:smallCaps/>
          <w:szCs w:val="24"/>
        </w:rPr>
      </w:pPr>
      <w:r w:rsidRPr="00952A13">
        <w:rPr>
          <w:rFonts w:asciiTheme="minorHAnsi" w:hAnsiTheme="minorHAnsi"/>
          <w:b/>
          <w:smallCaps/>
          <w:szCs w:val="24"/>
        </w:rPr>
        <w:t>5) Relevance výzkumného zaměření s aktuálními potřebami a jeho společenské dopady</w:t>
      </w:r>
    </w:p>
    <w:p w:rsidR="00952A13" w:rsidRDefault="008A411C" w:rsidP="00952A13">
      <w:pPr>
        <w:shd w:val="clear" w:color="auto" w:fill="FFF2CC" w:themeFill="accent4" w:themeFillTint="33"/>
        <w:jc w:val="left"/>
        <w:rPr>
          <w:rFonts w:asciiTheme="minorHAnsi" w:hAnsiTheme="minorHAnsi"/>
          <w:b/>
          <w:smallCaps/>
          <w:szCs w:val="24"/>
        </w:rPr>
      </w:pPr>
      <w:r w:rsidRPr="00952A13">
        <w:rPr>
          <w:rFonts w:asciiTheme="minorHAnsi" w:hAnsiTheme="minorHAnsi"/>
          <w:b/>
          <w:smallCaps/>
          <w:szCs w:val="24"/>
        </w:rPr>
        <w:t>6) Transfer a využití znalostí, technologií a výsledků</w:t>
      </w:r>
    </w:p>
    <w:p w:rsidR="000B6381" w:rsidRPr="00952A13" w:rsidRDefault="000B6381" w:rsidP="00952A13">
      <w:pPr>
        <w:shd w:val="clear" w:color="auto" w:fill="FFF2CC" w:themeFill="accent4" w:themeFillTint="33"/>
        <w:jc w:val="left"/>
        <w:rPr>
          <w:rFonts w:asciiTheme="minorHAnsi" w:hAnsiTheme="minorHAnsi"/>
          <w:b/>
          <w:smallCaps/>
          <w:szCs w:val="24"/>
        </w:rPr>
      </w:pPr>
      <w:r>
        <w:rPr>
          <w:rFonts w:asciiTheme="minorHAnsi" w:hAnsiTheme="minorHAnsi"/>
          <w:b/>
          <w:smallCaps/>
          <w:szCs w:val="24"/>
        </w:rPr>
        <w:t>7) Popularizace výzkumu</w:t>
      </w:r>
    </w:p>
    <w:p w:rsidR="00952A13" w:rsidRPr="00322D73" w:rsidRDefault="008A411C" w:rsidP="00F945B8">
      <w:pPr>
        <w:jc w:val="left"/>
        <w:rPr>
          <w:rFonts w:asciiTheme="majorHAnsi" w:eastAsiaTheme="majorEastAsia" w:hAnsiTheme="majorHAnsi" w:cstheme="majorBidi"/>
          <w:b/>
          <w:bCs/>
          <w:szCs w:val="24"/>
        </w:rPr>
      </w:pPr>
      <w:r w:rsidRPr="00322D73">
        <w:rPr>
          <w:rFonts w:asciiTheme="majorHAnsi" w:eastAsiaTheme="majorEastAsia" w:hAnsiTheme="majorHAnsi" w:cstheme="majorBidi"/>
          <w:b/>
          <w:bCs/>
          <w:szCs w:val="24"/>
        </w:rPr>
        <w:t xml:space="preserve">Modul 4: </w:t>
      </w:r>
      <w:proofErr w:type="spellStart"/>
      <w:r w:rsidRPr="00322D73">
        <w:rPr>
          <w:rFonts w:asciiTheme="majorHAnsi" w:eastAsiaTheme="majorEastAsia" w:hAnsiTheme="majorHAnsi" w:cstheme="majorBidi"/>
          <w:b/>
          <w:bCs/>
          <w:szCs w:val="24"/>
        </w:rPr>
        <w:t>Viabilita</w:t>
      </w:r>
      <w:proofErr w:type="spellEnd"/>
    </w:p>
    <w:p w:rsidR="00952A13" w:rsidRPr="00952A13" w:rsidRDefault="008A411C" w:rsidP="00952A13">
      <w:pPr>
        <w:pStyle w:val="Odstavecseseznamem"/>
        <w:numPr>
          <w:ilvl w:val="0"/>
          <w:numId w:val="15"/>
        </w:numPr>
        <w:shd w:val="clear" w:color="auto" w:fill="FFF2CC" w:themeFill="accent4" w:themeFillTint="33"/>
        <w:ind w:left="357" w:hanging="357"/>
        <w:jc w:val="left"/>
        <w:rPr>
          <w:rFonts w:asciiTheme="minorHAnsi" w:eastAsiaTheme="majorEastAsia" w:hAnsiTheme="minorHAnsi" w:cstheme="majorBidi"/>
          <w:b/>
          <w:bCs/>
          <w:smallCaps/>
          <w:szCs w:val="24"/>
        </w:rPr>
      </w:pPr>
      <w:r w:rsidRPr="00952A13">
        <w:rPr>
          <w:rFonts w:asciiTheme="minorHAnsi" w:eastAsiaTheme="majorEastAsia" w:hAnsiTheme="minorHAnsi" w:cstheme="majorBidi"/>
          <w:b/>
          <w:bCs/>
          <w:smallCaps/>
          <w:szCs w:val="24"/>
        </w:rPr>
        <w:t>Organizace a řízení výzkumu VO</w:t>
      </w:r>
    </w:p>
    <w:p w:rsidR="00952A13" w:rsidRPr="00952A13" w:rsidRDefault="008A411C" w:rsidP="00952A13">
      <w:pPr>
        <w:pStyle w:val="Odstavecseseznamem"/>
        <w:numPr>
          <w:ilvl w:val="0"/>
          <w:numId w:val="15"/>
        </w:numPr>
        <w:shd w:val="clear" w:color="auto" w:fill="FFF2CC" w:themeFill="accent4" w:themeFillTint="33"/>
        <w:ind w:left="357" w:hanging="357"/>
        <w:jc w:val="left"/>
        <w:rPr>
          <w:rFonts w:asciiTheme="minorHAnsi" w:eastAsiaTheme="majorEastAsia" w:hAnsiTheme="minorHAnsi" w:cstheme="majorBidi"/>
          <w:b/>
          <w:bCs/>
          <w:smallCaps/>
          <w:szCs w:val="24"/>
        </w:rPr>
      </w:pPr>
      <w:r w:rsidRPr="00952A13">
        <w:rPr>
          <w:rFonts w:asciiTheme="minorHAnsi" w:eastAsiaTheme="majorEastAsia" w:hAnsiTheme="minorHAnsi" w:cstheme="majorBidi"/>
          <w:b/>
          <w:bCs/>
          <w:smallCaps/>
          <w:szCs w:val="24"/>
        </w:rPr>
        <w:t>Řízení vnitřních procesů zajištění kvality VO</w:t>
      </w:r>
    </w:p>
    <w:p w:rsidR="00952A13" w:rsidRPr="00952A13" w:rsidRDefault="008A411C" w:rsidP="00952A13">
      <w:pPr>
        <w:pStyle w:val="Odstavecseseznamem"/>
        <w:numPr>
          <w:ilvl w:val="0"/>
          <w:numId w:val="15"/>
        </w:numPr>
        <w:shd w:val="clear" w:color="auto" w:fill="FFF2CC" w:themeFill="accent4" w:themeFillTint="33"/>
        <w:ind w:left="357" w:hanging="357"/>
        <w:jc w:val="left"/>
        <w:rPr>
          <w:rFonts w:asciiTheme="minorHAnsi" w:eastAsiaTheme="majorEastAsia" w:hAnsiTheme="minorHAnsi" w:cstheme="majorBidi"/>
          <w:b/>
          <w:bCs/>
          <w:smallCaps/>
          <w:szCs w:val="24"/>
        </w:rPr>
      </w:pPr>
      <w:r w:rsidRPr="00952A13">
        <w:rPr>
          <w:rFonts w:asciiTheme="minorHAnsi" w:eastAsiaTheme="majorEastAsia" w:hAnsiTheme="minorHAnsi" w:cstheme="majorBidi"/>
          <w:b/>
          <w:bCs/>
          <w:smallCaps/>
          <w:szCs w:val="24"/>
        </w:rPr>
        <w:t>struktura Lidských zdrojů pro výzkum</w:t>
      </w:r>
      <w:r w:rsidR="004237A9">
        <w:rPr>
          <w:rFonts w:asciiTheme="minorHAnsi" w:eastAsiaTheme="majorEastAsia" w:hAnsiTheme="minorHAnsi" w:cstheme="majorBidi"/>
          <w:b/>
          <w:bCs/>
          <w:smallCaps/>
          <w:szCs w:val="24"/>
        </w:rPr>
        <w:t>;</w:t>
      </w:r>
      <w:r w:rsidRPr="00952A13">
        <w:rPr>
          <w:rFonts w:asciiTheme="minorHAnsi" w:eastAsiaTheme="majorEastAsia" w:hAnsiTheme="minorHAnsi" w:cstheme="majorBidi"/>
          <w:b/>
          <w:bCs/>
          <w:smallCaps/>
          <w:szCs w:val="24"/>
        </w:rPr>
        <w:t xml:space="preserve"> </w:t>
      </w:r>
      <w:r w:rsidR="004237A9">
        <w:rPr>
          <w:rFonts w:asciiTheme="minorHAnsi" w:eastAsiaTheme="majorEastAsia" w:hAnsiTheme="minorHAnsi" w:cstheme="majorBidi"/>
          <w:b/>
          <w:bCs/>
          <w:smallCaps/>
          <w:szCs w:val="24"/>
        </w:rPr>
        <w:t>řízení a rozvoj lidských zdrojů;</w:t>
      </w:r>
      <w:r w:rsidRPr="00952A13">
        <w:rPr>
          <w:rFonts w:asciiTheme="minorHAnsi" w:eastAsiaTheme="majorEastAsia" w:hAnsiTheme="minorHAnsi" w:cstheme="majorBidi"/>
          <w:b/>
          <w:bCs/>
          <w:smallCaps/>
          <w:szCs w:val="24"/>
        </w:rPr>
        <w:t xml:space="preserve"> mobilita</w:t>
      </w:r>
    </w:p>
    <w:p w:rsidR="00952A13" w:rsidRPr="00952A13" w:rsidRDefault="008A411C" w:rsidP="00952A13">
      <w:pPr>
        <w:pStyle w:val="Odstavecseseznamem"/>
        <w:numPr>
          <w:ilvl w:val="0"/>
          <w:numId w:val="15"/>
        </w:numPr>
        <w:shd w:val="clear" w:color="auto" w:fill="FFF2CC" w:themeFill="accent4" w:themeFillTint="33"/>
        <w:ind w:left="357" w:hanging="357"/>
        <w:jc w:val="left"/>
        <w:rPr>
          <w:rFonts w:asciiTheme="minorHAnsi" w:eastAsiaTheme="majorEastAsia" w:hAnsiTheme="minorHAnsi" w:cstheme="majorBidi"/>
          <w:b/>
          <w:bCs/>
          <w:smallCaps/>
          <w:szCs w:val="24"/>
        </w:rPr>
      </w:pPr>
      <w:r w:rsidRPr="00952A13">
        <w:rPr>
          <w:rFonts w:asciiTheme="minorHAnsi" w:eastAsiaTheme="majorEastAsia" w:hAnsiTheme="minorHAnsi" w:cstheme="majorBidi"/>
          <w:b/>
          <w:bCs/>
          <w:smallCaps/>
          <w:szCs w:val="24"/>
        </w:rPr>
        <w:t>Rozvoj Ph.D. a postgraduálních studentů</w:t>
      </w:r>
    </w:p>
    <w:p w:rsidR="00952A13" w:rsidRPr="00952A13" w:rsidRDefault="008A411C" w:rsidP="00952A13">
      <w:pPr>
        <w:pStyle w:val="Odstavecseseznamem"/>
        <w:numPr>
          <w:ilvl w:val="0"/>
          <w:numId w:val="15"/>
        </w:numPr>
        <w:shd w:val="clear" w:color="auto" w:fill="FFF2CC" w:themeFill="accent4" w:themeFillTint="33"/>
        <w:ind w:left="357" w:hanging="357"/>
        <w:jc w:val="left"/>
        <w:rPr>
          <w:rFonts w:asciiTheme="minorHAnsi" w:eastAsiaTheme="majorEastAsia" w:hAnsiTheme="minorHAnsi" w:cstheme="majorBidi"/>
          <w:b/>
          <w:bCs/>
          <w:smallCaps/>
          <w:szCs w:val="24"/>
        </w:rPr>
      </w:pPr>
      <w:r w:rsidRPr="00952A13">
        <w:rPr>
          <w:rFonts w:asciiTheme="minorHAnsi" w:eastAsiaTheme="majorEastAsia" w:hAnsiTheme="minorHAnsi" w:cstheme="majorBidi"/>
          <w:b/>
          <w:bCs/>
          <w:smallCaps/>
          <w:szCs w:val="24"/>
        </w:rPr>
        <w:t>Role VO z mezinárodní ho hlediska a mezinárodní spolupráce a partnerství s akademickou sférou, mobilita akademických pracovníků</w:t>
      </w:r>
    </w:p>
    <w:p w:rsidR="00952A13" w:rsidRPr="00952A13" w:rsidRDefault="008A411C" w:rsidP="00952A13">
      <w:pPr>
        <w:pStyle w:val="Odstavecseseznamem"/>
        <w:numPr>
          <w:ilvl w:val="0"/>
          <w:numId w:val="15"/>
        </w:numPr>
        <w:shd w:val="clear" w:color="auto" w:fill="FFF2CC" w:themeFill="accent4" w:themeFillTint="33"/>
        <w:ind w:left="357" w:hanging="357"/>
        <w:jc w:val="left"/>
        <w:rPr>
          <w:rFonts w:asciiTheme="minorHAnsi" w:eastAsiaTheme="majorEastAsia" w:hAnsiTheme="minorHAnsi" w:cstheme="majorBidi"/>
          <w:b/>
          <w:bCs/>
          <w:smallCaps/>
          <w:szCs w:val="24"/>
        </w:rPr>
      </w:pPr>
      <w:r w:rsidRPr="00952A13">
        <w:rPr>
          <w:rFonts w:asciiTheme="minorHAnsi" w:eastAsiaTheme="majorEastAsia" w:hAnsiTheme="minorHAnsi" w:cstheme="majorBidi"/>
          <w:b/>
          <w:bCs/>
          <w:smallCaps/>
          <w:szCs w:val="24"/>
        </w:rPr>
        <w:t>řízení finančních zdrojů pro výzkum; národní, zahraniční, veřejné a soukromé zdroje, příjmy z transferu znalostí</w:t>
      </w:r>
    </w:p>
    <w:p w:rsidR="00952A13" w:rsidRPr="00952A13" w:rsidRDefault="008A411C" w:rsidP="00952A13">
      <w:pPr>
        <w:pStyle w:val="Odstavecseseznamem"/>
        <w:numPr>
          <w:ilvl w:val="0"/>
          <w:numId w:val="15"/>
        </w:numPr>
        <w:shd w:val="clear" w:color="auto" w:fill="FFF2CC" w:themeFill="accent4" w:themeFillTint="33"/>
        <w:ind w:left="357" w:hanging="357"/>
        <w:jc w:val="left"/>
        <w:rPr>
          <w:rFonts w:asciiTheme="minorHAnsi" w:eastAsiaTheme="majorEastAsia" w:hAnsiTheme="minorHAnsi" w:cstheme="majorBidi"/>
          <w:b/>
          <w:bCs/>
          <w:smallCaps/>
          <w:szCs w:val="24"/>
        </w:rPr>
      </w:pPr>
      <w:r w:rsidRPr="00952A13">
        <w:rPr>
          <w:rFonts w:asciiTheme="minorHAnsi" w:eastAsiaTheme="majorEastAsia" w:hAnsiTheme="minorHAnsi" w:cstheme="majorBidi"/>
          <w:b/>
          <w:bCs/>
          <w:smallCaps/>
          <w:szCs w:val="24"/>
        </w:rPr>
        <w:t>Infrastruktura pro výzkum</w:t>
      </w:r>
    </w:p>
    <w:p w:rsidR="00952A13" w:rsidRPr="00952A13" w:rsidRDefault="008A411C" w:rsidP="00952A13">
      <w:pPr>
        <w:pStyle w:val="Odstavecseseznamem"/>
        <w:numPr>
          <w:ilvl w:val="0"/>
          <w:numId w:val="15"/>
        </w:numPr>
        <w:shd w:val="clear" w:color="auto" w:fill="FFF2CC" w:themeFill="accent4" w:themeFillTint="33"/>
        <w:ind w:left="357" w:hanging="357"/>
        <w:jc w:val="left"/>
        <w:rPr>
          <w:rFonts w:asciiTheme="minorHAnsi" w:eastAsiaTheme="majorEastAsia" w:hAnsiTheme="minorHAnsi" w:cstheme="majorBidi"/>
          <w:b/>
          <w:bCs/>
          <w:smallCaps/>
          <w:szCs w:val="24"/>
        </w:rPr>
      </w:pPr>
      <w:r w:rsidRPr="00952A13">
        <w:rPr>
          <w:rFonts w:asciiTheme="minorHAnsi" w:eastAsiaTheme="majorEastAsia" w:hAnsiTheme="minorHAnsi" w:cstheme="majorBidi"/>
          <w:b/>
          <w:bCs/>
          <w:smallCaps/>
          <w:szCs w:val="24"/>
        </w:rPr>
        <w:t>Interní hodnocení výzkumu</w:t>
      </w:r>
    </w:p>
    <w:p w:rsidR="00952A13" w:rsidRPr="00322D73" w:rsidRDefault="00EB3D94" w:rsidP="00F945B8">
      <w:pPr>
        <w:jc w:val="left"/>
        <w:rPr>
          <w:rFonts w:asciiTheme="majorHAnsi" w:eastAsiaTheme="majorEastAsia" w:hAnsiTheme="majorHAnsi" w:cstheme="majorBidi"/>
          <w:b/>
          <w:bCs/>
          <w:szCs w:val="24"/>
        </w:rPr>
      </w:pPr>
      <w:r w:rsidRPr="00322D73">
        <w:rPr>
          <w:rFonts w:asciiTheme="majorHAnsi" w:eastAsiaTheme="majorEastAsia" w:hAnsiTheme="majorHAnsi" w:cstheme="majorBidi"/>
          <w:b/>
          <w:bCs/>
          <w:szCs w:val="24"/>
        </w:rPr>
        <w:t>Modul 5: Strategie a koncepce</w:t>
      </w:r>
    </w:p>
    <w:p w:rsidR="00952A13" w:rsidRPr="00952A13" w:rsidRDefault="00ED3E59" w:rsidP="00952A13">
      <w:pPr>
        <w:pStyle w:val="Odstavecseseznamem"/>
        <w:numPr>
          <w:ilvl w:val="0"/>
          <w:numId w:val="16"/>
        </w:numPr>
        <w:shd w:val="clear" w:color="auto" w:fill="FFF2CC" w:themeFill="accent4" w:themeFillTint="33"/>
        <w:jc w:val="left"/>
        <w:rPr>
          <w:rFonts w:asciiTheme="minorHAnsi" w:eastAsiaTheme="majorEastAsia" w:hAnsiTheme="minorHAnsi" w:cstheme="majorBidi"/>
          <w:b/>
          <w:bCs/>
          <w:smallCaps/>
          <w:szCs w:val="24"/>
        </w:rPr>
      </w:pPr>
      <w:r>
        <w:rPr>
          <w:rFonts w:asciiTheme="minorHAnsi" w:eastAsiaTheme="majorEastAsia" w:hAnsiTheme="minorHAnsi" w:cstheme="majorBidi"/>
          <w:b/>
          <w:bCs/>
          <w:smallCaps/>
          <w:szCs w:val="24"/>
        </w:rPr>
        <w:t>Mise</w:t>
      </w:r>
      <w:r w:rsidR="004554A4" w:rsidRPr="00952A13">
        <w:rPr>
          <w:rFonts w:asciiTheme="minorHAnsi" w:eastAsiaTheme="majorEastAsia" w:hAnsiTheme="minorHAnsi" w:cstheme="majorBidi"/>
          <w:b/>
          <w:bCs/>
          <w:smallCaps/>
          <w:szCs w:val="24"/>
        </w:rPr>
        <w:t xml:space="preserve"> a výzkumné zaměření</w:t>
      </w:r>
    </w:p>
    <w:p w:rsidR="00952A13" w:rsidRPr="002A1AE9" w:rsidRDefault="00160A9B" w:rsidP="00952A13">
      <w:pPr>
        <w:pStyle w:val="Odstavecseseznamem"/>
        <w:numPr>
          <w:ilvl w:val="0"/>
          <w:numId w:val="16"/>
        </w:numPr>
        <w:shd w:val="clear" w:color="auto" w:fill="FFF2CC" w:themeFill="accent4" w:themeFillTint="33"/>
        <w:jc w:val="left"/>
        <w:rPr>
          <w:rFonts w:asciiTheme="minorHAnsi" w:eastAsiaTheme="majorEastAsia" w:hAnsiTheme="minorHAnsi" w:cstheme="majorBidi"/>
          <w:b/>
          <w:bCs/>
          <w:smallCaps/>
          <w:szCs w:val="24"/>
        </w:rPr>
      </w:pPr>
      <w:r w:rsidRPr="002A1AE9">
        <w:rPr>
          <w:rFonts w:asciiTheme="minorHAnsi" w:eastAsiaTheme="majorEastAsia" w:hAnsiTheme="minorHAnsi" w:cstheme="majorBidi"/>
          <w:b/>
          <w:bCs/>
          <w:smallCaps/>
          <w:szCs w:val="24"/>
        </w:rPr>
        <w:t>vazba na plněn</w:t>
      </w:r>
      <w:r w:rsidR="00E332AE" w:rsidRPr="002A1AE9">
        <w:rPr>
          <w:rFonts w:asciiTheme="minorHAnsi" w:eastAsiaTheme="majorEastAsia" w:hAnsiTheme="minorHAnsi" w:cstheme="majorBidi"/>
          <w:b/>
          <w:bCs/>
          <w:smallCaps/>
          <w:szCs w:val="24"/>
        </w:rPr>
        <w:t xml:space="preserve">í strategických </w:t>
      </w:r>
      <w:r w:rsidR="002A1AE9" w:rsidRPr="002A1AE9">
        <w:rPr>
          <w:rFonts w:asciiTheme="minorHAnsi" w:eastAsiaTheme="majorEastAsia" w:hAnsiTheme="minorHAnsi" w:cstheme="majorBidi"/>
          <w:b/>
          <w:bCs/>
          <w:smallCaps/>
          <w:szCs w:val="24"/>
        </w:rPr>
        <w:t>dokumentů a cílů</w:t>
      </w:r>
      <w:r w:rsidR="00E332AE" w:rsidRPr="002A1AE9">
        <w:rPr>
          <w:rFonts w:asciiTheme="minorHAnsi" w:eastAsiaTheme="majorEastAsia" w:hAnsiTheme="minorHAnsi" w:cstheme="majorBidi"/>
          <w:b/>
          <w:bCs/>
          <w:smallCaps/>
          <w:szCs w:val="24"/>
        </w:rPr>
        <w:t xml:space="preserve"> na </w:t>
      </w:r>
      <w:r w:rsidR="002A1AE9" w:rsidRPr="002A1AE9">
        <w:rPr>
          <w:rFonts w:asciiTheme="minorHAnsi" w:eastAsiaTheme="majorEastAsia" w:hAnsiTheme="minorHAnsi" w:cstheme="majorBidi"/>
          <w:b/>
          <w:bCs/>
          <w:smallCaps/>
          <w:szCs w:val="24"/>
        </w:rPr>
        <w:t xml:space="preserve">regionální, </w:t>
      </w:r>
      <w:r w:rsidR="00E332AE" w:rsidRPr="002A1AE9">
        <w:rPr>
          <w:rFonts w:asciiTheme="minorHAnsi" w:eastAsiaTheme="majorEastAsia" w:hAnsiTheme="minorHAnsi" w:cstheme="majorBidi"/>
          <w:b/>
          <w:bCs/>
          <w:smallCaps/>
          <w:szCs w:val="24"/>
        </w:rPr>
        <w:t xml:space="preserve">národní či </w:t>
      </w:r>
      <w:r w:rsidRPr="002A1AE9">
        <w:rPr>
          <w:rFonts w:asciiTheme="minorHAnsi" w:eastAsiaTheme="majorEastAsia" w:hAnsiTheme="minorHAnsi" w:cstheme="majorBidi"/>
          <w:b/>
          <w:bCs/>
          <w:smallCaps/>
          <w:szCs w:val="24"/>
        </w:rPr>
        <w:t>nadnárodní úrovni</w:t>
      </w:r>
    </w:p>
    <w:p w:rsidR="00160A9B" w:rsidRPr="00322D73" w:rsidRDefault="002A1AE9" w:rsidP="00952A13">
      <w:pPr>
        <w:pStyle w:val="Odstavecseseznamem"/>
        <w:numPr>
          <w:ilvl w:val="0"/>
          <w:numId w:val="16"/>
        </w:numPr>
        <w:shd w:val="clear" w:color="auto" w:fill="FFF2CC" w:themeFill="accent4" w:themeFillTint="33"/>
        <w:jc w:val="left"/>
        <w:rPr>
          <w:rFonts w:asciiTheme="minorHAnsi" w:eastAsiaTheme="majorEastAsia" w:hAnsiTheme="minorHAnsi" w:cstheme="majorBidi"/>
          <w:b/>
          <w:bCs/>
          <w:smallCaps/>
          <w:szCs w:val="24"/>
        </w:rPr>
      </w:pPr>
      <w:r w:rsidRPr="002A1AE9">
        <w:rPr>
          <w:rFonts w:asciiTheme="minorHAnsi" w:eastAsiaTheme="majorEastAsia" w:hAnsiTheme="minorHAnsi" w:cstheme="majorBidi"/>
          <w:b/>
          <w:bCs/>
          <w:smallCaps/>
          <w:szCs w:val="24"/>
        </w:rPr>
        <w:t>Kvalita a realizovatelnost</w:t>
      </w:r>
      <w:r w:rsidR="00AB609E" w:rsidRPr="002A1AE9">
        <w:rPr>
          <w:rFonts w:asciiTheme="minorHAnsi" w:eastAsiaTheme="majorEastAsia" w:hAnsiTheme="minorHAnsi" w:cstheme="majorBidi"/>
          <w:b/>
          <w:bCs/>
          <w:smallCaps/>
          <w:szCs w:val="24"/>
        </w:rPr>
        <w:t xml:space="preserve"> strategie</w:t>
      </w:r>
      <w:r w:rsidRPr="002A1AE9">
        <w:rPr>
          <w:rFonts w:asciiTheme="minorHAnsi" w:eastAsiaTheme="majorEastAsia" w:hAnsiTheme="minorHAnsi" w:cstheme="majorBidi"/>
          <w:b/>
          <w:bCs/>
          <w:smallCaps/>
          <w:szCs w:val="24"/>
        </w:rPr>
        <w:t xml:space="preserve"> </w:t>
      </w:r>
      <w:r w:rsidRPr="004237A9">
        <w:rPr>
          <w:rFonts w:asciiTheme="minorHAnsi" w:eastAsiaTheme="majorEastAsia" w:hAnsiTheme="minorHAnsi" w:cstheme="majorBidi"/>
          <w:b/>
          <w:bCs/>
          <w:smallCaps/>
          <w:szCs w:val="24"/>
        </w:rPr>
        <w:t>(SMART)</w:t>
      </w:r>
    </w:p>
    <w:p w:rsidR="00322D73" w:rsidRDefault="00322D73" w:rsidP="00322D73">
      <w:pPr>
        <w:spacing w:after="60"/>
        <w:ind w:left="2835" w:hanging="2835"/>
        <w:rPr>
          <w:rFonts w:asciiTheme="minorHAnsi" w:hAnsiTheme="minorHAnsi"/>
          <w:b/>
          <w:sz w:val="22"/>
        </w:rPr>
      </w:pPr>
    </w:p>
    <w:sectPr w:rsidR="00322D73" w:rsidSect="00952A13">
      <w:type w:val="continuous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61CB7"/>
    <w:multiLevelType w:val="hybridMultilevel"/>
    <w:tmpl w:val="AC8AAA8A"/>
    <w:lvl w:ilvl="0" w:tplc="EEB64BAA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16FD4"/>
    <w:multiLevelType w:val="hybridMultilevel"/>
    <w:tmpl w:val="B446933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FC3AB1"/>
    <w:multiLevelType w:val="hybridMultilevel"/>
    <w:tmpl w:val="A0B48926"/>
    <w:lvl w:ilvl="0" w:tplc="AC72153E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52A2048"/>
    <w:multiLevelType w:val="hybridMultilevel"/>
    <w:tmpl w:val="306291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3D4363"/>
    <w:multiLevelType w:val="hybridMultilevel"/>
    <w:tmpl w:val="C266533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EF64C52"/>
    <w:multiLevelType w:val="hybridMultilevel"/>
    <w:tmpl w:val="508A51CC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778703B"/>
    <w:multiLevelType w:val="hybridMultilevel"/>
    <w:tmpl w:val="9D76425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0F30D0E"/>
    <w:multiLevelType w:val="hybridMultilevel"/>
    <w:tmpl w:val="118A3760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FA13B8A"/>
    <w:multiLevelType w:val="hybridMultilevel"/>
    <w:tmpl w:val="0602E55A"/>
    <w:lvl w:ilvl="0" w:tplc="288260B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A42395"/>
    <w:multiLevelType w:val="hybridMultilevel"/>
    <w:tmpl w:val="70E6AF5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8B30AC"/>
    <w:multiLevelType w:val="hybridMultilevel"/>
    <w:tmpl w:val="677A354C"/>
    <w:lvl w:ilvl="0" w:tplc="AC7215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19767A"/>
    <w:multiLevelType w:val="hybridMultilevel"/>
    <w:tmpl w:val="070A7AF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2B4439B"/>
    <w:multiLevelType w:val="hybridMultilevel"/>
    <w:tmpl w:val="B4C211D0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3DA5319"/>
    <w:multiLevelType w:val="hybridMultilevel"/>
    <w:tmpl w:val="630E848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F26298F"/>
    <w:multiLevelType w:val="hybridMultilevel"/>
    <w:tmpl w:val="3BBC18D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3"/>
  </w:num>
  <w:num w:numId="8">
    <w:abstractNumId w:val="13"/>
  </w:num>
  <w:num w:numId="9">
    <w:abstractNumId w:val="9"/>
  </w:num>
  <w:num w:numId="10">
    <w:abstractNumId w:val="6"/>
  </w:num>
  <w:num w:numId="11">
    <w:abstractNumId w:val="14"/>
  </w:num>
  <w:num w:numId="12">
    <w:abstractNumId w:val="7"/>
  </w:num>
  <w:num w:numId="13">
    <w:abstractNumId w:val="1"/>
  </w:num>
  <w:num w:numId="14">
    <w:abstractNumId w:val="12"/>
  </w:num>
  <w:num w:numId="15">
    <w:abstractNumId w:val="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A1A"/>
    <w:rsid w:val="000269EE"/>
    <w:rsid w:val="000B6381"/>
    <w:rsid w:val="001016FE"/>
    <w:rsid w:val="00103C2A"/>
    <w:rsid w:val="001129C7"/>
    <w:rsid w:val="0013670E"/>
    <w:rsid w:val="00160A9B"/>
    <w:rsid w:val="001B70A2"/>
    <w:rsid w:val="001D6F00"/>
    <w:rsid w:val="002131B6"/>
    <w:rsid w:val="00213F4F"/>
    <w:rsid w:val="002344B9"/>
    <w:rsid w:val="00270C36"/>
    <w:rsid w:val="002A1AE9"/>
    <w:rsid w:val="002F44D1"/>
    <w:rsid w:val="00322D73"/>
    <w:rsid w:val="00361A51"/>
    <w:rsid w:val="00366BE0"/>
    <w:rsid w:val="00403F6C"/>
    <w:rsid w:val="004237A9"/>
    <w:rsid w:val="004554A4"/>
    <w:rsid w:val="00461AAA"/>
    <w:rsid w:val="00600D1F"/>
    <w:rsid w:val="00656BD9"/>
    <w:rsid w:val="00727D83"/>
    <w:rsid w:val="00782D75"/>
    <w:rsid w:val="00846024"/>
    <w:rsid w:val="008A411C"/>
    <w:rsid w:val="008B6D02"/>
    <w:rsid w:val="00952A13"/>
    <w:rsid w:val="009B707B"/>
    <w:rsid w:val="009C5BBC"/>
    <w:rsid w:val="00A23FA3"/>
    <w:rsid w:val="00A66A1A"/>
    <w:rsid w:val="00AB609E"/>
    <w:rsid w:val="00AE3E6C"/>
    <w:rsid w:val="00B21A63"/>
    <w:rsid w:val="00B7624C"/>
    <w:rsid w:val="00B955D0"/>
    <w:rsid w:val="00BC6D15"/>
    <w:rsid w:val="00BE7FCA"/>
    <w:rsid w:val="00C2314B"/>
    <w:rsid w:val="00C7640B"/>
    <w:rsid w:val="00D704D2"/>
    <w:rsid w:val="00DC3634"/>
    <w:rsid w:val="00DE5ECB"/>
    <w:rsid w:val="00DF45A4"/>
    <w:rsid w:val="00E332AE"/>
    <w:rsid w:val="00E371A1"/>
    <w:rsid w:val="00EB3D94"/>
    <w:rsid w:val="00ED3E59"/>
    <w:rsid w:val="00F41458"/>
    <w:rsid w:val="00F945B8"/>
    <w:rsid w:val="00FB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024"/>
    <w:pPr>
      <w:spacing w:after="120"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4554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554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554A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61AA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B6D0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6D02"/>
    <w:rPr>
      <w:rFonts w:ascii="Segoe UI" w:hAnsi="Segoe UI" w:cs="Segoe UI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4554A4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554A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adpis1Char">
    <w:name w:val="Nadpis 1 Char"/>
    <w:basedOn w:val="Standardnpsmoodstavce"/>
    <w:link w:val="Nadpis1"/>
    <w:uiPriority w:val="9"/>
    <w:rsid w:val="004554A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554A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554A4"/>
    <w:rPr>
      <w:rFonts w:asciiTheme="majorHAnsi" w:eastAsiaTheme="majorEastAsia" w:hAnsiTheme="majorHAnsi" w:cstheme="majorBidi"/>
      <w:b/>
      <w:bCs/>
      <w:color w:val="5B9BD5" w:themeColor="accent1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024"/>
    <w:pPr>
      <w:spacing w:after="120"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4554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554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554A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61AA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B6D0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6D02"/>
    <w:rPr>
      <w:rFonts w:ascii="Segoe UI" w:hAnsi="Segoe UI" w:cs="Segoe UI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4554A4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554A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adpis1Char">
    <w:name w:val="Nadpis 1 Char"/>
    <w:basedOn w:val="Standardnpsmoodstavce"/>
    <w:link w:val="Nadpis1"/>
    <w:uiPriority w:val="9"/>
    <w:rsid w:val="004554A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554A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554A4"/>
    <w:rPr>
      <w:rFonts w:asciiTheme="majorHAnsi" w:eastAsiaTheme="majorEastAsia" w:hAnsiTheme="majorHAnsi" w:cstheme="majorBidi"/>
      <w:b/>
      <w:bCs/>
      <w:color w:val="5B9BD5" w:themeColor="accen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9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622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4289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Frýzek Miloslav</dc:creator>
  <cp:lastModifiedBy>Miholová Kateřina</cp:lastModifiedBy>
  <cp:revision>2</cp:revision>
  <cp:lastPrinted>2017-09-22T07:09:00Z</cp:lastPrinted>
  <dcterms:created xsi:type="dcterms:W3CDTF">2017-12-06T10:02:00Z</dcterms:created>
  <dcterms:modified xsi:type="dcterms:W3CDTF">2017-12-06T10:02:00Z</dcterms:modified>
</cp:coreProperties>
</file>